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BORDETELLA PERTUSSIS 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Laboratory result: NEGATIVE for Pertussis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BORDETELLA PERTUSSIS DNA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BORDETELLA PARAPERTUSSIS DNA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VALID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PERTUSSIS (WHOOPING COUGH)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Bordetella pertussis DNA was not detected. A negative PCR does not fully exclude pertussis later in the illness. Correlate with clinical and epidemiologic findings.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Real-time PCR for Bordetella pertussis insertion sequences / toxin gene.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Nasopharyngeal swab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CHO202609-2010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LC-2026-NPT010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