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BORDETELLA PERTUSSIS PCR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Confirmed disease: Pertussis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BORDETELLA PERTUSSIS DNA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BORDETELLA PARAPERTUSSIS DNA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INTERNAL CONTROL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VALID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PERTUSSIS (WHOOPING COUGH)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Detection of B. pertussis DNA confirms pertussis. Notify surveillance and assess household contacts, especially infants.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PCR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Real-time PCR for Bordetella pertussis insertion sequences / toxin gene.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Nasopharyngeal swab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CHO202609-1010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LC-2026-PT010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10:45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