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RABIES DFA /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Rabies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RABIES VIRUS ANTIGEN (DFA)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RABIES VIRUS RNA (RT-PCR)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NEGATIVE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RABIES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Laboratory confirmation of rabies. Category I. Trace animal exposure, identify other bite victims, and coordinate with animal bite clinic / veterinary services.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Direct fluorescent antibody (DFA) staining and RT-PCR for rabies virus nucleoprotein gene.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Nuchal skin biopsy / saliva / CSF (ante-mortem)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CHO202609-1019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LC-2026-RB019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11:30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