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28C1" w14:textId="77777777" w:rsidR="00F40475" w:rsidRDefault="00000000">
      <w:pPr>
        <w:spacing w:after="80"/>
        <w:jc w:val="center"/>
      </w:pPr>
      <w:r>
        <w:rPr>
          <w:rFonts w:eastAsia="Calibri"/>
          <w:b/>
          <w:color w:val="1F3A5F"/>
          <w:sz w:val="28"/>
        </w:rPr>
        <w:t>BAGO CITY HEALTH OFFICE</w:t>
      </w:r>
    </w:p>
    <w:p w14:paraId="6AFF4329" w14:textId="77777777" w:rsidR="00F40475" w:rsidRDefault="00000000">
      <w:pPr>
        <w:spacing w:after="80"/>
        <w:jc w:val="center"/>
      </w:pPr>
      <w:r>
        <w:rPr>
          <w:rFonts w:eastAsia="Calibri"/>
          <w:color w:val="475569"/>
          <w:sz w:val="24"/>
        </w:rPr>
        <w:t>PULSE Health Surveillance System</w:t>
      </w:r>
    </w:p>
    <w:p w14:paraId="5DC06DEF" w14:textId="77777777" w:rsidR="00F40475" w:rsidRDefault="00000000">
      <w:pPr>
        <w:spacing w:before="360" w:after="160"/>
        <w:jc w:val="center"/>
      </w:pPr>
      <w:r>
        <w:rPr>
          <w:rFonts w:eastAsia="Calibri"/>
          <w:b/>
          <w:color w:val="1F3A5F"/>
          <w:sz w:val="32"/>
        </w:rPr>
        <w:t>STANDARD LABORATORY RESULT TEMPLATES — NEGATIVE</w:t>
      </w:r>
    </w:p>
    <w:p w14:paraId="3A465559" w14:textId="77777777" w:rsidR="00F40475" w:rsidRDefault="00000000">
      <w:pPr>
        <w:spacing w:after="280"/>
        <w:jc w:val="center"/>
      </w:pPr>
      <w:r>
        <w:rPr>
          <w:rFonts w:eastAsia="Calibri"/>
          <w:color w:val="111827"/>
        </w:rPr>
        <w:t>These forms show NOT DETECTED / non-reactive / no-growth results. They do not confirm the disease and should not be used to classify a PULSE case as Confirmed.</w:t>
      </w:r>
    </w:p>
    <w:p w14:paraId="374503E9" w14:textId="77777777" w:rsidR="00F40475" w:rsidRDefault="00000000">
      <w:r>
        <w:rPr>
          <w:rFonts w:eastAsia="Calibri"/>
          <w:color w:val="111827"/>
          <w:sz w:val="20"/>
        </w:rPr>
        <w:t>Layout matches a Dengue NS1 Ag &amp; IgG/IgM Test Report &amp; Certification: patient identification, marker results, interpretation, remarks, test type/methodology, personnel, lab number, control number, and issue date.</w:t>
      </w:r>
    </w:p>
    <w:p w14:paraId="6DB3CD8B" w14:textId="77777777" w:rsidR="00F40475" w:rsidRDefault="00000000">
      <w:pPr>
        <w:spacing w:after="80"/>
      </w:pPr>
      <w:r>
        <w:rPr>
          <w:rFonts w:eastAsia="Calibri"/>
          <w:b/>
          <w:color w:val="1F3A5F"/>
        </w:rPr>
        <w:t>Included negative reports</w:t>
      </w:r>
    </w:p>
    <w:p w14:paraId="25E14DC6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1. Dengue Fever (Category II) — DENGUE NS1 Ag &amp; IgG/IgM TEST REPORT &amp; CERTIFICATION</w:t>
      </w:r>
    </w:p>
    <w:p w14:paraId="4F717D92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2. COVID-19 (Category I) — SARS-CoV-2 RT-PCR TEST REPORT &amp; CERTIFICATION</w:t>
      </w:r>
    </w:p>
    <w:p w14:paraId="4FEB1F4F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3. Measles (Category I) — MEASLES IgM ELISA TEST REPORT &amp; CERTIFICATION</w:t>
      </w:r>
    </w:p>
    <w:p w14:paraId="0A1CE84D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4. Cholera (Category II) — STOOL CULTURE (VIBRIO CHOLERAE) TEST REPORT &amp; CERTIFICATION</w:t>
      </w:r>
    </w:p>
    <w:p w14:paraId="12089A35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5. Typhoid and Paratyphoid Fever (Category II) — BLOOD CULTURE &amp; WIDAL TEST REPORT &amp; CERTIFICATION</w:t>
      </w:r>
    </w:p>
    <w:p w14:paraId="6F109AA0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6. Malaria (Category II) — MALARIA RDT &amp; MICROSCOPY TEST REPORT &amp; CERTIFICATION</w:t>
      </w:r>
    </w:p>
    <w:p w14:paraId="6B08CEE1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7. Leptospirosis (Category II) — LEPTOSPIRA IgM ELISA TEST REPORT &amp; CERTIFICATION</w:t>
      </w:r>
    </w:p>
    <w:p w14:paraId="4BF57729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8. Acute Viral Hepatitis (Category II) — VIRAL HEPATITIS SEROLOGY TEST REPORT &amp; CERTIFICATION</w:t>
      </w:r>
    </w:p>
    <w:p w14:paraId="22E94F9D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9. Diphtheria (Category II) — THROAT SWAB CULTURE (C. DIPHTHERIAE) TEST REPORT &amp; CERTIFICATION</w:t>
      </w:r>
    </w:p>
    <w:p w14:paraId="6BA00D34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10. Pertussis (Category II) — BORDETELLA PERTUSSIS PCR TEST REPORT &amp; CERTIFICATION</w:t>
      </w:r>
    </w:p>
    <w:p w14:paraId="7627758E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11. Bacterial Meningitis (Category II) — CSF CULTURE &amp; GRAM STAIN TEST REPORT &amp; CERTIFICATION</w:t>
      </w:r>
    </w:p>
    <w:p w14:paraId="62D5B78E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12. Meningococcal Disease (Category I) — N. MENINGITIDIS PCR / CULTURE TEST REPORT &amp; CERTIFICATION</w:t>
      </w:r>
    </w:p>
    <w:p w14:paraId="3BEF9CE0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13. Anthrax (Category I) — BACILLUS ANTHRACIS CULTURE TEST REPORT &amp; CERTIFICATION</w:t>
      </w:r>
    </w:p>
    <w:p w14:paraId="7262127E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14. Human Avian Influenza (Category I) — INFLUENZA A/H5 RT-PCR TEST REPORT &amp; CERTIFICATION</w:t>
      </w:r>
    </w:p>
    <w:p w14:paraId="376C52CD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15. Middle East Respiratory Syndrome (Category I) — MERS-CoV RT-PCR TEST REPORT &amp; CERTIFICATION</w:t>
      </w:r>
    </w:p>
    <w:p w14:paraId="51B15305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16. Severe Acute Respiratory Syndrome (Category I) — SARS-CoV RT-PCR TEST REPORT &amp; CERTIFICATION</w:t>
      </w:r>
    </w:p>
    <w:p w14:paraId="1ACACAC6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17. Acute Bloody Diarrhea (Category II) — STOOL CULTURE (SHIGELLA / DYSENTERY) TEST REPORT &amp; CERTIFICATION</w:t>
      </w:r>
    </w:p>
    <w:p w14:paraId="70D1CD3E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18. Hand, Foot, and Mouth Disease (Category I) — ENTEROVIRUS / COXSACKIE PCR TEST REPORT &amp; CERTIFICATION</w:t>
      </w:r>
    </w:p>
    <w:p w14:paraId="3BBBB005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19. Rabies (Category I) — RABIES DFA / RT-PCR TEST REPORT &amp; CERTIFICATION</w:t>
      </w:r>
    </w:p>
    <w:p w14:paraId="2A5C8A42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20. Acute Flaccid Paralysis (Category I) — STOOL VIROLOGY (POLIOVIRUS) TEST REPORT &amp; CERTIFICATION</w:t>
      </w:r>
    </w:p>
    <w:p w14:paraId="3B30C2AB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21. Acute Encephalitis Syndrome (Category II) — JAPANESE ENCEPHALITIS IgM / VIRAL PCR TEST REPORT &amp; CERTIFICATION</w:t>
      </w:r>
    </w:p>
    <w:p w14:paraId="58A8F8E7" w14:textId="77777777" w:rsidR="00F40475" w:rsidRDefault="00000000">
      <w:pPr>
        <w:spacing w:after="40"/>
      </w:pPr>
      <w:r>
        <w:rPr>
          <w:rFonts w:eastAsia="Calibri"/>
          <w:color w:val="111827"/>
          <w:sz w:val="20"/>
        </w:rPr>
        <w:t>22. Acute Hemorrhagic Fever Syndrome (Category II) — VIRAL HEMORRHAGIC FEVER PANEL TEST REPORT &amp; CERTIFICATION</w:t>
      </w:r>
    </w:p>
    <w:p w14:paraId="6561AD80" w14:textId="77777777" w:rsidR="00F40475" w:rsidRDefault="00000000">
      <w:pPr>
        <w:spacing w:before="240" w:after="80"/>
      </w:pPr>
      <w:r>
        <w:rPr>
          <w:rFonts w:eastAsia="Calibri"/>
          <w:color w:val="475569"/>
          <w:sz w:val="18"/>
        </w:rPr>
        <w:t>Patient demographics are SAMPLE only (Santos, Maria L.).</w:t>
      </w:r>
    </w:p>
    <w:p w14:paraId="6F4A03CE" w14:textId="77777777" w:rsidR="00F40475" w:rsidRDefault="00000000">
      <w:r>
        <w:br w:type="page"/>
      </w:r>
    </w:p>
    <w:p w14:paraId="0580DCCB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BA2FB0A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7685774F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793F193E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DENGUE NS1 Ag &amp; IgG/IgM TEST REPORT &amp; CERTIFICATION</w:t>
      </w:r>
    </w:p>
    <w:p w14:paraId="04B84FFF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Dengue Fever</w:t>
      </w:r>
    </w:p>
    <w:p w14:paraId="2DE18F7A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00F9F04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4A0ABF" w14:textId="4AE91C7F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 w:rsidR="009B2D87">
              <w:rPr>
                <w:rFonts w:eastAsia="Calibri"/>
                <w:color w:val="111827"/>
                <w:sz w:val="20"/>
              </w:rPr>
              <w:t>BAÑEZ</w:t>
            </w:r>
            <w:r>
              <w:rPr>
                <w:rFonts w:eastAsia="Calibri"/>
                <w:color w:val="111827"/>
                <w:sz w:val="20"/>
              </w:rPr>
              <w:t>.</w:t>
            </w:r>
            <w:r w:rsidR="009B2D87">
              <w:rPr>
                <w:rFonts w:eastAsia="Calibri"/>
                <w:color w:val="111827"/>
                <w:sz w:val="20"/>
              </w:rPr>
              <w:t xml:space="preserve"> HERNANI J.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8B098B" w14:textId="2E3D94AC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 xml:space="preserve">PUROK </w:t>
            </w:r>
            <w:r w:rsidR="009B2D87">
              <w:rPr>
                <w:rFonts w:eastAsia="Calibri"/>
                <w:color w:val="111827"/>
                <w:sz w:val="20"/>
              </w:rPr>
              <w:t>KAPAYAS</w:t>
            </w:r>
            <w:r>
              <w:rPr>
                <w:rFonts w:eastAsia="Calibri"/>
                <w:color w:val="111827"/>
                <w:sz w:val="20"/>
              </w:rPr>
              <w:t>, BARANGAY POBLACION</w:t>
            </w:r>
          </w:p>
        </w:tc>
      </w:tr>
      <w:tr w:rsidR="00F40475" w14:paraId="31D35F7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832138" w14:textId="0557968B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</w:t>
            </w:r>
            <w:r w:rsidR="009B2D87">
              <w:rPr>
                <w:rFonts w:eastAsia="Calibri"/>
                <w:color w:val="111827"/>
                <w:sz w:val="20"/>
              </w:rPr>
              <w:t>5</w:t>
            </w:r>
            <w:r>
              <w:rPr>
                <w:rFonts w:eastAsia="Calibri"/>
                <w:color w:val="111827"/>
                <w:sz w:val="20"/>
              </w:rPr>
              <w:t>/</w:t>
            </w:r>
            <w:r w:rsidR="009B2D87">
              <w:rPr>
                <w:rFonts w:eastAsia="Calibri"/>
                <w:color w:val="111827"/>
                <w:sz w:val="20"/>
              </w:rPr>
              <w:t>2</w:t>
            </w:r>
            <w:r>
              <w:rPr>
                <w:rFonts w:eastAsia="Calibri"/>
                <w:color w:val="111827"/>
                <w:sz w:val="20"/>
              </w:rPr>
              <w:t>1/</w:t>
            </w:r>
            <w:r w:rsidR="009B2D87">
              <w:rPr>
                <w:rFonts w:eastAsia="Calibri"/>
                <w:color w:val="111827"/>
                <w:sz w:val="20"/>
              </w:rPr>
              <w:t>2004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9E23E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518EFC6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024FEE" w14:textId="359C76C0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</w:t>
            </w:r>
            <w:r w:rsidR="009B2D87">
              <w:rPr>
                <w:rFonts w:eastAsia="Calibri"/>
                <w:color w:val="111827"/>
                <w:sz w:val="20"/>
              </w:rPr>
              <w:t>2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C12AA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3A961DF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771EC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E3ADF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79B89E2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089E5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AE607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7EE4948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986350" w14:textId="4BCD1BC9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26B46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5E0EC82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241F6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D64B2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820581A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2CBD33B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BE0CD8B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A39F6C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7E40DEC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75E43F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C22CE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5430FB0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B02C40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9E5BB5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A2C71D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61B384C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DENGUE IgG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4BA60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06193502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10133BA9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DENGUE FEVER INFECTION</w:t>
      </w:r>
    </w:p>
    <w:p w14:paraId="4CE48322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758786CA" w14:textId="77777777" w:rsidR="00F40475" w:rsidRDefault="00000000">
      <w:r>
        <w:rPr>
          <w:rFonts w:eastAsia="Calibri"/>
          <w:color w:val="111827"/>
          <w:sz w:val="20"/>
        </w:rPr>
        <w:t>NS1, IgM, and IgG were not detected. This result does not support current or recent dengue infection. If sampled very early after onset, repeat testing may be considered. Clinical correlation advised.</w:t>
      </w:r>
    </w:p>
    <w:p w14:paraId="6B4AF29C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7ADFEAE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4A34F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Immunochromatographic Rapid Diagnostic Test (RDT) Combo Assay</w:t>
            </w:r>
          </w:p>
        </w:tc>
      </w:tr>
      <w:tr w:rsidR="00F40475" w14:paraId="4CFAA0C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42CE8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Lateral flow immunoassay for qualitative detection of Dengue NS1 antigen and IgM/IgG antibodies.</w:t>
            </w:r>
          </w:p>
        </w:tc>
      </w:tr>
      <w:tr w:rsidR="00F40475" w14:paraId="54EC00B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F7F7D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7CE47838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3E4F35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50AD016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57C87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B1523E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0A6B88D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1B56B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D94CFD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55F6335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6C53A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D10695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11D10DC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10079263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1CA9D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ACF98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LC-2026-NDF001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EE322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0D878F9F" w14:textId="77777777" w:rsidR="00F40475" w:rsidRDefault="00000000">
      <w:r>
        <w:br w:type="page"/>
      </w:r>
    </w:p>
    <w:p w14:paraId="249D8E52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B69A52C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2EF26A78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4EB3D23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SARS-CoV-2 RT-PCR TEST REPORT &amp; CERTIFICATION</w:t>
      </w:r>
    </w:p>
    <w:p w14:paraId="6F951C63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COVID-19</w:t>
      </w:r>
    </w:p>
    <w:p w14:paraId="466EF667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143A826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EFB1C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82CE8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261D45E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A8EC5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80111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4208938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0F638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69AC6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5780241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10C2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06E4B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1C4B54E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F5F66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FB8C8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4510BEB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05532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52BC5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697C3C8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7102D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85D65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5E2A7249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1AFBC4B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D6F4EA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22971B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7E80BA5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B71891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SARS-CoV-2 RNA (N gene)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6365C5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0483655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795B72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SARS-CoV-2 RNA (ORF1ab)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B5F4F6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71ECB70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D2E078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FA21BB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2135AAC9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22E59998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SARS-CoV-2 (COVID-19) INFECTION</w:t>
      </w:r>
    </w:p>
    <w:p w14:paraId="5D421503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B2D0827" w14:textId="77777777" w:rsidR="00F40475" w:rsidRDefault="00000000">
      <w:r>
        <w:rPr>
          <w:rFonts w:eastAsia="Calibri"/>
          <w:color w:val="111827"/>
          <w:sz w:val="20"/>
        </w:rPr>
        <w:t>SARS-CoV-2 RNA was not detected. A negative RT-PCR does not completely exclude infection if the specimen was collected too early or too late. Repeat if clinically indicated.</w:t>
      </w:r>
    </w:p>
    <w:p w14:paraId="199EA7DF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2D6F783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9AD87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Real-Time Reverse Transcription Polymerase Chain Reaction (RT-PCR)</w:t>
            </w:r>
          </w:p>
        </w:tc>
      </w:tr>
      <w:tr w:rsidR="00F40475" w14:paraId="16483B5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63C34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Nucleic acid amplification targeting SARS-CoV-2 N and ORF1ab genes.</w:t>
            </w:r>
          </w:p>
        </w:tc>
      </w:tr>
      <w:tr w:rsidR="00F40475" w14:paraId="1D132F6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192E5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oropharyngeal swab</w:t>
            </w:r>
          </w:p>
        </w:tc>
      </w:tr>
    </w:tbl>
    <w:p w14:paraId="040F1316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515BE618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3D70EAE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96FBE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4B07A4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3DFE493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F189D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412391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3EB21EE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4ABCA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3378E7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5257FD06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4453CEB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92B41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14635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LC-2026-NCV002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342A9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5E2DD164" w14:textId="77777777" w:rsidR="00F40475" w:rsidRDefault="00000000">
      <w:r>
        <w:br w:type="page"/>
      </w:r>
    </w:p>
    <w:p w14:paraId="1EC6C8CA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B11B098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00B08E71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05522A7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MEASLES IgM ELISA TEST REPORT &amp; CERTIFICATION</w:t>
      </w:r>
    </w:p>
    <w:p w14:paraId="2D1F0A7B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Measles</w:t>
      </w:r>
    </w:p>
    <w:p w14:paraId="1AE1DD4D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6A24347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F38F2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C89C6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5FE57C2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FDA36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728F0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046F4E4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D9772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BD04D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776A1F1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1ABDA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EB856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3FB1264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38225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8AC4E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541A61E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15CFB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CDED6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5C65230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2B166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06D6A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2EFD881B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0B32E4E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F5B2F0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826FFD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235BDAF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854CE9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MEASLES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6E4674E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NON-REACTIVE / NOT DETECTED</w:t>
            </w:r>
          </w:p>
        </w:tc>
      </w:tr>
      <w:tr w:rsidR="00F40475" w14:paraId="0C45868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EB7E49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MEASLES IgG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658807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4D04D39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462049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INDEX VALUE (IgM)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518269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0.21 (Cut-off 1.10)</w:t>
            </w:r>
          </w:p>
        </w:tc>
      </w:tr>
    </w:tbl>
    <w:p w14:paraId="4D35C203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2260C07D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ACUTE MEASLES INFECTION</w:t>
      </w:r>
    </w:p>
    <w:p w14:paraId="74C53540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C98E125" w14:textId="77777777" w:rsidR="00F40475" w:rsidRDefault="00000000">
      <w:r>
        <w:rPr>
          <w:rFonts w:eastAsia="Calibri"/>
          <w:color w:val="111827"/>
          <w:sz w:val="20"/>
        </w:rPr>
        <w:t>Measles IgM is non-reactive. This result does not confirm acute measles. If rash onset was less than 3 days before collection, a follow-up specimen may be needed.</w:t>
      </w:r>
    </w:p>
    <w:p w14:paraId="20021CE3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02BAD74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1AFF2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F40475" w14:paraId="6DA0B0E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E1986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Enzyme-linked immunosorbent assay for measles-specific IgM antibodies.</w:t>
            </w:r>
          </w:p>
        </w:tc>
      </w:tr>
      <w:tr w:rsidR="00F40475" w14:paraId="1CE74E8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AFD76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70BC6F26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8010A68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5E7EDD2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F8E62A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A29D72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6044737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F6161A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BAB87D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4A5B5EA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0E973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CAE90C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E4C13A7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5D40D243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9AAA5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CHO202609-2003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866A3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LC-2026-NMS003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A5447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1ACF3B4B" w14:textId="77777777" w:rsidR="00F40475" w:rsidRDefault="00000000">
      <w:r>
        <w:br w:type="page"/>
      </w:r>
    </w:p>
    <w:p w14:paraId="1B2275C1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140C27DC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161E5FC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3C0BDD4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STOOL CULTURE (VIBRIO CHOLERAE) TEST REPORT &amp; CERTIFICATION</w:t>
      </w:r>
    </w:p>
    <w:p w14:paraId="643F3A37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Cholera</w:t>
      </w:r>
    </w:p>
    <w:p w14:paraId="68A945C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286DF85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E65EB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CCB5F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3DA8B75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DCBDC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69608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64535D8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8F5DF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14141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7E6EBD8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38775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46EFE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6B57F7D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6A800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BE29D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30E1A08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CBF20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1111B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1603767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D7347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050E5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1DE4BE26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07F141C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B5F888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B04886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5635142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74C316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VIBRIO CHOLERAE O1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6CF66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ISOLATED / NOT DETECTED</w:t>
            </w:r>
          </w:p>
        </w:tc>
      </w:tr>
      <w:tr w:rsidR="00F40475" w14:paraId="192011D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53BE84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VIBRIO CHOLERAE O139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0C0A25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64228E9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59F83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OTHER ENTERIC PATHOGENS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953BC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1CC42BA4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2CCAF9B0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CHOLERA (VIBRIO CHOLERAE)</w:t>
      </w:r>
    </w:p>
    <w:p w14:paraId="01D996E1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137DE339" w14:textId="77777777" w:rsidR="00F40475" w:rsidRDefault="00000000">
      <w:r>
        <w:rPr>
          <w:rFonts w:eastAsia="Calibri"/>
          <w:color w:val="111827"/>
          <w:sz w:val="20"/>
        </w:rPr>
        <w:t>No Vibrio cholerae was isolated. This result does not confirm cholera. Culture yield depends on specimen quality and prior antibiotic use.</w:t>
      </w:r>
    </w:p>
    <w:p w14:paraId="5F82BF00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5DC429C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E643C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F40475" w14:paraId="2F2286A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82848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Bacteriologic culture on TCBS agar with biochemical identification and serogrouping of Vibrio cholerae.</w:t>
            </w:r>
          </w:p>
        </w:tc>
      </w:tr>
      <w:tr w:rsidR="00F40475" w14:paraId="16787A5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94B88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Rectal swab / stool in Cary-Blair</w:t>
            </w:r>
          </w:p>
        </w:tc>
      </w:tr>
    </w:tbl>
    <w:p w14:paraId="26FA779C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1CB55E3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1221A99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AAEAD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FFF9DE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250630D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73EDE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7BA8C3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49CA6D1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8D309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8E6521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5C7FDD8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17F8BCD0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62364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CHO202609-2004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C9813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LC-2026-NCH004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6FB82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3C7028B7" w14:textId="77777777" w:rsidR="00F40475" w:rsidRDefault="00000000">
      <w:r>
        <w:br w:type="page"/>
      </w:r>
    </w:p>
    <w:p w14:paraId="35D6D451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0D9BE71E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0FE2C83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1FE636D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BLOOD CULTURE &amp; WIDAL TEST REPORT &amp; CERTIFICATION</w:t>
      </w:r>
    </w:p>
    <w:p w14:paraId="37390B2A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Typhoid and Paratyphoid Fever</w:t>
      </w:r>
    </w:p>
    <w:p w14:paraId="226E1770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4DC185D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85DA9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2071F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7233049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37A8C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5190F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6810B06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43B27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221DC6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796FD6A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4C7BF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3BCE8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183F2FF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8BBAC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89884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54A095C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20EF5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8A2B0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01FD7E1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9E2FD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9ED27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4DA33A8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5BFC849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1FC99E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2AA57F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717F0A8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77EFC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1374C82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GROWTH / SALMONELLA NOT ISOLATED</w:t>
            </w:r>
          </w:p>
        </w:tc>
      </w:tr>
      <w:tr w:rsidR="00F40475" w14:paraId="5CFFBAC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C44A7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WIDAL TO (S. TYPHI O)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26A8F1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1:20</w:t>
            </w:r>
          </w:p>
        </w:tc>
      </w:tr>
      <w:tr w:rsidR="00F40475" w14:paraId="0305F14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9ADF75A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WIDAL TH (S. TYPHI H)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F73055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1:20</w:t>
            </w:r>
          </w:p>
        </w:tc>
      </w:tr>
    </w:tbl>
    <w:p w14:paraId="16067782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1123759D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TYPHOID AND PARATYPHOID FEVER</w:t>
      </w:r>
    </w:p>
    <w:p w14:paraId="1863CD84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7CFFB31" w14:textId="77777777" w:rsidR="00F40475" w:rsidRDefault="00000000">
      <w:r>
        <w:rPr>
          <w:rFonts w:eastAsia="Calibri"/>
          <w:color w:val="111827"/>
          <w:sz w:val="20"/>
        </w:rPr>
        <w:t>Blood culture showed no growth of Salmonella Typhi or Paratyphi. Widal titers are not significant. This result does not confirm enteric fever.</w:t>
      </w:r>
    </w:p>
    <w:p w14:paraId="10E45DF7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1C83801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F581D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Blood Culture</w:t>
            </w:r>
          </w:p>
        </w:tc>
      </w:tr>
      <w:tr w:rsidR="00F40475" w14:paraId="4660091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D5711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Aerobic blood culture with identification of Salmonella enterica. Widal agglutination performed as a supportive serologic test.</w:t>
            </w:r>
          </w:p>
        </w:tc>
      </w:tr>
      <w:tr w:rsidR="00F40475" w14:paraId="43A011C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49CF3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Whole blood / serum</w:t>
            </w:r>
          </w:p>
        </w:tc>
      </w:tr>
    </w:tbl>
    <w:p w14:paraId="6ED5F4C0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11B4936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65E0D88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D45FFB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72DEFA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1FBB237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DFF70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15B486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75B800D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4C5B3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53C4F7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F05DC8D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7B1F793B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EAE4F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CHO202609-2005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5EA61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LC-2026-NTF005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17338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017AD46F" w14:textId="77777777" w:rsidR="00F40475" w:rsidRDefault="00000000">
      <w:r>
        <w:br w:type="page"/>
      </w:r>
    </w:p>
    <w:p w14:paraId="60344D83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18E745B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61129D39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2268F91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MALARIA RDT &amp; MICROSCOPY TEST REPORT &amp; CERTIFICATION</w:t>
      </w:r>
    </w:p>
    <w:p w14:paraId="3C5E6AD1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Malaria</w:t>
      </w:r>
    </w:p>
    <w:p w14:paraId="0D34B629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19E4D72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3CFB6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85038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130F51D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1E410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B208F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0D31A30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C351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1EC9D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0D6214A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483BA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25560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25B0B6E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BEF07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1A9AC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3FDC956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66C53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A8B96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3E0C8CB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5B8D9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53D48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27E39BF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59C298D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F7A06E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7671CA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7BA4511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6D7095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MALARIA RDT (Pf HRP2)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84B1C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C6ED25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9C6E119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BLOOD SMEAR (THICK FILM)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DB679E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MALARIA PARASITE SEEN</w:t>
            </w:r>
          </w:p>
        </w:tc>
      </w:tr>
      <w:tr w:rsidR="00F40475" w14:paraId="6FD6397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287CAB1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SPECIES (THIN FILM)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77AA8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NONE IDENTIFIED</w:t>
            </w:r>
          </w:p>
        </w:tc>
      </w:tr>
    </w:tbl>
    <w:p w14:paraId="08684396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22F57695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MALARIA</w:t>
      </w:r>
    </w:p>
    <w:p w14:paraId="3DD30899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3FDA095" w14:textId="77777777" w:rsidR="00F40475" w:rsidRDefault="00000000">
      <w:r>
        <w:rPr>
          <w:rFonts w:eastAsia="Calibri"/>
          <w:color w:val="111827"/>
          <w:sz w:val="20"/>
        </w:rPr>
        <w:t>RDT and microscopy are negative for Plasmodium. This result does not confirm malaria. Repeat smears may be needed if clinical suspicion remains high.</w:t>
      </w:r>
    </w:p>
    <w:p w14:paraId="14066D8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142C009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A41E5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Rapid Diagnostic Test</w:t>
            </w:r>
          </w:p>
        </w:tc>
      </w:tr>
      <w:tr w:rsidR="00F40475" w14:paraId="645AEC8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1E66C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Immunochromatographic RDT for Plasmodium antigens, confirmed by thick and thin blood film microscopy.</w:t>
            </w:r>
          </w:p>
        </w:tc>
      </w:tr>
      <w:tr w:rsidR="00F40475" w14:paraId="4AC2267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304B3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Capillary / venous blood</w:t>
            </w:r>
          </w:p>
        </w:tc>
      </w:tr>
    </w:tbl>
    <w:p w14:paraId="154B7B61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BC8F648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361DFAC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9CEAEB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ED0D25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267792E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29FF2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2D6B3B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245AB41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4B3A9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12FC02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6BAB3C3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7800FB5E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8F138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CHO202609-2006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ED447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LC-2026-NML006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69417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58B84B7E" w14:textId="77777777" w:rsidR="00F40475" w:rsidRDefault="00000000">
      <w:r>
        <w:br w:type="page"/>
      </w:r>
    </w:p>
    <w:p w14:paraId="313514D7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C6D3D71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65DB00E0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DBD6FA3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LEPTOSPIRA IgM ELISA TEST REPORT &amp; CERTIFICATION</w:t>
      </w:r>
    </w:p>
    <w:p w14:paraId="07708707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Leptospirosis</w:t>
      </w:r>
    </w:p>
    <w:p w14:paraId="02F8BD9C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06681D6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8EC7A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8D9A5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75ADBE5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3CF20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1DC8D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7B4DE46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6BBCD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139390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19842A2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41722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C6324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6485D30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52223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F8529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5B8BE46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FEBC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96CEE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4E6FD34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C652F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6A41E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309FF6C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61F252D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198B2E5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A13BAC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1A54FF1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860F26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LEPTOSPIRA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40FDC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NON-REACTIVE / NOT DETECTED</w:t>
            </w:r>
          </w:p>
        </w:tc>
      </w:tr>
      <w:tr w:rsidR="00F40475" w14:paraId="28DFB3F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CA9428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INDEX VALUE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BA29FF7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0.32 (Cut-off 1.00)</w:t>
            </w:r>
          </w:p>
        </w:tc>
      </w:tr>
      <w:tr w:rsidR="00F40475" w14:paraId="3B1566C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908515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MAT (IF REFERRED)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264AEE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DONE</w:t>
            </w:r>
          </w:p>
        </w:tc>
      </w:tr>
    </w:tbl>
    <w:p w14:paraId="3F13A8DE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04233AC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ACUTE LEPTOSPIROSIS</w:t>
      </w:r>
    </w:p>
    <w:p w14:paraId="36C54452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8DADAED" w14:textId="77777777" w:rsidR="00F40475" w:rsidRDefault="00000000">
      <w:r>
        <w:rPr>
          <w:rFonts w:eastAsia="Calibri"/>
          <w:color w:val="111827"/>
          <w:sz w:val="20"/>
        </w:rPr>
        <w:t>Leptospira IgM is non-reactive. Early infection may be missed; a convalescent sample or MAT may be considered if symptoms persist.</w:t>
      </w:r>
    </w:p>
    <w:p w14:paraId="0F0D8779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11BA02A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12EA7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F40475" w14:paraId="685150F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05246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Enzyme-linked immunosorbent assay for Leptospira-specific IgM antibodies.</w:t>
            </w:r>
          </w:p>
        </w:tc>
      </w:tr>
      <w:tr w:rsidR="00F40475" w14:paraId="5CA0453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9AEDC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0B8CB7C9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30735B35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0C334C3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7EDB2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A9DA95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08DD25E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FEA0E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6FCB76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2942BEB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0456C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80EE4C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009A4121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2B526205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C144A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CHO202609-2007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72FD2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LC-2026-NLP007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66A19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128721FA" w14:textId="77777777" w:rsidR="00F40475" w:rsidRDefault="00000000">
      <w:r>
        <w:br w:type="page"/>
      </w:r>
    </w:p>
    <w:p w14:paraId="652F2439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C8D8595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C4A8E07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33787C6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VIRAL HEPATITIS SEROLOGY TEST REPORT &amp; CERTIFICATION</w:t>
      </w:r>
    </w:p>
    <w:p w14:paraId="5460799D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Acute Viral Hepatitis</w:t>
      </w:r>
    </w:p>
    <w:p w14:paraId="14266F3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5065CD8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84D85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6C28C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69D4EB9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89E54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2E573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13CC0F9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5FD1E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05925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65D5352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7FC53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BCA36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054061B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65F73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CA844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10F413E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F19AD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CE49D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25D33A9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AD3BF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E18C6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37B3BB3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3EF95FE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9AE062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42E4AD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4B0EFEB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FE05C21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ANTI-HAV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D3B67EE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NON-REACTIVE / NOT DETECTED</w:t>
            </w:r>
          </w:p>
        </w:tc>
      </w:tr>
      <w:tr w:rsidR="00F40475" w14:paraId="784B99D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94F5402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HBsAg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3567ECF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5C6D767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5AF594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ANTI-HCV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8BE217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6E6621C5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5F2A7667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ACUTE VIRAL HEPATITIS A/B/C MARKERS</w:t>
      </w:r>
    </w:p>
    <w:p w14:paraId="7B0D46B9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75F2A55" w14:textId="77777777" w:rsidR="00F40475" w:rsidRDefault="00000000">
      <w:r>
        <w:rPr>
          <w:rFonts w:eastAsia="Calibri"/>
          <w:color w:val="111827"/>
          <w:sz w:val="20"/>
        </w:rPr>
        <w:t>No serologic evidence of acute hepatitis A, B, or C on this panel. Other etiologies of hepatitis should be considered clinically.</w:t>
      </w:r>
    </w:p>
    <w:p w14:paraId="28E7D3ED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568B145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B9E4C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F40475" w14:paraId="58986D4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982A3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Serologic immunoassay panel for hepatitis A IgM, HBsAg, and anti-HCV.</w:t>
            </w:r>
          </w:p>
        </w:tc>
      </w:tr>
      <w:tr w:rsidR="00F40475" w14:paraId="7CF4A85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A5FD5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50EA816C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4F73DD15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6912F9A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F5481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DB95EA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1338DD9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FFD4E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988BD2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275A1AE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98DB3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1DC6A3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6C6F8E4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74F024C4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472F0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CHO202609-2008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E3DE1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LC-2026-NVH008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CCA55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3BBF6086" w14:textId="77777777" w:rsidR="00F40475" w:rsidRDefault="00000000">
      <w:r>
        <w:br w:type="page"/>
      </w:r>
    </w:p>
    <w:p w14:paraId="37E6CF1E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CA494F5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40F3336D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D08ADD2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THROAT SWAB CULTURE (C. DIPHTHERIAE) TEST REPORT &amp; CERTIFICATION</w:t>
      </w:r>
    </w:p>
    <w:p w14:paraId="6101273B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Diphtheria</w:t>
      </w:r>
    </w:p>
    <w:p w14:paraId="044AE96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7E970C7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E8447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9790B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45AE85D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C5876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E9069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0B79E8C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51E27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6A137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4EBB19C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E4736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D2D524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2D77FAA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D9D8C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5DA46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2657B8C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D885B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38F2A5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79DEC0D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5953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E957E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197E1B9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7539450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ABB614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18FD05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4239B3D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119A45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CORYNEBACTERIUM DIPHTHERIAE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FC34BA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ISOLATED / NOT DETECTED</w:t>
            </w:r>
          </w:p>
        </w:tc>
      </w:tr>
      <w:tr w:rsidR="00F40475" w14:paraId="16B535C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AB4E9B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TOXIGENICITY (ELEK / PCR)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77DF10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APPLICABLE</w:t>
            </w:r>
          </w:p>
        </w:tc>
      </w:tr>
      <w:tr w:rsidR="00F40475" w14:paraId="70291DFC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0DC6896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A507CD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C. DIPHTHERIAE-LIKE BACILLI SEEN</w:t>
            </w:r>
          </w:p>
        </w:tc>
      </w:tr>
    </w:tbl>
    <w:p w14:paraId="74703691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0FEA59C8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DIPHTHERIA</w:t>
      </w:r>
    </w:p>
    <w:p w14:paraId="2C82FFEF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38A14918" w14:textId="77777777" w:rsidR="00F40475" w:rsidRDefault="00000000">
      <w:r>
        <w:rPr>
          <w:rFonts w:eastAsia="Calibri"/>
          <w:color w:val="111827"/>
          <w:sz w:val="20"/>
        </w:rPr>
        <w:t>C. diphtheriae was not isolated. This result does not confirm diphtheria. Prior antibiotics can reduce culture yield; continue clinical assessment if membranes persist.</w:t>
      </w:r>
    </w:p>
    <w:p w14:paraId="1E7DEC52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27EF738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DFCE0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F40475" w14:paraId="72E7C21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30CAF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Culture on tellurite medium with identification of Corynebacterium diphtheriae and toxin testing when available.</w:t>
            </w:r>
          </w:p>
        </w:tc>
      </w:tr>
      <w:tr w:rsidR="00F40475" w14:paraId="7266CE0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0DF46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Throat / nasopharyngeal swab</w:t>
            </w:r>
          </w:p>
        </w:tc>
      </w:tr>
    </w:tbl>
    <w:p w14:paraId="6CFB4AAB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F6C77D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08130CA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3E0E0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AC1E4C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2368873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D9EBC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368A69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6899BFA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17C46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D6C6EA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D5AF9F4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1395AB3B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3408F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CHO202609-2009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549BBC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LC-2026-NDP009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B5DAC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6FD6A1BD" w14:textId="77777777" w:rsidR="00F40475" w:rsidRDefault="00000000">
      <w:r>
        <w:br w:type="page"/>
      </w:r>
    </w:p>
    <w:p w14:paraId="1807CF6A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7EACE3CE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49AC4EEB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725C7B96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BORDETELLA PERTUSSIS PCR TEST REPORT &amp; CERTIFICATION</w:t>
      </w:r>
    </w:p>
    <w:p w14:paraId="60FE311C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Pertussis</w:t>
      </w:r>
    </w:p>
    <w:p w14:paraId="12AEF6B0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68A6E0F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3A668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7CF3E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15E0E6B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10D54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D28FB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56B95F7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FF653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DA3F4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29C276D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90B45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A646D5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508405F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57169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096C1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2848743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E5D89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B3802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39D2B8F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EA0561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12F1C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40E8264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7B0CDCF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1BAD2C0B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D7F632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3146BA0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785AFDF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BORDETELLA PERTUSSIS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B8C412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1677244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15AC5E8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BORDETELLA PARAPERTUSSIS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670D55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77C452E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B6EE06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BD64FE8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41ADE0D4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46970EBD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PERTUSSIS (WHOOPING COUGH)</w:t>
      </w:r>
    </w:p>
    <w:p w14:paraId="2C1D4DD1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7B3F06A4" w14:textId="77777777" w:rsidR="00F40475" w:rsidRDefault="00000000">
      <w:r>
        <w:rPr>
          <w:rFonts w:eastAsia="Calibri"/>
          <w:color w:val="111827"/>
          <w:sz w:val="20"/>
        </w:rPr>
        <w:t>Bordetella pertussis DNA was not detected. A negative PCR does not fully exclude pertussis later in the illness. Correlate with clinical and epidemiologic findings.</w:t>
      </w:r>
    </w:p>
    <w:p w14:paraId="3BEEB8DD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62D821EA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36D6B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6673DE1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99FC6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PCR for Bordetella pertussis insertion sequences / toxin gene.</w:t>
            </w:r>
          </w:p>
        </w:tc>
      </w:tr>
      <w:tr w:rsidR="00F40475" w14:paraId="59D9226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1B214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swab</w:t>
            </w:r>
          </w:p>
        </w:tc>
      </w:tr>
    </w:tbl>
    <w:p w14:paraId="7A0968F6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560C9143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3753A08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2DA6C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633E23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6B7869A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413BE6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A3A186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0BB5480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579C23A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1CD21C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497FAF2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35BDEA47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82F2A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CHO202609-2010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A4ABB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LC-2026-NPT010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5D6A2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51D181A7" w14:textId="77777777" w:rsidR="00F40475" w:rsidRDefault="00000000">
      <w:r>
        <w:br w:type="page"/>
      </w:r>
    </w:p>
    <w:p w14:paraId="6D67D807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43D7881E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E8DBF3D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5EEE66EB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CSF CULTURE &amp; GRAM STAIN TEST REPORT &amp; CERTIFICATION</w:t>
      </w:r>
    </w:p>
    <w:p w14:paraId="7AEF2474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Bacterial Meningitis</w:t>
      </w:r>
    </w:p>
    <w:p w14:paraId="4356633D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14D6679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29E09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9AF5D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0178AF7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51CD7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437F5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524126E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EFD99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7C727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6417502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7F177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B4AB2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576E88E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6B0FE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4F11E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150F77F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86284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C343D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722185B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79E9D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0BBB6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B1447EE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49FBAE1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41825A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D68D68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57569B4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753BF5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CSF 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E14666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ORGANISMS SEEN</w:t>
            </w:r>
          </w:p>
        </w:tc>
      </w:tr>
      <w:tr w:rsidR="00F40475" w14:paraId="1F3F844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09100E3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CSF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5DBE07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GROWTH</w:t>
            </w:r>
          </w:p>
        </w:tc>
      </w:tr>
      <w:tr w:rsidR="00F40475" w14:paraId="203E941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2C1ACF2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CSF LATEX ANTIGEN (PNEUMOCOCCAL)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B149901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1BC39F81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3ACAE258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BACTERIAL MENINGITIS ON THIS SPECIMEN</w:t>
      </w:r>
    </w:p>
    <w:p w14:paraId="145A1294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E876B9D" w14:textId="77777777" w:rsidR="00F40475" w:rsidRDefault="00000000">
      <w:r>
        <w:rPr>
          <w:rFonts w:eastAsia="Calibri"/>
          <w:color w:val="111827"/>
          <w:sz w:val="20"/>
        </w:rPr>
        <w:t>CSF Gram stain, culture, and pneumococcal antigen are negative. This does not confirm bacterial meningitis. Viral or partially treated bacterial meningitis remains possible.</w:t>
      </w:r>
    </w:p>
    <w:p w14:paraId="0C385A8D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573254D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F6980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F40475" w14:paraId="5F9F13E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ED032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CSF Gram stain, antigen testing, and bacterial culture with identification.</w:t>
            </w:r>
          </w:p>
        </w:tc>
      </w:tr>
      <w:tr w:rsidR="00F40475" w14:paraId="69727C1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CCA21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Cerebrospinal fluid (CSF)</w:t>
            </w:r>
          </w:p>
        </w:tc>
      </w:tr>
    </w:tbl>
    <w:p w14:paraId="6810037A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49626032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40DA9B0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11483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0B3419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0063FDB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7AC76B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412639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43DAC7C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0971B5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5BFBE1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3B2DFB13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62CF8A19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05D81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3F386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LC-2026-NBM011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62B53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4EF1CFFA" w14:textId="77777777" w:rsidR="00F40475" w:rsidRDefault="00000000">
      <w:r>
        <w:br w:type="page"/>
      </w:r>
    </w:p>
    <w:p w14:paraId="2DC47D11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5FEC772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7A364B2F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0FEF4410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N. MENINGITIDIS PCR / CULTURE TEST REPORT &amp; CERTIFICATION</w:t>
      </w:r>
    </w:p>
    <w:p w14:paraId="6912C232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Meningococcal Disease</w:t>
      </w:r>
    </w:p>
    <w:p w14:paraId="0FB0F4B3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628A2B8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A8262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CCB00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5FC4E1D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B3AC5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E81D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6E77474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1975E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CC4B7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13C78EA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0F65A1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EB026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372F606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9B915E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C8937D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4C2B095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917B6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38C6A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5A5CB20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12C38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E4A36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127998E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1D795B1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73AA79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003C1EE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6AD50B9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3A8EB95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NEISSERIA MENINGITIDIS DNA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262940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139321B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2B3552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CSF / 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6A92F9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GROWTH</w:t>
            </w:r>
          </w:p>
        </w:tc>
      </w:tr>
      <w:tr w:rsidR="00F40475" w14:paraId="0FE89BE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8191B3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SEROGROUP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BBF2B30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APPLICABLE</w:t>
            </w:r>
          </w:p>
        </w:tc>
      </w:tr>
    </w:tbl>
    <w:p w14:paraId="69B1504B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52623E9D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MENINGOCOCCAL DISEASE</w:t>
      </w:r>
    </w:p>
    <w:p w14:paraId="1E08E00F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5885CD1" w14:textId="77777777" w:rsidR="00F40475" w:rsidRDefault="00000000">
      <w:r>
        <w:rPr>
          <w:rFonts w:eastAsia="Calibri"/>
          <w:color w:val="111827"/>
          <w:sz w:val="20"/>
        </w:rPr>
        <w:t>N. meningitidis was not detected by PCR or culture. This result does not confirm meningococcal disease. Early antibiotics can reduce laboratory yield.</w:t>
      </w:r>
    </w:p>
    <w:p w14:paraId="6B5D8EB2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2B505D1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383B8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76908FD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0F49D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CSF Gram stain, culture, and real-time PCR for Neisseria meningitidis.</w:t>
            </w:r>
          </w:p>
        </w:tc>
      </w:tr>
      <w:tr w:rsidR="00F40475" w14:paraId="19386F5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EA7FE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CSF / blood</w:t>
            </w:r>
          </w:p>
        </w:tc>
      </w:tr>
    </w:tbl>
    <w:p w14:paraId="25145AF0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8F1661B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5AF6548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E6E72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3DEE93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6A84188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163BDA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02EE7D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210EE7B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AD310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3ED8C5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53DD2642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560EB9E4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11A1B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74FCD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LC-2026-NMD012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14690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0DFE3314" w14:textId="77777777" w:rsidR="00F40475" w:rsidRDefault="00000000">
      <w:r>
        <w:br w:type="page"/>
      </w:r>
    </w:p>
    <w:p w14:paraId="6BFA322C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7863ACC1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22E7622C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1AE07C8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BACILLUS ANTHRACIS CULTURE TEST REPORT &amp; CERTIFICATION</w:t>
      </w:r>
    </w:p>
    <w:p w14:paraId="2C6D364F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Anthrax</w:t>
      </w:r>
    </w:p>
    <w:p w14:paraId="74C94671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33097E2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A063C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206D2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660B458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38EB7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AD290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42AB3A6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78674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B1DD61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27EBC4B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EB3ED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D62F9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00B4D04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E7523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48D8E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43226BE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A6475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0CE7B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2C6BA8B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A91536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3911C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934D292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741DC91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A7EED3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25EA64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603C1ED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5B81BEC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BACILLUS ANTHRACIS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313F8C9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ISOLATED / NOT DETECTED</w:t>
            </w:r>
          </w:p>
        </w:tc>
      </w:tr>
      <w:tr w:rsidR="00F40475" w14:paraId="1F24D9B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D79218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B094EE8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BOXCAR BACILLI SEEN</w:t>
            </w:r>
          </w:p>
        </w:tc>
      </w:tr>
      <w:tr w:rsidR="00F40475" w14:paraId="713CF0D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3C24874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F6282B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GROWTH</w:t>
            </w:r>
          </w:p>
        </w:tc>
      </w:tr>
    </w:tbl>
    <w:p w14:paraId="49EFF31F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154EBAB7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ANTHRAX</w:t>
      </w:r>
    </w:p>
    <w:p w14:paraId="085DB8C7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0E8669E9" w14:textId="77777777" w:rsidR="00F40475" w:rsidRDefault="00000000">
      <w:r>
        <w:rPr>
          <w:rFonts w:eastAsia="Calibri"/>
          <w:color w:val="111827"/>
          <w:sz w:val="20"/>
        </w:rPr>
        <w:t>Bacillus anthracis was not detected. This result does not confirm anthrax. Repeat or refer if the epidemiologic link to livestock remains strong.</w:t>
      </w:r>
    </w:p>
    <w:p w14:paraId="5599CB49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33B8B94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8189FD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F40475" w14:paraId="0E39C73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0A9694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Bacteriologic culture and identification of Bacillus anthracis from lesion or blood, with referral to a reference laboratory as needed.</w:t>
            </w:r>
          </w:p>
        </w:tc>
      </w:tr>
      <w:tr w:rsidR="00F40475" w14:paraId="7151171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9CD98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Skin lesion swab / blood</w:t>
            </w:r>
          </w:p>
        </w:tc>
      </w:tr>
    </w:tbl>
    <w:p w14:paraId="4EF06091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76B57AF5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3F2E939E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B3AF28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760F1D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43C3366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8E1E43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FC3D2A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36694A0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0B8F9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919E0D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00494782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72F0813B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4907B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CHO202609-2013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B9C7E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LC-2026-NAN013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35E72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0F9AB931" w14:textId="77777777" w:rsidR="00F40475" w:rsidRDefault="00000000">
      <w:r>
        <w:br w:type="page"/>
      </w:r>
    </w:p>
    <w:p w14:paraId="3DBF4320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D7EF08C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9DF2777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0F9DCC4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INFLUENZA A/H5 RT-PCR TEST REPORT &amp; CERTIFICATION</w:t>
      </w:r>
    </w:p>
    <w:p w14:paraId="4C97318E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Human Avian Influenza</w:t>
      </w:r>
    </w:p>
    <w:p w14:paraId="5F54F312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796D784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FDD54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EADEA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06814A6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ACF99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EEF03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36BF24F2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9108A5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98108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296AF52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F9355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C80849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42F34C3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4C061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92F5F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0641FD1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BEBB8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2C3D8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67D1867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978EB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4B964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6C20B7E1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66AC927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3E3B307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FBF3DA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5900FCB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57AFF8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INFLUENZA A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AA796C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6BFC665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5EC32E8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INFLUENZA A/H5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1699EC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7C7A53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CEE3C91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INFLUENZA B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966C5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3119233E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2C69BE38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HUMAN AVIAN INFLUENZA (A/H5)</w:t>
      </w:r>
    </w:p>
    <w:p w14:paraId="6FB322C3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46498A6D" w14:textId="77777777" w:rsidR="00F40475" w:rsidRDefault="00000000">
      <w:r>
        <w:rPr>
          <w:rFonts w:eastAsia="Calibri"/>
          <w:color w:val="111827"/>
          <w:sz w:val="20"/>
        </w:rPr>
        <w:t>Influenza A/H5 RNA was not detected. A negative PCR does not completely exclude infection if sampling was suboptimal. Continue public-health assessment if poultry exposure is present.</w:t>
      </w:r>
    </w:p>
    <w:p w14:paraId="0E504D8B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6B46AB7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BB8E1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2DFF1BF3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2E083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RT-PCR for Influenza A and H5 (avian) hemagglutinin gene, referred to RITM when indicated.</w:t>
            </w:r>
          </w:p>
        </w:tc>
      </w:tr>
      <w:tr w:rsidR="00F40475" w14:paraId="62CEF42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EE0028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throat swab</w:t>
            </w:r>
          </w:p>
        </w:tc>
      </w:tr>
    </w:tbl>
    <w:p w14:paraId="38794B98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055CE61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64E9640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DB0FA5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F3ED74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7EEBF541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AFB8DC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53B8F9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695A23C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2CC5C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9AC7D91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21C60B1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60F1D423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B62B6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CHO202609-2014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AB3A9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LC-2026-NAI014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F2E96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38641EF4" w14:textId="77777777" w:rsidR="00F40475" w:rsidRDefault="00000000">
      <w:r>
        <w:br w:type="page"/>
      </w:r>
    </w:p>
    <w:p w14:paraId="7404411E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2430ADE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4104C0F0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6E6A8C4E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MERS-CoV RT-PCR TEST REPORT &amp; CERTIFICATION</w:t>
      </w:r>
    </w:p>
    <w:p w14:paraId="0895735E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Middle East Respiratory Syndrome</w:t>
      </w:r>
    </w:p>
    <w:p w14:paraId="68778755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6469359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8FABD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BFF00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0A1514B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396F9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79F0B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1EC7E7D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C8A81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DE46A1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79E9FCC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165FB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362372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72770F7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93279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861FEC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78F8B0C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C997B3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19846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586071A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A2312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43CEC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6F4C07B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6E81254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688D39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A2B69A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51D406F3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B7FE723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MERS-CoV RNA (upE)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4D31B88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6C21DDE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E1B6A40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MERS-CoV RNA (ORF1a)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C7E827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5108117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A4B00E5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6E3585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3D9326D9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51462F25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MIDDLE EAST RESPIRATORY SYNDROME (MERS-CoV)</w:t>
      </w:r>
    </w:p>
    <w:p w14:paraId="0C8B6FE4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C504250" w14:textId="77777777" w:rsidR="00F40475" w:rsidRDefault="00000000">
      <w:r>
        <w:rPr>
          <w:rFonts w:eastAsia="Calibri"/>
          <w:color w:val="111827"/>
          <w:sz w:val="20"/>
        </w:rPr>
        <w:t>MERS-CoV RNA was not detected. This result does not confirm MERS. Repeat lower respiratory sampling if clinical suspicion remains high.</w:t>
      </w:r>
    </w:p>
    <w:p w14:paraId="0E0CD1A7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0238402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D3BE4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3B8035F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01EA2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RT-PCR targeting MERS-CoV upE and ORF1a genes.</w:t>
            </w:r>
          </w:p>
        </w:tc>
      </w:tr>
      <w:tr w:rsidR="00F40475" w14:paraId="631418A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A3B2E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lower respiratory specimen</w:t>
            </w:r>
          </w:p>
        </w:tc>
      </w:tr>
    </w:tbl>
    <w:p w14:paraId="15025706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5D135EF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32EFD65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0EC082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FBF4EC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2FB26F47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5FE312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AF85F1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73E632B8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63D307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FA3A462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134A511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3631939F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AD707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CHO202609-2015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7C15A2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LC-2026-NME015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FAC75D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26F8FE6C" w14:textId="77777777" w:rsidR="00F40475" w:rsidRDefault="00000000">
      <w:r>
        <w:br w:type="page"/>
      </w:r>
    </w:p>
    <w:p w14:paraId="39454FE6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3316FC27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3D43698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4F3F1133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SARS-CoV RT-PCR TEST REPORT &amp; CERTIFICATION</w:t>
      </w:r>
    </w:p>
    <w:p w14:paraId="4183C345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Severe Acute Respiratory Syndrome</w:t>
      </w:r>
    </w:p>
    <w:p w14:paraId="76E6FD90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43F2672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69A72C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32F51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2127B89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6C022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9C95B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021AB75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BE1340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969D3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114B6E1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5F8C62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D65A1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5A81014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CA34C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569AE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02AD21B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1BFD6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D634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7B2FBBE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6F3F3B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7D9020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714791CF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37DBB6E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1B1A1C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697C7DF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74D6948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3040C7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SARS-CoV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5FF21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3516215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70BDBEC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SARS-CoV-2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D00DC7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4131397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D08C55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4886FAE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18760FC7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044809B5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SEVERE ACUTE RESPIRATORY SYNDROME (SARS)</w:t>
      </w:r>
    </w:p>
    <w:p w14:paraId="5AA91202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324CBD7" w14:textId="77777777" w:rsidR="00F40475" w:rsidRDefault="00000000">
      <w:r>
        <w:rPr>
          <w:rFonts w:eastAsia="Calibri"/>
          <w:color w:val="111827"/>
          <w:sz w:val="20"/>
        </w:rPr>
        <w:t>SARS-CoV RNA was not detected. This result does not confirm SARS. Correlate with travel, exposure, and other respiratory pathogen tests.</w:t>
      </w:r>
    </w:p>
    <w:p w14:paraId="55ACCD46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33DB003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4BCBE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1CF3093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3A5066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Real-time RT-PCR for SARS coronavirus RNA (distinct from SARS-CoV-2).</w:t>
            </w:r>
          </w:p>
        </w:tc>
      </w:tr>
      <w:tr w:rsidR="00F40475" w14:paraId="4A3F080D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B44EC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Nasopharyngeal / lower respiratory specimen</w:t>
            </w:r>
          </w:p>
        </w:tc>
      </w:tr>
    </w:tbl>
    <w:p w14:paraId="6F24B9CE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6EF900EE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4BEF6BF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1A5964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8330AF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30958D3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0D93A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E68553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72B00D5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456EBB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9EA86C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66FC1E0A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20DC6617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1194D4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CHO202609-2016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B5BED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LC-2026-NSA016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166D3E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42454F08" w14:textId="77777777" w:rsidR="00F40475" w:rsidRDefault="00000000">
      <w:r>
        <w:br w:type="page"/>
      </w:r>
    </w:p>
    <w:p w14:paraId="77F5B51A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831A66D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13CA605E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55DFB589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STOOL CULTURE (SHIGELLA / DYSENTERY) TEST REPORT &amp; CERTIFICATION</w:t>
      </w:r>
    </w:p>
    <w:p w14:paraId="02443C3D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Acute Bloody Diarrhea</w:t>
      </w:r>
    </w:p>
    <w:p w14:paraId="0EC7A01E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03B3848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565BF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B1304F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1408723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F0EDD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E20C8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58BB4234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1163B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2C54B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24B4ED8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2E7AE9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22A23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1924A44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C08D83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5C7C9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5094AD2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BF994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671B7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09534CB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C432C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BDC9BD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5BB2D894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1650FCE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72B8645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BCB037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678A7E6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C03938C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SHIGELLA SPP.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04022F8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ISOLATED / NOT DETECTED</w:t>
            </w:r>
          </w:p>
        </w:tc>
      </w:tr>
      <w:tr w:rsidR="00F40475" w14:paraId="2954711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71F137F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VIBRIO CHOLERAE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E3BDB30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3EC6778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7826E99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FECAL WBC / RBC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1D999C1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SIGNIFICANT</w:t>
            </w:r>
          </w:p>
        </w:tc>
      </w:tr>
    </w:tbl>
    <w:p w14:paraId="3F4A1EB7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19892E32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BACTERIAL DYSENTERY PATHOGENS ON THIS CULTURE</w:t>
      </w:r>
    </w:p>
    <w:p w14:paraId="3EBDF43A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184F3A87" w14:textId="77777777" w:rsidR="00F40475" w:rsidRDefault="00000000">
      <w:r>
        <w:rPr>
          <w:rFonts w:eastAsia="Calibri"/>
          <w:color w:val="111827"/>
          <w:sz w:val="20"/>
        </w:rPr>
        <w:t>No Shigella or Vibrio cholerae was isolated. This result does not confirm acute bloody diarrhea of bacterial etiology. Parasitic or viral causes may still apply.</w:t>
      </w:r>
    </w:p>
    <w:p w14:paraId="3284FE46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419EBD9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31B83D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Culture</w:t>
            </w:r>
          </w:p>
        </w:tc>
      </w:tr>
      <w:tr w:rsidR="00F40475" w14:paraId="66660135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1DBC01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Stool culture for Shigella, Salmonella, Campylobacter, and E. coli with identification of dysentery pathogens.</w:t>
            </w:r>
          </w:p>
        </w:tc>
      </w:tr>
      <w:tr w:rsidR="00F40475" w14:paraId="7FE6B79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4944F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Stool / rectal swab</w:t>
            </w:r>
          </w:p>
        </w:tc>
      </w:tr>
    </w:tbl>
    <w:p w14:paraId="511E7812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8F11E63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3768A95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27794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63A2C9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4823A990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5359B3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91602F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41C68A29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2CE5E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7BF083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8AF260D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77DEB124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53B4C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CHO202609-2017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04B6AC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LC-2026-NBD017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4CDD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353E9B81" w14:textId="77777777" w:rsidR="00F40475" w:rsidRDefault="00000000">
      <w:r>
        <w:br w:type="page"/>
      </w:r>
    </w:p>
    <w:p w14:paraId="3DE06D38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5CAD083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30AE2342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38B6382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ENTEROVIRUS / COXSACKIE PCR TEST REPORT &amp; CERTIFICATION</w:t>
      </w:r>
    </w:p>
    <w:p w14:paraId="35754579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Hand, Foot, and Mouth Disease</w:t>
      </w:r>
    </w:p>
    <w:p w14:paraId="6EF7053A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520B16F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906CD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AC6E2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69C60FE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7D46D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714888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31BB1F1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E5E37E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92E72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77A1BCB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2A446E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405FA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78AB59C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2D1A3C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84E75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5BA667F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A0267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AEFC6B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16FCF84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F0402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D92F6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01CCD465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2ED1D3D5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29FCE70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6638DF0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3A1CA4F9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B8719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ENTEROVIRUS RNA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8EB68B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3464163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7F1A74A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COXSACKIEVIRUS A16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CABC2FD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443B055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EB404B4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EV71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B25625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2749A57E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4F5E8B0B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LABORATORY-CONFIRMED HFMD (CA16 / EV71)</w:t>
      </w:r>
    </w:p>
    <w:p w14:paraId="79090EA4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B83AE20" w14:textId="77777777" w:rsidR="00F40475" w:rsidRDefault="00000000">
      <w:r>
        <w:rPr>
          <w:rFonts w:eastAsia="Calibri"/>
          <w:color w:val="111827"/>
          <w:sz w:val="20"/>
        </w:rPr>
        <w:t>Enterovirus, CA16, and EV71 RNA were not detected. HFMD remains a clinical diagnosis when typical lesions are present; this result does not laboratory-confirm the case.</w:t>
      </w:r>
    </w:p>
    <w:p w14:paraId="35BBE7E7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49CF420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4BC608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35F7534F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24E87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RT-PCR for enterovirus and Coxsackievirus A16 / EV71 typing.</w:t>
            </w:r>
          </w:p>
        </w:tc>
      </w:tr>
      <w:tr w:rsidR="00F40475" w14:paraId="7E2A0369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43C00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Throat swab / vesicle fluid / stool</w:t>
            </w:r>
          </w:p>
        </w:tc>
      </w:tr>
    </w:tbl>
    <w:p w14:paraId="2CD1C88F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707E1B5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5C1DD46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6A825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183109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7722761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6B2F3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00289A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23C09115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018F12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E91467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2D8A95B1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45EFA47E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89D709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CHO202609-2018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AF4D05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LC-2026-NHF018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CE91C4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15864C9E" w14:textId="77777777" w:rsidR="00F40475" w:rsidRDefault="00000000">
      <w:r>
        <w:br w:type="page"/>
      </w:r>
    </w:p>
    <w:p w14:paraId="5C3610E1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21326C85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2679E98F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2E01D21D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RABIES DFA / RT-PCR TEST REPORT &amp; CERTIFICATION</w:t>
      </w:r>
    </w:p>
    <w:p w14:paraId="16E68119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Rabies</w:t>
      </w:r>
    </w:p>
    <w:p w14:paraId="23F35867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6C1F795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993235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C0664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64186F4E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7E10F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5E776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2E7F2CF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872F3F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05B1B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1525373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ECF31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37BB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7EDBB84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C4609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BBA8DB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5F18A20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38DC2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6636B4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33B80F29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F0D730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2020CF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372A70E9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7C88E230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23A6C63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65D18B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2EC7020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5A4BD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RABIES VIRUS ANTIGEN (DFA)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651D4403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566CE34A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3A69A32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RABIES VIRUS RNA (RT-PCR)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976321A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47E0C1C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58718A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NEGATIVE CONTROL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0884F1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VALID</w:t>
            </w:r>
          </w:p>
        </w:tc>
      </w:tr>
    </w:tbl>
    <w:p w14:paraId="1477D4C7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542AA112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RABIES</w:t>
      </w:r>
    </w:p>
    <w:p w14:paraId="02721406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6D76CD8B" w14:textId="77777777" w:rsidR="00F40475" w:rsidRDefault="00000000">
      <w:r>
        <w:rPr>
          <w:rFonts w:eastAsia="Calibri"/>
          <w:color w:val="111827"/>
          <w:sz w:val="20"/>
        </w:rPr>
        <w:t>Rabies antigen and RNA were not detected on this specimen. A negative ante-mortem test does not fully exclude rabies. Continue clinical management if hydrophobia or bite history is present.</w:t>
      </w:r>
    </w:p>
    <w:p w14:paraId="01B8438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267DEC96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02C64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7972FF32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7EA0FF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Direct fluorescent antibody (DFA) staining and RT-PCR for rabies virus nucleoprotein gene.</w:t>
            </w:r>
          </w:p>
        </w:tc>
      </w:tr>
      <w:tr w:rsidR="00F40475" w14:paraId="7C13643E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B50F2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Nuchal skin biopsy / saliva / CSF (ante-mortem)</w:t>
            </w:r>
          </w:p>
        </w:tc>
      </w:tr>
    </w:tbl>
    <w:p w14:paraId="0EF9A240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9D23151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2B5BE54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FBAAF8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EC328C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016FD88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787689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B68757B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27DD8F3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AD1D17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5E6F39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9CCCD1B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2CEF7FD7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E57C9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CHO202609-2019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EEAA45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LC-2026-NRB019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AAEBF5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7B083205" w14:textId="77777777" w:rsidR="00F40475" w:rsidRDefault="00000000">
      <w:r>
        <w:br w:type="page"/>
      </w:r>
    </w:p>
    <w:p w14:paraId="0473DEA2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6C30A738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218BFC4B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125A80EC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STOOL VIROLOGY (POLIOVIRUS) TEST REPORT &amp; CERTIFICATION</w:t>
      </w:r>
    </w:p>
    <w:p w14:paraId="35108FA3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  ·  Laboratory result: NEGATIVE for Acute Flaccid Paralysis</w:t>
      </w:r>
    </w:p>
    <w:p w14:paraId="57633901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63D5EB08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8EBE9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31AD6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69D2917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0A68EF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0C7534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751ECEDA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E22CDA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37861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3295746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9F2867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1E6F0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3503457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A9F2A4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725824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16EEECC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98BD8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01F3B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2605ABAD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6FD499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DFDA09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4297CCE3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1AFA84E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49BED6A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CEFEA4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76296D32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7CA2C53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WILD POLIOVIRUS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421336C8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0749CE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E4F0F80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VACCINE-DERIVED POLIOVIRUS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A12708D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6CF1DC96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4B40EEE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NON-POLIO ENTEROVIRUS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7AAD7F19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15A86619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8618D71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— NO POLIOVIRUS OR ENTEROVIRUS ISOLATED</w:t>
      </w:r>
    </w:p>
    <w:p w14:paraId="517C2960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234C357F" w14:textId="77777777" w:rsidR="00F40475" w:rsidRDefault="00000000">
      <w:r>
        <w:rPr>
          <w:rFonts w:eastAsia="Calibri"/>
          <w:color w:val="111827"/>
          <w:sz w:val="20"/>
        </w:rPr>
        <w:t>Stool virology did not isolate wild poliovirus, VDPV, or non-polio enterovirus. AFP remains a clinical surveillance classification; this laboratory result does not confirm polio.</w:t>
      </w:r>
    </w:p>
    <w:p w14:paraId="3DAD1903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458891B4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4A553B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PCR</w:t>
            </w:r>
          </w:p>
        </w:tc>
      </w:tr>
      <w:tr w:rsidR="00F40475" w14:paraId="7E708EB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4A8F8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WHO-recommended stool culture / ITD PCR for poliovirus isolation and intratypic differentiation, referred to the national polio laboratory.</w:t>
            </w:r>
          </w:p>
        </w:tc>
      </w:tr>
      <w:tr w:rsidR="00F40475" w14:paraId="5040BE3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F202BE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Stool (2 specimens, 24 hours apart)</w:t>
            </w:r>
          </w:p>
        </w:tc>
      </w:tr>
    </w:tbl>
    <w:p w14:paraId="5ECD3B03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025DBA6F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6807AA32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0C5EDB8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3D8AEF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3136EDA6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1922EC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45D7AA6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4DE8DDCC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347CDC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4AD0D6D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7991B4B8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3A5AB1DE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5CF005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CHO202609-2020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14CC91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LC-2026-NAF020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CA8B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44667574" w14:textId="77777777" w:rsidR="00F40475" w:rsidRDefault="00000000">
      <w:r>
        <w:br w:type="page"/>
      </w:r>
    </w:p>
    <w:p w14:paraId="29B4BAE2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15723E7B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5AD3A802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04E13ED4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JAPANESE ENCEPHALITIS IgM / VIRAL PCR TEST REPORT &amp; CERTIFICATION</w:t>
      </w:r>
    </w:p>
    <w:p w14:paraId="50340649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Acute Encephalitis Syndrome</w:t>
      </w:r>
    </w:p>
    <w:p w14:paraId="76E1EBFE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164623D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427686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DE393A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6BBC071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D8AFD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2DDA2D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01441C1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769BF8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EE639C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4C2866AB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CF6045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511EFC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07E59BE7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4F7875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710BB1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1A5F647F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E9A91C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AD78D95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740DA7C0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89F2E0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B5D733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4AE96410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6D179787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6B0A8A1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72421B2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52806294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D1D0E74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JAPANESE ENCEPHALITIS IgM (CSF/SERUM)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EC04E16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NON-REACTIVE / NOT DETECTED</w:t>
            </w:r>
          </w:p>
        </w:tc>
      </w:tr>
      <w:tr w:rsidR="00F40475" w14:paraId="08877A6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2252B7A3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DENGUE IgM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A5BA2F5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A543BFF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070973D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CSF BACTERIAL CULTURE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A66F1BB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 GROWTH</w:t>
            </w:r>
          </w:p>
        </w:tc>
      </w:tr>
    </w:tbl>
    <w:p w14:paraId="7C8E6DCA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7F16DB82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JE IgM AND BACTERIAL CSF PATHOGENS</w:t>
      </w:r>
    </w:p>
    <w:p w14:paraId="2AF0179E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57C6D8F2" w14:textId="77777777" w:rsidR="00F40475" w:rsidRDefault="00000000">
      <w:r>
        <w:rPr>
          <w:rFonts w:eastAsia="Calibri"/>
          <w:color w:val="111827"/>
          <w:sz w:val="20"/>
        </w:rPr>
        <w:t>No laboratory evidence of Japanese encephalitis or bacterial meningitis on this panel. AES remains a clinical syndrome; other viral etiologies may still be considered.</w:t>
      </w:r>
    </w:p>
    <w:p w14:paraId="027D9FDF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291F75A7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6AED5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IgM ELISA</w:t>
            </w:r>
          </w:p>
        </w:tc>
      </w:tr>
      <w:tr w:rsidR="00F40475" w14:paraId="63004360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F152B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JE-specific IgM capture ELISA on serum or CSF, with optional viral PCR panel.</w:t>
            </w:r>
          </w:p>
        </w:tc>
      </w:tr>
      <w:tr w:rsidR="00F40475" w14:paraId="697DFB31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C25997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 / CSF</w:t>
            </w:r>
          </w:p>
        </w:tc>
      </w:tr>
    </w:tbl>
    <w:p w14:paraId="211A7C24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101935CA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0AD3F10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314F84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8C43938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66659DA3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7FD1C77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DDF30F3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4A2D335B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35D5B5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F87073C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43180A7E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578B0FF1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C5754D9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CHO202609-2021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5ED0D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LC-2026-NAE021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97E90F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0CEF78B4" w14:textId="77777777" w:rsidR="00F40475" w:rsidRDefault="00000000">
      <w:r>
        <w:br w:type="page"/>
      </w:r>
    </w:p>
    <w:p w14:paraId="59F6574C" w14:textId="77777777" w:rsidR="00F40475" w:rsidRDefault="00000000">
      <w:pPr>
        <w:spacing w:after="120"/>
        <w:jc w:val="center"/>
      </w:pPr>
      <w:r>
        <w:rPr>
          <w:rFonts w:eastAsia="Calibri"/>
          <w:b/>
          <w:i/>
          <w:color w:val="B91C1C"/>
          <w:sz w:val="16"/>
        </w:rPr>
        <w:lastRenderedPageBreak/>
        <w:t>SAMPLE DOCUMENT — Bago City Health Office / PULSE Case Confirmation Template. Not an official Red Cross certificate. For surveillance training and OCR testing.</w:t>
      </w:r>
    </w:p>
    <w:p w14:paraId="5A7FEA81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</w:rPr>
        <w:t>BAGO CITY HEALTH OFFICE  ·  CITY HEALTH LABORATORY</w:t>
      </w:r>
    </w:p>
    <w:p w14:paraId="78544647" w14:textId="77777777" w:rsidR="00F40475" w:rsidRDefault="00000000">
      <w:pPr>
        <w:spacing w:after="160"/>
        <w:jc w:val="center"/>
      </w:pPr>
      <w:r>
        <w:rPr>
          <w:rFonts w:eastAsia="Calibri"/>
          <w:color w:val="475569"/>
          <w:sz w:val="18"/>
        </w:rPr>
        <w:t>PULSE Health Surveillance  ·  Negros Occidental, Philippines</w:t>
      </w:r>
    </w:p>
    <w:p w14:paraId="541915D1" w14:textId="77777777" w:rsidR="00F40475" w:rsidRDefault="00000000">
      <w:pPr>
        <w:spacing w:after="40"/>
        <w:jc w:val="center"/>
      </w:pPr>
      <w:r>
        <w:rPr>
          <w:rFonts w:eastAsia="Calibri"/>
          <w:b/>
          <w:color w:val="1F3A5F"/>
          <w:sz w:val="28"/>
        </w:rPr>
        <w:t>VIRAL HEMORRHAGIC FEVER PANEL TEST REPORT &amp; CERTIFICATION</w:t>
      </w:r>
    </w:p>
    <w:p w14:paraId="6166CEDC" w14:textId="77777777" w:rsidR="00F40475" w:rsidRDefault="00000000">
      <w:pPr>
        <w:jc w:val="center"/>
      </w:pPr>
      <w:r>
        <w:rPr>
          <w:rFonts w:eastAsia="Calibri"/>
          <w:color w:val="475569"/>
          <w:sz w:val="18"/>
        </w:rPr>
        <w:t>PIDSR Category II  ·  Laboratory result: NEGATIVE for Acute Hemorrhagic Fever Syndrome</w:t>
      </w:r>
    </w:p>
    <w:p w14:paraId="401AC941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PATIENT IDENTIFICATION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40475" w14:paraId="15BBE50C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EA79BB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eastAsia="Calibri"/>
                <w:color w:val="111827"/>
                <w:sz w:val="20"/>
              </w:rPr>
              <w:t>SANTOS, MARIA L.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F0D211B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eastAsia="Calibri"/>
                <w:color w:val="111827"/>
                <w:sz w:val="20"/>
              </w:rPr>
              <w:t>PUROK MABUHAY, BARANGAY POBLACION</w:t>
            </w:r>
          </w:p>
        </w:tc>
      </w:tr>
      <w:tr w:rsidR="00F40475" w14:paraId="0C465F5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44EC7D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eastAsia="Calibri"/>
                <w:color w:val="111827"/>
                <w:sz w:val="20"/>
              </w:rPr>
              <w:t>03/14/1998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D554BB6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eastAsia="Calibri"/>
                <w:color w:val="111827"/>
                <w:sz w:val="20"/>
              </w:rPr>
              <w:t>POBLACION</w:t>
            </w:r>
          </w:p>
        </w:tc>
      </w:tr>
      <w:tr w:rsidR="00F40475" w14:paraId="5E290F66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2C40E0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eastAsia="Calibri"/>
                <w:color w:val="111827"/>
                <w:sz w:val="20"/>
              </w:rPr>
              <w:t>28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5B0DB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eastAsia="Calibri"/>
                <w:color w:val="111827"/>
                <w:sz w:val="20"/>
              </w:rPr>
              <w:t>BAGO CITY</w:t>
            </w:r>
          </w:p>
        </w:tc>
      </w:tr>
      <w:tr w:rsidR="00F40475" w14:paraId="42FB1B61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840B390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eastAsia="Calibri"/>
                <w:color w:val="111827"/>
                <w:sz w:val="20"/>
              </w:rPr>
              <w:t>PHILIPPINES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53590A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eastAsia="Calibri"/>
                <w:color w:val="111827"/>
                <w:sz w:val="20"/>
              </w:rPr>
              <w:t>Negros Occidental</w:t>
            </w:r>
          </w:p>
        </w:tc>
      </w:tr>
      <w:tr w:rsidR="00F40475" w14:paraId="541064F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656215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eastAsia="Calibri"/>
                <w:color w:val="111827"/>
                <w:sz w:val="20"/>
              </w:rPr>
              <w:t>SINGLE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14AF7C8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eastAsia="Calibri"/>
                <w:color w:val="111827"/>
                <w:sz w:val="20"/>
              </w:rPr>
              <w:t>Negros Island Region</w:t>
            </w:r>
          </w:p>
        </w:tc>
      </w:tr>
      <w:tr w:rsidR="00F40475" w14:paraId="0472B963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3FDF8C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eastAsia="Calibri"/>
                <w:color w:val="111827"/>
                <w:sz w:val="20"/>
              </w:rPr>
              <w:t>FEMALE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13DA1BE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eastAsia="Calibri"/>
                <w:color w:val="111827"/>
                <w:sz w:val="20"/>
              </w:rPr>
              <w:t>sample.patient@pulse-cho.local</w:t>
            </w:r>
          </w:p>
        </w:tc>
      </w:tr>
      <w:tr w:rsidR="00F40475" w14:paraId="7088F615" w14:textId="77777777">
        <w:trPr>
          <w:jc w:val="center"/>
        </w:trPr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03EC9C1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eastAsia="Calibri"/>
                <w:color w:val="111827"/>
                <w:sz w:val="20"/>
              </w:rPr>
              <w:t>NA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CED332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eastAsia="Calibri"/>
                <w:color w:val="111827"/>
                <w:sz w:val="20"/>
              </w:rPr>
              <w:t>+639170000000</w:t>
            </w:r>
          </w:p>
        </w:tc>
      </w:tr>
    </w:tbl>
    <w:p w14:paraId="51558A6D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TEST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3456"/>
      </w:tblGrid>
      <w:tr w:rsidR="00F40475" w14:paraId="70E8327E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59AC48BE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EEF5"/>
          </w:tcPr>
          <w:p w14:paraId="416F965D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Result</w:t>
            </w:r>
          </w:p>
        </w:tc>
      </w:tr>
      <w:tr w:rsidR="00F40475" w14:paraId="697B488B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16E5FB45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FE54456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0DF85B51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399AEA44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71A1084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  <w:tr w:rsidR="00F40475" w14:paraId="25D10FBD" w14:textId="77777777">
        <w:tc>
          <w:tcPr>
            <w:tcW w:w="66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0BD3F138" w14:textId="77777777" w:rsidR="00F40475" w:rsidRDefault="00000000">
            <w:r>
              <w:rPr>
                <w:rFonts w:eastAsia="Calibri"/>
                <w:b/>
                <w:color w:val="111827"/>
                <w:sz w:val="20"/>
              </w:rPr>
              <w:t>OTHER VHF PATHOGENS SCREENED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14:paraId="5CD9AD0F" w14:textId="77777777" w:rsidR="00F40475" w:rsidRDefault="00000000">
            <w:r>
              <w:rPr>
                <w:rFonts w:eastAsia="Calibri"/>
                <w:b/>
                <w:color w:val="166534"/>
                <w:sz w:val="20"/>
              </w:rPr>
              <w:t>NOT DETECTED</w:t>
            </w:r>
          </w:p>
        </w:tc>
      </w:tr>
    </w:tbl>
    <w:p w14:paraId="60557FBA" w14:textId="77777777" w:rsidR="00F40475" w:rsidRDefault="00000000">
      <w:pPr>
        <w:spacing w:before="240" w:after="40"/>
      </w:pPr>
      <w:r>
        <w:rPr>
          <w:rFonts w:eastAsia="Calibri"/>
          <w:b/>
          <w:color w:val="1F3A5F"/>
          <w:sz w:val="20"/>
        </w:rPr>
        <w:t>INTERPRETATION</w:t>
      </w:r>
    </w:p>
    <w:p w14:paraId="4B11FA01" w14:textId="77777777" w:rsidR="00F40475" w:rsidRDefault="00000000">
      <w:pPr>
        <w:spacing w:after="160"/>
      </w:pPr>
      <w:r>
        <w:rPr>
          <w:rFonts w:eastAsia="Calibri"/>
          <w:b/>
          <w:color w:val="166534"/>
          <w:sz w:val="24"/>
        </w:rPr>
        <w:t>NEGATIVE FOR DENGUE-ASSOCIATED ACUTE HEMORRHAGIC FEVER</w:t>
      </w:r>
    </w:p>
    <w:p w14:paraId="0BB0E6BC" w14:textId="77777777" w:rsidR="00F40475" w:rsidRDefault="00000000">
      <w:pPr>
        <w:spacing w:after="40"/>
      </w:pPr>
      <w:r>
        <w:rPr>
          <w:rFonts w:eastAsia="Calibri"/>
          <w:b/>
          <w:color w:val="1F3A5F"/>
          <w:sz w:val="20"/>
        </w:rPr>
        <w:t>REMARKS</w:t>
      </w:r>
    </w:p>
    <w:p w14:paraId="1C908321" w14:textId="77777777" w:rsidR="00F40475" w:rsidRDefault="00000000">
      <w:r>
        <w:rPr>
          <w:rFonts w:eastAsia="Calibri"/>
          <w:color w:val="111827"/>
          <w:sz w:val="20"/>
        </w:rPr>
        <w:t>Dengue NS1, IgM, and other screened VHF markers were not detected. This result does not confirm an acute hemorrhagic fever syndrome of dengue etiology.</w:t>
      </w:r>
    </w:p>
    <w:p w14:paraId="6F0351BE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TECHNICAL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40475" w14:paraId="28E95A68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6D63CE2C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eastAsia="Calibri"/>
                <w:color w:val="111827"/>
                <w:sz w:val="20"/>
              </w:rPr>
              <w:t>Dengue NS1 Ag &amp; IgG/IgM Combo</w:t>
            </w:r>
          </w:p>
        </w:tc>
      </w:tr>
      <w:tr w:rsidR="00F40475" w14:paraId="38AB2D4C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B3E1B54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eastAsia="Calibri"/>
                <w:color w:val="111827"/>
                <w:sz w:val="20"/>
              </w:rPr>
              <w:t>VHF screening panel: Dengue NS1/IgM/IgG RDT with referral serology as needed.</w:t>
            </w:r>
          </w:p>
        </w:tc>
      </w:tr>
      <w:tr w:rsidR="00F40475" w14:paraId="7DAACAAB" w14:textId="77777777">
        <w:tc>
          <w:tcPr>
            <w:tcW w:w="10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F596E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eastAsia="Calibri"/>
                <w:color w:val="111827"/>
                <w:sz w:val="20"/>
              </w:rPr>
              <w:t>Serum</w:t>
            </w:r>
          </w:p>
        </w:tc>
      </w:tr>
    </w:tbl>
    <w:p w14:paraId="1C2E0F83" w14:textId="77777777" w:rsidR="00F40475" w:rsidRDefault="00000000">
      <w:pPr>
        <w:spacing w:before="160" w:after="240"/>
      </w:pPr>
      <w:r>
        <w:rPr>
          <w:rFonts w:eastAsia="Calibri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 w14:paraId="2E15E524" w14:textId="77777777" w:rsidR="00F40475" w:rsidRDefault="00000000">
      <w:pPr>
        <w:spacing w:after="80"/>
      </w:pPr>
      <w:r>
        <w:rPr>
          <w:rFonts w:eastAsia="Calibri"/>
          <w:b/>
          <w:color w:val="1F3A5F"/>
          <w:sz w:val="20"/>
        </w:rPr>
        <w:t>PERSONNEL AND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40475" w14:paraId="7293FA9A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190453AC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60AACCC" w14:textId="77777777" w:rsidR="00F40475" w:rsidRDefault="00000000">
            <w:r>
              <w:rPr>
                <w:rFonts w:eastAsia="Calibri"/>
                <w:color w:val="111827"/>
                <w:sz w:val="18"/>
              </w:rPr>
              <w:t>MARIA C. REYES,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  <w:r>
              <w:rPr>
                <w:rFonts w:eastAsia="Calibri"/>
                <w:color w:val="111827"/>
                <w:sz w:val="18"/>
              </w:rPr>
              <w:br/>
              <w:t>JOSE L. SANTOS, RMT</w:t>
            </w:r>
            <w:r>
              <w:rPr>
                <w:rFonts w:eastAsia="Calibri"/>
                <w:color w:val="111827"/>
                <w:sz w:val="18"/>
              </w:rPr>
              <w:br/>
              <w:t>Medical Technologist, City Health Laboratory</w:t>
            </w:r>
          </w:p>
        </w:tc>
      </w:tr>
      <w:tr w:rsidR="00F40475" w14:paraId="66CC7DB4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3201E6C0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DFE1085" w14:textId="77777777" w:rsidR="00F40475" w:rsidRDefault="00000000">
            <w:r>
              <w:rPr>
                <w:rFonts w:eastAsia="Calibri"/>
                <w:color w:val="111827"/>
                <w:sz w:val="18"/>
              </w:rPr>
              <w:t>ANA P. VILLANUEVA, RMT</w:t>
            </w:r>
            <w:r>
              <w:rPr>
                <w:rFonts w:eastAsia="Calibri"/>
                <w:color w:val="111827"/>
                <w:sz w:val="18"/>
              </w:rPr>
              <w:br/>
              <w:t>Senior Medical Technologist</w:t>
            </w:r>
          </w:p>
        </w:tc>
      </w:tr>
      <w:tr w:rsidR="00F40475" w14:paraId="6BC8DCCD" w14:textId="77777777"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DFF55DB" w14:textId="77777777" w:rsidR="00F40475" w:rsidRDefault="00000000">
            <w:r>
              <w:rPr>
                <w:rFonts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w="69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578D88E0" w14:textId="77777777" w:rsidR="00F40475" w:rsidRDefault="00000000">
            <w:r>
              <w:rPr>
                <w:rFonts w:eastAsia="Calibri"/>
                <w:color w:val="111827"/>
                <w:sz w:val="18"/>
              </w:rPr>
              <w:t>ROBERTO M. DELGADO, MD, FPSP</w:t>
            </w:r>
            <w:r>
              <w:rPr>
                <w:rFonts w:eastAsia="Calibri"/>
                <w:color w:val="111827"/>
                <w:sz w:val="18"/>
              </w:rPr>
              <w:br/>
              <w:t>Pathologist / Laboratory Head</w:t>
            </w:r>
          </w:p>
        </w:tc>
      </w:tr>
    </w:tbl>
    <w:p w14:paraId="13CBA61A" w14:textId="77777777" w:rsidR="00F40475" w:rsidRDefault="00000000">
      <w:pPr>
        <w:spacing w:before="240" w:after="80"/>
      </w:pPr>
      <w:r>
        <w:rPr>
          <w:rFonts w:eastAsia="Calibri"/>
          <w:b/>
          <w:color w:val="1F3A5F"/>
          <w:sz w:val="20"/>
        </w:rPr>
        <w:t>ADMINISTRATIVE FOOTER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F40475" w14:paraId="617FF75A" w14:textId="77777777"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06AFF037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eastAsia="Calibri"/>
                <w:b/>
                <w:color w:val="111827"/>
                <w:sz w:val="20"/>
              </w:rPr>
              <w:t>CHO202609-2022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269F2D5F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eastAsia="Calibri"/>
                <w:b/>
                <w:color w:val="111827"/>
                <w:sz w:val="20"/>
              </w:rPr>
              <w:t>LC-2026-NAH022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14:paraId="439C629D" w14:textId="77777777" w:rsidR="00F40475" w:rsidRDefault="00000000">
            <w:pPr>
              <w:spacing w:after="40"/>
            </w:pPr>
            <w:r>
              <w:rPr>
                <w:rFonts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eastAsia="Calibri"/>
                <w:b/>
                <w:color w:val="111827"/>
                <w:sz w:val="20"/>
              </w:rPr>
              <w:t>09/09/2026 14:00</w:t>
            </w:r>
          </w:p>
        </w:tc>
      </w:tr>
    </w:tbl>
    <w:p w14:paraId="05411B21" w14:textId="77777777" w:rsidR="006522F1" w:rsidRDefault="006522F1"/>
    <w:sectPr w:rsidR="006522F1" w:rsidSect="008928C5">
      <w:pgSz w:w="12240" w:h="20160" w:code="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972444">
    <w:abstractNumId w:val="8"/>
  </w:num>
  <w:num w:numId="2" w16cid:durableId="635525248">
    <w:abstractNumId w:val="6"/>
  </w:num>
  <w:num w:numId="3" w16cid:durableId="1250307022">
    <w:abstractNumId w:val="5"/>
  </w:num>
  <w:num w:numId="4" w16cid:durableId="2029794207">
    <w:abstractNumId w:val="4"/>
  </w:num>
  <w:num w:numId="5" w16cid:durableId="1995209624">
    <w:abstractNumId w:val="7"/>
  </w:num>
  <w:num w:numId="6" w16cid:durableId="1838499623">
    <w:abstractNumId w:val="3"/>
  </w:num>
  <w:num w:numId="7" w16cid:durableId="1645771739">
    <w:abstractNumId w:val="2"/>
  </w:num>
  <w:num w:numId="8" w16cid:durableId="380636397">
    <w:abstractNumId w:val="1"/>
  </w:num>
  <w:num w:numId="9" w16cid:durableId="92742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FA7"/>
    <w:rsid w:val="006522F1"/>
    <w:rsid w:val="007201B5"/>
    <w:rsid w:val="008928C5"/>
    <w:rsid w:val="009B2D87"/>
    <w:rsid w:val="00AA1D8D"/>
    <w:rsid w:val="00B47730"/>
    <w:rsid w:val="00CB0664"/>
    <w:rsid w:val="00F40475"/>
    <w:rsid w:val="00F82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A2265"/>
  <w14:defaultImageDpi w14:val="300"/>
  <w15:docId w15:val="{AC5AD803-0A86-427B-AA39-A311A23E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6958</Words>
  <Characters>39667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Jaykirt Betita</cp:lastModifiedBy>
  <cp:revision>4</cp:revision>
  <dcterms:created xsi:type="dcterms:W3CDTF">2013-12-23T23:15:00Z</dcterms:created>
  <dcterms:modified xsi:type="dcterms:W3CDTF">2026-10-02T08:39:00Z</dcterms:modified>
  <cp:category/>
</cp:coreProperties>
</file>