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documento se presenta el sistema USURUS, el cual está diseñado para el centro de cómputo de la facultad de estadísticas e informática. Este tiene como objetivo permitir la administración que realiza el jefe encargado del centro de cómputo, quien lleva a cabo, manualmente, el registro, inventariado, modificación y supresión de todos los registros de hardware y software que se encuentra en esta facultad. Asimismo, debe llevar el registro de las personas responsables que solicitan algún equipo de hardware para tener un mejor control de este y, así, lograr estar resguardado de una forma más eficiente.</w:t>
      </w:r>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segunda parte de este documento se podrá encontrar la situación actual que ocurre en la facultad y cómo es que USURUS ayudará de una manera más fácil a controlar la administración del centro de cómputo. En el tercer apartado se muestran los casos de uso que serán implementados en el sistema, los cuales están pensados para ofrecer una visión más clara de las funciones que se podrán realizar; la sección cuatro tiene las descripciones de estos. En el quinto apartado se puede observar el diagrama entidad- relación que se diseñó para la base de datos, la cual almacenará toda la información del sistema USURUS. El modelo de dominio se encuentra en el apartado séptimo y contiene las clases del dominio para el problema que fue presentado al momento de llevar a cabo la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Por último, hay una conclusión de todo el trabajo que se realizó para crear este documento.</w:t>
      </w:r>
    </w:p>
    <w:p w:rsidR="00734DA0" w:rsidRDefault="00734DA0">
      <w:pPr>
        <w:jc w:val="both"/>
        <w:rPr>
          <w:rFonts w:ascii="Times New Roman" w:eastAsia="Times New Roman" w:hAnsi="Times New Roman" w:cs="Times New Roman"/>
          <w:sz w:val="24"/>
          <w:szCs w:val="24"/>
        </w:rPr>
      </w:pPr>
    </w:p>
    <w:p w:rsidR="00734DA0" w:rsidRDefault="00544551">
      <w:pPr>
        <w:pStyle w:val="Ttulo1"/>
      </w:pPr>
      <w:r>
        <w:t>Situación actual</w:t>
      </w:r>
    </w:p>
    <w:p w:rsidR="00734DA0" w:rsidRDefault="00734DA0"/>
    <w:p w:rsidR="00734DA0" w:rsidRDefault="00544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jefe del centro de cómputo es el responsable de la adquisición, toma de decisiones, mantenimiento, préstamo, reportes y conservación de los equipos en buen estado. También debe entregar la información que se le requiera por parte de los directivos en el momento en que ellos así lo pidan. Sin embargo, toda la información está registrada en hojas de papel y esto dificulta rastrear la información, pues se debe hacer de forma manual. Por último, también toma decisiones en cuanto a dar de baja o adquirir nuevo software/hardware.</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Content>
              <w:sdt>
                <w:sdtPr>
                  <w:rPr>
                    <w:rFonts w:cs="Arial"/>
                  </w:rPr>
                  <w:id w:val="-1716268118"/>
                  <w:placeholder>
                    <w:docPart w:val="4ADCE276708C4973AA952D4E56E8A5A0"/>
                  </w:placeholder>
                </w:sdt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9502D0"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El sistema muestra las gráficas de los quipos que se encentran 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Excepciones:</w:t>
            </w:r>
          </w:p>
        </w:tc>
        <w:sdt>
          <w:sdtPr>
            <w:id w:val="-1268082055"/>
            <w:placeholder>
              <w:docPart w:val="E5F39A204E7748189330D2774258CF25"/>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 xml:space="preserve">El sistema muestra un mensaje de error, “El sistema no se </w:t>
                </w:r>
                <w:r w:rsidRPr="009502D0">
                  <w:rPr>
                    <w:rFonts w:cs="Arial"/>
                  </w:rPr>
                  <w:lastRenderedPageBreak/>
                  <w:t>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lastRenderedPageBreak/>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muestra un cuadro de dialogo informando: </w:t>
            </w:r>
            <w:r w:rsidR="00544551">
              <w:rPr>
                <w:color w:val="000000"/>
              </w:rPr>
              <w:lastRenderedPageBreak/>
              <w:t>“Hardware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0E3A00"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da clic en “Reporte dictamen”.(ver EX1) (ver FA1, FA2)</w:t>
                </w:r>
              </w:p>
              <w:p w:rsidR="003B080F" w:rsidRDefault="008C6CF9" w:rsidP="00344543">
                <w:pPr>
                  <w:spacing w:after="0"/>
                </w:pPr>
                <w:r>
                  <w:t>3</w:t>
                </w:r>
                <w:r w:rsidR="003B080F">
                  <w:t>.- El sistema muestra la pantalla con una opción de selección de búsqueda por periodo.</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t>6</w:t>
                </w:r>
                <w:bookmarkStart w:id="0" w:name="_GoBack"/>
                <w:bookmarkEnd w:id="0"/>
                <w:r>
                  <w:t xml:space="preserve">.-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 de opciones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lastRenderedPageBreak/>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344543">
                <w:r>
                  <w:t>EX1.- Error de conexión.</w:t>
                </w:r>
              </w:p>
              <w:p w:rsidR="003B080F" w:rsidRPr="003504F6" w:rsidRDefault="003B080F" w:rsidP="00344543">
                <w:pPr>
                  <w:rPr>
                    <w:rFonts w:cs="Arial"/>
                  </w:rPr>
                </w:pPr>
                <w:r>
                  <w:rPr>
                    <w:rFonts w:cs="Arial"/>
                  </w:rPr>
                  <w:t xml:space="preserve">1. </w:t>
                </w:r>
                <w:r w:rsidRPr="003504F6">
                  <w:rPr>
                    <w:rFonts w:cs="Arial"/>
                  </w:rPr>
                  <w:t>El sistema muestra un mensaje de error, “El sistema no se pudo conectar con la base de datos” y un botón de cancelar.</w:t>
                </w:r>
              </w:p>
              <w:p w:rsidR="003B080F" w:rsidRPr="003504F6" w:rsidRDefault="003B080F" w:rsidP="00344543">
                <w:pPr>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cancelar.</w:t>
                </w:r>
              </w:p>
              <w:p w:rsidR="003B080F" w:rsidRPr="003504F6" w:rsidRDefault="003B080F" w:rsidP="00344543">
                <w:pPr>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 HARDWARE, reporte de SOFTWARE, 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lastRenderedPageBreak/>
              <w:t xml:space="preserve">2. </w:t>
            </w:r>
            <w:r w:rsidR="00544551">
              <w:rPr>
                <w:color w:val="000000"/>
              </w:rPr>
              <w:t xml:space="preserve">El sistema muestra un formulario, pidiendo </w:t>
            </w:r>
            <w:r>
              <w:rPr>
                <w:color w:val="000000"/>
              </w:rPr>
              <w:t xml:space="preserve">información de la 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da clic en el botón “Buscar” después de ingresar la 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lastRenderedPageBreak/>
              <w:t xml:space="preserve">1. </w:t>
            </w:r>
            <w:r w:rsidR="00544551">
              <w:rPr>
                <w:color w:val="000000"/>
              </w:rPr>
              <w:t>El sistema muestra una ventana emergente diciendo: Error. 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lastRenderedPageBreak/>
              <w:t xml:space="preserve">6. </w:t>
            </w:r>
            <w:r w:rsidR="00544551">
              <w:rPr>
                <w:color w:val="000000"/>
              </w:rPr>
              <w:t>El sistema muestra un mensaje “Éxito al guardar</w:t>
            </w:r>
            <w:r>
              <w:rPr>
                <w:color w:val="000000"/>
              </w:rPr>
              <w:t xml:space="preserve"> 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lastRenderedPageBreak/>
        <w:br w:type="page"/>
      </w:r>
    </w:p>
    <w:p w:rsidR="00B31690" w:rsidRDefault="00544551" w:rsidP="00B31690">
      <w:pPr>
        <w:pStyle w:val="Ttulo1"/>
      </w:pPr>
      <w:r>
        <w:lastRenderedPageBreak/>
        <w:t>Modelo E-R</w:t>
      </w:r>
    </w:p>
    <w:p w:rsidR="00734DA0" w:rsidRDefault="00B31690" w:rsidP="00B31690">
      <w:pPr>
        <w:pStyle w:val="Ttulo1"/>
      </w:pPr>
      <w:r>
        <w:rPr>
          <w:noProof/>
          <w:lang w:val="es-MX"/>
        </w:rPr>
        <w:drawing>
          <wp:anchor distT="0" distB="0" distL="114300" distR="114300" simplePos="0" relativeHeight="251658240" behindDoc="1" locked="0" layoutInCell="1" allowOverlap="1" wp14:anchorId="380670B6" wp14:editId="6A1EBA00">
            <wp:simplePos x="0" y="0"/>
            <wp:positionH relativeFrom="column">
              <wp:posOffset>-813435</wp:posOffset>
            </wp:positionH>
            <wp:positionV relativeFrom="paragraph">
              <wp:posOffset>1344930</wp:posOffset>
            </wp:positionV>
            <wp:extent cx="7444105" cy="5822950"/>
            <wp:effectExtent l="0" t="8572" r="0" b="0"/>
            <wp:wrapTight wrapText="bothSides">
              <wp:wrapPolygon edited="0">
                <wp:start x="-25" y="21568"/>
                <wp:lineTo x="21533" y="21568"/>
                <wp:lineTo x="21533" y="86"/>
                <wp:lineTo x="-25" y="86"/>
                <wp:lineTo x="-25" y="21568"/>
              </wp:wrapPolygon>
            </wp:wrapTight>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5400000">
                      <a:off x="0" y="0"/>
                      <a:ext cx="7444105" cy="5822950"/>
                    </a:xfrm>
                    <a:prstGeom prst="rect">
                      <a:avLst/>
                    </a:prstGeom>
                    <a:ln/>
                  </pic:spPr>
                </pic:pic>
              </a:graphicData>
            </a:graphic>
          </wp:anchor>
        </w:drawing>
      </w:r>
    </w:p>
    <w:p w:rsidR="00734DA0" w:rsidRDefault="00544551">
      <w:pPr>
        <w:pStyle w:val="Ttulo1"/>
      </w:pPr>
      <w:r>
        <w:lastRenderedPageBreak/>
        <w:t>Modelo de dominio</w:t>
      </w:r>
    </w:p>
    <w:p w:rsidR="00734DA0" w:rsidRDefault="00B31690">
      <w:r w:rsidRPr="00B31690">
        <w:rPr>
          <w:noProof/>
          <w:lang w:val="es-MX"/>
        </w:rPr>
        <w:drawing>
          <wp:anchor distT="0" distB="0" distL="114300" distR="114300" simplePos="0" relativeHeight="251660288" behindDoc="1" locked="0" layoutInCell="1" allowOverlap="1" wp14:anchorId="3FEBB212" wp14:editId="501B2B96">
            <wp:simplePos x="0" y="0"/>
            <wp:positionH relativeFrom="column">
              <wp:posOffset>-3810</wp:posOffset>
            </wp:positionH>
            <wp:positionV relativeFrom="paragraph">
              <wp:posOffset>299085</wp:posOffset>
            </wp:positionV>
            <wp:extent cx="5619750" cy="7667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 t="2917" r="1890" b="1806"/>
                    <a:stretch/>
                  </pic:blipFill>
                  <pic:spPr bwMode="auto">
                    <a:xfrm>
                      <a:off x="0" y="0"/>
                      <a:ext cx="5619750" cy="766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7"/>
  </w:num>
  <w:num w:numId="3">
    <w:abstractNumId w:val="16"/>
  </w:num>
  <w:num w:numId="4">
    <w:abstractNumId w:val="20"/>
  </w:num>
  <w:num w:numId="5">
    <w:abstractNumId w:val="14"/>
  </w:num>
  <w:num w:numId="6">
    <w:abstractNumId w:val="2"/>
  </w:num>
  <w:num w:numId="7">
    <w:abstractNumId w:val="11"/>
  </w:num>
  <w:num w:numId="8">
    <w:abstractNumId w:val="8"/>
  </w:num>
  <w:num w:numId="9">
    <w:abstractNumId w:val="15"/>
  </w:num>
  <w:num w:numId="10">
    <w:abstractNumId w:val="18"/>
  </w:num>
  <w:num w:numId="11">
    <w:abstractNumId w:val="19"/>
  </w:num>
  <w:num w:numId="12">
    <w:abstractNumId w:val="13"/>
  </w:num>
  <w:num w:numId="13">
    <w:abstractNumId w:val="4"/>
  </w:num>
  <w:num w:numId="14">
    <w:abstractNumId w:val="7"/>
  </w:num>
  <w:num w:numId="15">
    <w:abstractNumId w:val="3"/>
  </w:num>
  <w:num w:numId="16">
    <w:abstractNumId w:val="10"/>
  </w:num>
  <w:num w:numId="17">
    <w:abstractNumId w:val="0"/>
  </w:num>
  <w:num w:numId="18">
    <w:abstractNumId w:val="1"/>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344543"/>
    <w:rsid w:val="003B080F"/>
    <w:rsid w:val="004244EC"/>
    <w:rsid w:val="004C6E12"/>
    <w:rsid w:val="00544551"/>
    <w:rsid w:val="00570ACC"/>
    <w:rsid w:val="006252A1"/>
    <w:rsid w:val="006D52B8"/>
    <w:rsid w:val="00734DA0"/>
    <w:rsid w:val="0075744C"/>
    <w:rsid w:val="007647EB"/>
    <w:rsid w:val="008B4CEE"/>
    <w:rsid w:val="008C6CF9"/>
    <w:rsid w:val="00925FE4"/>
    <w:rsid w:val="009502D0"/>
    <w:rsid w:val="00B31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765485"/>
    <w:rsid w:val="00923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485"/>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3DC5-024D-4E1F-9764-168E22B9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23</Pages>
  <Words>4390</Words>
  <Characters>24151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9</cp:revision>
  <dcterms:created xsi:type="dcterms:W3CDTF">2018-10-30T22:27:00Z</dcterms:created>
  <dcterms:modified xsi:type="dcterms:W3CDTF">2018-11-17T03:35:00Z</dcterms:modified>
</cp:coreProperties>
</file>