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77777777" w:rsidR="00043DE7" w:rsidRDefault="00043DE7" w:rsidP="00043DE7">
      <w:proofErr w:type="gramStart"/>
      <w:r>
        <w:t>All of</w:t>
      </w:r>
      <w:proofErr w:type="gramEnd"/>
      <w:r>
        <w:t xml:space="preserve"> these medical datasets include a relatively small number of observations, which is not uncommon for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lastRenderedPageBreak/>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F28B383" w:rsidR="00043DE7" w:rsidRDefault="00043DE7" w:rsidP="00043DE7">
      <w:r>
        <w:t>For the purpose of this project proposal we conducted a high-level review of the existing literature.  Shouman 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occur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77777777" w:rsidR="00043DE7" w:rsidRDefault="00043DE7" w:rsidP="00043DE7">
      <w:pPr>
        <w:pStyle w:val="ListParagraph"/>
        <w:numPr>
          <w:ilvl w:val="0"/>
          <w:numId w:val="13"/>
        </w:numPr>
      </w:pPr>
      <w:r>
        <w:t xml:space="preserve">The aim of Shouman et </w:t>
      </w:r>
      <w:proofErr w:type="spellStart"/>
      <w:r>
        <w:t>al’s</w:t>
      </w:r>
      <w:proofErr w:type="spellEnd"/>
      <w:r>
        <w:t xml:space="preserve">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w:t>
      </w:r>
      <w:r>
        <w:lastRenderedPageBreak/>
        <w:t>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77777777" w:rsidR="00043DE7" w:rsidRDefault="00043DE7" w:rsidP="00043DE7">
      <w:pPr>
        <w:pStyle w:val="ListParagraph"/>
        <w:numPr>
          <w:ilvl w:val="0"/>
          <w:numId w:val="13"/>
        </w:numPr>
      </w:pPr>
      <w:proofErr w:type="spellStart"/>
      <w:r>
        <w:t>Assari</w:t>
      </w:r>
      <w:proofErr w:type="spellEnd"/>
      <w:r>
        <w:t xml:space="preserve"> et </w:t>
      </w:r>
      <w:proofErr w:type="spellStart"/>
      <w:r>
        <w:t>al’s</w:t>
      </w:r>
      <w:proofErr w:type="spellEnd"/>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77777777" w:rsidR="00043DE7" w:rsidRDefault="00043DE7" w:rsidP="00043DE7">
      <w:pPr>
        <w:pStyle w:val="ListParagraph"/>
        <w:numPr>
          <w:ilvl w:val="0"/>
          <w:numId w:val="13"/>
        </w:numPr>
      </w:pPr>
      <w:proofErr w:type="spellStart"/>
      <w:r>
        <w:t>Sabay</w:t>
      </w:r>
      <w:proofErr w:type="spellEnd"/>
      <w:r>
        <w:t xml:space="preserve"> 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proofErr w:type="gramStart"/>
      <w:r>
        <w:t>50,000 observation</w:t>
      </w:r>
      <w:proofErr w:type="gramEnd"/>
      <w:r>
        <w:t xml:space="preserve"> surrogate.  An ANN perceptron model built on a </w:t>
      </w:r>
      <w:proofErr w:type="gramStart"/>
      <w:r>
        <w:t>60,000 observation</w:t>
      </w:r>
      <w:proofErr w:type="gramEnd"/>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proofErr w:type="spellStart"/>
      <w:r>
        <w:rPr>
          <w:color w:val="FF0000"/>
        </w:rPr>
        <w:t>Sabay</w:t>
      </w:r>
      <w:proofErr w:type="spellEnd"/>
      <w:r>
        <w:rPr>
          <w:color w:val="FF0000"/>
        </w:rPr>
        <w:t xml:space="preserve"> sees strongest results with a logistic model on a bootstrapped n=50k dataset, while Shouman combine KNN + Trees, and </w:t>
      </w:r>
      <w:proofErr w:type="spellStart"/>
      <w:r>
        <w:rPr>
          <w:color w:val="FF0000"/>
        </w:rPr>
        <w:t>Assari</w:t>
      </w:r>
      <w:proofErr w:type="spellEnd"/>
      <w:r>
        <w:rPr>
          <w:color w:val="FF0000"/>
        </w:rPr>
        <w:t xml:space="preserve"> gets better performance from SVM and Naïve </w:t>
      </w:r>
      <w:proofErr w:type="spellStart"/>
      <w:r>
        <w:rPr>
          <w:color w:val="FF0000"/>
        </w:rPr>
        <w:t>Bayers</w:t>
      </w:r>
      <w:proofErr w:type="spellEnd"/>
      <w:r>
        <w:rPr>
          <w:color w:val="FF0000"/>
        </w:rPr>
        <w:t xml:space="preserve">.  </w:t>
      </w:r>
    </w:p>
    <w:p w14:paraId="1218965D" w14:textId="77777777" w:rsidR="00043DE7" w:rsidRDefault="00043DE7" w:rsidP="00043DE7">
      <w:pPr>
        <w:rPr>
          <w:color w:val="FF0000"/>
        </w:rPr>
      </w:pPr>
      <w:r>
        <w:rPr>
          <w:color w:val="FF0000"/>
        </w:rPr>
        <w:t>While neural networks have produced accuracy in the high 90s, interpretable results seem to top out in the high 80s.  I don’t think it’s wise to attempt to some high-</w:t>
      </w:r>
      <w:proofErr w:type="spellStart"/>
      <w:r>
        <w:rPr>
          <w:color w:val="FF0000"/>
        </w:rPr>
        <w:t>faluting</w:t>
      </w:r>
      <w:proofErr w:type="spellEnd"/>
      <w:r>
        <w:rPr>
          <w:color w:val="FF0000"/>
        </w:rPr>
        <w:t xml:space="preserve">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lastRenderedPageBreak/>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w:t>
        </w:r>
        <w:r>
          <w:rPr>
            <w:rStyle w:val="Hyperlink"/>
          </w:rPr>
          <w:t>s</w:t>
        </w:r>
        <w:r>
          <w:rPr>
            <w:rStyle w:val="Hyperlink"/>
          </w:rPr>
          <w:t>://www.kaggle.com/cdabakoglu/heart-disease-classifications-machine-learning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bookmarkStart w:id="0" w:name="_GoBack"/>
      <w:bookmarkEnd w:id="0"/>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663A6" w14:textId="77777777" w:rsidR="00C23309" w:rsidRDefault="00C23309">
      <w:pPr>
        <w:spacing w:after="0" w:line="240" w:lineRule="auto"/>
      </w:pPr>
      <w:r>
        <w:separator/>
      </w:r>
    </w:p>
    <w:p w14:paraId="2169BA4A" w14:textId="77777777" w:rsidR="00C23309" w:rsidRDefault="00C23309"/>
  </w:endnote>
  <w:endnote w:type="continuationSeparator" w:id="0">
    <w:p w14:paraId="0AC26A97" w14:textId="77777777" w:rsidR="00C23309" w:rsidRDefault="00C23309">
      <w:pPr>
        <w:spacing w:after="0" w:line="240" w:lineRule="auto"/>
      </w:pPr>
      <w:r>
        <w:continuationSeparator/>
      </w:r>
    </w:p>
    <w:p w14:paraId="5F7FD222" w14:textId="77777777" w:rsidR="00C23309" w:rsidRDefault="00C23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5E55" w14:textId="77777777" w:rsidR="00C23309" w:rsidRDefault="00C23309">
      <w:pPr>
        <w:spacing w:after="0" w:line="240" w:lineRule="auto"/>
      </w:pPr>
      <w:r>
        <w:separator/>
      </w:r>
    </w:p>
    <w:p w14:paraId="159A9FA6" w14:textId="77777777" w:rsidR="00C23309" w:rsidRDefault="00C23309"/>
  </w:footnote>
  <w:footnote w:type="continuationSeparator" w:id="0">
    <w:p w14:paraId="4C3613C4" w14:textId="77777777" w:rsidR="00C23309" w:rsidRDefault="00C23309">
      <w:pPr>
        <w:spacing w:after="0" w:line="240" w:lineRule="auto"/>
      </w:pPr>
      <w:r>
        <w:continuationSeparator/>
      </w:r>
    </w:p>
    <w:p w14:paraId="51A11C85" w14:textId="77777777" w:rsidR="00C23309" w:rsidRDefault="00C23309"/>
  </w:footnote>
  <w:footnote w:id="1">
    <w:p w14:paraId="7AB8EE27" w14:textId="77777777" w:rsidR="00043DE7" w:rsidRPr="00497B90" w:rsidRDefault="00043DE7" w:rsidP="00043DE7">
      <w:pPr>
        <w:pStyle w:val="FootnoteText"/>
        <w:spacing w:after="120" w:line="288" w:lineRule="auto"/>
        <w:rPr>
          <w:rFonts w:asciiTheme="majorHAnsi" w:hAnsiTheme="majorHAnsi" w:cs="Arial"/>
          <w:color w:val="222222"/>
          <w:sz w:val="18"/>
          <w:szCs w:val="18"/>
          <w:shd w:val="clear" w:color="auto" w:fill="FFFFFF"/>
        </w:rPr>
      </w:pPr>
      <w:r w:rsidRPr="00497B90">
        <w:rPr>
          <w:rStyle w:val="FootnoteReference"/>
          <w:rFonts w:asciiTheme="majorHAnsi" w:hAnsiTheme="majorHAnsi"/>
          <w:sz w:val="18"/>
          <w:szCs w:val="18"/>
        </w:rPr>
        <w:footnoteRef/>
      </w:r>
      <w:r w:rsidRPr="00497B90">
        <w:rPr>
          <w:rFonts w:asciiTheme="majorHAnsi" w:hAnsiTheme="majorHAnsi"/>
          <w:sz w:val="18"/>
          <w:szCs w:val="18"/>
        </w:rPr>
        <w:t xml:space="preserve"> </w:t>
      </w:r>
      <w:r w:rsidRPr="00497B90">
        <w:rPr>
          <w:rFonts w:asciiTheme="majorHAnsi" w:hAnsiTheme="majorHAnsi"/>
          <w:color w:val="FF0000"/>
          <w:sz w:val="18"/>
          <w:szCs w:val="18"/>
        </w:rPr>
        <w:t xml:space="preserve">[clean up] </w:t>
      </w:r>
      <w:r w:rsidRPr="00497B90">
        <w:rPr>
          <w:rFonts w:asciiTheme="majorHAnsi" w:hAnsiTheme="majorHAnsi" w:cs="Arial"/>
          <w:color w:val="222222"/>
          <w:sz w:val="18"/>
          <w:szCs w:val="18"/>
          <w:shd w:val="clear" w:color="auto" w:fill="FFFFFF"/>
        </w:rPr>
        <w:t xml:space="preserve">Shanthi </w:t>
      </w:r>
      <w:proofErr w:type="spellStart"/>
      <w:r w:rsidRPr="00497B90">
        <w:rPr>
          <w:rFonts w:asciiTheme="majorHAnsi" w:hAnsiTheme="majorHAnsi" w:cs="Arial"/>
          <w:color w:val="222222"/>
          <w:sz w:val="18"/>
          <w:szCs w:val="18"/>
          <w:shd w:val="clear" w:color="auto" w:fill="FFFFFF"/>
        </w:rPr>
        <w:t>Mendis</w:t>
      </w:r>
      <w:proofErr w:type="spellEnd"/>
      <w:r w:rsidRPr="00497B90">
        <w:rPr>
          <w:rFonts w:asciiTheme="majorHAnsi" w:hAnsiTheme="majorHAnsi" w:cs="Arial"/>
          <w:color w:val="222222"/>
          <w:sz w:val="18"/>
          <w:szCs w:val="18"/>
          <w:shd w:val="clear" w:color="auto" w:fill="FFFFFF"/>
        </w:rPr>
        <w:t xml:space="preserve">; </w:t>
      </w:r>
      <w:proofErr w:type="spellStart"/>
      <w:r w:rsidRPr="00497B90">
        <w:rPr>
          <w:rFonts w:asciiTheme="majorHAnsi" w:hAnsiTheme="majorHAnsi" w:cs="Arial"/>
          <w:color w:val="222222"/>
          <w:sz w:val="18"/>
          <w:szCs w:val="18"/>
          <w:shd w:val="clear" w:color="auto" w:fill="FFFFFF"/>
        </w:rPr>
        <w:t>Pekka</w:t>
      </w:r>
      <w:proofErr w:type="spellEnd"/>
      <w:r w:rsidRPr="00497B90">
        <w:rPr>
          <w:rFonts w:asciiTheme="majorHAnsi" w:hAnsiTheme="majorHAnsi" w:cs="Arial"/>
          <w:color w:val="222222"/>
          <w:sz w:val="18"/>
          <w:szCs w:val="18"/>
          <w:shd w:val="clear" w:color="auto" w:fill="FFFFFF"/>
        </w:rPr>
        <w:t xml:space="preserve"> </w:t>
      </w:r>
      <w:proofErr w:type="spellStart"/>
      <w:r w:rsidRPr="00497B90">
        <w:rPr>
          <w:rFonts w:asciiTheme="majorHAnsi" w:hAnsiTheme="majorHAnsi" w:cs="Arial"/>
          <w:color w:val="222222"/>
          <w:sz w:val="18"/>
          <w:szCs w:val="18"/>
          <w:shd w:val="clear" w:color="auto" w:fill="FFFFFF"/>
        </w:rPr>
        <w:t>Puska</w:t>
      </w:r>
      <w:proofErr w:type="spellEnd"/>
      <w:r w:rsidRPr="00497B90">
        <w:rPr>
          <w:rFonts w:asciiTheme="majorHAnsi" w:hAnsiTheme="majorHAnsi" w:cs="Arial"/>
          <w:color w:val="222222"/>
          <w:sz w:val="18"/>
          <w:szCs w:val="18"/>
          <w:shd w:val="clear" w:color="auto" w:fill="FFFFFF"/>
        </w:rPr>
        <w:t xml:space="preserve">; Bo </w:t>
      </w:r>
      <w:proofErr w:type="spellStart"/>
      <w:r w:rsidRPr="00497B90">
        <w:rPr>
          <w:rFonts w:asciiTheme="majorHAnsi" w:hAnsiTheme="majorHAnsi" w:cs="Arial"/>
          <w:color w:val="222222"/>
          <w:sz w:val="18"/>
          <w:szCs w:val="18"/>
          <w:shd w:val="clear" w:color="auto" w:fill="FFFFFF"/>
        </w:rPr>
        <w:t>Norrving</w:t>
      </w:r>
      <w:proofErr w:type="spellEnd"/>
      <w:r w:rsidRPr="00497B90">
        <w:rPr>
          <w:rFonts w:asciiTheme="majorHAnsi" w:hAnsiTheme="majorHAnsi" w:cs="Arial"/>
          <w:color w:val="222222"/>
          <w:sz w:val="18"/>
          <w:szCs w:val="18"/>
          <w:shd w:val="clear" w:color="auto" w:fill="FFFFFF"/>
        </w:rPr>
        <w:t>; World Health Organization (2011). </w:t>
      </w:r>
      <w:hyperlink r:id="rId1" w:history="1">
        <w:r w:rsidRPr="00497B90">
          <w:rPr>
            <w:rStyle w:val="Hyperlink"/>
            <w:rFonts w:asciiTheme="majorHAnsi" w:hAnsiTheme="majorHAnsi" w:cs="Arial"/>
            <w:i/>
            <w:iCs/>
            <w:color w:val="663366"/>
            <w:sz w:val="18"/>
            <w:szCs w:val="18"/>
            <w:shd w:val="clear" w:color="auto" w:fill="FFFFFF"/>
          </w:rPr>
          <w:t>Global Atlas on Cardiovascular Disease Prevention and Control</w:t>
        </w:r>
      </w:hyperlink>
      <w:r w:rsidRPr="00497B90">
        <w:rPr>
          <w:rFonts w:asciiTheme="majorHAnsi" w:hAnsiTheme="majorHAnsi" w:cs="Arial"/>
          <w:color w:val="222222"/>
          <w:sz w:val="18"/>
          <w:szCs w:val="18"/>
          <w:shd w:val="clear" w:color="auto" w:fill="FFFFFF"/>
        </w:rPr>
        <w:t> </w:t>
      </w:r>
      <w:r w:rsidRPr="00497B90">
        <w:rPr>
          <w:rStyle w:val="cs1-format"/>
          <w:rFonts w:asciiTheme="majorHAnsi" w:hAnsiTheme="majorHAnsi" w:cs="Arial"/>
          <w:color w:val="222222"/>
          <w:sz w:val="18"/>
          <w:szCs w:val="18"/>
          <w:shd w:val="clear" w:color="auto" w:fill="FFFFFF"/>
        </w:rPr>
        <w:t>(PDF)</w:t>
      </w:r>
      <w:r w:rsidRPr="00497B90">
        <w:rPr>
          <w:rFonts w:asciiTheme="majorHAnsi" w:hAnsiTheme="majorHAnsi" w:cs="Arial"/>
          <w:color w:val="222222"/>
          <w:sz w:val="18"/>
          <w:szCs w:val="18"/>
          <w:shd w:val="clear" w:color="auto" w:fill="FFFFFF"/>
        </w:rPr>
        <w:t>. World Health Organization in collaboration with the World Heart Federation and the World Stroke Organization. pp. 3–18. </w:t>
      </w:r>
      <w:hyperlink r:id="rId2" w:tooltip="International Standard Book Number" w:history="1">
        <w:r w:rsidRPr="00497B90">
          <w:rPr>
            <w:rStyle w:val="Hyperlink"/>
            <w:rFonts w:asciiTheme="majorHAnsi" w:hAnsiTheme="majorHAnsi" w:cs="Arial"/>
            <w:color w:val="0B0080"/>
            <w:sz w:val="18"/>
            <w:szCs w:val="18"/>
            <w:shd w:val="clear" w:color="auto" w:fill="FFFFFF"/>
          </w:rPr>
          <w:t>ISBN</w:t>
        </w:r>
      </w:hyperlink>
      <w:r w:rsidRPr="00497B90">
        <w:rPr>
          <w:rFonts w:asciiTheme="majorHAnsi" w:hAnsiTheme="majorHAnsi" w:cs="Arial"/>
          <w:color w:val="222222"/>
          <w:sz w:val="18"/>
          <w:szCs w:val="18"/>
          <w:shd w:val="clear" w:color="auto" w:fill="FFFFFF"/>
        </w:rPr>
        <w:t> </w:t>
      </w:r>
      <w:hyperlink r:id="rId3" w:tooltip="Special:BookSources/978-92-4-156437-3" w:history="1">
        <w:r w:rsidRPr="00497B90">
          <w:rPr>
            <w:rStyle w:val="Hyperlink"/>
            <w:rFonts w:asciiTheme="majorHAnsi" w:hAnsiTheme="majorHAnsi" w:cs="Arial"/>
            <w:color w:val="0B0080"/>
            <w:sz w:val="18"/>
            <w:szCs w:val="18"/>
            <w:shd w:val="clear" w:color="auto" w:fill="FFFFFF"/>
          </w:rPr>
          <w:t>978-92-4-156437-3</w:t>
        </w:r>
      </w:hyperlink>
      <w:r w:rsidRPr="00497B90">
        <w:rPr>
          <w:rFonts w:asciiTheme="majorHAnsi" w:hAnsiTheme="majorHAnsi" w:cs="Arial"/>
          <w:color w:val="222222"/>
          <w:sz w:val="18"/>
          <w:szCs w:val="18"/>
          <w:shd w:val="clear" w:color="auto" w:fill="FFFFFF"/>
        </w:rPr>
        <w:t>.</w:t>
      </w:r>
    </w:p>
  </w:footnote>
  <w:footnote w:id="2">
    <w:p w14:paraId="239559D6" w14:textId="77777777" w:rsidR="00043DE7" w:rsidRPr="00497B90" w:rsidRDefault="00043DE7" w:rsidP="00043DE7">
      <w:pPr>
        <w:rPr>
          <w:rFonts w:asciiTheme="majorHAnsi" w:hAnsiTheme="majorHAnsi"/>
          <w:sz w:val="18"/>
          <w:szCs w:val="18"/>
        </w:rPr>
      </w:pPr>
      <w:r w:rsidRPr="00497B90">
        <w:rPr>
          <w:rStyle w:val="FootnoteReference"/>
          <w:rFonts w:asciiTheme="majorHAnsi" w:hAnsiTheme="majorHAnsi"/>
          <w:sz w:val="18"/>
          <w:szCs w:val="18"/>
        </w:rPr>
        <w:footnoteRef/>
      </w:r>
      <w:r w:rsidRPr="00497B90">
        <w:rPr>
          <w:rFonts w:asciiTheme="majorHAnsi" w:hAnsiTheme="majorHAnsi"/>
          <w:i/>
          <w:sz w:val="18"/>
          <w:szCs w:val="18"/>
        </w:rPr>
        <w:t xml:space="preserve"> </w:t>
      </w:r>
      <w:r w:rsidRPr="00497B90">
        <w:rPr>
          <w:rFonts w:asciiTheme="majorHAnsi" w:hAnsiTheme="majorHAnsi"/>
          <w:color w:val="FF0000"/>
          <w:sz w:val="18"/>
          <w:szCs w:val="18"/>
        </w:rPr>
        <w:t xml:space="preserve">[clean up] </w:t>
      </w:r>
      <w:r w:rsidRPr="00497B90">
        <w:rPr>
          <w:rFonts w:asciiTheme="majorHAnsi" w:hAnsiTheme="majorHAnsi" w:cs="Arial"/>
          <w:color w:val="222222"/>
          <w:sz w:val="18"/>
          <w:szCs w:val="18"/>
          <w:shd w:val="clear" w:color="auto" w:fill="FFFFFF"/>
        </w:rPr>
        <w:t>GBD 2015 Mortality and Causes of Death Collaborators (8 October 2016). </w:t>
      </w:r>
      <w:hyperlink r:id="rId4" w:history="1">
        <w:r w:rsidRPr="00497B90">
          <w:rPr>
            <w:rStyle w:val="Hyperlink"/>
            <w:rFonts w:asciiTheme="majorHAnsi" w:hAnsiTheme="majorHAnsi" w:cs="Arial"/>
            <w:color w:val="663366"/>
            <w:sz w:val="18"/>
            <w:szCs w:val="18"/>
          </w:rPr>
          <w:t>"Global, regional, and national life expectancy, all-cause mortality, and cause-specific mortality for 249 causes of death, 1980-2015: a systematic analysis for the Global Burden of Disease Study 2015"</w:t>
        </w:r>
      </w:hyperlink>
      <w:r w:rsidRPr="00497B90">
        <w:rPr>
          <w:rFonts w:asciiTheme="majorHAnsi" w:hAnsiTheme="majorHAnsi" w:cs="Arial"/>
          <w:color w:val="222222"/>
          <w:sz w:val="18"/>
          <w:szCs w:val="18"/>
          <w:shd w:val="clear" w:color="auto" w:fill="FFFFFF"/>
        </w:rPr>
        <w:t>. </w:t>
      </w:r>
      <w:r w:rsidRPr="00497B90">
        <w:rPr>
          <w:rFonts w:asciiTheme="majorHAnsi" w:hAnsiTheme="majorHAnsi" w:cs="Arial"/>
          <w:i/>
          <w:iCs/>
          <w:color w:val="222222"/>
          <w:sz w:val="18"/>
          <w:szCs w:val="18"/>
          <w:shd w:val="clear" w:color="auto" w:fill="FFFFFF"/>
        </w:rPr>
        <w:t>Lancet</w:t>
      </w:r>
      <w:r w:rsidRPr="00497B90">
        <w:rPr>
          <w:rFonts w:asciiTheme="majorHAnsi" w:hAnsiTheme="majorHAnsi" w:cs="Arial"/>
          <w:color w:val="222222"/>
          <w:sz w:val="18"/>
          <w:szCs w:val="18"/>
          <w:shd w:val="clear" w:color="auto" w:fill="FFFFFF"/>
        </w:rPr>
        <w:t>. </w:t>
      </w:r>
      <w:r w:rsidRPr="00497B90">
        <w:rPr>
          <w:rFonts w:asciiTheme="majorHAnsi" w:hAnsiTheme="majorHAnsi" w:cs="Arial"/>
          <w:b/>
          <w:bCs/>
          <w:color w:val="222222"/>
          <w:sz w:val="18"/>
          <w:szCs w:val="18"/>
          <w:shd w:val="clear" w:color="auto" w:fill="FFFFFF"/>
        </w:rPr>
        <w:t>388</w:t>
      </w:r>
      <w:r w:rsidRPr="00497B90">
        <w:rPr>
          <w:rFonts w:asciiTheme="majorHAnsi" w:hAnsiTheme="majorHAnsi" w:cs="Arial"/>
          <w:color w:val="222222"/>
          <w:sz w:val="18"/>
          <w:szCs w:val="18"/>
          <w:shd w:val="clear" w:color="auto" w:fill="FFFFFF"/>
        </w:rPr>
        <w:t> (10053): 1459–1544. </w:t>
      </w:r>
      <w:hyperlink r:id="rId5" w:tooltip="Digital object identifier" w:history="1">
        <w:r w:rsidRPr="00497B90">
          <w:rPr>
            <w:rStyle w:val="Hyperlink"/>
            <w:rFonts w:asciiTheme="majorHAnsi" w:hAnsiTheme="majorHAnsi" w:cs="Arial"/>
            <w:color w:val="0B0080"/>
            <w:sz w:val="18"/>
            <w:szCs w:val="18"/>
            <w:shd w:val="clear" w:color="auto" w:fill="FFFFFF"/>
          </w:rPr>
          <w:t>doi</w:t>
        </w:r>
      </w:hyperlink>
      <w:r w:rsidRPr="00497B90">
        <w:rPr>
          <w:rFonts w:asciiTheme="majorHAnsi" w:hAnsiTheme="majorHAnsi" w:cs="Arial"/>
          <w:color w:val="222222"/>
          <w:sz w:val="18"/>
          <w:szCs w:val="18"/>
          <w:shd w:val="clear" w:color="auto" w:fill="FFFFFF"/>
        </w:rPr>
        <w:t>:</w:t>
      </w:r>
      <w:hyperlink r:id="rId6" w:history="1">
        <w:r w:rsidRPr="00497B90">
          <w:rPr>
            <w:rStyle w:val="Hyperlink"/>
            <w:rFonts w:asciiTheme="majorHAnsi" w:hAnsiTheme="majorHAnsi" w:cs="Arial"/>
            <w:color w:val="663366"/>
            <w:sz w:val="18"/>
            <w:szCs w:val="18"/>
          </w:rPr>
          <w:t>10.1016/S0140-6736(16)31012-1</w:t>
        </w:r>
      </w:hyperlink>
      <w:r w:rsidRPr="00497B90">
        <w:rPr>
          <w:rFonts w:asciiTheme="majorHAnsi" w:hAnsiTheme="majorHAnsi" w:cs="Arial"/>
          <w:color w:val="222222"/>
          <w:sz w:val="18"/>
          <w:szCs w:val="18"/>
          <w:shd w:val="clear" w:color="auto" w:fill="FFFFFF"/>
        </w:rPr>
        <w:t>. </w:t>
      </w:r>
      <w:hyperlink r:id="rId7" w:tooltip="PubMed Central" w:history="1">
        <w:r w:rsidRPr="00497B90">
          <w:rPr>
            <w:rStyle w:val="Hyperlink"/>
            <w:rFonts w:asciiTheme="majorHAnsi" w:hAnsiTheme="majorHAnsi" w:cs="Arial"/>
            <w:color w:val="0B0080"/>
            <w:sz w:val="18"/>
            <w:szCs w:val="18"/>
            <w:shd w:val="clear" w:color="auto" w:fill="FFFFFF"/>
          </w:rPr>
          <w:t>PMC</w:t>
        </w:r>
      </w:hyperlink>
      <w:r w:rsidRPr="00497B90">
        <w:rPr>
          <w:rFonts w:asciiTheme="majorHAnsi" w:hAnsiTheme="majorHAnsi" w:cs="Arial"/>
          <w:color w:val="222222"/>
          <w:sz w:val="18"/>
          <w:szCs w:val="18"/>
          <w:shd w:val="clear" w:color="auto" w:fill="FFFFFF"/>
        </w:rPr>
        <w:t> </w:t>
      </w:r>
      <w:hyperlink r:id="rId8" w:history="1">
        <w:r w:rsidRPr="00497B90">
          <w:rPr>
            <w:rStyle w:val="Hyperlink"/>
            <w:rFonts w:asciiTheme="majorHAnsi" w:hAnsiTheme="majorHAnsi" w:cs="Arial"/>
            <w:color w:val="663366"/>
            <w:sz w:val="18"/>
            <w:szCs w:val="18"/>
            <w:shd w:val="clear" w:color="auto" w:fill="FFFFFF"/>
          </w:rPr>
          <w:t>5388903</w:t>
        </w:r>
      </w:hyperlink>
      <w:r w:rsidRPr="00497B90">
        <w:rPr>
          <w:rFonts w:asciiTheme="majorHAnsi" w:hAnsiTheme="majorHAnsi" w:cs="Arial"/>
          <w:color w:val="222222"/>
          <w:sz w:val="18"/>
          <w:szCs w:val="18"/>
          <w:shd w:val="clear" w:color="auto" w:fill="FFFFFF"/>
        </w:rPr>
        <w:t>. </w:t>
      </w:r>
      <w:hyperlink r:id="rId9" w:tooltip="PubMed Identifier" w:history="1">
        <w:r w:rsidRPr="00497B90">
          <w:rPr>
            <w:rStyle w:val="Hyperlink"/>
            <w:rFonts w:asciiTheme="majorHAnsi" w:hAnsiTheme="majorHAnsi" w:cs="Arial"/>
            <w:color w:val="0B0080"/>
            <w:sz w:val="18"/>
            <w:szCs w:val="18"/>
            <w:shd w:val="clear" w:color="auto" w:fill="FFFFFF"/>
          </w:rPr>
          <w:t>PMID</w:t>
        </w:r>
      </w:hyperlink>
      <w:r w:rsidRPr="00497B90">
        <w:rPr>
          <w:rFonts w:asciiTheme="majorHAnsi" w:hAnsiTheme="majorHAnsi" w:cs="Arial"/>
          <w:color w:val="222222"/>
          <w:sz w:val="18"/>
          <w:szCs w:val="18"/>
          <w:shd w:val="clear" w:color="auto" w:fill="FFFFFF"/>
        </w:rPr>
        <w:t> </w:t>
      </w:r>
      <w:hyperlink r:id="rId10" w:history="1">
        <w:r w:rsidRPr="00497B90">
          <w:rPr>
            <w:rStyle w:val="Hyperlink"/>
            <w:rFonts w:asciiTheme="majorHAnsi" w:hAnsiTheme="majorHAnsi" w:cs="Arial"/>
            <w:color w:val="663366"/>
            <w:sz w:val="18"/>
            <w:szCs w:val="18"/>
          </w:rPr>
          <w:t>27733281</w:t>
        </w:r>
      </w:hyperlink>
      <w:r w:rsidRPr="00497B90">
        <w:rPr>
          <w:rFonts w:asciiTheme="majorHAnsi" w:hAnsiTheme="majorHAnsi" w:cs="Arial"/>
          <w:color w:val="222222"/>
          <w:sz w:val="18"/>
          <w:szCs w:val="18"/>
          <w:shd w:val="clear" w:color="auto" w:fill="FFFFFF"/>
        </w:rPr>
        <w:t>.</w:t>
      </w:r>
    </w:p>
  </w:footnote>
  <w:footnote w:id="3">
    <w:p w14:paraId="33A43066" w14:textId="77777777" w:rsidR="00043DE7" w:rsidRPr="00B516C2" w:rsidRDefault="00043DE7" w:rsidP="00043DE7">
      <w:pPr>
        <w:rPr>
          <w:rFonts w:eastAsia="Times New Roman" w:cs="Times New Roman"/>
          <w:sz w:val="18"/>
        </w:rPr>
      </w:pPr>
      <w:r w:rsidRPr="00B516C2">
        <w:rPr>
          <w:rStyle w:val="FootnoteReference"/>
          <w:sz w:val="18"/>
        </w:rPr>
        <w:footnoteRef/>
      </w:r>
      <w:r w:rsidRPr="00B516C2">
        <w:rPr>
          <w:sz w:val="18"/>
        </w:rPr>
        <w:t xml:space="preserve"> </w:t>
      </w:r>
      <w:hyperlink r:id="rId11" w:history="1">
        <w:r w:rsidRPr="00B516C2">
          <w:rPr>
            <w:rStyle w:val="Hyperlink"/>
            <w:rFonts w:eastAsia="Times New Roman" w:cs="Times New Roman"/>
            <w:sz w:val="18"/>
          </w:rPr>
          <w:t>https://www.cdc.gov/heartdisease/risk_factors.htm</w:t>
        </w:r>
      </w:hyperlink>
    </w:p>
  </w:footnote>
  <w:footnote w:id="4">
    <w:p w14:paraId="3CE181BC" w14:textId="77777777" w:rsidR="00043DE7" w:rsidRPr="004A415D" w:rsidRDefault="00043DE7" w:rsidP="00043DE7">
      <w:pPr>
        <w:rPr>
          <w:i/>
        </w:rPr>
      </w:pPr>
      <w:r w:rsidRPr="00497B90">
        <w:rPr>
          <w:rStyle w:val="FootnoteReference"/>
          <w:rFonts w:asciiTheme="majorHAnsi" w:hAnsiTheme="majorHAnsi"/>
          <w:sz w:val="18"/>
          <w:szCs w:val="18"/>
        </w:rPr>
        <w:footnoteRef/>
      </w:r>
      <w:r w:rsidRPr="00497B90">
        <w:rPr>
          <w:rFonts w:asciiTheme="majorHAnsi" w:hAnsiTheme="majorHAnsi"/>
          <w:sz w:val="18"/>
          <w:szCs w:val="18"/>
        </w:rPr>
        <w:t xml:space="preserve"> </w:t>
      </w:r>
      <w:r w:rsidRPr="00497B90">
        <w:rPr>
          <w:rFonts w:asciiTheme="majorHAnsi" w:hAnsiTheme="majorHAnsi"/>
          <w:color w:val="FF0000"/>
          <w:sz w:val="18"/>
          <w:szCs w:val="18"/>
        </w:rPr>
        <w:t xml:space="preserve">[clean up] </w:t>
      </w:r>
      <w:r w:rsidRPr="00497B90">
        <w:rPr>
          <w:rStyle w:val="HTMLCite"/>
          <w:rFonts w:asciiTheme="majorHAnsi" w:hAnsiTheme="majorHAnsi" w:cs="Arial"/>
          <w:color w:val="222222"/>
          <w:sz w:val="18"/>
          <w:szCs w:val="18"/>
          <w:shd w:val="clear" w:color="auto" w:fill="FFFFFF"/>
        </w:rPr>
        <w:t>O'Donnell, MJ; Chin, SL (20 August 2016). "Global and regional effects of potentially modifiable risk factors associated with acute stroke in 32 countries (INTERSTROKE): a case-control</w:t>
      </w:r>
      <w:r>
        <w:rPr>
          <w:rStyle w:val="HTMLCite"/>
          <w:rFonts w:asciiTheme="majorHAnsi" w:hAnsiTheme="majorHAnsi" w:cs="Arial"/>
          <w:color w:val="222222"/>
          <w:sz w:val="18"/>
          <w:szCs w:val="18"/>
          <w:shd w:val="clear" w:color="auto" w:fill="FFFFFF"/>
        </w:rPr>
        <w:t xml:space="preserve"> s</w:t>
      </w:r>
      <w:r w:rsidRPr="00497B90">
        <w:rPr>
          <w:rStyle w:val="HTMLCite"/>
          <w:rFonts w:asciiTheme="majorHAnsi" w:hAnsiTheme="majorHAnsi" w:cs="Arial"/>
          <w:color w:val="222222"/>
          <w:sz w:val="18"/>
          <w:szCs w:val="18"/>
          <w:shd w:val="clear" w:color="auto" w:fill="FFFFFF"/>
        </w:rPr>
        <w:t>tudy". Lancet. </w:t>
      </w:r>
      <w:r w:rsidRPr="00497B90">
        <w:rPr>
          <w:rStyle w:val="HTMLCite"/>
          <w:rFonts w:asciiTheme="majorHAnsi" w:hAnsiTheme="majorHAnsi" w:cs="Arial"/>
          <w:b/>
          <w:bCs/>
          <w:color w:val="222222"/>
          <w:sz w:val="18"/>
          <w:szCs w:val="18"/>
          <w:shd w:val="clear" w:color="auto" w:fill="FFFFFF"/>
        </w:rPr>
        <w:t>388</w:t>
      </w:r>
      <w:r w:rsidRPr="00497B90">
        <w:rPr>
          <w:rStyle w:val="HTMLCite"/>
          <w:rFonts w:asciiTheme="majorHAnsi" w:hAnsiTheme="majorHAnsi" w:cs="Arial"/>
          <w:color w:val="222222"/>
          <w:sz w:val="18"/>
          <w:szCs w:val="18"/>
          <w:shd w:val="clear" w:color="auto" w:fill="FFFFFF"/>
        </w:rPr>
        <w:t> (10046): 761–75. </w:t>
      </w:r>
      <w:hyperlink r:id="rId12" w:tooltip="Digital object identifier" w:history="1">
        <w:r w:rsidRPr="00497B90">
          <w:rPr>
            <w:rStyle w:val="Hyperlink"/>
            <w:rFonts w:asciiTheme="majorHAnsi" w:hAnsiTheme="majorHAnsi" w:cs="Arial"/>
            <w:i/>
            <w:iCs/>
            <w:color w:val="0B0080"/>
            <w:sz w:val="18"/>
            <w:szCs w:val="18"/>
            <w:shd w:val="clear" w:color="auto" w:fill="FFFFFF"/>
          </w:rPr>
          <w:t>doi</w:t>
        </w:r>
      </w:hyperlink>
      <w:r w:rsidRPr="00497B90">
        <w:rPr>
          <w:rStyle w:val="HTMLCite"/>
          <w:rFonts w:asciiTheme="majorHAnsi" w:hAnsiTheme="majorHAnsi" w:cs="Arial"/>
          <w:color w:val="222222"/>
          <w:sz w:val="18"/>
          <w:szCs w:val="18"/>
          <w:shd w:val="clear" w:color="auto" w:fill="FFFFFF"/>
        </w:rPr>
        <w:t>:</w:t>
      </w:r>
      <w:hyperlink r:id="rId13" w:history="1">
        <w:r w:rsidRPr="00497B90">
          <w:rPr>
            <w:rStyle w:val="Hyperlink"/>
            <w:rFonts w:asciiTheme="majorHAnsi" w:hAnsiTheme="majorHAnsi" w:cs="Arial"/>
            <w:i/>
            <w:iCs/>
            <w:color w:val="663366"/>
            <w:sz w:val="18"/>
            <w:szCs w:val="18"/>
            <w:shd w:val="clear" w:color="auto" w:fill="FFFFFF"/>
          </w:rPr>
          <w:t>10.1016/S0140-6736(16)30506-2</w:t>
        </w:r>
      </w:hyperlink>
      <w:r w:rsidRPr="00497B90">
        <w:rPr>
          <w:rStyle w:val="HTMLCite"/>
          <w:rFonts w:asciiTheme="majorHAnsi" w:hAnsiTheme="majorHAnsi" w:cs="Arial"/>
          <w:color w:val="222222"/>
          <w:sz w:val="18"/>
          <w:szCs w:val="18"/>
          <w:shd w:val="clear" w:color="auto" w:fill="FFFFFF"/>
        </w:rPr>
        <w:t>. </w:t>
      </w:r>
      <w:hyperlink r:id="rId14" w:tooltip="PubMed Identifier" w:history="1">
        <w:r w:rsidRPr="00497B90">
          <w:rPr>
            <w:rStyle w:val="Hyperlink"/>
            <w:rFonts w:asciiTheme="majorHAnsi" w:hAnsiTheme="majorHAnsi" w:cs="Arial"/>
            <w:i/>
            <w:iCs/>
            <w:color w:val="0B0080"/>
            <w:sz w:val="18"/>
            <w:szCs w:val="18"/>
            <w:shd w:val="clear" w:color="auto" w:fill="FFFFFF"/>
          </w:rPr>
          <w:t>PMID</w:t>
        </w:r>
      </w:hyperlink>
      <w:r w:rsidRPr="00497B90">
        <w:rPr>
          <w:rStyle w:val="HTMLCite"/>
          <w:rFonts w:asciiTheme="majorHAnsi" w:hAnsiTheme="majorHAnsi" w:cs="Arial"/>
          <w:color w:val="222222"/>
          <w:sz w:val="18"/>
          <w:szCs w:val="18"/>
          <w:shd w:val="clear" w:color="auto" w:fill="FFFFFF"/>
        </w:rPr>
        <w:t> </w:t>
      </w:r>
      <w:hyperlink r:id="rId15" w:history="1">
        <w:r w:rsidRPr="00497B90">
          <w:rPr>
            <w:rStyle w:val="Hyperlink"/>
            <w:rFonts w:asciiTheme="majorHAnsi" w:hAnsiTheme="majorHAnsi" w:cs="Arial"/>
            <w:i/>
            <w:iCs/>
            <w:color w:val="663366"/>
            <w:sz w:val="18"/>
            <w:szCs w:val="18"/>
            <w:shd w:val="clear" w:color="auto" w:fill="FFFFFF"/>
          </w:rPr>
          <w:t>27431356</w:t>
        </w:r>
      </w:hyperlink>
      <w:r w:rsidRPr="00497B90">
        <w:rPr>
          <w:rStyle w:val="HTMLCite"/>
          <w:rFonts w:asciiTheme="majorHAnsi" w:hAnsiTheme="majorHAnsi" w:cs="Arial"/>
          <w:color w:val="222222"/>
          <w:sz w:val="18"/>
          <w:szCs w:val="18"/>
          <w:shd w:val="clear" w:color="auto" w:fill="FFFFFF"/>
        </w:rPr>
        <w:t>.</w:t>
      </w:r>
    </w:p>
  </w:footnote>
  <w:footnote w:id="5">
    <w:p w14:paraId="323AEA7B" w14:textId="77777777" w:rsidR="00043DE7" w:rsidRDefault="00043DE7" w:rsidP="00043DE7">
      <w:pPr>
        <w:pStyle w:val="FootnoteText"/>
      </w:pPr>
      <w:r w:rsidRPr="0082593A">
        <w:rPr>
          <w:rStyle w:val="FootnoteReference"/>
          <w:sz w:val="18"/>
        </w:rPr>
        <w:footnoteRef/>
      </w:r>
      <w:r w:rsidRPr="0082593A">
        <w:rPr>
          <w:sz w:val="18"/>
        </w:rPr>
        <w:t xml:space="preserve"> </w:t>
      </w:r>
      <w:hyperlink r:id="rId16" w:history="1">
        <w:r w:rsidRPr="0082593A">
          <w:rPr>
            <w:rStyle w:val="Hyperlink"/>
            <w:sz w:val="18"/>
          </w:rPr>
          <w:t>http://archive.ics.uci.edu/ml/datasets/heart+disease</w:t>
        </w:r>
      </w:hyperlink>
    </w:p>
  </w:footnote>
  <w:footnote w:id="6">
    <w:p w14:paraId="19423AB7" w14:textId="77777777" w:rsidR="00043DE7" w:rsidRPr="0044592B" w:rsidRDefault="00043DE7" w:rsidP="00043DE7">
      <w:pPr>
        <w:spacing w:line="276" w:lineRule="auto"/>
        <w:rPr>
          <w:rFonts w:cs="Times New Roman"/>
        </w:rPr>
      </w:pPr>
      <w:r w:rsidRPr="0044592B">
        <w:rPr>
          <w:rStyle w:val="FootnoteReference"/>
          <w:sz w:val="18"/>
        </w:rPr>
        <w:footnoteRef/>
      </w:r>
      <w:r w:rsidRPr="0044592B">
        <w:rPr>
          <w:sz w:val="18"/>
        </w:rPr>
        <w:t xml:space="preserve"> </w:t>
      </w:r>
      <w:hyperlink r:id="rId17" w:history="1">
        <w:r w:rsidRPr="0044592B">
          <w:rPr>
            <w:rStyle w:val="Hyperlink"/>
            <w:sz w:val="18"/>
          </w:rPr>
          <w:t>http://archive.ics.uci.edu/ml/datasets/heart+disease</w:t>
        </w:r>
      </w:hyperlink>
    </w:p>
  </w:footnote>
  <w:footnote w:id="7">
    <w:p w14:paraId="1CD343A4" w14:textId="77777777" w:rsidR="00043DE7" w:rsidRPr="0044592B" w:rsidRDefault="00043DE7" w:rsidP="00043DE7">
      <w:pPr>
        <w:pStyle w:val="FootnoteText"/>
        <w:spacing w:after="120" w:line="288" w:lineRule="auto"/>
        <w:rPr>
          <w:sz w:val="18"/>
          <w:szCs w:val="22"/>
        </w:rPr>
      </w:pPr>
      <w:r w:rsidRPr="0044592B">
        <w:rPr>
          <w:rStyle w:val="FootnoteReference"/>
          <w:sz w:val="18"/>
          <w:szCs w:val="22"/>
        </w:rPr>
        <w:footnoteRef/>
      </w:r>
      <w:r w:rsidRPr="0044592B">
        <w:rPr>
          <w:sz w:val="18"/>
          <w:szCs w:val="22"/>
        </w:rPr>
        <w:t xml:space="preserve"> </w:t>
      </w:r>
      <w:hyperlink r:id="rId18" w:history="1">
        <w:r w:rsidRPr="0044592B">
          <w:rPr>
            <w:rStyle w:val="Hyperlink"/>
            <w:sz w:val="18"/>
            <w:szCs w:val="22"/>
          </w:rPr>
          <w:t>https://www.healthline.com/health/thallium-stress-test</w:t>
        </w:r>
      </w:hyperlink>
    </w:p>
  </w:footnote>
  <w:footnote w:id="8">
    <w:p w14:paraId="6FD6B727" w14:textId="77777777" w:rsidR="00043DE7" w:rsidRPr="0044592B" w:rsidRDefault="00043DE7" w:rsidP="00043DE7">
      <w:pPr>
        <w:rPr>
          <w:rFonts w:cs="Times New Roman"/>
          <w:sz w:val="18"/>
        </w:rPr>
      </w:pPr>
      <w:r w:rsidRPr="0044592B">
        <w:rPr>
          <w:rStyle w:val="FootnoteReference"/>
          <w:sz w:val="18"/>
        </w:rPr>
        <w:footnoteRef/>
      </w:r>
      <w:r w:rsidRPr="0044592B">
        <w:rPr>
          <w:sz w:val="18"/>
        </w:rPr>
        <w:t xml:space="preserve"> </w:t>
      </w:r>
      <w:hyperlink r:id="rId19" w:history="1">
        <w:r w:rsidRPr="0044592B">
          <w:rPr>
            <w:rStyle w:val="Hyperlink"/>
            <w:sz w:val="18"/>
          </w:rPr>
          <w:t>https://en.wikipedia.org/wiki/ST_depression</w:t>
        </w:r>
      </w:hyperlink>
    </w:p>
  </w:footnote>
  <w:footnote w:id="9">
    <w:p w14:paraId="1B3D4570" w14:textId="32CFD5D6" w:rsidR="00043DE7" w:rsidRDefault="00043DE7" w:rsidP="00043DE7">
      <w:r w:rsidRPr="0044592B">
        <w:rPr>
          <w:rStyle w:val="FootnoteReference"/>
          <w:sz w:val="18"/>
        </w:rPr>
        <w:footnoteRef/>
      </w:r>
      <w:r w:rsidRPr="0044592B">
        <w:rPr>
          <w:sz w:val="18"/>
        </w:rPr>
        <w:t xml:space="preserve"> </w:t>
      </w:r>
      <w:r w:rsidR="000B334A" w:rsidRPr="000B334A">
        <w:rPr>
          <w:color w:val="000000" w:themeColor="text1"/>
          <w:sz w:val="18"/>
        </w:rPr>
        <w:t>Mai Mohammed Abbas Shouman, Prototype Development of a Novel Heart Disease Risk Evaluation Tool Using Data Mining Analysis (</w:t>
      </w:r>
      <w:proofErr w:type="gramStart"/>
      <w:r w:rsidR="000B334A" w:rsidRPr="000B334A">
        <w:rPr>
          <w:color w:val="000000" w:themeColor="text1"/>
          <w:sz w:val="18"/>
        </w:rPr>
        <w:t>March,</w:t>
      </w:r>
      <w:proofErr w:type="gramEnd"/>
      <w:r w:rsidR="000B334A" w:rsidRPr="000B334A">
        <w:rPr>
          <w:color w:val="000000" w:themeColor="text1"/>
          <w:sz w:val="18"/>
        </w:rPr>
        <w:t xml:space="preserve"> 2014)</w:t>
      </w:r>
    </w:p>
  </w:footnote>
  <w:footnote w:id="10">
    <w:p w14:paraId="189D8D51" w14:textId="1775AC93" w:rsidR="00043DE7" w:rsidRDefault="00043DE7" w:rsidP="00043DE7">
      <w:r w:rsidRPr="00DF6077">
        <w:rPr>
          <w:rStyle w:val="FootnoteReference"/>
          <w:sz w:val="18"/>
        </w:rPr>
        <w:footnoteRef/>
      </w:r>
      <w:r w:rsidRPr="00DF6077">
        <w:rPr>
          <w:sz w:val="18"/>
        </w:rPr>
        <w:t xml:space="preserve">  </w:t>
      </w:r>
      <w:proofErr w:type="spellStart"/>
      <w:r w:rsidR="003725BC" w:rsidRPr="00E11BF7">
        <w:rPr>
          <w:color w:val="000000" w:themeColor="text1"/>
          <w:sz w:val="18"/>
        </w:rPr>
        <w:t>Assari</w:t>
      </w:r>
      <w:proofErr w:type="spellEnd"/>
      <w:r w:rsidR="003725BC" w:rsidRPr="00E11BF7">
        <w:rPr>
          <w:color w:val="000000" w:themeColor="text1"/>
          <w:sz w:val="18"/>
        </w:rPr>
        <w:t xml:space="preserve"> et al., </w:t>
      </w:r>
      <w:proofErr w:type="spellStart"/>
      <w:r w:rsidR="003725BC" w:rsidRPr="00E11BF7">
        <w:rPr>
          <w:color w:val="000000" w:themeColor="text1"/>
          <w:sz w:val="18"/>
        </w:rPr>
        <w:t>Int</w:t>
      </w:r>
      <w:proofErr w:type="spellEnd"/>
      <w:r w:rsidR="00E11BF7" w:rsidRPr="00E11BF7">
        <w:rPr>
          <w:color w:val="000000" w:themeColor="text1"/>
          <w:sz w:val="18"/>
        </w:rPr>
        <w:t xml:space="preserve"> J </w:t>
      </w:r>
      <w:r w:rsidR="003725BC" w:rsidRPr="003725BC">
        <w:rPr>
          <w:color w:val="000000" w:themeColor="text1"/>
          <w:sz w:val="18"/>
        </w:rPr>
        <w:t xml:space="preserve">Econ </w:t>
      </w:r>
      <w:proofErr w:type="spellStart"/>
      <w:r w:rsidR="003725BC" w:rsidRPr="003725BC">
        <w:rPr>
          <w:color w:val="000000" w:themeColor="text1"/>
          <w:sz w:val="18"/>
        </w:rPr>
        <w:t>Manag</w:t>
      </w:r>
      <w:proofErr w:type="spellEnd"/>
      <w:r w:rsidR="003725BC" w:rsidRPr="003725BC">
        <w:rPr>
          <w:color w:val="000000" w:themeColor="text1"/>
          <w:sz w:val="18"/>
        </w:rPr>
        <w:t xml:space="preserve"> Sci 2017, 6:3, Heart Disease Diagnosis Using Data Mining Techniques, DOI: 10.4172/2162-6359.1000415</w:t>
      </w:r>
      <w:r w:rsidRPr="003725BC">
        <w:rPr>
          <w:color w:val="000000" w:themeColor="text1"/>
          <w:sz w:val="18"/>
        </w:rPr>
        <w:t xml:space="preserve"> </w:t>
      </w:r>
      <w:hyperlink r:id="rId20" w:history="1">
        <w:r w:rsidRPr="00DF6077">
          <w:rPr>
            <w:rStyle w:val="Hyperlink"/>
            <w:sz w:val="18"/>
          </w:rPr>
          <w:t>https://www.omicsonline.org/open-access/heart-disease-diagnosis-using-data-mining-techniques-2162-6359-1000415.pdf</w:t>
        </w:r>
      </w:hyperlink>
    </w:p>
  </w:footnote>
  <w:footnote w:id="11">
    <w:p w14:paraId="6F4315AB" w14:textId="17D3E538" w:rsidR="00043DE7" w:rsidRPr="00DF6077" w:rsidRDefault="00043DE7" w:rsidP="00043DE7">
      <w:pPr>
        <w:rPr>
          <w:sz w:val="18"/>
        </w:rPr>
      </w:pPr>
      <w:r w:rsidRPr="00DF6077">
        <w:rPr>
          <w:rStyle w:val="FootnoteReference"/>
          <w:sz w:val="18"/>
        </w:rPr>
        <w:footnoteRef/>
      </w:r>
      <w:r w:rsidRPr="00DF6077">
        <w:rPr>
          <w:sz w:val="18"/>
        </w:rPr>
        <w:t xml:space="preserve"> </w:t>
      </w:r>
      <w:proofErr w:type="spellStart"/>
      <w:r w:rsidR="008E2863" w:rsidRPr="008E2863">
        <w:rPr>
          <w:color w:val="000000" w:themeColor="text1"/>
          <w:sz w:val="18"/>
        </w:rPr>
        <w:t>Sabay</w:t>
      </w:r>
      <w:proofErr w:type="spellEnd"/>
      <w:r w:rsidR="008E2863" w:rsidRPr="008E2863">
        <w:rPr>
          <w:color w:val="000000" w:themeColor="text1"/>
          <w:sz w:val="18"/>
        </w:rPr>
        <w:t xml:space="preserve">, </w:t>
      </w:r>
      <w:proofErr w:type="spellStart"/>
      <w:r w:rsidR="008E2863" w:rsidRPr="008E2863">
        <w:rPr>
          <w:color w:val="000000" w:themeColor="text1"/>
          <w:sz w:val="18"/>
        </w:rPr>
        <w:t>Alfeo</w:t>
      </w:r>
      <w:proofErr w:type="spellEnd"/>
      <w:r w:rsidR="008E2863" w:rsidRPr="008E2863">
        <w:rPr>
          <w:color w:val="000000" w:themeColor="text1"/>
          <w:sz w:val="18"/>
        </w:rPr>
        <w:t xml:space="preserve">; Harris, Laurie; </w:t>
      </w:r>
      <w:proofErr w:type="spellStart"/>
      <w:r w:rsidR="008E2863" w:rsidRPr="008E2863">
        <w:rPr>
          <w:color w:val="000000" w:themeColor="text1"/>
          <w:sz w:val="18"/>
        </w:rPr>
        <w:t>Bejugama</w:t>
      </w:r>
      <w:proofErr w:type="spellEnd"/>
      <w:r w:rsidR="008E2863" w:rsidRPr="008E2863">
        <w:rPr>
          <w:color w:val="000000" w:themeColor="text1"/>
          <w:sz w:val="18"/>
        </w:rPr>
        <w:t xml:space="preserve">, </w:t>
      </w:r>
      <w:proofErr w:type="spellStart"/>
      <w:r w:rsidR="008E2863" w:rsidRPr="008E2863">
        <w:rPr>
          <w:color w:val="000000" w:themeColor="text1"/>
          <w:sz w:val="18"/>
        </w:rPr>
        <w:t>Vivek</w:t>
      </w:r>
      <w:proofErr w:type="spellEnd"/>
      <w:r w:rsidR="008E2863" w:rsidRPr="008E2863">
        <w:rPr>
          <w:color w:val="000000" w:themeColor="text1"/>
          <w:sz w:val="18"/>
        </w:rPr>
        <w:t xml:space="preserve">; and </w:t>
      </w:r>
      <w:proofErr w:type="spellStart"/>
      <w:r w:rsidR="008E2863" w:rsidRPr="008E2863">
        <w:rPr>
          <w:color w:val="000000" w:themeColor="text1"/>
          <w:sz w:val="18"/>
        </w:rPr>
        <w:t>Jaceldo-Siegl</w:t>
      </w:r>
      <w:proofErr w:type="spellEnd"/>
      <w:r w:rsidR="008E2863" w:rsidRPr="008E2863">
        <w:rPr>
          <w:color w:val="000000" w:themeColor="text1"/>
          <w:sz w:val="18"/>
        </w:rPr>
        <w:t xml:space="preserve">, Karen (2018) "Overcoming Small Data Limitations in Heart Disease, Prediction by Using Surrogate Data," SMU Data Science Review: Vol. </w:t>
      </w:r>
      <w:proofErr w:type="gramStart"/>
      <w:r w:rsidR="008E2863" w:rsidRPr="008E2863">
        <w:rPr>
          <w:color w:val="000000" w:themeColor="text1"/>
          <w:sz w:val="18"/>
        </w:rPr>
        <w:t>1 :</w:t>
      </w:r>
      <w:proofErr w:type="gramEnd"/>
      <w:r w:rsidR="008E2863" w:rsidRPr="008E2863">
        <w:rPr>
          <w:color w:val="000000" w:themeColor="text1"/>
          <w:sz w:val="18"/>
        </w:rPr>
        <w:t xml:space="preserve"> No. 3 , Article 12. Available at:</w:t>
      </w:r>
      <w:r w:rsidR="008E2863">
        <w:rPr>
          <w:color w:val="000000" w:themeColor="text1"/>
          <w:sz w:val="18"/>
        </w:rPr>
        <w:t xml:space="preserve"> </w:t>
      </w:r>
      <w:r w:rsidR="008E2863" w:rsidRPr="008E2863">
        <w:rPr>
          <w:color w:val="000000" w:themeColor="text1"/>
          <w:sz w:val="18"/>
        </w:rPr>
        <w:t>https://scholar.smu.edu/datasciencereview/vol1/iss3/12</w:t>
      </w:r>
      <w:r w:rsidR="008E2863" w:rsidRPr="00DF6077">
        <w:rPr>
          <w:sz w:val="18"/>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3C34"/>
    <w:rsid w:val="002F596F"/>
    <w:rsid w:val="00301607"/>
    <w:rsid w:val="00310576"/>
    <w:rsid w:val="00313295"/>
    <w:rsid w:val="00314906"/>
    <w:rsid w:val="00327119"/>
    <w:rsid w:val="0032779C"/>
    <w:rsid w:val="00344F48"/>
    <w:rsid w:val="00346D18"/>
    <w:rsid w:val="003509CA"/>
    <w:rsid w:val="0037020C"/>
    <w:rsid w:val="00372432"/>
    <w:rsid w:val="003725BC"/>
    <w:rsid w:val="003B1BE8"/>
    <w:rsid w:val="003C3A59"/>
    <w:rsid w:val="003E02E1"/>
    <w:rsid w:val="003F7422"/>
    <w:rsid w:val="00411ED9"/>
    <w:rsid w:val="00416B85"/>
    <w:rsid w:val="00416FC6"/>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7062B3"/>
    <w:rsid w:val="00714CB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B2F68"/>
    <w:rsid w:val="008D3061"/>
    <w:rsid w:val="008D3617"/>
    <w:rsid w:val="008E2863"/>
    <w:rsid w:val="009019B7"/>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A0135"/>
    <w:rsid w:val="00AA38CD"/>
    <w:rsid w:val="00AA751B"/>
    <w:rsid w:val="00AB1E47"/>
    <w:rsid w:val="00AC691A"/>
    <w:rsid w:val="00AD0E46"/>
    <w:rsid w:val="00AD2A03"/>
    <w:rsid w:val="00AF40B2"/>
    <w:rsid w:val="00B06DD8"/>
    <w:rsid w:val="00B14644"/>
    <w:rsid w:val="00B248FB"/>
    <w:rsid w:val="00B403C2"/>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mc/articles/PMC5388903" TargetMode="External"/><Relationship Id="rId13" Type="http://schemas.openxmlformats.org/officeDocument/2006/relationships/hyperlink" Target="https://doi.org/10.1016%2FS0140-6736%2816%2930506-2" TargetMode="External"/><Relationship Id="rId18" Type="http://schemas.openxmlformats.org/officeDocument/2006/relationships/hyperlink" Target="https://www.healthline.com/health/thallium-stress-test" TargetMode="External"/><Relationship Id="rId3" Type="http://schemas.openxmlformats.org/officeDocument/2006/relationships/hyperlink" Target="https://en.wikipedia.org/wiki/Special:BookSources/978-92-4-156437-3" TargetMode="External"/><Relationship Id="rId7" Type="http://schemas.openxmlformats.org/officeDocument/2006/relationships/hyperlink" Target="https://en.wikipedia.org/wiki/PubMed_Central" TargetMode="External"/><Relationship Id="rId12" Type="http://schemas.openxmlformats.org/officeDocument/2006/relationships/hyperlink" Target="https://en.wikipedia.org/wiki/Digital_object_identifier" TargetMode="External"/><Relationship Id="rId17" Type="http://schemas.openxmlformats.org/officeDocument/2006/relationships/hyperlink" Target="http://archive.ics.uci.edu/ml/datasets/heart+disease" TargetMode="External"/><Relationship Id="rId2" Type="http://schemas.openxmlformats.org/officeDocument/2006/relationships/hyperlink" Target="https://en.wikipedia.org/wiki/International_Standard_Book_Number" TargetMode="External"/><Relationship Id="rId16" Type="http://schemas.openxmlformats.org/officeDocument/2006/relationships/hyperlink" Target="http://archive.ics.uci.edu/ml/datasets/heart+disease" TargetMode="External"/><Relationship Id="rId20" Type="http://schemas.openxmlformats.org/officeDocument/2006/relationships/hyperlink" Target="https://www.omicsonline.org/open-access/heart-disease-diagnosis-using-data-mining-techniques-2162-6359-1000415.pdf"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s://doi.org/10.1016%2FS0140-6736%2816%2931012-1" TargetMode="External"/><Relationship Id="rId11" Type="http://schemas.openxmlformats.org/officeDocument/2006/relationships/hyperlink" Target="https://www.cdc.gov/heartdisease/risk_factors.htm" TargetMode="External"/><Relationship Id="rId5" Type="http://schemas.openxmlformats.org/officeDocument/2006/relationships/hyperlink" Target="https://en.wikipedia.org/wiki/Digital_object_identifier" TargetMode="External"/><Relationship Id="rId15" Type="http://schemas.openxmlformats.org/officeDocument/2006/relationships/hyperlink" Target="https://www.ncbi.nlm.nih.gov/pubmed/27431356" TargetMode="External"/><Relationship Id="rId10" Type="http://schemas.openxmlformats.org/officeDocument/2006/relationships/hyperlink" Target="https://www.ncbi.nlm.nih.gov/pubmed/27733281" TargetMode="External"/><Relationship Id="rId19" Type="http://schemas.openxmlformats.org/officeDocument/2006/relationships/hyperlink" Target="https://en.wikipedia.org/wiki/ST_depression" TargetMode="External"/><Relationship Id="rId4" Type="http://schemas.openxmlformats.org/officeDocument/2006/relationships/hyperlink" Target="https://www.ncbi.nlm.nih.gov/pmc/articles/PMC5388903" TargetMode="External"/><Relationship Id="rId9" Type="http://schemas.openxmlformats.org/officeDocument/2006/relationships/hyperlink" Target="https://en.wikipedia.org/wiki/PubMed_Identifier" TargetMode="External"/><Relationship Id="rId14" Type="http://schemas.openxmlformats.org/officeDocument/2006/relationships/hyperlink" Target="https://en.wikipedia.org/wiki/PubMed_Identifier"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1472</Words>
  <Characters>6009</Characters>
  <Application>Microsoft Office Word</Application>
  <DocSecurity>0</DocSecurity>
  <Lines>150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Koh Rose</cp:lastModifiedBy>
  <cp:revision>3</cp:revision>
  <dcterms:created xsi:type="dcterms:W3CDTF">2019-04-21T12:11:00Z</dcterms:created>
  <dcterms:modified xsi:type="dcterms:W3CDTF">2019-04-21T12:13:00Z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