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65938" w14:textId="733A6E21" w:rsidR="005633F7" w:rsidRPr="002F18B1" w:rsidRDefault="002F18B1">
      <w:pPr>
        <w:spacing w:after="28" w:line="242" w:lineRule="auto"/>
        <w:ind w:firstLine="0"/>
        <w:jc w:val="left"/>
        <w:rPr>
          <w:lang w:val="en-US"/>
        </w:rPr>
      </w:pPr>
      <w:r>
        <w:rPr>
          <w:sz w:val="28"/>
          <w:lang w:val="en-US"/>
        </w:rPr>
        <w:t>Forecasting Indexes Volatilities by using Machine Learning Techniques, Econometric and Randomized Models</w:t>
      </w:r>
    </w:p>
    <w:p w14:paraId="3AA9ABAF" w14:textId="6BB5AFE8" w:rsidR="005633F7" w:rsidRDefault="002F18B1">
      <w:pPr>
        <w:spacing w:after="0" w:line="259" w:lineRule="auto"/>
        <w:ind w:firstLine="0"/>
        <w:jc w:val="left"/>
        <w:rPr>
          <w:sz w:val="22"/>
          <w:lang w:val="en-US"/>
        </w:rPr>
      </w:pPr>
      <w:r>
        <w:rPr>
          <w:sz w:val="22"/>
          <w:lang w:val="en-US"/>
        </w:rPr>
        <w:t>Francisco M. Bettencourt</w:t>
      </w:r>
    </w:p>
    <w:p w14:paraId="3471125F" w14:textId="432FFC62" w:rsidR="002F18B1" w:rsidRPr="002F18B1" w:rsidRDefault="002F18B1">
      <w:pPr>
        <w:spacing w:after="0" w:line="259" w:lineRule="auto"/>
        <w:ind w:firstLine="0"/>
        <w:jc w:val="left"/>
        <w:rPr>
          <w:sz w:val="22"/>
        </w:rPr>
      </w:pPr>
      <w:r w:rsidRPr="009A28A0">
        <w:rPr>
          <w:sz w:val="22"/>
          <w:highlight w:val="yellow"/>
        </w:rPr>
        <w:t>Professor Bruno Damásio</w:t>
      </w:r>
    </w:p>
    <w:p w14:paraId="2DAAD1C4" w14:textId="4314B85C" w:rsidR="005633F7" w:rsidRPr="002F18B1" w:rsidRDefault="002F18B1" w:rsidP="002F18B1">
      <w:pPr>
        <w:spacing w:after="0" w:line="259" w:lineRule="auto"/>
        <w:ind w:right="-2278" w:firstLine="0"/>
        <w:jc w:val="left"/>
        <w:rPr>
          <w:i/>
          <w:sz w:val="13"/>
        </w:rPr>
      </w:pPr>
      <w:r w:rsidRPr="002F18B1">
        <w:rPr>
          <w:i/>
          <w:sz w:val="13"/>
        </w:rPr>
        <w:t xml:space="preserve">NOVA </w:t>
      </w:r>
      <w:proofErr w:type="spellStart"/>
      <w:r w:rsidRPr="002F18B1">
        <w:rPr>
          <w:i/>
          <w:sz w:val="13"/>
        </w:rPr>
        <w:t>Information</w:t>
      </w:r>
      <w:proofErr w:type="spellEnd"/>
      <w:r w:rsidRPr="002F18B1">
        <w:rPr>
          <w:i/>
          <w:sz w:val="13"/>
        </w:rPr>
        <w:t xml:space="preserve"> Management </w:t>
      </w:r>
      <w:proofErr w:type="spellStart"/>
      <w:r w:rsidRPr="002F18B1">
        <w:rPr>
          <w:i/>
          <w:sz w:val="13"/>
        </w:rPr>
        <w:t>School</w:t>
      </w:r>
      <w:proofErr w:type="spellEnd"/>
      <w:r>
        <w:rPr>
          <w:i/>
          <w:sz w:val="13"/>
        </w:rPr>
        <w:t xml:space="preserve">, </w:t>
      </w:r>
      <w:r w:rsidRPr="002F18B1">
        <w:rPr>
          <w:i/>
          <w:sz w:val="13"/>
        </w:rPr>
        <w:t>Instituto Superior de Estatística e Gestão de Informação</w:t>
      </w:r>
      <w:r>
        <w:rPr>
          <w:i/>
          <w:sz w:val="13"/>
        </w:rPr>
        <w:t xml:space="preserve">, </w:t>
      </w:r>
      <w:r w:rsidRPr="002F18B1">
        <w:rPr>
          <w:i/>
          <w:sz w:val="13"/>
        </w:rPr>
        <w:t>Universidade Nova de Lisboa</w:t>
      </w:r>
      <w:r>
        <w:rPr>
          <w:i/>
          <w:sz w:val="13"/>
        </w:rPr>
        <w:t>, Portugal</w:t>
      </w:r>
      <w:r w:rsidR="00000000">
        <w:rPr>
          <w:noProof/>
          <w:sz w:val="22"/>
        </w:rPr>
        <mc:AlternateContent>
          <mc:Choice Requires="wpg">
            <w:drawing>
              <wp:inline distT="0" distB="0" distL="0" distR="0" wp14:anchorId="72F409B6" wp14:editId="17259224">
                <wp:extent cx="5937758" cy="5055"/>
                <wp:effectExtent l="0" t="0" r="0" b="0"/>
                <wp:docPr id="90865" name="Group 90865"/>
                <wp:cNvGraphicFramePr/>
                <a:graphic xmlns:a="http://schemas.openxmlformats.org/drawingml/2006/main">
                  <a:graphicData uri="http://schemas.microsoft.com/office/word/2010/wordprocessingGroup">
                    <wpg:wgp>
                      <wpg:cNvGrpSpPr/>
                      <wpg:grpSpPr>
                        <a:xfrm>
                          <a:off x="0" y="0"/>
                          <a:ext cx="5937758" cy="5055"/>
                          <a:chOff x="0" y="0"/>
                          <a:chExt cx="5937758" cy="5055"/>
                        </a:xfrm>
                      </wpg:grpSpPr>
                      <wps:wsp>
                        <wps:cNvPr id="56" name="Shape 56"/>
                        <wps:cNvSpPr/>
                        <wps:spPr>
                          <a:xfrm>
                            <a:off x="0" y="0"/>
                            <a:ext cx="5937758" cy="0"/>
                          </a:xfrm>
                          <a:custGeom>
                            <a:avLst/>
                            <a:gdLst/>
                            <a:ahLst/>
                            <a:cxnLst/>
                            <a:rect l="0" t="0" r="0" b="0"/>
                            <a:pathLst>
                              <a:path w="5937758">
                                <a:moveTo>
                                  <a:pt x="0" y="0"/>
                                </a:moveTo>
                                <a:lnTo>
                                  <a:pt x="593775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865" style="width:467.54pt;height:0.398pt;mso-position-horizontal-relative:char;mso-position-vertical-relative:line" coordsize="59377,50">
                <v:shape id="Shape 56" style="position:absolute;width:59377;height:0;left:0;top:0;" coordsize="5937758,0" path="m0,0l5937758,0">
                  <v:stroke weight="0.398pt" endcap="flat" joinstyle="miter" miterlimit="10" on="true" color="#000000"/>
                  <v:fill on="false" color="#000000" opacity="0"/>
                </v:shape>
              </v:group>
            </w:pict>
          </mc:Fallback>
        </mc:AlternateContent>
      </w:r>
    </w:p>
    <w:p w14:paraId="0D3E199C" w14:textId="77777777" w:rsidR="005633F7" w:rsidRDefault="005633F7">
      <w:pPr>
        <w:sectPr w:rsidR="005633F7">
          <w:headerReference w:type="even" r:id="rId8"/>
          <w:headerReference w:type="default" r:id="rId9"/>
          <w:footerReference w:type="even" r:id="rId10"/>
          <w:footerReference w:type="default" r:id="rId11"/>
          <w:headerReference w:type="first" r:id="rId12"/>
          <w:footerReference w:type="first" r:id="rId13"/>
          <w:pgSz w:w="10885" w:h="14854"/>
          <w:pgMar w:top="809" w:right="3075" w:bottom="898" w:left="737" w:header="350" w:footer="314" w:gutter="0"/>
          <w:cols w:space="720"/>
          <w:titlePg/>
        </w:sectPr>
      </w:pPr>
    </w:p>
    <w:p w14:paraId="22691B23" w14:textId="5D07C507" w:rsidR="005633F7" w:rsidRDefault="002F18B1" w:rsidP="002F18B1">
      <w:pPr>
        <w:tabs>
          <w:tab w:val="right" w:pos="1893"/>
        </w:tabs>
        <w:spacing w:after="161" w:line="259" w:lineRule="auto"/>
        <w:ind w:left="-15" w:firstLine="0"/>
        <w:jc w:val="left"/>
      </w:pPr>
      <w:r>
        <w:rPr>
          <w:sz w:val="19"/>
        </w:rPr>
        <w:t>A R T I C L E   I N F O</w:t>
      </w:r>
    </w:p>
    <w:p w14:paraId="3542E0A9" w14:textId="3EFF2572" w:rsidR="005633F7" w:rsidRPr="002F18B1" w:rsidRDefault="00000000">
      <w:pPr>
        <w:spacing w:before="74" w:line="261" w:lineRule="auto"/>
        <w:ind w:left="-5" w:hanging="10"/>
        <w:rPr>
          <w:lang w:val="en-US"/>
        </w:rPr>
      </w:pPr>
      <w:r w:rsidRPr="002F18B1">
        <w:rPr>
          <w:i/>
          <w:sz w:val="13"/>
          <w:lang w:val="en-US"/>
        </w:rPr>
        <w:t>Keywords:</w:t>
      </w:r>
    </w:p>
    <w:p w14:paraId="678217A2" w14:textId="77777777" w:rsidR="002F18B1" w:rsidRDefault="002F18B1" w:rsidP="002F18B1">
      <w:pPr>
        <w:spacing w:line="265" w:lineRule="auto"/>
        <w:ind w:left="-15" w:firstLine="0"/>
        <w:jc w:val="left"/>
        <w:rPr>
          <w:sz w:val="13"/>
          <w:lang w:val="en-US"/>
        </w:rPr>
      </w:pPr>
      <w:r w:rsidRPr="002F18B1">
        <w:rPr>
          <w:sz w:val="13"/>
          <w:lang w:val="en-US"/>
        </w:rPr>
        <w:t>Stock</w:t>
      </w:r>
      <w:r>
        <w:rPr>
          <w:sz w:val="13"/>
          <w:lang w:val="en-US"/>
        </w:rPr>
        <w:t xml:space="preserve"> </w:t>
      </w:r>
      <w:r w:rsidRPr="002F18B1">
        <w:rPr>
          <w:sz w:val="13"/>
          <w:lang w:val="en-US"/>
        </w:rPr>
        <w:t>Volatility Forecasting</w:t>
      </w:r>
    </w:p>
    <w:p w14:paraId="34AE1950" w14:textId="77777777" w:rsidR="002F18B1" w:rsidRDefault="002F18B1" w:rsidP="002F18B1">
      <w:pPr>
        <w:spacing w:line="265" w:lineRule="auto"/>
        <w:ind w:left="-15" w:firstLine="0"/>
        <w:jc w:val="left"/>
        <w:rPr>
          <w:sz w:val="13"/>
          <w:lang w:val="en-US"/>
        </w:rPr>
      </w:pPr>
      <w:r w:rsidRPr="002F18B1">
        <w:rPr>
          <w:sz w:val="13"/>
          <w:lang w:val="en-US"/>
        </w:rPr>
        <w:t>Machine Learning Stock Forecast Monte Carlo Stock</w:t>
      </w:r>
    </w:p>
    <w:p w14:paraId="4F4E9874" w14:textId="77777777" w:rsidR="002F18B1" w:rsidRDefault="002F18B1" w:rsidP="002F18B1">
      <w:pPr>
        <w:spacing w:line="265" w:lineRule="auto"/>
        <w:ind w:left="-15" w:firstLine="0"/>
        <w:jc w:val="left"/>
        <w:rPr>
          <w:sz w:val="13"/>
          <w:lang w:val="en-US"/>
        </w:rPr>
      </w:pPr>
      <w:r w:rsidRPr="002F18B1">
        <w:rPr>
          <w:sz w:val="13"/>
          <w:lang w:val="en-US"/>
        </w:rPr>
        <w:t>GARCH Volatility Forecast</w:t>
      </w:r>
    </w:p>
    <w:p w14:paraId="3203D58B" w14:textId="747A08F6" w:rsidR="002F18B1" w:rsidRDefault="002F18B1" w:rsidP="00787EFD">
      <w:pPr>
        <w:spacing w:line="265" w:lineRule="auto"/>
        <w:ind w:left="-15" w:firstLine="0"/>
        <w:jc w:val="left"/>
        <w:rPr>
          <w:sz w:val="13"/>
          <w:lang w:val="en-US"/>
        </w:rPr>
      </w:pPr>
      <w:r w:rsidRPr="002F18B1">
        <w:rPr>
          <w:sz w:val="13"/>
          <w:lang w:val="en-US"/>
        </w:rPr>
        <w:t xml:space="preserve"> LSTM Stock</w:t>
      </w:r>
    </w:p>
    <w:p w14:paraId="08B6CD71" w14:textId="67F41621" w:rsidR="00787EFD" w:rsidRDefault="00787EFD" w:rsidP="00787EFD">
      <w:pPr>
        <w:spacing w:line="265" w:lineRule="auto"/>
        <w:ind w:left="-15" w:firstLine="0"/>
        <w:jc w:val="left"/>
        <w:rPr>
          <w:sz w:val="13"/>
          <w:lang w:val="en-US"/>
        </w:rPr>
      </w:pPr>
    </w:p>
    <w:p w14:paraId="1A01E507" w14:textId="55BC0CBE" w:rsidR="00787EFD" w:rsidRDefault="00787EFD" w:rsidP="00787EFD">
      <w:pPr>
        <w:spacing w:line="265" w:lineRule="auto"/>
        <w:ind w:left="-15" w:firstLine="0"/>
        <w:jc w:val="left"/>
        <w:rPr>
          <w:sz w:val="13"/>
          <w:lang w:val="en-US"/>
        </w:rPr>
      </w:pPr>
    </w:p>
    <w:p w14:paraId="2A41AEA4" w14:textId="34D58659" w:rsidR="00787EFD" w:rsidRDefault="00787EFD" w:rsidP="00787EFD">
      <w:pPr>
        <w:spacing w:line="265" w:lineRule="auto"/>
        <w:ind w:left="-15" w:firstLine="0"/>
        <w:jc w:val="left"/>
        <w:rPr>
          <w:sz w:val="13"/>
          <w:lang w:val="en-US"/>
        </w:rPr>
      </w:pPr>
    </w:p>
    <w:p w14:paraId="7E8FC3B8" w14:textId="6C545D4E" w:rsidR="00787EFD" w:rsidRDefault="00787EFD" w:rsidP="00787EFD">
      <w:pPr>
        <w:spacing w:line="265" w:lineRule="auto"/>
        <w:ind w:left="-15" w:firstLine="0"/>
        <w:jc w:val="left"/>
        <w:rPr>
          <w:sz w:val="13"/>
          <w:lang w:val="en-US"/>
        </w:rPr>
      </w:pPr>
    </w:p>
    <w:p w14:paraId="7B8C7617" w14:textId="569B3AD4" w:rsidR="00787EFD" w:rsidRDefault="00787EFD" w:rsidP="00787EFD">
      <w:pPr>
        <w:spacing w:line="265" w:lineRule="auto"/>
        <w:ind w:left="-15" w:firstLine="0"/>
        <w:jc w:val="left"/>
        <w:rPr>
          <w:sz w:val="13"/>
          <w:lang w:val="en-US"/>
        </w:rPr>
      </w:pPr>
    </w:p>
    <w:p w14:paraId="1C2CB534" w14:textId="7A304BBA" w:rsidR="00787EFD" w:rsidRDefault="00787EFD" w:rsidP="00787EFD">
      <w:pPr>
        <w:spacing w:line="265" w:lineRule="auto"/>
        <w:ind w:left="-15" w:firstLine="0"/>
        <w:jc w:val="left"/>
        <w:rPr>
          <w:sz w:val="13"/>
          <w:lang w:val="en-US"/>
        </w:rPr>
      </w:pPr>
    </w:p>
    <w:p w14:paraId="29D6157C" w14:textId="1502F3B7" w:rsidR="00787EFD" w:rsidRDefault="00787EFD" w:rsidP="00787EFD">
      <w:pPr>
        <w:spacing w:line="265" w:lineRule="auto"/>
        <w:ind w:left="-15" w:firstLine="0"/>
        <w:jc w:val="left"/>
        <w:rPr>
          <w:sz w:val="13"/>
          <w:lang w:val="en-US"/>
        </w:rPr>
      </w:pPr>
    </w:p>
    <w:p w14:paraId="2D4C79C4" w14:textId="69E81636" w:rsidR="00787EFD" w:rsidRDefault="00787EFD" w:rsidP="00787EFD">
      <w:pPr>
        <w:spacing w:line="265" w:lineRule="auto"/>
        <w:ind w:left="-15" w:firstLine="0"/>
        <w:jc w:val="left"/>
        <w:rPr>
          <w:sz w:val="13"/>
          <w:lang w:val="en-US"/>
        </w:rPr>
      </w:pPr>
    </w:p>
    <w:p w14:paraId="07A916CC" w14:textId="7CDC4947" w:rsidR="00787EFD" w:rsidRDefault="00787EFD" w:rsidP="00787EFD">
      <w:pPr>
        <w:spacing w:line="265" w:lineRule="auto"/>
        <w:ind w:left="-15" w:firstLine="0"/>
        <w:jc w:val="left"/>
        <w:rPr>
          <w:sz w:val="13"/>
          <w:lang w:val="en-US"/>
        </w:rPr>
      </w:pPr>
    </w:p>
    <w:p w14:paraId="29F41956" w14:textId="147CCB7E" w:rsidR="00787EFD" w:rsidRDefault="00787EFD" w:rsidP="00787EFD">
      <w:pPr>
        <w:spacing w:line="265" w:lineRule="auto"/>
        <w:ind w:left="-15" w:firstLine="0"/>
        <w:jc w:val="left"/>
        <w:rPr>
          <w:sz w:val="13"/>
          <w:lang w:val="en-US"/>
        </w:rPr>
      </w:pPr>
    </w:p>
    <w:p w14:paraId="12974CAF" w14:textId="516599FC" w:rsidR="00787EFD" w:rsidRDefault="00787EFD" w:rsidP="00787EFD">
      <w:pPr>
        <w:spacing w:line="265" w:lineRule="auto"/>
        <w:ind w:left="-15" w:firstLine="0"/>
        <w:jc w:val="left"/>
        <w:rPr>
          <w:sz w:val="13"/>
          <w:lang w:val="en-US"/>
        </w:rPr>
      </w:pPr>
    </w:p>
    <w:p w14:paraId="41D12C2B" w14:textId="10983C60" w:rsidR="00787EFD" w:rsidRDefault="00787EFD" w:rsidP="00787EFD">
      <w:pPr>
        <w:spacing w:line="265" w:lineRule="auto"/>
        <w:ind w:left="-15" w:firstLine="0"/>
        <w:jc w:val="left"/>
        <w:rPr>
          <w:sz w:val="13"/>
          <w:lang w:val="en-US"/>
        </w:rPr>
      </w:pPr>
    </w:p>
    <w:p w14:paraId="3B50DEAE" w14:textId="287B8EB5" w:rsidR="00787EFD" w:rsidRDefault="00787EFD" w:rsidP="00787EFD">
      <w:pPr>
        <w:spacing w:line="265" w:lineRule="auto"/>
        <w:ind w:left="-15" w:firstLine="0"/>
        <w:jc w:val="left"/>
        <w:rPr>
          <w:sz w:val="13"/>
          <w:lang w:val="en-US"/>
        </w:rPr>
      </w:pPr>
    </w:p>
    <w:p w14:paraId="271E72E6" w14:textId="562A9D6C" w:rsidR="00787EFD" w:rsidRDefault="00787EFD" w:rsidP="00787EFD">
      <w:pPr>
        <w:spacing w:line="265" w:lineRule="auto"/>
        <w:ind w:left="-15" w:firstLine="0"/>
        <w:jc w:val="left"/>
        <w:rPr>
          <w:sz w:val="13"/>
          <w:lang w:val="en-US"/>
        </w:rPr>
      </w:pPr>
    </w:p>
    <w:p w14:paraId="3BE61718" w14:textId="0510CBEA" w:rsidR="00787EFD" w:rsidRDefault="00787EFD" w:rsidP="00787EFD">
      <w:pPr>
        <w:spacing w:line="265" w:lineRule="auto"/>
        <w:ind w:left="-15" w:firstLine="0"/>
        <w:jc w:val="left"/>
        <w:rPr>
          <w:sz w:val="13"/>
          <w:lang w:val="en-US"/>
        </w:rPr>
      </w:pPr>
    </w:p>
    <w:p w14:paraId="706B7B77" w14:textId="666C6B8E" w:rsidR="00787EFD" w:rsidRDefault="00787EFD" w:rsidP="00787EFD">
      <w:pPr>
        <w:spacing w:line="265" w:lineRule="auto"/>
        <w:ind w:left="-15" w:firstLine="0"/>
        <w:jc w:val="left"/>
        <w:rPr>
          <w:sz w:val="13"/>
          <w:lang w:val="en-US"/>
        </w:rPr>
      </w:pPr>
    </w:p>
    <w:p w14:paraId="68671301" w14:textId="55510732" w:rsidR="00787EFD" w:rsidRDefault="00787EFD" w:rsidP="00787EFD">
      <w:pPr>
        <w:spacing w:line="265" w:lineRule="auto"/>
        <w:ind w:left="-15" w:firstLine="0"/>
        <w:jc w:val="left"/>
        <w:rPr>
          <w:sz w:val="13"/>
          <w:lang w:val="en-US"/>
        </w:rPr>
      </w:pPr>
    </w:p>
    <w:p w14:paraId="208DF058" w14:textId="004A1805" w:rsidR="00787EFD" w:rsidRDefault="00787EFD" w:rsidP="00787EFD">
      <w:pPr>
        <w:spacing w:line="265" w:lineRule="auto"/>
        <w:ind w:left="-15" w:firstLine="0"/>
        <w:jc w:val="left"/>
        <w:rPr>
          <w:sz w:val="13"/>
          <w:lang w:val="en-US"/>
        </w:rPr>
      </w:pPr>
    </w:p>
    <w:p w14:paraId="35882633" w14:textId="432E36B7" w:rsidR="00787EFD" w:rsidRDefault="00787EFD" w:rsidP="00787EFD">
      <w:pPr>
        <w:spacing w:line="265" w:lineRule="auto"/>
        <w:ind w:left="-15" w:firstLine="0"/>
        <w:jc w:val="left"/>
        <w:rPr>
          <w:sz w:val="13"/>
          <w:lang w:val="en-US"/>
        </w:rPr>
      </w:pPr>
    </w:p>
    <w:p w14:paraId="5EF5D795" w14:textId="185C4573" w:rsidR="00787EFD" w:rsidRDefault="00787EFD" w:rsidP="00787EFD">
      <w:pPr>
        <w:spacing w:line="265" w:lineRule="auto"/>
        <w:ind w:left="-15" w:firstLine="0"/>
        <w:jc w:val="left"/>
        <w:rPr>
          <w:sz w:val="13"/>
          <w:lang w:val="en-US"/>
        </w:rPr>
      </w:pPr>
    </w:p>
    <w:p w14:paraId="26E109D9" w14:textId="22437EBC" w:rsidR="00787EFD" w:rsidRDefault="00787EFD" w:rsidP="00787EFD">
      <w:pPr>
        <w:spacing w:line="265" w:lineRule="auto"/>
        <w:ind w:left="-15" w:firstLine="0"/>
        <w:jc w:val="left"/>
        <w:rPr>
          <w:sz w:val="13"/>
          <w:lang w:val="en-US"/>
        </w:rPr>
      </w:pPr>
    </w:p>
    <w:p w14:paraId="1261AEEB" w14:textId="48801ED3" w:rsidR="00787EFD" w:rsidRDefault="00787EFD" w:rsidP="00787EFD">
      <w:pPr>
        <w:spacing w:line="265" w:lineRule="auto"/>
        <w:ind w:left="-15" w:firstLine="0"/>
        <w:jc w:val="left"/>
        <w:rPr>
          <w:sz w:val="13"/>
          <w:lang w:val="en-US"/>
        </w:rPr>
      </w:pPr>
    </w:p>
    <w:p w14:paraId="762B59FE" w14:textId="77777777" w:rsidR="00787EFD" w:rsidRDefault="00787EFD" w:rsidP="00787EFD">
      <w:pPr>
        <w:spacing w:line="265" w:lineRule="auto"/>
        <w:ind w:left="-15" w:firstLine="0"/>
        <w:jc w:val="left"/>
        <w:rPr>
          <w:sz w:val="13"/>
          <w:lang w:val="en-US"/>
        </w:rPr>
      </w:pPr>
    </w:p>
    <w:p w14:paraId="3A1C9026" w14:textId="7A5654FF" w:rsidR="005633F7" w:rsidRPr="002F18B1" w:rsidRDefault="00000000" w:rsidP="00787EFD">
      <w:pPr>
        <w:spacing w:after="161" w:line="259" w:lineRule="auto"/>
        <w:ind w:firstLine="0"/>
        <w:jc w:val="left"/>
        <w:rPr>
          <w:b/>
          <w:bCs/>
          <w:lang w:val="en-US"/>
        </w:rPr>
      </w:pPr>
      <w:r w:rsidRPr="002F18B1">
        <w:rPr>
          <w:b/>
          <w:bCs/>
          <w:noProof/>
          <w:sz w:val="22"/>
        </w:rPr>
        <mc:AlternateContent>
          <mc:Choice Requires="wpg">
            <w:drawing>
              <wp:anchor distT="0" distB="0" distL="114300" distR="114300" simplePos="0" relativeHeight="251658240" behindDoc="0" locked="0" layoutInCell="1" allowOverlap="1" wp14:anchorId="17642ED8" wp14:editId="7965DE0C">
                <wp:simplePos x="0" y="0"/>
                <wp:positionH relativeFrom="margin">
                  <wp:posOffset>0</wp:posOffset>
                </wp:positionH>
                <wp:positionV relativeFrom="paragraph">
                  <wp:posOffset>259676</wp:posOffset>
                </wp:positionV>
                <wp:extent cx="5939993" cy="3353"/>
                <wp:effectExtent l="0" t="0" r="0" b="0"/>
                <wp:wrapTopAndBottom/>
                <wp:docPr id="90866" name="Group 90866"/>
                <wp:cNvGraphicFramePr/>
                <a:graphic xmlns:a="http://schemas.openxmlformats.org/drawingml/2006/main">
                  <a:graphicData uri="http://schemas.microsoft.com/office/word/2010/wordprocessingGroup">
                    <wpg:wgp>
                      <wpg:cNvGrpSpPr/>
                      <wpg:grpSpPr>
                        <a:xfrm>
                          <a:off x="0" y="0"/>
                          <a:ext cx="5939993" cy="3353"/>
                          <a:chOff x="0" y="0"/>
                          <a:chExt cx="5939993" cy="3353"/>
                        </a:xfrm>
                      </wpg:grpSpPr>
                      <wps:wsp>
                        <wps:cNvPr id="58" name="Shape 58"/>
                        <wps:cNvSpPr/>
                        <wps:spPr>
                          <a:xfrm>
                            <a:off x="0" y="3353"/>
                            <a:ext cx="1710004" cy="0"/>
                          </a:xfrm>
                          <a:custGeom>
                            <a:avLst/>
                            <a:gdLst/>
                            <a:ahLst/>
                            <a:cxnLst/>
                            <a:rect l="0" t="0" r="0" b="0"/>
                            <a:pathLst>
                              <a:path w="1710004">
                                <a:moveTo>
                                  <a:pt x="0" y="0"/>
                                </a:moveTo>
                                <a:lnTo>
                                  <a:pt x="171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2033994" y="0"/>
                            <a:ext cx="3906000" cy="0"/>
                          </a:xfrm>
                          <a:custGeom>
                            <a:avLst/>
                            <a:gdLst/>
                            <a:ahLst/>
                            <a:cxnLst/>
                            <a:rect l="0" t="0" r="0" b="0"/>
                            <a:pathLst>
                              <a:path w="3906000">
                                <a:moveTo>
                                  <a:pt x="0" y="0"/>
                                </a:moveTo>
                                <a:lnTo>
                                  <a:pt x="3906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866" style="width:467.716pt;height:0.264008pt;position:absolute;mso-position-horizontal-relative:margin;mso-position-horizontal:absolute;margin-left:1.52588e-05pt;mso-position-vertical-relative:text;margin-top:20.447pt;" coordsize="59399,33">
                <v:shape id="Shape 58" style="position:absolute;width:17100;height:0;left:0;top:33;" coordsize="1710004,0" path="m0,0l1710004,0">
                  <v:stroke weight="0.398pt" endcap="flat" joinstyle="miter" miterlimit="10" on="true" color="#000000"/>
                  <v:fill on="false" color="#000000" opacity="0"/>
                </v:shape>
                <v:shape id="Shape 65" style="position:absolute;width:39060;height:0;left:20339;top:0;" coordsize="3906000,0" path="m0,0l3906000,0">
                  <v:stroke weight="0.398pt" endcap="flat" joinstyle="miter" miterlimit="10" on="true" color="#000000"/>
                  <v:fill on="false" color="#000000" opacity="0"/>
                </v:shape>
                <w10:wrap type="topAndBottom"/>
              </v:group>
            </w:pict>
          </mc:Fallback>
        </mc:AlternateContent>
      </w:r>
      <w:r w:rsidR="002F18B1" w:rsidRPr="002F18B1">
        <w:rPr>
          <w:b/>
          <w:bCs/>
          <w:sz w:val="19"/>
          <w:lang w:val="en-US"/>
        </w:rPr>
        <w:t>A B S T R A C T</w:t>
      </w:r>
    </w:p>
    <w:p w14:paraId="41948A32" w14:textId="19B61111" w:rsidR="002F18B1" w:rsidRDefault="002F18B1" w:rsidP="00687476">
      <w:pPr>
        <w:pBdr>
          <w:bottom w:val="single" w:sz="4" w:space="1" w:color="auto"/>
        </w:pBdr>
        <w:ind w:firstLine="0"/>
        <w:rPr>
          <w:lang w:val="en-US"/>
        </w:rPr>
      </w:pPr>
      <w:r w:rsidRPr="003B0684">
        <w:rPr>
          <w:lang w:val="en-US"/>
        </w:rPr>
        <w:t xml:space="preserve">Predicting </w:t>
      </w:r>
      <w:r>
        <w:rPr>
          <w:lang w:val="en-US"/>
        </w:rPr>
        <w:t>the volatility of returns for a stock index</w:t>
      </w:r>
      <w:r w:rsidRPr="003B0684">
        <w:rPr>
          <w:lang w:val="en-US"/>
        </w:rPr>
        <w:t xml:space="preserve"> is an attractive and defying task in the field of Machine Learning (ML). The comparison of M</w:t>
      </w:r>
      <w:r>
        <w:rPr>
          <w:lang w:val="en-US"/>
        </w:rPr>
        <w:t>achine Learning</w:t>
      </w:r>
      <w:r w:rsidRPr="003B0684">
        <w:rPr>
          <w:lang w:val="en-US"/>
        </w:rPr>
        <w:t xml:space="preserve"> models, and their resulting predictions, with several Time Series algorithms and Monte Carlo simulations, could provide valuable insight regarding the advantage of using more recent M</w:t>
      </w:r>
      <w:r>
        <w:rPr>
          <w:lang w:val="en-US"/>
        </w:rPr>
        <w:t xml:space="preserve">achine </w:t>
      </w:r>
      <w:r w:rsidRPr="003B0684">
        <w:rPr>
          <w:lang w:val="en-US"/>
        </w:rPr>
        <w:t>L</w:t>
      </w:r>
      <w:r>
        <w:rPr>
          <w:lang w:val="en-US"/>
        </w:rPr>
        <w:t>earning</w:t>
      </w:r>
      <w:r w:rsidRPr="003B0684">
        <w:rPr>
          <w:lang w:val="en-US"/>
        </w:rPr>
        <w:t xml:space="preserve"> methods to predict stock index </w:t>
      </w:r>
      <w:r>
        <w:rPr>
          <w:lang w:val="en-US"/>
        </w:rPr>
        <w:t>volatility</w:t>
      </w:r>
      <w:r w:rsidRPr="003B0684">
        <w:rPr>
          <w:lang w:val="en-US"/>
        </w:rPr>
        <w:t>.</w:t>
      </w:r>
      <w:r>
        <w:rPr>
          <w:lang w:val="en-US"/>
        </w:rPr>
        <w:t xml:space="preserve"> </w:t>
      </w:r>
      <w:r w:rsidRPr="003B0684">
        <w:rPr>
          <w:lang w:val="en-US"/>
        </w:rPr>
        <w:t xml:space="preserve">In this </w:t>
      </w:r>
      <w:r w:rsidR="003D5002">
        <w:rPr>
          <w:lang w:val="en-US"/>
        </w:rPr>
        <w:t>article</w:t>
      </w:r>
      <w:r w:rsidRPr="003B0684">
        <w:rPr>
          <w:lang w:val="en-US"/>
        </w:rPr>
        <w:t>, a study</w:t>
      </w:r>
      <w:r>
        <w:rPr>
          <w:lang w:val="en-US"/>
        </w:rPr>
        <w:t xml:space="preserve"> is presented</w:t>
      </w:r>
      <w:r w:rsidRPr="003B0684">
        <w:rPr>
          <w:lang w:val="en-US"/>
        </w:rPr>
        <w:t xml:space="preserve"> on the</w:t>
      </w:r>
      <w:r>
        <w:rPr>
          <w:lang w:val="en-US"/>
        </w:rPr>
        <w:t xml:space="preserve"> </w:t>
      </w:r>
      <w:r w:rsidRPr="003B0684">
        <w:rPr>
          <w:lang w:val="en-US"/>
        </w:rPr>
        <w:t>various models</w:t>
      </w:r>
      <w:r>
        <w:rPr>
          <w:lang w:val="en-US"/>
        </w:rPr>
        <w:t>’ ability</w:t>
      </w:r>
      <w:r w:rsidRPr="003B0684">
        <w:rPr>
          <w:lang w:val="en-US"/>
        </w:rPr>
        <w:t xml:space="preserve"> to predict</w:t>
      </w:r>
      <w:r>
        <w:rPr>
          <w:lang w:val="en-US"/>
        </w:rPr>
        <w:t xml:space="preserve"> for five worldwide Indexes, the returns and therefore, their volatilities</w:t>
      </w:r>
      <w:r w:rsidRPr="003B0684">
        <w:rPr>
          <w:lang w:val="en-US"/>
        </w:rPr>
        <w:t xml:space="preserve">, </w:t>
      </w:r>
      <w:r>
        <w:rPr>
          <w:lang w:val="en-US"/>
        </w:rPr>
        <w:t>at the beginning of the Ukraine’s conflict.</w:t>
      </w:r>
      <w:r w:rsidRPr="002F18B1">
        <w:rPr>
          <w:lang w:val="en-US"/>
        </w:rPr>
        <w:t xml:space="preserve"> </w:t>
      </w:r>
      <w:r w:rsidRPr="00A0322C">
        <w:rPr>
          <w:lang w:val="en-US"/>
        </w:rPr>
        <w:t>By applying and comparing the performance of different algorithms, this study aims to investigate if recent ML models could lead to enhanced predictive capabilities, when in comparison to more established and frequently used statical methods</w:t>
      </w:r>
      <w:r>
        <w:rPr>
          <w:lang w:val="en-US"/>
        </w:rPr>
        <w:t xml:space="preserve"> and/or random models</w:t>
      </w:r>
      <w:r w:rsidRPr="00A0322C">
        <w:rPr>
          <w:lang w:val="en-US"/>
        </w:rPr>
        <w:t>.</w:t>
      </w:r>
      <w:r>
        <w:rPr>
          <w:lang w:val="en-US"/>
        </w:rPr>
        <w:t xml:space="preserve"> Therefore, as mentioned above, this study will be based on five indexes, namely the Euronext 100 (Europe), the National Stock Exchange India (India), the São Paulo Stock Exchange (South America), the NASDAQ (North America) and the Hang Seng Index (Hong Kong), and the data source will be the financial information, explained in detail in section 3, from January 1</w:t>
      </w:r>
      <w:r w:rsidRPr="00D82E3B">
        <w:rPr>
          <w:vertAlign w:val="superscript"/>
          <w:lang w:val="en-US"/>
        </w:rPr>
        <w:t>st</w:t>
      </w:r>
      <w:proofErr w:type="gramStart"/>
      <w:r>
        <w:rPr>
          <w:lang w:val="en-US"/>
        </w:rPr>
        <w:t xml:space="preserve"> 2015</w:t>
      </w:r>
      <w:proofErr w:type="gramEnd"/>
      <w:r>
        <w:rPr>
          <w:lang w:val="en-US"/>
        </w:rPr>
        <w:t xml:space="preserve"> until the March 4</w:t>
      </w:r>
      <w:r w:rsidRPr="00D82E3B">
        <w:rPr>
          <w:vertAlign w:val="superscript"/>
          <w:lang w:val="en-US"/>
        </w:rPr>
        <w:t>th</w:t>
      </w:r>
      <w:r>
        <w:rPr>
          <w:lang w:val="en-US"/>
        </w:rPr>
        <w:t xml:space="preserve"> 2022. The study and forecasting of volatility are of high value, since Pension/Investment funds, as well as other stakeholders in Financial Markets, recognize that the risk should be minimized to the maximum level, and be within the standards that Pension/Fund members agreed upon. </w:t>
      </w:r>
      <w:proofErr w:type="gramStart"/>
      <w:r>
        <w:rPr>
          <w:lang w:val="en-US"/>
        </w:rPr>
        <w:t>With this being said, the</w:t>
      </w:r>
      <w:proofErr w:type="gramEnd"/>
      <w:r>
        <w:rPr>
          <w:lang w:val="en-US"/>
        </w:rPr>
        <w:t xml:space="preserve"> main focus of this project will not be to try to obtain the most accurate model to predict the daily volatility, but to compare how different models said volatility and if their predictions fall very far from one another. The main finding of the study was that multivariable models had performed better than univariable and randomized models. Also, models that include data with different levels of frequency (daily, monthly, quarterly) have a better forecasting capacity.</w:t>
      </w:r>
    </w:p>
    <w:p w14:paraId="54C5EF9B" w14:textId="77777777" w:rsidR="005633F7" w:rsidRPr="002F18B1" w:rsidRDefault="005633F7">
      <w:pPr>
        <w:rPr>
          <w:lang w:val="en-US"/>
        </w:rPr>
        <w:sectPr w:rsidR="005633F7" w:rsidRPr="002F18B1">
          <w:type w:val="continuous"/>
          <w:pgSz w:w="10885" w:h="14854"/>
          <w:pgMar w:top="1440" w:right="793" w:bottom="1440" w:left="737" w:header="720" w:footer="720" w:gutter="0"/>
          <w:cols w:num="2" w:space="720" w:equalWidth="0">
            <w:col w:w="1893" w:space="1310"/>
            <w:col w:w="6151"/>
          </w:cols>
        </w:sectPr>
      </w:pPr>
    </w:p>
    <w:p w14:paraId="4885F083" w14:textId="47EED66E" w:rsidR="005633F7" w:rsidRPr="002F18B1" w:rsidRDefault="00000000" w:rsidP="00687476">
      <w:pPr>
        <w:pStyle w:val="Ttulo1"/>
        <w:pBdr>
          <w:top w:val="single" w:sz="4" w:space="1" w:color="auto"/>
        </w:pBdr>
        <w:spacing w:after="195"/>
        <w:ind w:left="-5"/>
        <w:rPr>
          <w:lang w:val="en-US"/>
        </w:rPr>
      </w:pPr>
      <w:r w:rsidRPr="002F18B1">
        <w:rPr>
          <w:b/>
          <w:i w:val="0"/>
          <w:sz w:val="17"/>
          <w:lang w:val="en-US"/>
        </w:rPr>
        <w:t>1. Introduction</w:t>
      </w:r>
    </w:p>
    <w:p w14:paraId="4AE68154" w14:textId="70731499" w:rsidR="002F18B1" w:rsidRPr="002F18B1" w:rsidRDefault="002F18B1" w:rsidP="00687476">
      <w:pPr>
        <w:spacing w:after="226"/>
        <w:ind w:firstLine="0"/>
        <w:rPr>
          <w:lang w:val="en-US"/>
        </w:rPr>
      </w:pPr>
      <w:r w:rsidRPr="002F18B1">
        <w:rPr>
          <w:lang w:val="en-US"/>
        </w:rPr>
        <w:t xml:space="preserve">Forecasting of financial assets has always been a vital topic in finance. Giving the ability to overperform the market, and therefore, break the market efficiency theory, a precise forecast could generate huge profits to those who would be able to achieve it, as it is corroborated by Poon and Granger (2001). From the beginning of the history of the stock market and trading, the evolution of technology has narrowed the gap to a reliable future value prediction. Nowadays, with the widespread use of Machine Learning algorithms and Auto Regressive models, and due to the recent computational power increase and ease of access, big funds and banks are trying to get to the “perfect” prediction, </w:t>
      </w:r>
      <w:proofErr w:type="gramStart"/>
      <w:r w:rsidRPr="002F18B1">
        <w:rPr>
          <w:lang w:val="en-US"/>
        </w:rPr>
        <w:t>as a way to</w:t>
      </w:r>
      <w:proofErr w:type="gramEnd"/>
      <w:r w:rsidRPr="002F18B1">
        <w:rPr>
          <w:lang w:val="en-US"/>
        </w:rPr>
        <w:t xml:space="preserve"> increase profits and attain a better understanding of their risk exposure. The increased easiness of access to real live market data has led to a multiplication of the number of models, statistics and key-risk metrics available.</w:t>
      </w:r>
      <w:r w:rsidR="00687476">
        <w:rPr>
          <w:lang w:val="en-US"/>
        </w:rPr>
        <w:t xml:space="preserve"> </w:t>
      </w:r>
      <w:r w:rsidRPr="002F18B1">
        <w:rPr>
          <w:lang w:val="en-US"/>
        </w:rPr>
        <w:t xml:space="preserve">The above means, that even the small investment funds or the single investor that likes to go to the markets by himself, </w:t>
      </w:r>
      <w:proofErr w:type="gramStart"/>
      <w:r w:rsidRPr="002F18B1">
        <w:rPr>
          <w:lang w:val="en-US"/>
        </w:rPr>
        <w:t>is able to</w:t>
      </w:r>
      <w:proofErr w:type="gramEnd"/>
      <w:r w:rsidRPr="002F18B1">
        <w:rPr>
          <w:lang w:val="en-US"/>
        </w:rPr>
        <w:t xml:space="preserve"> have reliable and trustworthy information on a daily basis, which allows them to have a better understanding of the risk and profit opportunities that they are exposed to, such as it is described by Ma, Xiong and Feng (2021). There is evidence to show that, in the last few years a lot of small investors, especially those that have a background in Finance and Engineering have started to trade on their own. By using and creating machine learning algorithms that allow them to </w:t>
      </w:r>
      <w:r w:rsidRPr="002F18B1">
        <w:rPr>
          <w:lang w:val="en-US"/>
        </w:rPr>
        <w:t xml:space="preserve">sometimes, even outperformed big Investment funds and the S&amp;P500 in terms of returns for example, (Torre-Torres, Venegas-Martínez, &amp; Martínez-Torre-Enciso, 2021). Nevertheless, and even acknowledging that returns are one of the most important factors that weighs on investors investment decision, as it is explained by Chaudhuri and Koo (2001), it is also important to understand that different investors have a different risk profile and appetite. If some are willing to undertake a significative risk on the longer and shorter term, others are not. Due to this, it is </w:t>
      </w:r>
      <w:proofErr w:type="gramStart"/>
      <w:r w:rsidRPr="002F18B1">
        <w:rPr>
          <w:lang w:val="en-US"/>
        </w:rPr>
        <w:t>really important</w:t>
      </w:r>
      <w:proofErr w:type="gramEnd"/>
      <w:r w:rsidRPr="002F18B1">
        <w:rPr>
          <w:lang w:val="en-US"/>
        </w:rPr>
        <w:t xml:space="preserve"> that all the stakeholders on the process have a clear view of which are the levels of risk they are exposed to, and if this level is the go-to level for the Investor.</w:t>
      </w:r>
      <w:r>
        <w:rPr>
          <w:lang w:val="en-US"/>
        </w:rPr>
        <w:t xml:space="preserve"> </w:t>
      </w:r>
      <w:r w:rsidRPr="002F18B1">
        <w:rPr>
          <w:lang w:val="en-US"/>
        </w:rPr>
        <w:t xml:space="preserve">Nowadays, is also remarkably important to acknowledge the weight and influence that some Externalities and Macro environment factors have on investment decisions. Social and environmental awareness is increasing at a </w:t>
      </w:r>
      <w:proofErr w:type="gramStart"/>
      <w:r w:rsidRPr="002F18B1">
        <w:rPr>
          <w:lang w:val="en-US"/>
        </w:rPr>
        <w:t>really fast</w:t>
      </w:r>
      <w:proofErr w:type="gramEnd"/>
      <w:r w:rsidRPr="002F18B1">
        <w:rPr>
          <w:lang w:val="en-US"/>
        </w:rPr>
        <w:t xml:space="preserve"> pace, which can result in big, unexpected movements in the market, such as, the Ukraine/Russia Crisis. This one has led to an unprecedented disinvestment on Russian Companies and assets. However, not even the best risk metrics could predict what the impact of such conflict would be for the world economy, or for the European Central Bank/American Federal Bank, even if there is no direct exposure to financial Russian Assets. For example, oil prices have increased meaning that Energy companies within these Indexes could be facing relatively bigger market movements than what was expected, (Engelhardt, Ekkenga, &amp; Posch, 2021).  </w:t>
      </w:r>
    </w:p>
    <w:p w14:paraId="7CBAB28C" w14:textId="7D02CEE8" w:rsidR="005633F7" w:rsidRPr="002F18B1" w:rsidRDefault="002F18B1" w:rsidP="00687476">
      <w:pPr>
        <w:spacing w:after="226"/>
        <w:ind w:left="-15" w:firstLine="0"/>
        <w:rPr>
          <w:lang w:val="en-US"/>
        </w:rPr>
      </w:pPr>
      <w:r w:rsidRPr="002F18B1">
        <w:rPr>
          <w:lang w:val="en-US"/>
        </w:rPr>
        <w:lastRenderedPageBreak/>
        <w:t xml:space="preserve">With all </w:t>
      </w:r>
      <w:proofErr w:type="gramStart"/>
      <w:r w:rsidRPr="002F18B1">
        <w:rPr>
          <w:lang w:val="en-US"/>
        </w:rPr>
        <w:t>that being said and</w:t>
      </w:r>
      <w:proofErr w:type="gramEnd"/>
      <w:r w:rsidRPr="002F18B1">
        <w:rPr>
          <w:lang w:val="en-US"/>
        </w:rPr>
        <w:t xml:space="preserve"> recognizing that a fundamental basis is always really important to be able to understand and calculate the expected volatility for a given period of time, in this </w:t>
      </w:r>
      <w:r w:rsidR="003D5002">
        <w:rPr>
          <w:lang w:val="en-US"/>
        </w:rPr>
        <w:t>article</w:t>
      </w:r>
      <w:r w:rsidRPr="002F18B1">
        <w:rPr>
          <w:lang w:val="en-US"/>
        </w:rPr>
        <w:t>, the main goal is to obtain a prediction as accurate as possible of these Indexes volatilities. To do so, data will be trained and tested for a series of models and their outputs will be compared. Some of the models, such as Time Series forecasting models rely solely on the past values of the Indexes prices, whether these are low or high frequency, such as GARCH and GARCH-MIDAS. Whilst others, such as Machine Learning algorithms, allow for additional information to be considered when forecasting future values.</w:t>
      </w:r>
    </w:p>
    <w:p w14:paraId="2160B014" w14:textId="77777777" w:rsidR="005633F7" w:rsidRPr="002F18B1" w:rsidRDefault="00000000">
      <w:pPr>
        <w:pStyle w:val="Ttulo1"/>
        <w:spacing w:after="195"/>
        <w:ind w:left="-5"/>
        <w:rPr>
          <w:lang w:val="en-US"/>
        </w:rPr>
      </w:pPr>
      <w:r w:rsidRPr="003D5002">
        <w:rPr>
          <w:bCs/>
          <w:iCs/>
          <w:sz w:val="17"/>
          <w:lang w:val="en-US"/>
        </w:rPr>
        <w:t>2</w:t>
      </w:r>
      <w:r w:rsidRPr="002F18B1">
        <w:rPr>
          <w:b/>
          <w:i w:val="0"/>
          <w:sz w:val="17"/>
          <w:lang w:val="en-US"/>
        </w:rPr>
        <w:t xml:space="preserve">. </w:t>
      </w:r>
      <w:r w:rsidRPr="003D5002">
        <w:rPr>
          <w:b/>
          <w:iCs/>
          <w:sz w:val="17"/>
          <w:lang w:val="en-US"/>
        </w:rPr>
        <w:t>Background study</w:t>
      </w:r>
    </w:p>
    <w:p w14:paraId="154FB5A0" w14:textId="09B2741A" w:rsidR="005633F7" w:rsidRPr="002F18B1" w:rsidRDefault="00000000" w:rsidP="003D5002">
      <w:pPr>
        <w:spacing w:after="222"/>
        <w:ind w:left="-15" w:firstLine="0"/>
        <w:rPr>
          <w:lang w:val="en-US"/>
        </w:rPr>
      </w:pPr>
      <w:r w:rsidRPr="002F18B1">
        <w:rPr>
          <w:lang w:val="en-US"/>
        </w:rPr>
        <w:t xml:space="preserve">This section details the literature related to </w:t>
      </w:r>
      <w:r w:rsidR="00687476">
        <w:rPr>
          <w:lang w:val="en-US"/>
        </w:rPr>
        <w:t>the forecasting process used under each predictive model.</w:t>
      </w:r>
    </w:p>
    <w:p w14:paraId="2DF7841B" w14:textId="2DD8021C" w:rsidR="005633F7" w:rsidRDefault="00000000">
      <w:pPr>
        <w:pStyle w:val="Ttulo2"/>
        <w:spacing w:after="213"/>
        <w:ind w:left="-5" w:right="7"/>
        <w:rPr>
          <w:lang w:val="en-US"/>
        </w:rPr>
      </w:pPr>
      <w:bookmarkStart w:id="0" w:name="_Hlk118311498"/>
      <w:r w:rsidRPr="002F18B1">
        <w:rPr>
          <w:lang w:val="en-US"/>
        </w:rPr>
        <w:t xml:space="preserve">2.1. </w:t>
      </w:r>
      <w:r w:rsidR="00687476">
        <w:rPr>
          <w:lang w:val="en-US"/>
        </w:rPr>
        <w:t>Risk and Returns Metrics</w:t>
      </w:r>
    </w:p>
    <w:p w14:paraId="01E04F89" w14:textId="77777777" w:rsidR="00070CCA" w:rsidRDefault="00070CCA" w:rsidP="00070CCA">
      <w:pPr>
        <w:ind w:firstLine="0"/>
        <w:rPr>
          <w:lang w:val="en-US"/>
        </w:rPr>
      </w:pPr>
      <w:bookmarkStart w:id="1" w:name="_Hlk118311083"/>
      <w:bookmarkEnd w:id="0"/>
      <w:r>
        <w:rPr>
          <w:lang w:val="en-US"/>
        </w:rPr>
        <w:t xml:space="preserve">The returns for a given stock/index should be given by </w:t>
      </w:r>
      <w:r>
        <w:rPr>
          <w:lang w:val="en-US"/>
        </w:rPr>
        <w:fldChar w:fldCharType="begin"/>
      </w:r>
      <w:r>
        <w:rPr>
          <w:lang w:val="en-US"/>
        </w:rPr>
        <w:instrText xml:space="preserve"> REF _Ref118127895 \h </w:instrText>
      </w:r>
      <w:r>
        <w:rPr>
          <w:lang w:val="en-US"/>
        </w:rPr>
      </w:r>
      <w:r>
        <w:rPr>
          <w:lang w:val="en-US"/>
        </w:rPr>
        <w:fldChar w:fldCharType="separate"/>
      </w:r>
      <w:r w:rsidRPr="00070CCA">
        <w:rPr>
          <w:lang w:val="en-US"/>
        </w:rPr>
        <w:t xml:space="preserve">Equation </w:t>
      </w:r>
      <w:r w:rsidRPr="00070CCA">
        <w:rPr>
          <w:noProof/>
          <w:lang w:val="en-US"/>
        </w:rPr>
        <w:t>1</w:t>
      </w:r>
      <w:r>
        <w:rPr>
          <w:lang w:val="en-US"/>
        </w:rPr>
        <w:fldChar w:fldCharType="end"/>
      </w:r>
      <w:r>
        <w:rPr>
          <w:lang w:val="en-US"/>
        </w:rPr>
        <w:t xml:space="preserve">, in which </w:t>
      </w:r>
      <w:r w:rsidRPr="00B45EFB">
        <w:rPr>
          <w:rFonts w:ascii="Cambria Math" w:hAnsi="Cambria Math"/>
          <w:lang w:val="en-US"/>
        </w:rPr>
        <w:t>P</w:t>
      </w:r>
      <w:r>
        <w:rPr>
          <w:lang w:val="en-US"/>
        </w:rPr>
        <w:t xml:space="preserve"> represents the closing price of the asset, and</w:t>
      </w:r>
      <w:r w:rsidRPr="00B45EFB">
        <w:rPr>
          <w:rFonts w:ascii="Cambria Math" w:hAnsi="Cambria Math"/>
          <w:lang w:val="en-US"/>
        </w:rPr>
        <w:t xml:space="preserve"> </w:t>
      </w:r>
      <w:r>
        <w:rPr>
          <w:rFonts w:ascii="Cambria Math" w:hAnsi="Cambria Math"/>
          <w:lang w:val="en-US"/>
        </w:rPr>
        <w:t>t</w:t>
      </w:r>
      <w:r w:rsidRPr="00B45EFB">
        <w:rPr>
          <w:rFonts w:ascii="Cambria Math" w:hAnsi="Cambria Math"/>
          <w:lang w:val="en-US"/>
        </w:rPr>
        <w:t xml:space="preserve"> </w:t>
      </w:r>
      <w:r>
        <w:rPr>
          <w:lang w:val="en-US"/>
        </w:rPr>
        <w:t xml:space="preserve">represents the day of the Price. The mean return is given by dividing the sum of all daily returns by the number of days </w:t>
      </w:r>
      <w:r w:rsidRPr="00B45EFB">
        <w:rPr>
          <w:rFonts w:ascii="Cambria Math" w:hAnsi="Cambria Math"/>
          <w:lang w:val="en-US"/>
        </w:rPr>
        <w:t>N</w:t>
      </w:r>
      <w:r>
        <w:rPr>
          <w:lang w:val="en-US"/>
        </w:rPr>
        <w:t xml:space="preserve">, as it is set on </w:t>
      </w:r>
      <w:r>
        <w:rPr>
          <w:lang w:val="en-US"/>
        </w:rPr>
        <w:fldChar w:fldCharType="begin"/>
      </w:r>
      <w:r>
        <w:rPr>
          <w:lang w:val="en-US"/>
        </w:rPr>
        <w:instrText xml:space="preserve"> REF _Ref118308590 \h </w:instrText>
      </w:r>
      <w:r>
        <w:rPr>
          <w:lang w:val="en-US"/>
        </w:rPr>
      </w:r>
      <w:r>
        <w:rPr>
          <w:lang w:val="en-US"/>
        </w:rPr>
        <w:fldChar w:fldCharType="separate"/>
      </w:r>
      <w:r w:rsidRPr="00070CCA">
        <w:rPr>
          <w:lang w:val="en-US"/>
        </w:rPr>
        <w:t xml:space="preserve">Equation </w:t>
      </w:r>
      <w:r w:rsidRPr="00070CCA">
        <w:rPr>
          <w:noProof/>
          <w:lang w:val="en-US"/>
        </w:rPr>
        <w:t>2</w:t>
      </w:r>
      <w:r>
        <w:rPr>
          <w:lang w:val="en-US"/>
        </w:rPr>
        <w:fldChar w:fldCharType="end"/>
      </w:r>
      <w:r>
        <w:rPr>
          <w:lang w:val="en-US"/>
        </w:rPr>
        <w:t xml:space="preserve">. One way to calculate the volatility is by assuming that the return distribution is Normal distributed, and with that calculate the squared root of the variance, as it is showed in </w:t>
      </w:r>
      <w:r>
        <w:rPr>
          <w:lang w:val="en-US"/>
        </w:rPr>
        <w:fldChar w:fldCharType="begin"/>
      </w:r>
      <w:r>
        <w:rPr>
          <w:lang w:val="en-US"/>
        </w:rPr>
        <w:instrText xml:space="preserve"> REF _Ref118308591 \h </w:instrText>
      </w:r>
      <w:r>
        <w:rPr>
          <w:lang w:val="en-US"/>
        </w:rPr>
      </w:r>
      <w:r>
        <w:rPr>
          <w:lang w:val="en-US"/>
        </w:rPr>
        <w:fldChar w:fldCharType="separate"/>
      </w:r>
      <w:r w:rsidRPr="00070CCA">
        <w:rPr>
          <w:lang w:val="en-US"/>
        </w:rPr>
        <w:t xml:space="preserve">Equation </w:t>
      </w:r>
      <w:r w:rsidRPr="00070CCA">
        <w:rPr>
          <w:noProof/>
          <w:lang w:val="en-US"/>
        </w:rPr>
        <w:t>3</w:t>
      </w:r>
      <w:r>
        <w:rPr>
          <w:lang w:val="en-US"/>
        </w:rPr>
        <w:fldChar w:fldCharType="end"/>
      </w:r>
      <w:r>
        <w:rPr>
          <w:lang w:val="en-US"/>
        </w:rPr>
        <w:t>.</w:t>
      </w:r>
    </w:p>
    <w:bookmarkEnd w:id="1"/>
    <w:p w14:paraId="4DBF97A4" w14:textId="0C95B644" w:rsidR="00836AF9" w:rsidRPr="00070CCA" w:rsidRDefault="00836AF9" w:rsidP="00070CCA">
      <w:pPr>
        <w:ind w:firstLine="0"/>
        <w:jc w:val="left"/>
        <w:rPr>
          <w:szCs w:val="17"/>
          <w:lang w:val="en-US"/>
        </w:rPr>
      </w:pPr>
      <m:oMath>
        <m:sSub>
          <m:sSubPr>
            <m:ctrlPr>
              <w:rPr>
                <w:rFonts w:ascii="Cambria Math" w:hAnsi="Cambria Math"/>
                <w:i/>
                <w:szCs w:val="17"/>
                <w:lang w:val="en-US"/>
              </w:rPr>
            </m:ctrlPr>
          </m:sSubPr>
          <m:e>
            <m:r>
              <w:rPr>
                <w:rFonts w:ascii="Cambria Math" w:hAnsi="Cambria Math"/>
                <w:szCs w:val="17"/>
                <w:lang w:val="en-US"/>
              </w:rPr>
              <m:t>r</m:t>
            </m:r>
          </m:e>
          <m:sub>
            <m:r>
              <w:rPr>
                <w:rFonts w:ascii="Cambria Math" w:hAnsi="Cambria Math"/>
                <w:szCs w:val="17"/>
                <w:lang w:val="en-US"/>
              </w:rPr>
              <m:t>t</m:t>
            </m:r>
          </m:sub>
        </m:sSub>
        <m:r>
          <w:rPr>
            <w:rFonts w:ascii="Cambria Math" w:hAnsi="Cambria Math"/>
            <w:szCs w:val="17"/>
            <w:lang w:val="en-US"/>
          </w:rPr>
          <m:t>=Log(</m:t>
        </m:r>
        <m:f>
          <m:fPr>
            <m:ctrlPr>
              <w:rPr>
                <w:rFonts w:ascii="Cambria Math" w:hAnsi="Cambria Math"/>
                <w:i/>
                <w:szCs w:val="17"/>
                <w:lang w:val="en-US"/>
              </w:rPr>
            </m:ctrlPr>
          </m:fPr>
          <m:num>
            <m:sSub>
              <m:sSubPr>
                <m:ctrlPr>
                  <w:rPr>
                    <w:rFonts w:ascii="Cambria Math" w:hAnsi="Cambria Math"/>
                    <w:i/>
                    <w:szCs w:val="17"/>
                    <w:lang w:val="en-US"/>
                  </w:rPr>
                </m:ctrlPr>
              </m:sSubPr>
              <m:e>
                <m:r>
                  <w:rPr>
                    <w:rFonts w:ascii="Cambria Math" w:hAnsi="Cambria Math"/>
                    <w:szCs w:val="17"/>
                    <w:lang w:val="en-US"/>
                  </w:rPr>
                  <m:t>P</m:t>
                </m:r>
              </m:e>
              <m:sub>
                <m:r>
                  <w:rPr>
                    <w:rFonts w:ascii="Cambria Math" w:hAnsi="Cambria Math"/>
                    <w:szCs w:val="17"/>
                    <w:lang w:val="en-US"/>
                  </w:rPr>
                  <m:t>t</m:t>
                </m:r>
              </m:sub>
            </m:sSub>
          </m:num>
          <m:den>
            <m:sSub>
              <m:sSubPr>
                <m:ctrlPr>
                  <w:rPr>
                    <w:rFonts w:ascii="Cambria Math" w:hAnsi="Cambria Math"/>
                    <w:i/>
                    <w:szCs w:val="17"/>
                    <w:lang w:val="en-US"/>
                  </w:rPr>
                </m:ctrlPr>
              </m:sSubPr>
              <m:e>
                <m:r>
                  <w:rPr>
                    <w:rFonts w:ascii="Cambria Math" w:hAnsi="Cambria Math"/>
                    <w:szCs w:val="17"/>
                    <w:lang w:val="en-US"/>
                  </w:rPr>
                  <m:t>P</m:t>
                </m:r>
              </m:e>
              <m:sub>
                <m:r>
                  <w:rPr>
                    <w:rFonts w:ascii="Cambria Math" w:hAnsi="Cambria Math"/>
                    <w:szCs w:val="17"/>
                    <w:lang w:val="en-US"/>
                  </w:rPr>
                  <m:t>t-1</m:t>
                </m:r>
              </m:sub>
            </m:sSub>
          </m:den>
        </m:f>
        <m:r>
          <w:rPr>
            <w:rFonts w:ascii="Cambria Math" w:hAnsi="Cambria Math"/>
            <w:szCs w:val="17"/>
            <w:lang w:val="en-US"/>
          </w:rPr>
          <m:t>)</m:t>
        </m:r>
      </m:oMath>
      <w:r>
        <w:rPr>
          <w:szCs w:val="17"/>
          <w:lang w:val="en-US"/>
        </w:rPr>
        <w:t xml:space="preserve"> </w:t>
      </w:r>
      <w:r w:rsidR="00070CCA">
        <w:rPr>
          <w:szCs w:val="17"/>
          <w:lang w:val="en-US"/>
        </w:rPr>
        <w:t xml:space="preserve">  (1)</w:t>
      </w:r>
      <w:r>
        <w:rPr>
          <w:szCs w:val="17"/>
          <w:lang w:val="en-US"/>
        </w:rPr>
        <w:t xml:space="preserve">    </w:t>
      </w:r>
      <w:r w:rsidR="00070CCA">
        <w:rPr>
          <w:szCs w:val="17"/>
          <w:lang w:val="en-US"/>
        </w:rPr>
        <w:t xml:space="preserve"> </w:t>
      </w:r>
      <w:r>
        <w:rPr>
          <w:szCs w:val="17"/>
          <w:lang w:val="en-US"/>
        </w:rPr>
        <w:t xml:space="preserve">          </w:t>
      </w:r>
      <m:oMath>
        <m:r>
          <w:rPr>
            <w:rFonts w:ascii="Cambria Math" w:hAnsi="Cambria Math"/>
            <w:szCs w:val="17"/>
            <w:lang w:val="en-US"/>
          </w:rPr>
          <m:t>μ=</m:t>
        </m:r>
        <m:f>
          <m:fPr>
            <m:ctrlPr>
              <w:rPr>
                <w:rFonts w:ascii="Cambria Math" w:hAnsi="Cambria Math"/>
                <w:i/>
                <w:szCs w:val="17"/>
                <w:lang w:val="en-US"/>
              </w:rPr>
            </m:ctrlPr>
          </m:fPr>
          <m:num>
            <m:nary>
              <m:naryPr>
                <m:chr m:val="∑"/>
                <m:limLoc m:val="undOvr"/>
                <m:subHide m:val="1"/>
                <m:supHide m:val="1"/>
                <m:ctrlPr>
                  <w:rPr>
                    <w:rFonts w:ascii="Cambria Math" w:hAnsi="Cambria Math"/>
                    <w:i/>
                    <w:szCs w:val="17"/>
                    <w:lang w:val="en-US"/>
                  </w:rPr>
                </m:ctrlPr>
              </m:naryPr>
              <m:sub/>
              <m:sup/>
              <m:e>
                <m:sSub>
                  <m:sSubPr>
                    <m:ctrlPr>
                      <w:rPr>
                        <w:rFonts w:ascii="Cambria Math" w:hAnsi="Cambria Math"/>
                        <w:i/>
                        <w:szCs w:val="17"/>
                        <w:lang w:val="en-US"/>
                      </w:rPr>
                    </m:ctrlPr>
                  </m:sSubPr>
                  <m:e>
                    <m:r>
                      <w:rPr>
                        <w:rFonts w:ascii="Cambria Math" w:hAnsi="Cambria Math"/>
                        <w:szCs w:val="17"/>
                        <w:lang w:val="en-US"/>
                      </w:rPr>
                      <m:t>r</m:t>
                    </m:r>
                  </m:e>
                  <m:sub>
                    <m:r>
                      <w:rPr>
                        <w:rFonts w:ascii="Cambria Math" w:hAnsi="Cambria Math"/>
                        <w:szCs w:val="17"/>
                        <w:lang w:val="en-US"/>
                      </w:rPr>
                      <m:t>t</m:t>
                    </m:r>
                  </m:sub>
                </m:sSub>
              </m:e>
            </m:nary>
          </m:num>
          <m:den>
            <m:r>
              <w:rPr>
                <w:rFonts w:ascii="Cambria Math" w:hAnsi="Cambria Math"/>
                <w:szCs w:val="17"/>
                <w:lang w:val="en-US"/>
              </w:rPr>
              <m:t>N</m:t>
            </m:r>
          </m:den>
        </m:f>
      </m:oMath>
      <w:r>
        <w:rPr>
          <w:szCs w:val="17"/>
          <w:lang w:val="en-US"/>
        </w:rPr>
        <w:t xml:space="preserve"> </w:t>
      </w:r>
      <w:r w:rsidR="00070CCA">
        <w:rPr>
          <w:szCs w:val="17"/>
          <w:lang w:val="en-US"/>
        </w:rPr>
        <w:t xml:space="preserve">  </w:t>
      </w:r>
      <w:r>
        <w:rPr>
          <w:szCs w:val="17"/>
          <w:lang w:val="en-US"/>
        </w:rPr>
        <w:t xml:space="preserve"> </w:t>
      </w:r>
      <w:r w:rsidR="00070CCA">
        <w:rPr>
          <w:szCs w:val="17"/>
          <w:lang w:val="en-US"/>
        </w:rPr>
        <w:t>(2)</w:t>
      </w:r>
      <w:r>
        <w:rPr>
          <w:szCs w:val="17"/>
          <w:lang w:val="en-US"/>
        </w:rPr>
        <w:t xml:space="preserve">           </w:t>
      </w:r>
      <m:oMath>
        <m:r>
          <w:rPr>
            <w:rFonts w:ascii="Cambria Math" w:hAnsi="Cambria Math"/>
            <w:szCs w:val="17"/>
            <w:lang w:val="en-US"/>
          </w:rPr>
          <m:t>σ=</m:t>
        </m:r>
        <m:rad>
          <m:radPr>
            <m:degHide m:val="1"/>
            <m:ctrlPr>
              <w:rPr>
                <w:rFonts w:ascii="Cambria Math" w:hAnsi="Cambria Math"/>
                <w:i/>
                <w:szCs w:val="17"/>
                <w:lang w:val="en-US"/>
              </w:rPr>
            </m:ctrlPr>
          </m:radPr>
          <m:deg/>
          <m:e>
            <m:f>
              <m:fPr>
                <m:ctrlPr>
                  <w:rPr>
                    <w:rFonts w:ascii="Cambria Math" w:hAnsi="Cambria Math"/>
                    <w:i/>
                    <w:szCs w:val="17"/>
                    <w:lang w:val="en-US"/>
                  </w:rPr>
                </m:ctrlPr>
              </m:fPr>
              <m:num>
                <m:nary>
                  <m:naryPr>
                    <m:chr m:val="∑"/>
                    <m:limLoc m:val="undOvr"/>
                    <m:subHide m:val="1"/>
                    <m:supHide m:val="1"/>
                    <m:ctrlPr>
                      <w:rPr>
                        <w:rFonts w:ascii="Cambria Math" w:hAnsi="Cambria Math"/>
                        <w:i/>
                        <w:szCs w:val="17"/>
                        <w:lang w:val="en-US"/>
                      </w:rPr>
                    </m:ctrlPr>
                  </m:naryPr>
                  <m:sub/>
                  <m:sup/>
                  <m:e>
                    <m:sSup>
                      <m:sSupPr>
                        <m:ctrlPr>
                          <w:rPr>
                            <w:rFonts w:ascii="Cambria Math" w:hAnsi="Cambria Math"/>
                            <w:i/>
                            <w:szCs w:val="17"/>
                            <w:lang w:val="en-US"/>
                          </w:rPr>
                        </m:ctrlPr>
                      </m:sSupPr>
                      <m:e>
                        <m:d>
                          <m:dPr>
                            <m:begChr m:val="|"/>
                            <m:endChr m:val="|"/>
                            <m:ctrlPr>
                              <w:rPr>
                                <w:rFonts w:ascii="Cambria Math" w:hAnsi="Cambria Math"/>
                                <w:i/>
                                <w:szCs w:val="17"/>
                                <w:lang w:val="en-US"/>
                              </w:rPr>
                            </m:ctrlPr>
                          </m:dPr>
                          <m:e>
                            <m:sSub>
                              <m:sSubPr>
                                <m:ctrlPr>
                                  <w:rPr>
                                    <w:rFonts w:ascii="Cambria Math" w:hAnsi="Cambria Math"/>
                                    <w:i/>
                                    <w:szCs w:val="17"/>
                                    <w:lang w:val="en-US"/>
                                  </w:rPr>
                                </m:ctrlPr>
                              </m:sSubPr>
                              <m:e>
                                <m:r>
                                  <w:rPr>
                                    <w:rFonts w:ascii="Cambria Math" w:hAnsi="Cambria Math"/>
                                    <w:szCs w:val="17"/>
                                    <w:lang w:val="en-US"/>
                                  </w:rPr>
                                  <m:t>r</m:t>
                                </m:r>
                              </m:e>
                              <m:sub>
                                <m:r>
                                  <w:rPr>
                                    <w:rFonts w:ascii="Cambria Math" w:hAnsi="Cambria Math"/>
                                    <w:szCs w:val="17"/>
                                    <w:lang w:val="en-US"/>
                                  </w:rPr>
                                  <m:t>t</m:t>
                                </m:r>
                              </m:sub>
                            </m:sSub>
                            <m:r>
                              <w:rPr>
                                <w:rFonts w:ascii="Cambria Math" w:hAnsi="Cambria Math"/>
                                <w:szCs w:val="17"/>
                                <w:lang w:val="en-US"/>
                              </w:rPr>
                              <m:t>-μ</m:t>
                            </m:r>
                          </m:e>
                        </m:d>
                      </m:e>
                      <m:sup>
                        <m:r>
                          <w:rPr>
                            <w:rFonts w:ascii="Cambria Math" w:hAnsi="Cambria Math"/>
                            <w:szCs w:val="17"/>
                            <w:lang w:val="en-US"/>
                          </w:rPr>
                          <m:t>2</m:t>
                        </m:r>
                      </m:sup>
                    </m:sSup>
                  </m:e>
                </m:nary>
              </m:num>
              <m:den>
                <m:r>
                  <w:rPr>
                    <w:rFonts w:ascii="Cambria Math" w:hAnsi="Cambria Math"/>
                    <w:szCs w:val="17"/>
                    <w:lang w:val="en-US"/>
                  </w:rPr>
                  <m:t>N</m:t>
                </m:r>
              </m:den>
            </m:f>
          </m:e>
        </m:rad>
      </m:oMath>
      <w:r w:rsidR="00070CCA">
        <w:rPr>
          <w:szCs w:val="17"/>
          <w:lang w:val="en-US"/>
        </w:rPr>
        <w:t xml:space="preserve">   (3)</w:t>
      </w:r>
    </w:p>
    <w:p w14:paraId="184E40BF" w14:textId="0D16A812" w:rsidR="00836AF9" w:rsidRDefault="00836AF9" w:rsidP="00836AF9">
      <w:pPr>
        <w:rPr>
          <w:lang w:val="en-US"/>
        </w:rPr>
      </w:pPr>
    </w:p>
    <w:p w14:paraId="393A755C" w14:textId="6B924CD4" w:rsidR="00836AF9" w:rsidRPr="00836AF9" w:rsidRDefault="00836AF9" w:rsidP="00836AF9">
      <w:pPr>
        <w:pStyle w:val="Ttulo2"/>
        <w:spacing w:after="213"/>
        <w:ind w:left="-5" w:right="7"/>
        <w:rPr>
          <w:lang w:val="en-US"/>
        </w:rPr>
      </w:pPr>
      <w:r w:rsidRPr="00836AF9">
        <w:rPr>
          <w:lang w:val="en-US"/>
        </w:rPr>
        <w:t>2.2.</w:t>
      </w:r>
      <w:r>
        <w:rPr>
          <w:lang w:val="en-US"/>
        </w:rPr>
        <w:t xml:space="preserve"> </w:t>
      </w:r>
      <w:r w:rsidRPr="00836AF9">
        <w:rPr>
          <w:lang w:val="en-US"/>
        </w:rPr>
        <w:t>Data Analysis in Financial Terms</w:t>
      </w:r>
    </w:p>
    <w:p w14:paraId="1F4C58D2" w14:textId="439193F4" w:rsidR="00836AF9" w:rsidRDefault="00836AF9" w:rsidP="00836AF9">
      <w:pPr>
        <w:ind w:firstLine="0"/>
        <w:rPr>
          <w:lang w:val="en-US"/>
        </w:rPr>
      </w:pPr>
      <w:bookmarkStart w:id="2" w:name="_Hlk103371400"/>
      <w:r>
        <w:rPr>
          <w:lang w:val="en-US"/>
        </w:rPr>
        <w:t>Since the beginning of the 21</w:t>
      </w:r>
      <w:r w:rsidRPr="004025B2">
        <w:rPr>
          <w:vertAlign w:val="superscript"/>
          <w:lang w:val="en-US"/>
        </w:rPr>
        <w:t>st</w:t>
      </w:r>
      <w:r>
        <w:rPr>
          <w:lang w:val="en-US"/>
        </w:rPr>
        <w:t xml:space="preserve"> century, data driven companies and data driven business models have been one of the most profitable, </w:t>
      </w:r>
      <w:sdt>
        <w:sdtPr>
          <w:rPr>
            <w:lang w:val="en-US"/>
          </w:rPr>
          <w:id w:val="357634141"/>
          <w:citation/>
        </w:sdtPr>
        <w:sdtContent>
          <w:r>
            <w:rPr>
              <w:lang w:val="en-US"/>
            </w:rPr>
            <w:fldChar w:fldCharType="begin"/>
          </w:r>
          <w:r>
            <w:rPr>
              <w:lang w:val="en-US"/>
            </w:rPr>
            <w:instrText xml:space="preserve">CITATION Sat17 \l 2070 </w:instrText>
          </w:r>
          <w:r>
            <w:rPr>
              <w:lang w:val="en-US"/>
            </w:rPr>
            <w:fldChar w:fldCharType="separate"/>
          </w:r>
          <w:r w:rsidRPr="00FB5EFC">
            <w:rPr>
              <w:noProof/>
              <w:lang w:val="en-US"/>
            </w:rPr>
            <w:t>(Deevi, 2015)</w:t>
          </w:r>
          <w:r>
            <w:rPr>
              <w:lang w:val="en-US"/>
            </w:rPr>
            <w:fldChar w:fldCharType="end"/>
          </w:r>
        </w:sdtContent>
      </w:sdt>
      <w:r>
        <w:rPr>
          <w:lang w:val="en-US"/>
        </w:rPr>
        <w:t xml:space="preserve">. As such, and defining data as an individual set of facts, statistics, and information, that is fitter for a deep analysis and allows to achieve conclusions from it, sometimes, and by using predictive methods, it allows data managers and data scientists to achieve a high level of accuracy when predicting future outcomes. </w:t>
      </w:r>
      <w:proofErr w:type="gramStart"/>
      <w:r>
        <w:rPr>
          <w:lang w:val="en-US"/>
        </w:rPr>
        <w:t>It this being said, is</w:t>
      </w:r>
      <w:proofErr w:type="gramEnd"/>
      <w:r>
        <w:rPr>
          <w:lang w:val="en-US"/>
        </w:rPr>
        <w:t xml:space="preserve"> expected that some type of information that exists on the Financial Markets, with the help of this same predictive methods, could be used by investment managers in order to take decisions. In the concrete case of this </w:t>
      </w:r>
      <w:r w:rsidR="003D5002">
        <w:rPr>
          <w:lang w:val="en-US"/>
        </w:rPr>
        <w:t>article</w:t>
      </w:r>
      <w:r>
        <w:rPr>
          <w:lang w:val="en-US"/>
        </w:rPr>
        <w:t xml:space="preserve">, the data to be used across all models are the actual prices of the selected indexes, since they are the base for return calculation and consequently for volatility as well. When using a predictive method for forecasting it is always necessary to split the data set into 2 Datasets, namely the Training and the Test set, </w:t>
      </w:r>
      <w:sdt>
        <w:sdtPr>
          <w:rPr>
            <w:lang w:val="en-US"/>
          </w:rPr>
          <w:id w:val="-2089839331"/>
          <w:citation/>
        </w:sdtPr>
        <w:sdtContent>
          <w:r>
            <w:rPr>
              <w:lang w:val="en-US"/>
            </w:rPr>
            <w:fldChar w:fldCharType="begin"/>
          </w:r>
          <w:r w:rsidRPr="00FB5EFC">
            <w:rPr>
              <w:lang w:val="en-US"/>
            </w:rPr>
            <w:instrText xml:space="preserve"> CITATION Yun18 \l 2070 </w:instrText>
          </w:r>
          <w:r>
            <w:rPr>
              <w:lang w:val="en-US"/>
            </w:rPr>
            <w:fldChar w:fldCharType="separate"/>
          </w:r>
          <w:r w:rsidRPr="00FB5EFC">
            <w:rPr>
              <w:noProof/>
              <w:lang w:val="en-US"/>
            </w:rPr>
            <w:t>(Xu &amp; Goodacre, 2018)</w:t>
          </w:r>
          <w:r>
            <w:rPr>
              <w:lang w:val="en-US"/>
            </w:rPr>
            <w:fldChar w:fldCharType="end"/>
          </w:r>
        </w:sdtContent>
      </w:sdt>
      <w:r>
        <w:rPr>
          <w:lang w:val="en-US"/>
        </w:rPr>
        <w:t xml:space="preserve">. </w:t>
      </w:r>
      <w:r w:rsidRPr="006D6C3C">
        <w:rPr>
          <w:lang w:val="en-US"/>
        </w:rPr>
        <w:t>The T</w:t>
      </w:r>
      <w:r>
        <w:rPr>
          <w:lang w:val="en-US"/>
        </w:rPr>
        <w:t>r</w:t>
      </w:r>
      <w:r w:rsidRPr="006D6C3C">
        <w:rPr>
          <w:lang w:val="en-US"/>
        </w:rPr>
        <w:t xml:space="preserve">aining </w:t>
      </w:r>
      <w:r>
        <w:rPr>
          <w:lang w:val="en-US"/>
        </w:rPr>
        <w:t>Data</w:t>
      </w:r>
      <w:r w:rsidRPr="006D6C3C">
        <w:rPr>
          <w:lang w:val="en-US"/>
        </w:rPr>
        <w:t>set consists of building the model with multiple model parameter settings and then each trained model is challenged with the validation set</w:t>
      </w:r>
      <w:r>
        <w:rPr>
          <w:lang w:val="en-US"/>
        </w:rPr>
        <w:t xml:space="preserve"> (not to be used)</w:t>
      </w:r>
      <w:r w:rsidRPr="00963E9C">
        <w:rPr>
          <w:b/>
          <w:bCs/>
          <w:lang w:val="en-US"/>
        </w:rPr>
        <w:t>.</w:t>
      </w:r>
      <w:r>
        <w:rPr>
          <w:lang w:val="en-US"/>
        </w:rPr>
        <w:t xml:space="preserve"> The Test Dataset is the last set of data, that should be a set with new data that was never considered when drafting the model, and the actual accuracy of the model on this set, will determine the actual prediction capacity of the same.</w:t>
      </w:r>
    </w:p>
    <w:p w14:paraId="4EF83359" w14:textId="77777777" w:rsidR="00836AF9" w:rsidRDefault="00836AF9" w:rsidP="00836AF9">
      <w:pPr>
        <w:jc w:val="center"/>
        <w:rPr>
          <w:lang w:val="en-US"/>
        </w:rPr>
      </w:pPr>
      <w:r>
        <w:rPr>
          <w:noProof/>
        </w:rPr>
        <w:drawing>
          <wp:inline distT="0" distB="0" distL="0" distR="0" wp14:anchorId="1584389B" wp14:editId="014C5C30">
            <wp:extent cx="3025508" cy="1938020"/>
            <wp:effectExtent l="0" t="0" r="3810" b="508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1076" cy="1980020"/>
                    </a:xfrm>
                    <a:prstGeom prst="rect">
                      <a:avLst/>
                    </a:prstGeom>
                    <a:noFill/>
                  </pic:spPr>
                </pic:pic>
              </a:graphicData>
            </a:graphic>
          </wp:inline>
        </w:drawing>
      </w:r>
    </w:p>
    <w:p w14:paraId="2D43CA78" w14:textId="4F830A52" w:rsidR="00836AF9" w:rsidRDefault="00836AF9" w:rsidP="003D5002">
      <w:pPr>
        <w:jc w:val="center"/>
        <w:rPr>
          <w:lang w:val="en-US"/>
        </w:rPr>
      </w:pPr>
      <w:bookmarkStart w:id="3" w:name="_Toc118309675"/>
      <w:r w:rsidRPr="007A1CC6">
        <w:rPr>
          <w:lang w:val="en-US"/>
        </w:rPr>
        <w:t xml:space="preserve">Figure </w:t>
      </w:r>
      <w:r>
        <w:fldChar w:fldCharType="begin"/>
      </w:r>
      <w:r w:rsidRPr="007A1CC6">
        <w:rPr>
          <w:lang w:val="en-US"/>
        </w:rPr>
        <w:instrText xml:space="preserve"> SEQ Figure \* ARABIC </w:instrText>
      </w:r>
      <w:r>
        <w:fldChar w:fldCharType="separate"/>
      </w:r>
      <w:r>
        <w:rPr>
          <w:noProof/>
          <w:lang w:val="en-US"/>
        </w:rPr>
        <w:t>1</w:t>
      </w:r>
      <w:r>
        <w:fldChar w:fldCharType="end"/>
      </w:r>
      <w:r w:rsidRPr="007A1CC6">
        <w:rPr>
          <w:lang w:val="en-US"/>
        </w:rPr>
        <w:t>- General flowchart used for model selection</w:t>
      </w:r>
      <w:r>
        <w:rPr>
          <w:lang w:val="en-US"/>
        </w:rPr>
        <w:t xml:space="preserve"> </w:t>
      </w:r>
      <w:sdt>
        <w:sdtPr>
          <w:rPr>
            <w:lang w:val="en-US"/>
          </w:rPr>
          <w:id w:val="2061437491"/>
          <w:citation/>
        </w:sdtPr>
        <w:sdtContent>
          <w:r>
            <w:rPr>
              <w:lang w:val="en-US"/>
            </w:rPr>
            <w:fldChar w:fldCharType="begin"/>
          </w:r>
          <w:r w:rsidRPr="004D415B">
            <w:rPr>
              <w:lang w:val="en-US"/>
            </w:rPr>
            <w:instrText xml:space="preserve"> CITATION Yun18 \l 2070 </w:instrText>
          </w:r>
          <w:r>
            <w:rPr>
              <w:lang w:val="en-US"/>
            </w:rPr>
            <w:fldChar w:fldCharType="separate"/>
          </w:r>
          <w:r w:rsidRPr="00330DF6">
            <w:rPr>
              <w:noProof/>
              <w:lang w:val="en-US"/>
            </w:rPr>
            <w:t>(Xu &amp; Goodacre, 2018)</w:t>
          </w:r>
          <w:r>
            <w:rPr>
              <w:lang w:val="en-US"/>
            </w:rPr>
            <w:fldChar w:fldCharType="end"/>
          </w:r>
        </w:sdtContent>
      </w:sdt>
      <w:bookmarkEnd w:id="3"/>
    </w:p>
    <w:p w14:paraId="712FD01E" w14:textId="77777777" w:rsidR="003D5002" w:rsidRDefault="003D5002" w:rsidP="003D5002">
      <w:pPr>
        <w:jc w:val="center"/>
        <w:rPr>
          <w:lang w:val="en-US"/>
        </w:rPr>
      </w:pPr>
    </w:p>
    <w:p w14:paraId="25825F06" w14:textId="281EB8AF" w:rsidR="00836AF9" w:rsidRDefault="00836AF9" w:rsidP="00836AF9">
      <w:pPr>
        <w:ind w:firstLine="0"/>
        <w:rPr>
          <w:lang w:val="en-US"/>
        </w:rPr>
      </w:pPr>
      <w:r>
        <w:rPr>
          <w:lang w:val="en-US"/>
        </w:rPr>
        <w:t xml:space="preserve">By considering prices of the Indexes, as the main source of data for the model, it is also important to denote that these ones are sequential, meaning that the order in which they are presented on the data set affects the outcome of the model. In this type o situations, and basing that the data should be ordered by day, i.e., the first observation should be the day of the first Price used, is expected that the training set should be the older prices, and the test set the most recent ones, being that the main objective of the </w:t>
      </w:r>
      <w:r w:rsidR="00905378">
        <w:rPr>
          <w:lang w:val="en-US"/>
        </w:rPr>
        <w:t>article</w:t>
      </w:r>
      <w:r>
        <w:rPr>
          <w:lang w:val="en-US"/>
        </w:rPr>
        <w:t xml:space="preserve"> is to corroborate which of the models used, if any, could help to predict volatility in the future, and in this way help Investment Managers and small investors to be more aware of the risk they are facing.</w:t>
      </w:r>
    </w:p>
    <w:p w14:paraId="326ACA3F" w14:textId="280346E8" w:rsidR="00836AF9" w:rsidRDefault="00836AF9" w:rsidP="00836AF9">
      <w:pPr>
        <w:ind w:firstLine="0"/>
        <w:rPr>
          <w:lang w:val="en-US"/>
        </w:rPr>
      </w:pPr>
    </w:p>
    <w:p w14:paraId="0E1FFAF0" w14:textId="4FC91A4E" w:rsidR="00836AF9" w:rsidRDefault="00836AF9" w:rsidP="00836AF9">
      <w:pPr>
        <w:pStyle w:val="Ttulo2"/>
        <w:spacing w:after="213"/>
        <w:ind w:left="-5" w:right="7"/>
        <w:rPr>
          <w:lang w:val="en-US"/>
        </w:rPr>
      </w:pPr>
      <w:r w:rsidRPr="00836AF9">
        <w:rPr>
          <w:lang w:val="en-US"/>
        </w:rPr>
        <w:t>2.3.</w:t>
      </w:r>
      <w:r>
        <w:rPr>
          <w:lang w:val="en-US"/>
        </w:rPr>
        <w:t xml:space="preserve"> </w:t>
      </w:r>
      <w:r w:rsidRPr="00836AF9">
        <w:rPr>
          <w:lang w:val="en-US"/>
        </w:rPr>
        <w:t xml:space="preserve">Models Accuracy and Prediction Capacity </w:t>
      </w:r>
      <w:r>
        <w:rPr>
          <w:lang w:val="en-US"/>
        </w:rPr>
        <w:t>o</w:t>
      </w:r>
      <w:r w:rsidRPr="00836AF9">
        <w:rPr>
          <w:lang w:val="en-US"/>
        </w:rPr>
        <w:t>n Timeseries Financial Data</w:t>
      </w:r>
    </w:p>
    <w:p w14:paraId="71030F0E" w14:textId="395C6719" w:rsidR="00836AF9" w:rsidRDefault="00836AF9" w:rsidP="00836AF9">
      <w:pPr>
        <w:ind w:firstLine="0"/>
        <w:rPr>
          <w:lang w:val="en-US"/>
        </w:rPr>
      </w:pPr>
      <w:r w:rsidRPr="00836AF9">
        <w:rPr>
          <w:lang w:val="en-US"/>
        </w:rPr>
        <w:t>There are different types of models, that have different types of assumptions that can be used to predict target variables. Some models, require less information, i.e., they only need to be supplied with stock data, or the main Key Statistics that are based on the stock data, whilst some other models, may require a bit more information, in order to also produce, what could equate into a more accurate result. Since this type of data is a Time Series data, what can also be understand as a collection of values obtained from sequential measurements over time (</w:t>
      </w:r>
      <w:proofErr w:type="spellStart"/>
      <w:r w:rsidRPr="00836AF9">
        <w:rPr>
          <w:lang w:val="en-US"/>
        </w:rPr>
        <w:t>Esling</w:t>
      </w:r>
      <w:proofErr w:type="spellEnd"/>
      <w:r w:rsidRPr="00836AF9">
        <w:rPr>
          <w:lang w:val="en-US"/>
        </w:rPr>
        <w:t xml:space="preserve"> &amp; Agon, 2012), in this </w:t>
      </w:r>
      <w:r w:rsidR="00905378">
        <w:rPr>
          <w:lang w:val="en-US"/>
        </w:rPr>
        <w:t>article</w:t>
      </w:r>
      <w:r w:rsidRPr="00836AF9">
        <w:rPr>
          <w:lang w:val="en-US"/>
        </w:rPr>
        <w:t xml:space="preserve">, was decided to split the models that can predict a time series in three. First, the Econometric models, that are models that </w:t>
      </w:r>
      <w:proofErr w:type="gramStart"/>
      <w:r w:rsidRPr="00836AF9">
        <w:rPr>
          <w:lang w:val="en-US"/>
        </w:rPr>
        <w:t>are able to</w:t>
      </w:r>
      <w:proofErr w:type="gramEnd"/>
      <w:r w:rsidRPr="00836AF9">
        <w:rPr>
          <w:lang w:val="en-US"/>
        </w:rPr>
        <w:t xml:space="preserve"> describe the application of statistical methods to the quantification and critical assessment of hypothetical relationships using data (Dougherty, 2016). Second, randomized models, i.e., models that based on given assumptions of the overall distribution, will randomly provide values for the target variable. One of the most famous is the Monte Carlo Simulation based on a Geometric Brownian Motion. At last, Machine Learning algorithms will be used, these ones can be based on the actual price of stocks, i.e., they will account every single observation in the model, they can be based solely on the distribution moments of all observations combined, or they can use multiple variables and their key statistics in order to predict the target variable. Since the models described above are predictive models, could be therefore assumed, that these ones </w:t>
      </w:r>
      <w:r w:rsidRPr="00836AF9">
        <w:rPr>
          <w:lang w:val="en-US"/>
        </w:rPr>
        <w:lastRenderedPageBreak/>
        <w:t>are able to predict values that could be accurate or highly inaccurate.</w:t>
      </w:r>
      <w:r w:rsidR="00070CCA">
        <w:rPr>
          <w:lang w:val="en-US"/>
        </w:rPr>
        <w:t xml:space="preserve"> </w:t>
      </w:r>
      <w:r w:rsidRPr="00836AF9">
        <w:rPr>
          <w:lang w:val="en-US"/>
        </w:rPr>
        <w:t xml:space="preserve">Therefore, accuracy models can be used to fairly compare the accuracy capacity between models. </w:t>
      </w:r>
      <w:r>
        <w:rPr>
          <w:lang w:val="en-US"/>
        </w:rPr>
        <w:t xml:space="preserve"> </w:t>
      </w:r>
      <w:r w:rsidRPr="00836AF9">
        <w:rPr>
          <w:lang w:val="en-US"/>
        </w:rPr>
        <w:t>The models that are better explaining relationships between variables</w:t>
      </w:r>
      <w:r w:rsidR="00070CCA">
        <w:rPr>
          <w:lang w:val="en-US"/>
        </w:rPr>
        <w:t xml:space="preserve"> or </w:t>
      </w:r>
      <w:r w:rsidRPr="00836AF9">
        <w:rPr>
          <w:lang w:val="en-US"/>
        </w:rPr>
        <w:t>assumptions used, should be the ones with a higher accuracy rate.</w:t>
      </w:r>
    </w:p>
    <w:p w14:paraId="4B1350C6" w14:textId="3F0E9FF6" w:rsidR="00836AF9" w:rsidRDefault="00836AF9" w:rsidP="00836AF9">
      <w:pPr>
        <w:ind w:firstLine="0"/>
        <w:rPr>
          <w:lang w:val="en-US"/>
        </w:rPr>
      </w:pPr>
    </w:p>
    <w:p w14:paraId="0D396911" w14:textId="45A3934F" w:rsidR="00070CCA" w:rsidRDefault="00070CCA" w:rsidP="00070CCA">
      <w:pPr>
        <w:pStyle w:val="Ttulo2"/>
        <w:spacing w:after="213"/>
        <w:ind w:left="-5" w:right="7"/>
        <w:rPr>
          <w:lang w:val="en-US"/>
        </w:rPr>
      </w:pPr>
      <w:r w:rsidRPr="00836AF9">
        <w:rPr>
          <w:lang w:val="en-US"/>
        </w:rPr>
        <w:t>2.</w:t>
      </w:r>
      <w:r>
        <w:rPr>
          <w:lang w:val="en-US"/>
        </w:rPr>
        <w:t>4. Econometric Models</w:t>
      </w:r>
    </w:p>
    <w:p w14:paraId="6ABDAB35" w14:textId="6EE1443D" w:rsidR="00070CCA" w:rsidRDefault="00070CCA" w:rsidP="00070CCA">
      <w:pPr>
        <w:ind w:firstLine="0"/>
        <w:rPr>
          <w:rFonts w:ascii="Cambria Math" w:hAnsi="Cambria Math"/>
          <w:i/>
          <w:lang w:val="en-US"/>
        </w:rPr>
      </w:pPr>
      <w:r>
        <w:rPr>
          <w:lang w:val="en-US"/>
        </w:rPr>
        <w:t xml:space="preserve">It is possible to denote that the most well-known Econometric models to be used are the Generalized Autoregressive Conditional Heteroskedasticity </w:t>
      </w:r>
      <w:r w:rsidRPr="00FB5EFC">
        <w:rPr>
          <w:lang w:val="en-US"/>
        </w:rPr>
        <w:t>(GARCH)</w:t>
      </w:r>
      <w:r>
        <w:rPr>
          <w:lang w:val="en-US"/>
        </w:rPr>
        <w:t>,</w:t>
      </w:r>
      <w:sdt>
        <w:sdtPr>
          <w:rPr>
            <w:lang w:val="en-US"/>
          </w:rPr>
          <w:id w:val="-852039796"/>
          <w:citation/>
        </w:sdtPr>
        <w:sdtContent>
          <w:r>
            <w:rPr>
              <w:lang w:val="en-US"/>
            </w:rPr>
            <w:fldChar w:fldCharType="begin"/>
          </w:r>
          <w:r w:rsidRPr="00FB5EFC">
            <w:rPr>
              <w:lang w:val="en-US"/>
            </w:rPr>
            <w:instrText xml:space="preserve"> CITATION TGA09 \l 2070 </w:instrText>
          </w:r>
          <w:r>
            <w:rPr>
              <w:lang w:val="en-US"/>
            </w:rPr>
            <w:fldChar w:fldCharType="separate"/>
          </w:r>
          <w:r w:rsidRPr="00FB5EFC">
            <w:rPr>
              <w:noProof/>
              <w:lang w:val="en-US"/>
            </w:rPr>
            <w:t xml:space="preserve"> (Andersen, Davis, Kreiss, &amp; Mikosh, 2009)</w:t>
          </w:r>
          <w:r>
            <w:rPr>
              <w:lang w:val="en-US"/>
            </w:rPr>
            <w:fldChar w:fldCharType="end"/>
          </w:r>
        </w:sdtContent>
      </w:sdt>
      <w:r w:rsidRPr="00FB5EFC">
        <w:rPr>
          <w:lang w:val="en-US"/>
        </w:rPr>
        <w:t xml:space="preserve">. </w:t>
      </w:r>
      <w:r>
        <w:rPr>
          <w:lang w:val="en-US"/>
        </w:rPr>
        <w:t xml:space="preserve">In this work it will be presented two type of GARCH Models, namely the GARCH, which is univariable model, that works directly with the returns and their distribution parameters, and also the GARCH-MIDAS, in which MIDAS stands for Mixed Data Sampling, and is based on the same ‘basis’ as the other one, but have the peculiarity of allowing low frequency variables to provide thoughtful insights regarding the parameters </w:t>
      </w:r>
      <w:sdt>
        <w:sdtPr>
          <w:rPr>
            <w:lang w:val="en-US"/>
          </w:rPr>
          <w:id w:val="1853529991"/>
          <w:citation/>
        </w:sdtPr>
        <w:sdtContent>
          <w:r>
            <w:rPr>
              <w:lang w:val="en-US"/>
            </w:rPr>
            <w:fldChar w:fldCharType="begin"/>
          </w:r>
          <w:r w:rsidRPr="00D5418F">
            <w:rPr>
              <w:lang w:val="en-US"/>
            </w:rPr>
            <w:instrText xml:space="preserve"> CITATION Con18 \l 2070 </w:instrText>
          </w:r>
          <w:r>
            <w:rPr>
              <w:lang w:val="en-US"/>
            </w:rPr>
            <w:fldChar w:fldCharType="separate"/>
          </w:r>
          <w:r w:rsidRPr="00330DF6">
            <w:rPr>
              <w:noProof/>
              <w:lang w:val="en-US"/>
            </w:rPr>
            <w:t>(Conrad, Custovic, &amp; Ghysels, 2018)</w:t>
          </w:r>
          <w:r>
            <w:rPr>
              <w:lang w:val="en-US"/>
            </w:rPr>
            <w:fldChar w:fldCharType="end"/>
          </w:r>
        </w:sdtContent>
      </w:sdt>
      <w:r>
        <w:rPr>
          <w:lang w:val="en-US"/>
        </w:rPr>
        <w:t xml:space="preserve">. The GARCH model, is a model for the variance of a time series. Despite their capacity to predict long run volatility, they </w:t>
      </w:r>
      <w:proofErr w:type="gramStart"/>
      <w:r>
        <w:rPr>
          <w:lang w:val="en-US"/>
        </w:rPr>
        <w:t>actually tend</w:t>
      </w:r>
      <w:proofErr w:type="gramEnd"/>
      <w:r>
        <w:rPr>
          <w:lang w:val="en-US"/>
        </w:rPr>
        <w:t xml:space="preserve"> to perform a more accurate prediction result, when accessing short term volatility. The long run variance on the model is given by </w:t>
      </w:r>
      <m:oMath>
        <m:r>
          <w:rPr>
            <w:rFonts w:ascii="Cambria Math" w:hAnsi="Cambria Math"/>
            <w:lang w:val="en-US"/>
          </w:rPr>
          <m:t>γ</m:t>
        </m:r>
      </m:oMath>
      <w:r>
        <w:rPr>
          <w:lang w:val="en-US"/>
        </w:rPr>
        <w:t xml:space="preserve">, and both </w:t>
      </w:r>
      <m:oMath>
        <m:r>
          <w:rPr>
            <w:rFonts w:ascii="Cambria Math" w:hAnsi="Cambria Math"/>
            <w:lang w:val="en-US"/>
          </w:rPr>
          <m:t>α</m:t>
        </m:r>
      </m:oMath>
      <w:r>
        <w:rPr>
          <w:lang w:val="en-US"/>
        </w:rPr>
        <w:t xml:space="preserve"> and </w:t>
      </w:r>
      <m:oMath>
        <m:r>
          <w:rPr>
            <w:rFonts w:ascii="Cambria Math" w:hAnsi="Cambria Math"/>
            <w:lang w:val="en-US"/>
          </w:rPr>
          <m:t>β</m:t>
        </m:r>
      </m:oMath>
      <w:r>
        <w:rPr>
          <w:lang w:val="en-US"/>
        </w:rPr>
        <w:t xml:space="preserve"> are the respective weights that should be attributed to the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t-1</m:t>
            </m:r>
          </m:sub>
          <m:sup>
            <m:r>
              <w:rPr>
                <w:rFonts w:ascii="Cambria Math" w:hAnsi="Cambria Math"/>
                <w:lang w:val="en-US"/>
              </w:rPr>
              <m:t>2</m:t>
            </m:r>
          </m:sup>
        </m:sSubSup>
      </m:oMath>
      <w:r>
        <w:rPr>
          <w:lang w:val="en-US"/>
        </w:rPr>
        <w:t xml:space="preserve"> and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t-1</m:t>
            </m:r>
          </m:sub>
          <m:sup>
            <m:r>
              <w:rPr>
                <w:rFonts w:ascii="Cambria Math" w:hAnsi="Cambria Math"/>
                <w:lang w:val="en-US"/>
              </w:rPr>
              <m:t>2</m:t>
            </m:r>
          </m:sup>
        </m:sSubSup>
      </m:oMath>
      <w:r>
        <w:rPr>
          <w:lang w:val="en-US"/>
        </w:rPr>
        <w:t xml:space="preserve"> respectively. Therefore, the volatility value calculated under the GARCH model should be the square root of </w:t>
      </w:r>
      <w:r>
        <w:rPr>
          <w:lang w:val="en-US"/>
        </w:rPr>
        <w:fldChar w:fldCharType="begin"/>
      </w:r>
      <w:r>
        <w:rPr>
          <w:lang w:val="en-US"/>
        </w:rPr>
        <w:instrText xml:space="preserve"> REF _Ref118127916 \h </w:instrText>
      </w:r>
      <w:r>
        <w:rPr>
          <w:lang w:val="en-US"/>
        </w:rPr>
      </w:r>
      <w:r>
        <w:rPr>
          <w:lang w:val="en-US"/>
        </w:rPr>
        <w:fldChar w:fldCharType="separate"/>
      </w:r>
      <w:r w:rsidRPr="00070CCA">
        <w:rPr>
          <w:i/>
          <w:iCs/>
          <w:lang w:val="en-US"/>
        </w:rPr>
        <w:t xml:space="preserve">Equation </w:t>
      </w:r>
      <w:r w:rsidRPr="00070CCA">
        <w:rPr>
          <w:i/>
          <w:iCs/>
          <w:noProof/>
          <w:lang w:val="en-US"/>
        </w:rPr>
        <w:t>4</w:t>
      </w:r>
      <w:r>
        <w:rPr>
          <w:lang w:val="en-US"/>
        </w:rPr>
        <w:fldChar w:fldCharType="end"/>
      </w:r>
      <w:r w:rsidRPr="00B903C2">
        <w:rPr>
          <w:lang w:val="en-US"/>
        </w:rPr>
        <w:t xml:space="preserve"> for any given </w:t>
      </w:r>
      <m:oMath>
        <m:r>
          <w:rPr>
            <w:rFonts w:ascii="Cambria Math" w:hAnsi="Cambria Math"/>
            <w:lang w:val="en-US"/>
          </w:rPr>
          <m:t>t</m:t>
        </m:r>
      </m:oMath>
      <w:r w:rsidRPr="00B903C2">
        <w:rPr>
          <w:lang w:val="en-US"/>
        </w:rPr>
        <w:t xml:space="preserve"> day.</w:t>
      </w:r>
      <w:r w:rsidRPr="00B903C2">
        <w:rPr>
          <w:rFonts w:ascii="Cambria Math" w:hAnsi="Cambria Math"/>
          <w:i/>
          <w:lang w:val="en-US"/>
        </w:rPr>
        <w:t xml:space="preserve">          </w:t>
      </w:r>
      <w:bookmarkStart w:id="4" w:name="_Hlk118311842"/>
    </w:p>
    <w:p w14:paraId="5303CF38" w14:textId="77777777" w:rsidR="00070CCA" w:rsidRPr="00070CCA" w:rsidRDefault="00070CCA" w:rsidP="00070CCA">
      <w:pPr>
        <w:ind w:firstLine="0"/>
        <w:rPr>
          <w:rFonts w:ascii="Cambria Math" w:hAnsi="Cambria Math"/>
          <w:i/>
          <w:lang w:val="en-US"/>
        </w:rPr>
      </w:pPr>
    </w:p>
    <w:p w14:paraId="40F0CC02" w14:textId="1DB88B83" w:rsidR="00070CCA" w:rsidRDefault="00070CCA" w:rsidP="00070CCA">
      <w:pPr>
        <w:jc w:val="left"/>
        <w:rPr>
          <w:szCs w:val="17"/>
          <w:lang w:val="en-US"/>
        </w:rPr>
      </w:pPr>
      <m:oMath>
        <m:sSubSup>
          <m:sSubSupPr>
            <m:ctrlPr>
              <w:rPr>
                <w:rFonts w:ascii="Cambria Math" w:hAnsi="Cambria Math"/>
                <w:i/>
                <w:szCs w:val="17"/>
                <w:lang w:val="en-US"/>
              </w:rPr>
            </m:ctrlPr>
          </m:sSubSupPr>
          <m:e>
            <m:r>
              <w:rPr>
                <w:rFonts w:ascii="Cambria Math" w:hAnsi="Cambria Math"/>
                <w:szCs w:val="17"/>
                <w:lang w:val="en-US"/>
              </w:rPr>
              <m:t>σ</m:t>
            </m:r>
          </m:e>
          <m:sub>
            <m:r>
              <w:rPr>
                <w:rFonts w:ascii="Cambria Math" w:hAnsi="Cambria Math"/>
                <w:szCs w:val="17"/>
                <w:lang w:val="en-US"/>
              </w:rPr>
              <m:t>t</m:t>
            </m:r>
          </m:sub>
          <m:sup>
            <m:r>
              <w:rPr>
                <w:rFonts w:ascii="Cambria Math" w:hAnsi="Cambria Math"/>
                <w:szCs w:val="17"/>
                <w:lang w:val="en-US"/>
              </w:rPr>
              <m:t>2</m:t>
            </m:r>
          </m:sup>
        </m:sSubSup>
        <m:r>
          <w:rPr>
            <w:rFonts w:ascii="Cambria Math" w:hAnsi="Cambria Math"/>
            <w:szCs w:val="17"/>
            <w:lang w:val="en-US"/>
          </w:rPr>
          <m:t>=γ</m:t>
        </m:r>
        <m:sSub>
          <m:sSubPr>
            <m:ctrlPr>
              <w:rPr>
                <w:rFonts w:ascii="Cambria Math" w:hAnsi="Cambria Math"/>
                <w:i/>
                <w:szCs w:val="17"/>
                <w:lang w:val="en-US"/>
              </w:rPr>
            </m:ctrlPr>
          </m:sSubPr>
          <m:e>
            <m:r>
              <w:rPr>
                <w:rFonts w:ascii="Cambria Math" w:hAnsi="Cambria Math"/>
                <w:szCs w:val="17"/>
                <w:lang w:val="en-US"/>
              </w:rPr>
              <m:t>V</m:t>
            </m:r>
          </m:e>
          <m:sub>
            <m:r>
              <w:rPr>
                <w:rFonts w:ascii="Cambria Math" w:hAnsi="Cambria Math"/>
                <w:szCs w:val="17"/>
                <w:lang w:val="en-US"/>
              </w:rPr>
              <m:t>L</m:t>
            </m:r>
          </m:sub>
        </m:sSub>
        <m:r>
          <w:rPr>
            <w:rFonts w:ascii="Cambria Math" w:hAnsi="Cambria Math"/>
            <w:szCs w:val="17"/>
            <w:lang w:val="en-US"/>
          </w:rPr>
          <m:t>+α</m:t>
        </m:r>
        <m:sSubSup>
          <m:sSubSupPr>
            <m:ctrlPr>
              <w:rPr>
                <w:rFonts w:ascii="Cambria Math" w:hAnsi="Cambria Math"/>
                <w:i/>
                <w:szCs w:val="17"/>
                <w:lang w:val="en-US"/>
              </w:rPr>
            </m:ctrlPr>
          </m:sSubSupPr>
          <m:e>
            <m:r>
              <w:rPr>
                <w:rFonts w:ascii="Cambria Math" w:hAnsi="Cambria Math"/>
                <w:szCs w:val="17"/>
                <w:lang w:val="en-US"/>
              </w:rPr>
              <m:t>μ</m:t>
            </m:r>
          </m:e>
          <m:sub>
            <m:r>
              <w:rPr>
                <w:rFonts w:ascii="Cambria Math" w:hAnsi="Cambria Math"/>
                <w:szCs w:val="17"/>
                <w:lang w:val="en-US"/>
              </w:rPr>
              <m:t>t-1</m:t>
            </m:r>
          </m:sub>
          <m:sup>
            <m:r>
              <w:rPr>
                <w:rFonts w:ascii="Cambria Math" w:hAnsi="Cambria Math"/>
                <w:szCs w:val="17"/>
                <w:lang w:val="en-US"/>
              </w:rPr>
              <m:t>2</m:t>
            </m:r>
          </m:sup>
        </m:sSubSup>
        <m:r>
          <w:rPr>
            <w:rFonts w:ascii="Cambria Math" w:hAnsi="Cambria Math"/>
            <w:szCs w:val="17"/>
            <w:lang w:val="en-US"/>
          </w:rPr>
          <m:t>+β</m:t>
        </m:r>
        <m:sSubSup>
          <m:sSubSupPr>
            <m:ctrlPr>
              <w:rPr>
                <w:rFonts w:ascii="Cambria Math" w:hAnsi="Cambria Math"/>
                <w:i/>
                <w:szCs w:val="17"/>
                <w:lang w:val="en-US"/>
              </w:rPr>
            </m:ctrlPr>
          </m:sSubSupPr>
          <m:e>
            <m:r>
              <w:rPr>
                <w:rFonts w:ascii="Cambria Math" w:hAnsi="Cambria Math"/>
                <w:szCs w:val="17"/>
                <w:lang w:val="en-US"/>
              </w:rPr>
              <m:t>σ</m:t>
            </m:r>
          </m:e>
          <m:sub>
            <m:r>
              <w:rPr>
                <w:rFonts w:ascii="Cambria Math" w:hAnsi="Cambria Math"/>
                <w:szCs w:val="17"/>
                <w:lang w:val="en-US"/>
              </w:rPr>
              <m:t>t-1</m:t>
            </m:r>
          </m:sub>
          <m:sup>
            <m:r>
              <w:rPr>
                <w:rFonts w:ascii="Cambria Math" w:hAnsi="Cambria Math"/>
                <w:szCs w:val="17"/>
                <w:lang w:val="en-US"/>
              </w:rPr>
              <m:t>2</m:t>
            </m:r>
          </m:sup>
        </m:sSubSup>
      </m:oMath>
      <w:r>
        <w:rPr>
          <w:szCs w:val="17"/>
          <w:lang w:val="en-US"/>
        </w:rPr>
        <w:t xml:space="preserve">   (4)              </w:t>
      </w:r>
      <m:oMath>
        <m:r>
          <w:rPr>
            <w:rFonts w:ascii="Cambria Math" w:hAnsi="Cambria Math"/>
            <w:lang w:val="en-US"/>
          </w:rPr>
          <m:t>γ+α+β=1</m:t>
        </m:r>
      </m:oMath>
      <w:bookmarkStart w:id="5" w:name="_Ref118127916"/>
      <w:bookmarkStart w:id="6" w:name="_Toc118309698"/>
      <w:r>
        <w:rPr>
          <w:szCs w:val="17"/>
          <w:lang w:val="en-US"/>
        </w:rPr>
        <w:t xml:space="preserve">  (5)</w:t>
      </w:r>
    </w:p>
    <w:p w14:paraId="04DC3BE3" w14:textId="2EE891D9" w:rsidR="00070CCA" w:rsidRPr="00070CCA" w:rsidRDefault="00070CCA" w:rsidP="00070CCA">
      <w:pPr>
        <w:ind w:firstLine="0"/>
        <w:jc w:val="left"/>
        <w:rPr>
          <w:szCs w:val="17"/>
          <w:lang w:val="en-US"/>
        </w:rPr>
      </w:pPr>
      <w:r>
        <w:rPr>
          <w:szCs w:val="17"/>
          <w:lang w:val="en-US"/>
        </w:rPr>
        <w:t xml:space="preserve">       </w:t>
      </w:r>
      <w:bookmarkEnd w:id="4"/>
      <w:bookmarkEnd w:id="5"/>
      <w:bookmarkEnd w:id="6"/>
    </w:p>
    <w:p w14:paraId="075390FE" w14:textId="453C3B8B" w:rsidR="00070CCA" w:rsidRDefault="00070CCA" w:rsidP="00836AF9">
      <w:pPr>
        <w:ind w:firstLine="0"/>
        <w:rPr>
          <w:lang w:val="en-US"/>
        </w:rPr>
      </w:pPr>
      <w:r>
        <w:rPr>
          <w:lang w:val="en-US"/>
        </w:rPr>
        <w:t xml:space="preserve">Regarding the technical details of </w:t>
      </w:r>
      <w:r w:rsidRPr="00B32607">
        <w:rPr>
          <w:lang w:val="en-US"/>
        </w:rPr>
        <w:t>GARCH-MIDAS</w:t>
      </w:r>
      <w:r>
        <w:rPr>
          <w:lang w:val="en-US"/>
        </w:rPr>
        <w:t xml:space="preserve"> models, in which the conditional variance is multiplicatively decomposed into a short-term (High frequency) and a long term (Low frequency) component. The short-term component is the returns of each Index, and the low frequency are the monthly/quarterly explanatory variables</w:t>
      </w:r>
      <w:sdt>
        <w:sdtPr>
          <w:rPr>
            <w:lang w:val="en-US"/>
          </w:rPr>
          <w:id w:val="317693747"/>
          <w:citation/>
        </w:sdtPr>
        <w:sdtContent>
          <w:r>
            <w:rPr>
              <w:lang w:val="en-US"/>
            </w:rPr>
            <w:fldChar w:fldCharType="begin"/>
          </w:r>
          <w:r w:rsidRPr="00FA03F1">
            <w:rPr>
              <w:lang w:val="en-US"/>
            </w:rPr>
            <w:instrText xml:space="preserve"> CITATION Rob13 \l 2070 </w:instrText>
          </w:r>
          <w:r>
            <w:rPr>
              <w:lang w:val="en-US"/>
            </w:rPr>
            <w:fldChar w:fldCharType="separate"/>
          </w:r>
          <w:r>
            <w:rPr>
              <w:noProof/>
              <w:lang w:val="en-US"/>
            </w:rPr>
            <w:t xml:space="preserve"> </w:t>
          </w:r>
          <w:r w:rsidRPr="00330DF6">
            <w:rPr>
              <w:noProof/>
              <w:lang w:val="en-US"/>
            </w:rPr>
            <w:t>(Engle, Ghysels, &amp; Sohn, 2013)</w:t>
          </w:r>
          <w:r>
            <w:rPr>
              <w:lang w:val="en-US"/>
            </w:rPr>
            <w:fldChar w:fldCharType="end"/>
          </w:r>
        </w:sdtContent>
      </w:sdt>
      <w:r>
        <w:rPr>
          <w:lang w:val="en-US"/>
        </w:rPr>
        <w:t xml:space="preserve">. For the return calculation, </w:t>
      </w:r>
      <m:oMath>
        <m:r>
          <w:rPr>
            <w:rFonts w:ascii="Cambria Math" w:hAnsi="Cambria Math"/>
            <w:lang w:val="en-US"/>
          </w:rPr>
          <m:t>t</m:t>
        </m:r>
      </m:oMath>
      <w:r>
        <w:rPr>
          <w:lang w:val="en-US"/>
        </w:rPr>
        <w:t xml:space="preserve"> denotes the Low frequency, and</w:t>
      </w:r>
      <w:r>
        <w:rPr>
          <w:lang w:val="en-US"/>
        </w:rPr>
        <w:t xml:space="preserve"> based on this</w:t>
      </w:r>
      <m:oMath>
        <m:r>
          <w:rPr>
            <w:rFonts w:ascii="Cambria Math" w:hAnsi="Cambria Math"/>
            <w:lang w:val="en-US"/>
          </w:rPr>
          <m:t>i=1,…,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oMath>
      <w:r>
        <w:rPr>
          <w:lang w:val="en-US"/>
        </w:rPr>
        <w:t>, denotes the number of days in the Low frequency variable.</w:t>
      </w:r>
      <w:r>
        <w:rPr>
          <w:lang w:val="en-US"/>
        </w:rPr>
        <w:t xml:space="preserve"> </w:t>
      </w:r>
      <w:r>
        <w:rPr>
          <w:lang w:val="en-US"/>
        </w:rPr>
        <w:t>The conditional mean of returns is constant</w:t>
      </w:r>
      <w:r>
        <w:rPr>
          <w:lang w:val="en-US"/>
        </w:rPr>
        <w:t>.</w:t>
      </w:r>
    </w:p>
    <w:p w14:paraId="32C52C06" w14:textId="77777777" w:rsidR="00070CCA" w:rsidRDefault="00070CCA" w:rsidP="00836AF9">
      <w:pPr>
        <w:ind w:firstLine="0"/>
        <w:rPr>
          <w:lang w:val="en-US"/>
        </w:rPr>
      </w:pPr>
    </w:p>
    <w:p w14:paraId="5D833F7E" w14:textId="25D7158D" w:rsidR="00070CCA" w:rsidRPr="00070CCA" w:rsidRDefault="00070CCA" w:rsidP="00070CCA">
      <w:pPr>
        <w:ind w:firstLine="0"/>
        <w:jc w:val="left"/>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i,t</m:t>
            </m:r>
          </m:sub>
        </m:sSub>
        <m:r>
          <w:rPr>
            <w:rFonts w:ascii="Cambria Math" w:hAnsi="Cambria Math"/>
            <w:lang w:val="en-US"/>
          </w:rPr>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i,t</m:t>
                </m:r>
              </m:sub>
            </m:sSub>
          </m:num>
          <m:den>
            <m:sSub>
              <m:sSubPr>
                <m:ctrlPr>
                  <w:rPr>
                    <w:rFonts w:ascii="Cambria Math" w:hAnsi="Cambria Math"/>
                    <w:i/>
                    <w:lang w:val="en-US"/>
                  </w:rPr>
                </m:ctrlPr>
              </m:sSubPr>
              <m:e>
                <m:r>
                  <w:rPr>
                    <w:rFonts w:ascii="Cambria Math" w:hAnsi="Cambria Math"/>
                    <w:lang w:val="en-US"/>
                  </w:rPr>
                  <m:t>P</m:t>
                </m:r>
              </m:e>
              <m:sub>
                <m:d>
                  <m:dPr>
                    <m:ctrlPr>
                      <w:rPr>
                        <w:rFonts w:ascii="Cambria Math" w:hAnsi="Cambria Math"/>
                        <w:i/>
                        <w:lang w:val="en-US"/>
                      </w:rPr>
                    </m:ctrlPr>
                  </m:dPr>
                  <m:e>
                    <m:r>
                      <w:rPr>
                        <w:rFonts w:ascii="Cambria Math" w:hAnsi="Cambria Math"/>
                        <w:lang w:val="en-US"/>
                      </w:rPr>
                      <m:t>i-1,t</m:t>
                    </m:r>
                  </m:e>
                </m:d>
              </m:sub>
            </m:sSub>
          </m:den>
        </m:f>
        <m:r>
          <w:rPr>
            <w:rFonts w:ascii="Cambria Math" w:hAnsi="Cambria Math"/>
            <w:lang w:val="en-US"/>
          </w:rPr>
          <m:t>)</m:t>
        </m:r>
      </m:oMath>
      <w:r>
        <w:rPr>
          <w:lang w:val="en-US"/>
        </w:rPr>
        <w:t xml:space="preserve"> </w:t>
      </w:r>
      <w:r w:rsidR="00892746">
        <w:rPr>
          <w:lang w:val="en-US"/>
        </w:rPr>
        <w:t xml:space="preserve">  </w:t>
      </w:r>
      <w:r>
        <w:rPr>
          <w:lang w:val="en-US"/>
        </w:rPr>
        <w:t xml:space="preserve">(6)  </w:t>
      </w:r>
      <w:r>
        <w:rPr>
          <w:rFonts w:ascii="Cambria Math" w:hAnsi="Cambria Math"/>
          <w:i/>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i,t</m:t>
            </m:r>
          </m:sub>
        </m:sSub>
        <m:r>
          <w:rPr>
            <w:rFonts w:ascii="Cambria Math" w:hAnsi="Cambria Math"/>
            <w:lang w:val="en-US"/>
          </w:rPr>
          <m:t>=μ+</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oMath>
      <w:r>
        <w:rPr>
          <w:lang w:val="en-US"/>
        </w:rPr>
        <w:t xml:space="preserv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i,t</m:t>
            </m:r>
          </m:sub>
        </m:sSub>
        <m:r>
          <w:rPr>
            <w:rFonts w:ascii="Cambria Math" w:hAnsi="Cambria Math"/>
            <w:lang w:val="en-US"/>
          </w:rPr>
          <m:t>=</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i,t</m:t>
                </m:r>
              </m:sub>
            </m:sSub>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Ζ</m:t>
                </m:r>
              </m:e>
              <m:sub>
                <m:r>
                  <w:rPr>
                    <w:rFonts w:ascii="Cambria Math" w:hAnsi="Cambria Math"/>
                    <w:lang w:val="en-US"/>
                  </w:rPr>
                  <m:t>i,t</m:t>
                </m:r>
              </m:sub>
            </m:sSub>
          </m:e>
        </m:rad>
      </m:oMath>
      <w:r>
        <w:rPr>
          <w:lang w:val="en-US"/>
        </w:rPr>
        <w:t xml:space="preserve">    (7)</w:t>
      </w:r>
    </w:p>
    <w:p w14:paraId="4E260E86" w14:textId="0400396A" w:rsidR="00836AF9" w:rsidRDefault="00836AF9" w:rsidP="00070CCA">
      <w:pPr>
        <w:ind w:firstLine="0"/>
        <w:jc w:val="left"/>
        <w:rPr>
          <w:lang w:val="en-US"/>
        </w:rPr>
      </w:pPr>
    </w:p>
    <w:p w14:paraId="0747FEFB" w14:textId="5EFA3F95" w:rsidR="00892746" w:rsidRDefault="00892746" w:rsidP="00892746">
      <w:pPr>
        <w:rPr>
          <w:lang w:val="en-US"/>
        </w:rPr>
      </w:pPr>
      <w:r>
        <w:rPr>
          <w:lang w:val="en-US"/>
        </w:rPr>
        <w:t xml:space="preserve">The innovation </w:t>
      </w:r>
      <m:oMath>
        <m:sSub>
          <m:sSubPr>
            <m:ctrlPr>
              <w:rPr>
                <w:rFonts w:ascii="Cambria Math" w:hAnsi="Cambria Math"/>
                <w:i/>
                <w:lang w:val="en-US"/>
              </w:rPr>
            </m:ctrlPr>
          </m:sSubPr>
          <m:e>
            <m:r>
              <m:rPr>
                <m:sty m:val="p"/>
              </m:rPr>
              <w:rPr>
                <w:rFonts w:ascii="Cambria Math" w:hAnsi="Cambria Math"/>
                <w:lang w:val="en-US"/>
              </w:rPr>
              <m:t>Ζ</m:t>
            </m:r>
          </m:e>
          <m:sub>
            <m:r>
              <w:rPr>
                <w:rFonts w:ascii="Cambria Math" w:hAnsi="Cambria Math"/>
                <w:lang w:val="en-US"/>
              </w:rPr>
              <m:t>i,t</m:t>
            </m:r>
          </m:sub>
        </m:sSub>
      </m:oMath>
      <w:r>
        <w:rPr>
          <w:lang w:val="en-US"/>
        </w:rPr>
        <w:t xml:space="preserve"> is assumed to be independent and identical distributed with mean zero and variance one.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i,t</m:t>
            </m:r>
          </m:sub>
        </m:sSub>
        <m:r>
          <w:rPr>
            <w:rFonts w:ascii="Cambria Math" w:hAnsi="Cambria Math"/>
            <w:lang w:val="en-US"/>
          </w:rPr>
          <m:t xml:space="preserve"> </m:t>
        </m:r>
      </m:oMath>
      <w:r>
        <w:rPr>
          <w:lang w:val="en-US"/>
        </w:rPr>
        <w:t xml:space="preserve"> and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oMath>
      <w:r>
        <w:rPr>
          <w:lang w:val="en-US"/>
        </w:rPr>
        <w:t xml:space="preserve"> denote the short- and long-term component of the conditional variance, respectively.  The short-term component,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i,t</m:t>
            </m:r>
          </m:sub>
        </m:sSub>
      </m:oMath>
      <w:r>
        <w:rPr>
          <w:lang w:val="en-US"/>
        </w:rPr>
        <w:t xml:space="preserve"> varies at the daily frequency and follows a unit-variance GARCH (1,1) process</w:t>
      </w:r>
      <w:r>
        <w:rPr>
          <w:lang w:val="en-US"/>
        </w:rPr>
        <w:t xml:space="preserve"> w</w:t>
      </w:r>
      <w:r w:rsidRPr="00892746">
        <w:rPr>
          <w:lang w:val="en-US"/>
        </w:rPr>
        <w:t xml:space="preserve">here </w:t>
      </w:r>
      <m:oMath>
        <m:r>
          <w:rPr>
            <w:rFonts w:ascii="Cambria Math" w:hAnsi="Cambria Math"/>
            <w:lang w:val="en-US"/>
          </w:rPr>
          <m:t>α</m:t>
        </m:r>
      </m:oMath>
      <w:r>
        <w:rPr>
          <w:lang w:val="en-US"/>
        </w:rPr>
        <w:t xml:space="preserve">&gt;0, </w:t>
      </w:r>
      <m:oMath>
        <m:r>
          <w:rPr>
            <w:rFonts w:ascii="Cambria Math" w:hAnsi="Cambria Math"/>
            <w:lang w:val="en-US"/>
          </w:rPr>
          <m:t>β≥</m:t>
        </m:r>
      </m:oMath>
      <w:r>
        <w:rPr>
          <w:lang w:val="en-US"/>
        </w:rPr>
        <w:t xml:space="preserve">0, and </w:t>
      </w:r>
      <m:oMath>
        <m:r>
          <w:rPr>
            <w:rFonts w:ascii="Cambria Math" w:hAnsi="Cambria Math"/>
            <w:lang w:val="en-US"/>
          </w:rPr>
          <m:t>α+β&lt;</m:t>
        </m:r>
      </m:oMath>
      <w:r>
        <w:rPr>
          <w:lang w:val="en-US"/>
        </w:rPr>
        <w:t>1. The Long-term Component varies at the quarterly frequency</w:t>
      </w:r>
      <w:r>
        <w:rPr>
          <w:lang w:val="en-US"/>
        </w:rPr>
        <w:t>.</w:t>
      </w:r>
    </w:p>
    <w:p w14:paraId="7C343447" w14:textId="76AA193B" w:rsidR="00892746" w:rsidRPr="00892746" w:rsidRDefault="00892746" w:rsidP="00892746">
      <w:pPr>
        <w:ind w:firstLine="0"/>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1-α-β</m:t>
            </m:r>
          </m:e>
        </m:d>
        <m:r>
          <w:rPr>
            <w:rFonts w:ascii="Cambria Math" w:hAnsi="Cambria Math"/>
            <w:lang w:val="en-US"/>
          </w:rPr>
          <m:t>+α</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i-1,t</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den>
        </m:f>
        <m:r>
          <w:rPr>
            <w:rFonts w:ascii="Cambria Math" w:hAnsi="Cambria Math"/>
            <w:lang w:val="en-US"/>
          </w:rPr>
          <m:t>+β</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i-1,t</m:t>
            </m:r>
          </m:sub>
        </m:sSub>
      </m:oMath>
      <w:r>
        <w:rPr>
          <w:lang w:val="en-US"/>
        </w:rPr>
        <w:t xml:space="preserve">    (8)  </w:t>
      </w:r>
    </w:p>
    <w:p w14:paraId="062AFB3E" w14:textId="54C2375D" w:rsidR="00892746" w:rsidRPr="00892746" w:rsidRDefault="00892746" w:rsidP="00892746">
      <w:pPr>
        <w:rPr>
          <w:lang w:val="en-US"/>
        </w:rPr>
      </w:pPr>
      <m:oMath>
        <m:e>
          <m:ctrlPr/>
        </m:e>
      </m:oMath>
      <w:r w:rsidRPr="00892746">
        <w:t>𝜏</w:t>
      </w:r>
      <w:r w:rsidRPr="00892746">
        <w:t>𝑡</w:t>
      </w:r>
      <w:r w:rsidRPr="00892746">
        <w:rPr>
          <w:lang w:val="en-US"/>
        </w:rPr>
        <w:t>=</w:t>
      </w:r>
      <w:r w:rsidRPr="00892746">
        <w:t>𝑚</w:t>
      </w:r>
      <w:r w:rsidRPr="00892746">
        <w:rPr>
          <w:lang w:val="en-US"/>
        </w:rPr>
        <w:t xml:space="preserve"> </w:t>
      </w:r>
      <m:oMath>
        <m:sub>
          <m:ctrlPr/>
        </m:sub>
      </m:oMath>
      <w:r w:rsidRPr="00892746">
        <w:t>𝑘</w:t>
      </w:r>
      <w:r w:rsidRPr="00892746">
        <w:rPr>
          <w:lang w:val="en-US"/>
        </w:rPr>
        <w:t>=1</w:t>
      </w:r>
      <w:r w:rsidRPr="00892746">
        <w:t>𝐾</w:t>
      </w:r>
      <m:oMath>
        <m:e>
          <m:ctrlPr/>
        </m:e>
      </m:oMath>
      <w:r w:rsidRPr="00892746">
        <w:t>𝜑</w:t>
      </w:r>
      <w:r w:rsidRPr="00892746">
        <w:t>𝑘</w:t>
      </w:r>
      <w:r w:rsidRPr="00892746">
        <w:rPr>
          <w:lang w:val="en-US"/>
        </w:rPr>
        <w:t>(</w:t>
      </w:r>
      <m:oMath>
        <m:e>
          <m:ctrlPr/>
        </m:e>
      </m:oMath>
      <w:r w:rsidRPr="00892746">
        <w:t>𝑤</w:t>
      </w:r>
      <w:r w:rsidRPr="00892746">
        <w:rPr>
          <w:lang w:val="en-US"/>
        </w:rPr>
        <w:t>1</w:t>
      </w:r>
      <w:r w:rsidRPr="00892746">
        <w:rPr>
          <w:lang w:val="en-US"/>
        </w:rPr>
        <w:t>,</w:t>
      </w:r>
      <m:oMath>
        <m:e>
          <m:ctrlPr/>
        </m:e>
      </m:oMath>
      <w:r w:rsidRPr="00892746">
        <w:t>𝑤</w:t>
      </w:r>
      <w:r w:rsidRPr="00892746">
        <w:rPr>
          <w:lang w:val="en-US"/>
        </w:rPr>
        <w:t>2</w:t>
      </w:r>
      <w:r w:rsidRPr="00892746">
        <w:rPr>
          <w:lang w:val="en-US"/>
        </w:rPr>
        <w:t>)</w:t>
      </w:r>
      <m:oMath>
        <m:e>
          <m:ctrlPr/>
        </m:e>
      </m:oMath>
      <w:r w:rsidRPr="00892746">
        <w:t>𝑋</w:t>
      </w:r>
      <w:r w:rsidRPr="00892746">
        <w:t>𝑡</w:t>
      </w:r>
      <w:r w:rsidRPr="00892746">
        <w:rPr>
          <w:lang w:val="en-US"/>
        </w:rPr>
        <w:t>−</w:t>
      </w:r>
      <w:r w:rsidRPr="00892746">
        <w:t>𝑘</w:t>
      </w:r>
      <m:oMath>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lang w:val="en-US"/>
          </w:rPr>
          <m:t>=</m:t>
        </m:r>
        <m:r>
          <w:rPr>
            <w:rFonts w:ascii="Cambria Math" w:hAnsi="Cambria Math"/>
          </w:rPr>
          <m:t>m</m:t>
        </m:r>
        <m:r>
          <w:rPr>
            <w:rFonts w:ascii="Cambria Math" w:hAnsi="Cambria Math"/>
            <w:lang w:val="en-US"/>
          </w:rPr>
          <m:t>+</m:t>
        </m:r>
        <m:nary>
          <m:naryPr>
            <m:chr m:val="∑"/>
            <m:limLoc m:val="undOvr"/>
            <m:ctrlPr>
              <w:rPr>
                <w:rFonts w:ascii="Cambria Math" w:hAnsi="Cambria Math"/>
                <w:i/>
              </w:rPr>
            </m:ctrlPr>
          </m:naryPr>
          <m:sub>
            <m:r>
              <w:rPr>
                <w:rFonts w:ascii="Cambria Math" w:hAnsi="Cambria Math"/>
              </w:rPr>
              <m:t>k</m:t>
            </m:r>
            <m:r>
              <w:rPr>
                <w:rFonts w:ascii="Cambria Math" w:hAnsi="Cambria Math"/>
                <w:lang w:val="en-US"/>
              </w:rPr>
              <m:t>=1</m:t>
            </m:r>
          </m:sub>
          <m:sup>
            <m:r>
              <w:rPr>
                <w:rFonts w:ascii="Cambria Math" w:hAnsi="Cambria Math"/>
              </w:rPr>
              <m:t>K</m:t>
            </m:r>
          </m:sup>
          <m:e>
            <m:sSub>
              <m:sSubPr>
                <m:ctrlPr>
                  <w:rPr>
                    <w:rFonts w:ascii="Cambria Math" w:hAnsi="Cambria Math"/>
                    <w:i/>
                  </w:rPr>
                </m:ctrlPr>
              </m:sSubPr>
              <m:e>
                <m:r>
                  <w:rPr>
                    <w:rFonts w:ascii="Cambria Math" w:hAnsi="Cambria Math"/>
                  </w:rPr>
                  <m:t>φ</m:t>
                </m:r>
              </m:e>
              <m:sub>
                <m:r>
                  <w:rPr>
                    <w:rFonts w:ascii="Cambria Math" w:hAnsi="Cambria Math"/>
                  </w:rPr>
                  <m:t>k</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lang w:val="en-US"/>
                  </w:rPr>
                  <m:t>-</m:t>
                </m:r>
                <m:r>
                  <w:rPr>
                    <w:rFonts w:ascii="Cambria Math" w:hAnsi="Cambria Math"/>
                  </w:rPr>
                  <m:t>k</m:t>
                </m:r>
              </m:sub>
            </m:sSub>
          </m:e>
        </m:nary>
      </m:oMath>
      <w:r w:rsidRPr="00892746">
        <w:rPr>
          <w:lang w:val="en-US"/>
        </w:rPr>
        <w:t xml:space="preserve">  </w:t>
      </w:r>
      <w:r>
        <w:rPr>
          <w:lang w:val="en-US"/>
        </w:rPr>
        <w:t xml:space="preserve">    (9)</w:t>
      </w:r>
    </w:p>
    <w:p w14:paraId="412EFC81" w14:textId="30458955" w:rsidR="00892746" w:rsidRDefault="00892746" w:rsidP="00892746">
      <w:pPr>
        <w:ind w:firstLine="0"/>
        <w:jc w:val="left"/>
        <w:rPr>
          <w:lang w:val="en-US"/>
        </w:rPr>
      </w:pPr>
    </w:p>
    <w:p w14:paraId="30BDD2D0" w14:textId="0842FB8A" w:rsidR="00892746" w:rsidRPr="00892746" w:rsidRDefault="00892746" w:rsidP="00892746">
      <w:pPr>
        <w:ind w:firstLine="0"/>
        <w:rPr>
          <w:lang w:val="en-US"/>
        </w:rPr>
      </w:pPr>
      <w:r w:rsidRPr="00892746">
        <w:rPr>
          <w:lang w:val="en-US"/>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892746">
        <w:rPr>
          <w:lang w:val="en-US"/>
        </w:rPr>
        <w:t xml:space="preserve"> denotes the explanatory variable and </w:t>
      </w:r>
      <m:oMath>
        <m:sSub>
          <m:sSubPr>
            <m:ctrlPr>
              <w:rPr>
                <w:rFonts w:ascii="Cambria Math" w:hAnsi="Cambria Math"/>
                <w:i/>
              </w:rPr>
            </m:ctrlPr>
          </m:sSubPr>
          <m:e>
            <m:r>
              <w:rPr>
                <w:rFonts w:ascii="Cambria Math" w:hAnsi="Cambria Math"/>
              </w:rPr>
              <m:t>φ</m:t>
            </m:r>
          </m:e>
          <m:sub>
            <m:r>
              <w:rPr>
                <w:rFonts w:ascii="Cambria Math" w:hAnsi="Cambria Math"/>
              </w:rPr>
              <m:t>k</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2</m:t>
            </m:r>
          </m:sub>
        </m:sSub>
        <m:r>
          <w:rPr>
            <w:rFonts w:ascii="Cambria Math" w:hAnsi="Cambria Math"/>
            <w:lang w:val="en-US"/>
          </w:rPr>
          <m:t>)</m:t>
        </m:r>
      </m:oMath>
      <w:r w:rsidRPr="00892746">
        <w:rPr>
          <w:lang w:val="en-US"/>
        </w:rPr>
        <w:t xml:space="preserve"> a certain weighting scheme. For this case the weighting scheme to be used will be the Beta weighting Schem</w:t>
      </w:r>
      <w:r w:rsidRPr="00892746">
        <w:rPr>
          <w:lang w:val="en-US"/>
        </w:rPr>
        <w:t>e.</w:t>
      </w:r>
    </w:p>
    <w:p w14:paraId="1D5D1BB2" w14:textId="71AA19DE" w:rsidR="00892746" w:rsidRPr="00892746" w:rsidRDefault="00892746" w:rsidP="00892746">
      <w:pPr>
        <w:jc w:val="left"/>
        <w:rPr>
          <w:lang w:val="en-US"/>
        </w:rPr>
      </w:pPr>
      <m:oMath>
        <m:sSub>
          <m:sSubPr>
            <m:ctrlPr>
              <w:rPr>
                <w:rFonts w:ascii="Cambria Math" w:hAnsi="Cambria Math"/>
                <w:i/>
              </w:rPr>
            </m:ctrlPr>
          </m:sSubPr>
          <m:e>
            <m:r>
              <w:rPr>
                <w:rFonts w:ascii="Cambria Math" w:hAnsi="Cambria Math"/>
              </w:rPr>
              <m:t>φ</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lang w:val="en-US"/>
                  </w:rPr>
                  <m:t>2</m:t>
                </m:r>
              </m:sub>
            </m:sSub>
          </m:e>
        </m:d>
        <m:r>
          <w:rPr>
            <w:rFonts w:ascii="Cambria Math" w:hAnsi="Cambria Math"/>
            <w:lang w:val="en-US"/>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Cambria Math" w:hAnsi="Cambria Math"/>
                            <w:lang w:val="en-US"/>
                          </w:rPr>
                          <m:t>+1</m:t>
                        </m:r>
                      </m:den>
                    </m:f>
                  </m:e>
                </m:d>
              </m:e>
              <m:sup>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-1</m:t>
                </m:r>
              </m:sup>
            </m:sSup>
            <m:r>
              <w:rPr>
                <w:rFonts w:ascii="Cambria Math" w:hAnsi="Cambria Math"/>
                <w:lang w:val="en-US"/>
              </w:rPr>
              <m:t>.</m:t>
            </m:r>
            <m:sSup>
              <m:sSupPr>
                <m:ctrlPr>
                  <w:rPr>
                    <w:rFonts w:ascii="Cambria Math" w:hAnsi="Cambria Math"/>
                    <w:i/>
                  </w:rPr>
                </m:ctrlPr>
              </m:sSupPr>
              <m:e>
                <m:r>
                  <w:rPr>
                    <w:rFonts w:ascii="Cambria Math" w:hAnsi="Cambria Math"/>
                    <w:lang w:val="en-US"/>
                  </w:rPr>
                  <m:t>(1-</m:t>
                </m:r>
                <m:f>
                  <m:fPr>
                    <m:ctrlPr>
                      <w:rPr>
                        <w:rFonts w:ascii="Cambria Math" w:hAnsi="Cambria Math"/>
                        <w:i/>
                      </w:rPr>
                    </m:ctrlPr>
                  </m:fPr>
                  <m:num>
                    <m:r>
                      <w:rPr>
                        <w:rFonts w:ascii="Cambria Math" w:hAnsi="Cambria Math"/>
                      </w:rPr>
                      <m:t>k</m:t>
                    </m:r>
                  </m:num>
                  <m:den>
                    <m:r>
                      <w:rPr>
                        <w:rFonts w:ascii="Cambria Math" w:hAnsi="Cambria Math"/>
                      </w:rPr>
                      <m:t>K</m:t>
                    </m:r>
                    <m:r>
                      <w:rPr>
                        <w:rFonts w:ascii="Cambria Math" w:hAnsi="Cambria Math"/>
                        <w:lang w:val="en-US"/>
                      </w:rPr>
                      <m:t>+1</m:t>
                    </m:r>
                  </m:den>
                </m:f>
                <m:r>
                  <w:rPr>
                    <w:rFonts w:ascii="Cambria Math" w:hAnsi="Cambria Math"/>
                    <w:lang w:val="en-US"/>
                  </w:rPr>
                  <m:t>)</m:t>
                </m:r>
              </m:e>
              <m:sup>
                <m:sSub>
                  <m:sSubPr>
                    <m:ctrlPr>
                      <w:rPr>
                        <w:rFonts w:ascii="Cambria Math" w:hAnsi="Cambria Math"/>
                        <w:i/>
                      </w:rPr>
                    </m:ctrlPr>
                  </m:sSubPr>
                  <m:e>
                    <m:r>
                      <w:rPr>
                        <w:rFonts w:ascii="Cambria Math" w:hAnsi="Cambria Math"/>
                      </w:rPr>
                      <m:t>w</m:t>
                    </m:r>
                  </m:e>
                  <m:sub>
                    <m:r>
                      <w:rPr>
                        <w:rFonts w:ascii="Cambria Math" w:hAnsi="Cambria Math"/>
                        <w:lang w:val="en-US"/>
                      </w:rPr>
                      <m:t>2</m:t>
                    </m:r>
                  </m:sub>
                </m:sSub>
                <m:r>
                  <w:rPr>
                    <w:rFonts w:ascii="Cambria Math" w:hAnsi="Cambria Math"/>
                    <w:lang w:val="en-US"/>
                  </w:rPr>
                  <m:t>-1</m:t>
                </m:r>
              </m:sup>
            </m:sSup>
          </m:num>
          <m:den>
            <m:nary>
              <m:naryPr>
                <m:chr m:val="∑"/>
                <m:limLoc m:val="subSup"/>
                <m:ctrlPr>
                  <w:rPr>
                    <w:rFonts w:ascii="Cambria Math" w:hAnsi="Cambria Math"/>
                    <w:i/>
                  </w:rPr>
                </m:ctrlPr>
              </m:naryPr>
              <m:sub>
                <m:r>
                  <w:rPr>
                    <w:rFonts w:ascii="Cambria Math" w:hAnsi="Cambria Math"/>
                  </w:rPr>
                  <m:t>j</m:t>
                </m:r>
                <m:r>
                  <w:rPr>
                    <w:rFonts w:ascii="Cambria Math" w:hAnsi="Cambria Math"/>
                    <w:lang w:val="en-US"/>
                  </w:rPr>
                  <m:t>=1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K</m:t>
                            </m:r>
                            <m:r>
                              <w:rPr>
                                <w:rFonts w:ascii="Cambria Math" w:hAnsi="Cambria Math"/>
                                <w:lang w:val="en-US"/>
                              </w:rPr>
                              <m:t>+1</m:t>
                            </m:r>
                          </m:den>
                        </m:f>
                      </m:e>
                    </m:d>
                  </m:e>
                  <m:sup>
                    <m:sSub>
                      <m:sSubPr>
                        <m:ctrlPr>
                          <w:rPr>
                            <w:rFonts w:ascii="Cambria Math" w:hAnsi="Cambria Math"/>
                            <w:i/>
                          </w:rPr>
                        </m:ctrlPr>
                      </m:sSubPr>
                      <m:e>
                        <m:r>
                          <w:rPr>
                            <w:rFonts w:ascii="Cambria Math" w:hAnsi="Cambria Math"/>
                          </w:rPr>
                          <m:t>w</m:t>
                        </m:r>
                      </m:e>
                      <m:sub>
                        <m:r>
                          <w:rPr>
                            <w:rFonts w:ascii="Cambria Math" w:hAnsi="Cambria Math"/>
                            <w:lang w:val="en-US"/>
                          </w:rPr>
                          <m:t>1</m:t>
                        </m:r>
                      </m:sub>
                    </m:sSub>
                    <m:r>
                      <w:rPr>
                        <w:rFonts w:ascii="Cambria Math" w:hAnsi="Cambria Math"/>
                        <w:lang w:val="en-US"/>
                      </w:rPr>
                      <m:t>-1</m:t>
                    </m:r>
                  </m:sup>
                </m:sSup>
                <m:r>
                  <w:rPr>
                    <w:rFonts w:ascii="Cambria Math" w:hAnsi="Cambria Math"/>
                    <w:lang w:val="en-US"/>
                  </w:rPr>
                  <m:t>.</m:t>
                </m:r>
                <m:sSup>
                  <m:sSupPr>
                    <m:ctrlPr>
                      <w:rPr>
                        <w:rFonts w:ascii="Cambria Math" w:hAnsi="Cambria Math"/>
                        <w:i/>
                      </w:rPr>
                    </m:ctrlPr>
                  </m:sSupPr>
                  <m:e>
                    <m:r>
                      <w:rPr>
                        <w:rFonts w:ascii="Cambria Math" w:hAnsi="Cambria Math"/>
                        <w:lang w:val="en-US"/>
                      </w:rPr>
                      <m:t>(1-</m:t>
                    </m:r>
                    <m:f>
                      <m:fPr>
                        <m:ctrlPr>
                          <w:rPr>
                            <w:rFonts w:ascii="Cambria Math" w:hAnsi="Cambria Math"/>
                            <w:i/>
                          </w:rPr>
                        </m:ctrlPr>
                      </m:fPr>
                      <m:num>
                        <m:r>
                          <w:rPr>
                            <w:rFonts w:ascii="Cambria Math" w:hAnsi="Cambria Math"/>
                          </w:rPr>
                          <m:t>j</m:t>
                        </m:r>
                      </m:num>
                      <m:den>
                        <m:r>
                          <w:rPr>
                            <w:rFonts w:ascii="Cambria Math" w:hAnsi="Cambria Math"/>
                          </w:rPr>
                          <m:t>K</m:t>
                        </m:r>
                        <m:r>
                          <w:rPr>
                            <w:rFonts w:ascii="Cambria Math" w:hAnsi="Cambria Math"/>
                            <w:lang w:val="en-US"/>
                          </w:rPr>
                          <m:t>+1</m:t>
                        </m:r>
                      </m:den>
                    </m:f>
                    <m:r>
                      <w:rPr>
                        <w:rFonts w:ascii="Cambria Math" w:hAnsi="Cambria Math"/>
                        <w:lang w:val="en-US"/>
                      </w:rPr>
                      <m:t>)</m:t>
                    </m:r>
                  </m:e>
                  <m:sup>
                    <m:sSub>
                      <m:sSubPr>
                        <m:ctrlPr>
                          <w:rPr>
                            <w:rFonts w:ascii="Cambria Math" w:hAnsi="Cambria Math"/>
                            <w:i/>
                          </w:rPr>
                        </m:ctrlPr>
                      </m:sSubPr>
                      <m:e>
                        <m:r>
                          <w:rPr>
                            <w:rFonts w:ascii="Cambria Math" w:hAnsi="Cambria Math"/>
                          </w:rPr>
                          <m:t>w</m:t>
                        </m:r>
                      </m:e>
                      <m:sub>
                        <m:r>
                          <w:rPr>
                            <w:rFonts w:ascii="Cambria Math" w:hAnsi="Cambria Math"/>
                            <w:lang w:val="en-US"/>
                          </w:rPr>
                          <m:t>2</m:t>
                        </m:r>
                      </m:sub>
                    </m:sSub>
                    <m:r>
                      <w:rPr>
                        <w:rFonts w:ascii="Cambria Math" w:hAnsi="Cambria Math"/>
                        <w:lang w:val="en-US"/>
                      </w:rPr>
                      <m:t>-1</m:t>
                    </m:r>
                  </m:sup>
                </m:sSup>
              </m:e>
            </m:nary>
          </m:den>
        </m:f>
      </m:oMath>
      <w:r w:rsidRPr="00892746">
        <w:rPr>
          <w:lang w:val="en-US"/>
        </w:rPr>
        <w:t xml:space="preserve"> </w:t>
      </w:r>
      <w:r>
        <w:rPr>
          <w:lang w:val="en-US"/>
        </w:rPr>
        <w:t xml:space="preserve">    (10)  </w:t>
      </w:r>
    </w:p>
    <w:p w14:paraId="05234F90" w14:textId="77777777" w:rsidR="00892746" w:rsidRDefault="00892746" w:rsidP="00892746">
      <w:pPr>
        <w:ind w:firstLine="0"/>
        <w:rPr>
          <w:lang w:val="en-US"/>
        </w:rPr>
      </w:pPr>
    </w:p>
    <w:p w14:paraId="50763034" w14:textId="311170DB" w:rsidR="00892746" w:rsidRPr="00892746" w:rsidRDefault="00892746" w:rsidP="00892746">
      <w:pPr>
        <w:ind w:firstLine="0"/>
        <w:rPr>
          <w:lang w:val="en-US"/>
        </w:rPr>
      </w:pPr>
      <w:r w:rsidRPr="00892746">
        <w:rPr>
          <w:lang w:val="en-US"/>
        </w:rPr>
        <w:t>All the methodology above is benchmarked on the work of Engle et al 2013 and provide thoughtful insights regarding this approach to mixed data sampling variables, in order to forecast volatility.</w:t>
      </w:r>
    </w:p>
    <w:p w14:paraId="76B24995" w14:textId="162F129C" w:rsidR="00892746" w:rsidRDefault="00892746" w:rsidP="00892746">
      <w:pPr>
        <w:ind w:firstLine="0"/>
        <w:jc w:val="left"/>
        <w:rPr>
          <w:lang w:val="en-US"/>
        </w:rPr>
      </w:pPr>
    </w:p>
    <w:p w14:paraId="6CAF7A9A" w14:textId="0EDEFDD9" w:rsidR="00693F4D" w:rsidRDefault="00693F4D" w:rsidP="00693F4D">
      <w:pPr>
        <w:pStyle w:val="Ttulo2"/>
        <w:spacing w:after="213"/>
        <w:ind w:left="-5" w:right="7"/>
        <w:rPr>
          <w:lang w:val="en-US"/>
        </w:rPr>
      </w:pPr>
      <w:r w:rsidRPr="00836AF9">
        <w:rPr>
          <w:lang w:val="en-US"/>
        </w:rPr>
        <w:t>2.</w:t>
      </w:r>
      <w:r>
        <w:rPr>
          <w:lang w:val="en-US"/>
        </w:rPr>
        <w:t>5. Monte Carlo Simulation</w:t>
      </w:r>
    </w:p>
    <w:p w14:paraId="4ED48906" w14:textId="77777777" w:rsidR="00693F4D" w:rsidRPr="00922691" w:rsidRDefault="00693F4D" w:rsidP="00693F4D">
      <w:pPr>
        <w:ind w:firstLine="0"/>
        <w:rPr>
          <w:lang w:val="en-US"/>
        </w:rPr>
      </w:pPr>
      <w:r>
        <w:rPr>
          <w:lang w:val="en-US"/>
        </w:rPr>
        <w:t xml:space="preserve">By acknowledging that the return of prices follow a given distribution, in this case, a normal distribution, it may be assumed that generating random variables, for the target variable, should not be totally random. </w:t>
      </w:r>
      <w:r w:rsidRPr="00922691">
        <w:rPr>
          <w:lang w:val="en-US"/>
        </w:rPr>
        <w:t xml:space="preserve">A Geometric Brownian motion is often used to explain the movement of time series variables and, when adapted to corporate finance, explains the movement of asset Prices </w:t>
      </w:r>
      <w:sdt>
        <w:sdtPr>
          <w:rPr>
            <w:lang w:val="en-US"/>
          </w:rPr>
          <w:id w:val="-1954237790"/>
          <w:citation/>
        </w:sdtPr>
        <w:sdtContent>
          <w:r w:rsidRPr="000A46D5">
            <w:rPr>
              <w:lang w:val="en-US"/>
            </w:rPr>
            <w:fldChar w:fldCharType="begin"/>
          </w:r>
          <w:r w:rsidRPr="000A46D5">
            <w:rPr>
              <w:lang w:val="en-US"/>
            </w:rPr>
            <w:instrText xml:space="preserve"> CITATION Red16 \l 2070 </w:instrText>
          </w:r>
          <w:r w:rsidRPr="000A46D5">
            <w:rPr>
              <w:lang w:val="en-US"/>
            </w:rPr>
            <w:fldChar w:fldCharType="separate"/>
          </w:r>
          <w:r w:rsidRPr="00330DF6">
            <w:rPr>
              <w:noProof/>
              <w:lang w:val="en-US"/>
            </w:rPr>
            <w:t>(Reddy &amp; Clinton, 2016)</w:t>
          </w:r>
          <w:r w:rsidRPr="000A46D5">
            <w:rPr>
              <w:lang w:val="en-US"/>
            </w:rPr>
            <w:fldChar w:fldCharType="end"/>
          </w:r>
        </w:sdtContent>
      </w:sdt>
      <w:r w:rsidRPr="000A46D5">
        <w:rPr>
          <w:lang w:val="en-US"/>
        </w:rPr>
        <w:t>, in</w:t>
      </w:r>
      <w:r w:rsidRPr="00922691">
        <w:rPr>
          <w:lang w:val="en-US"/>
        </w:rPr>
        <w:t xml:space="preserve"> </w:t>
      </w:r>
      <w:r>
        <w:rPr>
          <w:lang w:val="en-US"/>
        </w:rPr>
        <w:t xml:space="preserve">this concrete </w:t>
      </w:r>
      <w:r w:rsidRPr="00922691">
        <w:rPr>
          <w:lang w:val="en-US"/>
        </w:rPr>
        <w:t xml:space="preserve">case, a Stock Market Index.  Since </w:t>
      </w:r>
      <w:r>
        <w:rPr>
          <w:lang w:val="en-US"/>
        </w:rPr>
        <w:t xml:space="preserve">volatility of an asset is measured by its returns, </w:t>
      </w:r>
      <w:r w:rsidRPr="00922691">
        <w:rPr>
          <w:lang w:val="en-US"/>
        </w:rPr>
        <w:t xml:space="preserve">which are based on the </w:t>
      </w:r>
      <w:r>
        <w:rPr>
          <w:lang w:val="en-US"/>
        </w:rPr>
        <w:t xml:space="preserve">logarithmic </w:t>
      </w:r>
      <w:r w:rsidRPr="00922691">
        <w:rPr>
          <w:lang w:val="en-US"/>
        </w:rPr>
        <w:t>difference between</w:t>
      </w:r>
      <w:r>
        <w:rPr>
          <w:lang w:val="en-US"/>
        </w:rPr>
        <w:t xml:space="preserve"> the price of an asset in</w:t>
      </w:r>
      <w:r w:rsidRPr="00922691">
        <w:rPr>
          <w:lang w:val="en-US"/>
        </w:rPr>
        <w:t xml:space="preserve"> a day and the day immediately before that, </w:t>
      </w:r>
      <w:r>
        <w:rPr>
          <w:lang w:val="en-US"/>
        </w:rPr>
        <w:t xml:space="preserve">it </w:t>
      </w:r>
      <w:r w:rsidRPr="00922691">
        <w:rPr>
          <w:lang w:val="en-US"/>
        </w:rPr>
        <w:t>may</w:t>
      </w:r>
      <w:r>
        <w:rPr>
          <w:lang w:val="en-US"/>
        </w:rPr>
        <w:t xml:space="preserve"> be</w:t>
      </w:r>
      <w:r w:rsidRPr="00922691">
        <w:rPr>
          <w:lang w:val="en-US"/>
        </w:rPr>
        <w:t xml:space="preserve"> assume</w:t>
      </w:r>
      <w:r>
        <w:rPr>
          <w:lang w:val="en-US"/>
        </w:rPr>
        <w:t>d</w:t>
      </w:r>
      <w:r w:rsidRPr="00922691">
        <w:rPr>
          <w:lang w:val="en-US"/>
        </w:rPr>
        <w:t xml:space="preserve"> that the returns distribution for the long term follows an uncertain distribution (random walk), that will probably be approximately normal within a width range of samples. </w:t>
      </w:r>
      <w:r>
        <w:rPr>
          <w:lang w:val="en-US"/>
        </w:rPr>
        <w:t>F</w:t>
      </w:r>
      <w:r w:rsidRPr="00922691">
        <w:rPr>
          <w:lang w:val="en-US"/>
        </w:rPr>
        <w:t>or the Geometric Brownian assumption to be effective regarding modeling stock price, or Index price, in a time series</w:t>
      </w:r>
      <w:r>
        <w:rPr>
          <w:lang w:val="en-US"/>
        </w:rPr>
        <w:t>,</w:t>
      </w:r>
      <w:r w:rsidRPr="00922691">
        <w:rPr>
          <w:lang w:val="en-US"/>
        </w:rPr>
        <w:t xml:space="preserve"> the following conditions must be verified</w:t>
      </w:r>
      <w:r>
        <w:rPr>
          <w:lang w:val="en-US"/>
        </w:rPr>
        <w:t xml:space="preserve">, </w:t>
      </w:r>
      <w:sdt>
        <w:sdtPr>
          <w:rPr>
            <w:lang w:val="en-US"/>
          </w:rPr>
          <w:id w:val="1030608423"/>
          <w:citation/>
        </w:sdtPr>
        <w:sdtContent>
          <w:r>
            <w:rPr>
              <w:lang w:val="en-US"/>
            </w:rPr>
            <w:fldChar w:fldCharType="begin"/>
          </w:r>
          <w:r w:rsidRPr="00B32607">
            <w:rPr>
              <w:lang w:val="en-US"/>
            </w:rPr>
            <w:instrText xml:space="preserve"> CITATION Sen04 \l 2070 </w:instrText>
          </w:r>
          <w:r>
            <w:rPr>
              <w:lang w:val="en-US"/>
            </w:rPr>
            <w:fldChar w:fldCharType="separate"/>
          </w:r>
          <w:r w:rsidRPr="00B32607">
            <w:rPr>
              <w:noProof/>
              <w:lang w:val="en-US"/>
            </w:rPr>
            <w:t>(Sengupta, 2004)</w:t>
          </w:r>
          <w:r>
            <w:rPr>
              <w:lang w:val="en-US"/>
            </w:rPr>
            <w:fldChar w:fldCharType="end"/>
          </w:r>
        </w:sdtContent>
      </w:sdt>
      <w:r w:rsidRPr="00922691">
        <w:rPr>
          <w:lang w:val="en-US"/>
        </w:rPr>
        <w:t>:</w:t>
      </w:r>
    </w:p>
    <w:p w14:paraId="13991D7A" w14:textId="77777777" w:rsidR="00693F4D" w:rsidRDefault="00693F4D" w:rsidP="00693F4D">
      <w:pPr>
        <w:pStyle w:val="PargrafodaLista"/>
        <w:numPr>
          <w:ilvl w:val="0"/>
          <w:numId w:val="6"/>
        </w:numPr>
        <w:suppressAutoHyphens/>
        <w:autoSpaceDN w:val="0"/>
        <w:spacing w:after="0" w:line="240" w:lineRule="auto"/>
        <w:contextualSpacing w:val="0"/>
        <w:jc w:val="both"/>
        <w:textAlignment w:val="baseline"/>
        <w:rPr>
          <w:sz w:val="17"/>
          <w:szCs w:val="17"/>
          <w:lang w:val="en-US"/>
        </w:rPr>
      </w:pPr>
      <w:r w:rsidRPr="00693F4D">
        <w:rPr>
          <w:sz w:val="17"/>
          <w:szCs w:val="17"/>
          <w:lang w:val="en-US"/>
        </w:rPr>
        <w:t>The underlying asset must be continuous into time and value.</w:t>
      </w:r>
    </w:p>
    <w:p w14:paraId="7F4BBA14" w14:textId="7E2CB142" w:rsidR="00693F4D" w:rsidRPr="00693F4D" w:rsidRDefault="00693F4D" w:rsidP="00693F4D">
      <w:pPr>
        <w:pStyle w:val="PargrafodaLista"/>
        <w:numPr>
          <w:ilvl w:val="0"/>
          <w:numId w:val="6"/>
        </w:numPr>
        <w:suppressAutoHyphens/>
        <w:autoSpaceDN w:val="0"/>
        <w:spacing w:after="0" w:line="240" w:lineRule="auto"/>
        <w:contextualSpacing w:val="0"/>
        <w:jc w:val="both"/>
        <w:textAlignment w:val="baseline"/>
        <w:rPr>
          <w:sz w:val="17"/>
          <w:szCs w:val="17"/>
          <w:lang w:val="en-US"/>
        </w:rPr>
      </w:pPr>
      <w:r w:rsidRPr="00693F4D">
        <w:rPr>
          <w:sz w:val="17"/>
          <w:szCs w:val="17"/>
          <w:lang w:val="en-US"/>
        </w:rPr>
        <w:t>A stock must follow a Markov process, meaning that only the current stock price is relevant for predicting future prices.</w:t>
      </w:r>
    </w:p>
    <w:p w14:paraId="172E91B2" w14:textId="77777777" w:rsidR="00693F4D" w:rsidRPr="00693F4D" w:rsidRDefault="00693F4D" w:rsidP="00693F4D">
      <w:pPr>
        <w:pStyle w:val="PargrafodaLista"/>
        <w:numPr>
          <w:ilvl w:val="0"/>
          <w:numId w:val="6"/>
        </w:numPr>
        <w:suppressAutoHyphens/>
        <w:autoSpaceDN w:val="0"/>
        <w:spacing w:after="0" w:line="240" w:lineRule="auto"/>
        <w:contextualSpacing w:val="0"/>
        <w:jc w:val="both"/>
        <w:textAlignment w:val="baseline"/>
        <w:rPr>
          <w:sz w:val="17"/>
          <w:szCs w:val="17"/>
          <w:lang w:val="en-US"/>
        </w:rPr>
      </w:pPr>
      <w:r w:rsidRPr="00693F4D">
        <w:rPr>
          <w:sz w:val="17"/>
          <w:szCs w:val="17"/>
          <w:lang w:val="en-US"/>
        </w:rPr>
        <w:t>The proportional return of a stock is Log-Normally distributed</w:t>
      </w:r>
    </w:p>
    <w:p w14:paraId="70981A06" w14:textId="77777777" w:rsidR="00693F4D" w:rsidRPr="00693F4D" w:rsidRDefault="00693F4D" w:rsidP="00693F4D">
      <w:pPr>
        <w:pStyle w:val="PargrafodaLista"/>
        <w:numPr>
          <w:ilvl w:val="0"/>
          <w:numId w:val="6"/>
        </w:numPr>
        <w:suppressAutoHyphens/>
        <w:autoSpaceDN w:val="0"/>
        <w:spacing w:after="0" w:line="240" w:lineRule="auto"/>
        <w:contextualSpacing w:val="0"/>
        <w:jc w:val="both"/>
        <w:textAlignment w:val="baseline"/>
        <w:rPr>
          <w:sz w:val="17"/>
          <w:szCs w:val="17"/>
          <w:lang w:val="en-US"/>
        </w:rPr>
      </w:pPr>
      <w:r w:rsidRPr="00693F4D">
        <w:rPr>
          <w:sz w:val="17"/>
          <w:szCs w:val="17"/>
          <w:lang w:val="en-US"/>
        </w:rPr>
        <w:t>The continuously compounded return for a stock is normally distributed.</w:t>
      </w:r>
    </w:p>
    <w:p w14:paraId="1BBD291A" w14:textId="77777777" w:rsidR="00693F4D" w:rsidRPr="00693F4D" w:rsidRDefault="00693F4D" w:rsidP="00693F4D">
      <w:pPr>
        <w:ind w:firstLine="0"/>
        <w:rPr>
          <w:lang w:val="en-US"/>
        </w:rPr>
      </w:pPr>
    </w:p>
    <w:p w14:paraId="36C057E2" w14:textId="3EA33D07" w:rsidR="00693F4D" w:rsidRDefault="00693F4D" w:rsidP="00693F4D">
      <w:pPr>
        <w:pStyle w:val="Legenda"/>
        <w:rPr>
          <w:sz w:val="17"/>
          <w:szCs w:val="17"/>
          <w:lang w:val="en-US"/>
        </w:rPr>
      </w:pPr>
      <m:oMath>
        <m:f>
          <m:fPr>
            <m:ctrlPr>
              <w:rPr>
                <w:rFonts w:ascii="Cambria Math" w:hAnsi="Cambria Math"/>
                <w:i/>
                <w:sz w:val="17"/>
                <w:szCs w:val="17"/>
                <w:lang w:val="en-US"/>
              </w:rPr>
            </m:ctrlPr>
          </m:fPr>
          <m:num>
            <m:r>
              <w:rPr>
                <w:rFonts w:ascii="Cambria Math" w:hAnsi="Cambria Math"/>
                <w:sz w:val="17"/>
                <w:szCs w:val="17"/>
                <w:lang w:val="en-US"/>
              </w:rPr>
              <m:t>d</m:t>
            </m:r>
            <m:sSub>
              <m:sSubPr>
                <m:ctrlPr>
                  <w:rPr>
                    <w:rFonts w:ascii="Cambria Math" w:hAnsi="Cambria Math"/>
                    <w:i/>
                    <w:sz w:val="17"/>
                    <w:szCs w:val="17"/>
                    <w:lang w:val="en-US"/>
                  </w:rPr>
                </m:ctrlPr>
              </m:sSubPr>
              <m:e>
                <m:r>
                  <w:rPr>
                    <w:rFonts w:ascii="Cambria Math" w:hAnsi="Cambria Math"/>
                    <w:sz w:val="17"/>
                    <w:szCs w:val="17"/>
                    <w:lang w:val="en-US"/>
                  </w:rPr>
                  <m:t>S</m:t>
                </m:r>
              </m:e>
              <m:sub>
                <m:r>
                  <w:rPr>
                    <w:rFonts w:ascii="Cambria Math" w:hAnsi="Cambria Math"/>
                    <w:sz w:val="17"/>
                    <w:szCs w:val="17"/>
                    <w:lang w:val="en-US"/>
                  </w:rPr>
                  <m:t>t</m:t>
                </m:r>
              </m:sub>
            </m:sSub>
          </m:num>
          <m:den>
            <m:sSub>
              <m:sSubPr>
                <m:ctrlPr>
                  <w:rPr>
                    <w:rFonts w:ascii="Cambria Math" w:hAnsi="Cambria Math"/>
                    <w:i/>
                    <w:sz w:val="17"/>
                    <w:szCs w:val="17"/>
                    <w:lang w:val="en-US"/>
                  </w:rPr>
                </m:ctrlPr>
              </m:sSubPr>
              <m:e>
                <m:r>
                  <w:rPr>
                    <w:rFonts w:ascii="Cambria Math" w:hAnsi="Cambria Math"/>
                    <w:sz w:val="17"/>
                    <w:szCs w:val="17"/>
                    <w:lang w:val="en-US"/>
                  </w:rPr>
                  <m:t>S</m:t>
                </m:r>
              </m:e>
              <m:sub>
                <m:r>
                  <w:rPr>
                    <w:rFonts w:ascii="Cambria Math" w:hAnsi="Cambria Math"/>
                    <w:sz w:val="17"/>
                    <w:szCs w:val="17"/>
                    <w:lang w:val="en-US"/>
                  </w:rPr>
                  <m:t>t</m:t>
                </m:r>
              </m:sub>
            </m:sSub>
          </m:den>
        </m:f>
        <m:r>
          <w:rPr>
            <w:rFonts w:ascii="Cambria Math" w:hAnsi="Cambria Math"/>
            <w:sz w:val="17"/>
            <w:szCs w:val="17"/>
            <w:lang w:val="en-US"/>
          </w:rPr>
          <m:t>=μdt+ σd</m:t>
        </m:r>
        <m:sSub>
          <m:sSubPr>
            <m:ctrlPr>
              <w:rPr>
                <w:rFonts w:ascii="Cambria Math" w:hAnsi="Cambria Math"/>
                <w:i/>
                <w:sz w:val="17"/>
                <w:szCs w:val="17"/>
                <w:lang w:val="en-US"/>
              </w:rPr>
            </m:ctrlPr>
          </m:sSubPr>
          <m:e>
            <m:r>
              <w:rPr>
                <w:rFonts w:ascii="Cambria Math" w:hAnsi="Cambria Math"/>
                <w:sz w:val="17"/>
                <w:szCs w:val="17"/>
                <w:lang w:val="en-US"/>
              </w:rPr>
              <m:t>W</m:t>
            </m:r>
          </m:e>
          <m:sub>
            <m:r>
              <w:rPr>
                <w:rFonts w:ascii="Cambria Math" w:hAnsi="Cambria Math"/>
                <w:sz w:val="17"/>
                <w:szCs w:val="17"/>
                <w:lang w:val="en-US"/>
              </w:rPr>
              <m:t>t</m:t>
            </m:r>
          </m:sub>
        </m:sSub>
      </m:oMath>
      <w:r>
        <w:rPr>
          <w:sz w:val="17"/>
          <w:szCs w:val="17"/>
          <w:lang w:val="en-US"/>
        </w:rPr>
        <w:t xml:space="preserve">   (11)</w:t>
      </w:r>
    </w:p>
    <w:p w14:paraId="2BCAFAD2" w14:textId="042D96C3" w:rsidR="00693F4D" w:rsidRDefault="00693F4D" w:rsidP="00693F4D">
      <w:pPr>
        <w:ind w:firstLine="0"/>
        <w:rPr>
          <w:lang w:val="en-US"/>
        </w:rPr>
      </w:pPr>
      <w:r>
        <w:rPr>
          <w:lang w:val="en-US"/>
        </w:rPr>
        <w:t>T</w:t>
      </w:r>
      <w:r w:rsidRPr="00922691">
        <w:rPr>
          <w:lang w:val="en-US"/>
        </w:rPr>
        <w:t xml:space="preserve">he </w:t>
      </w:r>
      <w:r>
        <w:rPr>
          <w:lang w:val="en-US"/>
        </w:rPr>
        <w:t xml:space="preserve">left side of the </w:t>
      </w:r>
      <w:r>
        <w:rPr>
          <w:lang w:val="en-US"/>
        </w:rPr>
        <w:fldChar w:fldCharType="begin"/>
      </w:r>
      <w:r>
        <w:rPr>
          <w:lang w:val="en-US"/>
        </w:rPr>
        <w:instrText xml:space="preserve"> REF _Ref117959226 \h </w:instrText>
      </w:r>
      <w:r>
        <w:rPr>
          <w:lang w:val="en-US"/>
        </w:rPr>
      </w:r>
      <w:r>
        <w:rPr>
          <w:lang w:val="en-US"/>
        </w:rPr>
        <w:fldChar w:fldCharType="separate"/>
      </w:r>
      <w:r w:rsidRPr="00693F4D">
        <w:rPr>
          <w:i/>
          <w:iCs/>
          <w:lang w:val="en-US"/>
        </w:rPr>
        <w:t xml:space="preserve">Equation </w:t>
      </w:r>
      <w:r w:rsidRPr="00693F4D">
        <w:rPr>
          <w:i/>
          <w:iCs/>
          <w:noProof/>
          <w:lang w:val="en-US"/>
        </w:rPr>
        <w:t>11</w:t>
      </w:r>
      <w:r>
        <w:rPr>
          <w:lang w:val="en-US"/>
        </w:rPr>
        <w:fldChar w:fldCharType="end"/>
      </w:r>
      <w:r>
        <w:rPr>
          <w:lang w:val="en-US"/>
        </w:rPr>
        <w:t xml:space="preserve"> is the</w:t>
      </w:r>
      <w:r w:rsidRPr="00922691">
        <w:rPr>
          <w:lang w:val="en-US"/>
        </w:rPr>
        <w:t xml:space="preserve"> certain component and the</w:t>
      </w:r>
      <w:r>
        <w:rPr>
          <w:lang w:val="en-US"/>
        </w:rPr>
        <w:t xml:space="preserve"> right</w:t>
      </w:r>
      <w:r w:rsidRPr="00922691">
        <w:rPr>
          <w:lang w:val="en-US"/>
        </w:rPr>
        <w:t xml:space="preserve"> one </w:t>
      </w:r>
      <w:r>
        <w:rPr>
          <w:lang w:val="en-US"/>
        </w:rPr>
        <w:t xml:space="preserve">is the </w:t>
      </w:r>
      <w:r w:rsidRPr="00922691">
        <w:rPr>
          <w:lang w:val="en-US"/>
        </w:rPr>
        <w:t xml:space="preserve">uncertain or variable component. The first part is called the drift of the stock and it is assumed as the return that a stock will earn over a short period of time. The uncertain component represents a stochastic process that includes the volatility of returns on an Index, </w:t>
      </w:r>
      <w:proofErr w:type="gramStart"/>
      <w:r w:rsidRPr="00922691">
        <w:rPr>
          <w:lang w:val="en-US"/>
        </w:rPr>
        <w:t>and also</w:t>
      </w:r>
      <w:proofErr w:type="gramEnd"/>
      <w:r w:rsidRPr="00922691">
        <w:rPr>
          <w:lang w:val="en-US"/>
        </w:rPr>
        <w:t xml:space="preserve"> a Wiener </w:t>
      </w:r>
      <w:r>
        <w:rPr>
          <w:lang w:val="en-US"/>
        </w:rPr>
        <w:t>p</w:t>
      </w:r>
      <w:r w:rsidRPr="00922691">
        <w:rPr>
          <w:lang w:val="en-US"/>
        </w:rPr>
        <w:t xml:space="preserve">rocess which is the </w:t>
      </w:r>
      <w:r>
        <w:rPr>
          <w:lang w:val="en-US"/>
        </w:rPr>
        <w:t>s</w:t>
      </w:r>
      <w:r w:rsidRPr="00922691">
        <w:rPr>
          <w:lang w:val="en-US"/>
        </w:rPr>
        <w:t xml:space="preserve">tochastic component </w:t>
      </w:r>
      <w:sdt>
        <w:sdtPr>
          <w:rPr>
            <w:lang w:val="en-US"/>
          </w:rPr>
          <w:id w:val="-972984552"/>
          <w:citation/>
        </w:sdtPr>
        <w:sdtContent>
          <w:r w:rsidRPr="00922691">
            <w:rPr>
              <w:lang w:val="en-US"/>
            </w:rPr>
            <w:fldChar w:fldCharType="begin"/>
          </w:r>
          <w:r w:rsidRPr="00922691">
            <w:rPr>
              <w:lang w:val="en-US"/>
            </w:rPr>
            <w:instrText xml:space="preserve"> CITATION Red16 \l 2070 </w:instrText>
          </w:r>
          <w:r w:rsidRPr="00922691">
            <w:rPr>
              <w:lang w:val="en-US"/>
            </w:rPr>
            <w:fldChar w:fldCharType="separate"/>
          </w:r>
          <w:r w:rsidRPr="00330DF6">
            <w:rPr>
              <w:noProof/>
              <w:lang w:val="en-US"/>
            </w:rPr>
            <w:t>(Reddy &amp; Clinton, 2016)</w:t>
          </w:r>
          <w:r w:rsidRPr="00922691">
            <w:rPr>
              <w:lang w:val="en-US"/>
            </w:rPr>
            <w:fldChar w:fldCharType="end"/>
          </w:r>
        </w:sdtContent>
      </w:sdt>
      <w:r w:rsidRPr="00922691">
        <w:rPr>
          <w:lang w:val="en-US"/>
        </w:rPr>
        <w:t>.</w:t>
      </w:r>
      <w:r>
        <w:rPr>
          <w:lang w:val="en-US"/>
        </w:rPr>
        <w:t xml:space="preserve"> </w:t>
      </w:r>
      <w:r w:rsidRPr="00922691">
        <w:rPr>
          <w:lang w:val="en-US"/>
        </w:rPr>
        <w:t xml:space="preserve">For each random number generated from a normal distribution, and this distribution is used </w:t>
      </w:r>
      <w:proofErr w:type="gramStart"/>
      <w:r w:rsidRPr="00922691">
        <w:rPr>
          <w:lang w:val="en-US"/>
        </w:rPr>
        <w:t>due to the fact that</w:t>
      </w:r>
      <w:proofErr w:type="gramEnd"/>
      <w:r w:rsidRPr="00922691">
        <w:rPr>
          <w:lang w:val="en-US"/>
        </w:rPr>
        <w:t xml:space="preserve"> returns are normally distributed, the Wiener process consists of the multiplication of this random number by the square root of time, which in turn creates the stochastic process.</w:t>
      </w:r>
      <w:r>
        <w:rPr>
          <w:lang w:val="en-US"/>
        </w:rPr>
        <w:t xml:space="preserve"> </w:t>
      </w:r>
      <w:r w:rsidRPr="00922691">
        <w:rPr>
          <w:lang w:val="en-US"/>
        </w:rPr>
        <w:t xml:space="preserve">When it comes to a Monte Carlo simulation, it is a process that consists in simulating values, for a given variable, </w:t>
      </w:r>
      <m:oMath>
        <m:r>
          <w:rPr>
            <w:rFonts w:ascii="Cambria Math" w:hAnsi="Cambria Math"/>
            <w:lang w:val="en-US"/>
          </w:rPr>
          <m:t>n</m:t>
        </m:r>
      </m:oMath>
      <w:r w:rsidRPr="00922691">
        <w:rPr>
          <w:lang w:val="en-US"/>
        </w:rPr>
        <w:t xml:space="preserve"> times, in order to predict the most probabilistic outcome, i.e., the one that appears the most times within the simulation.</w:t>
      </w:r>
      <w:r>
        <w:rPr>
          <w:lang w:val="en-US"/>
        </w:rPr>
        <w:t xml:space="preserve"> </w:t>
      </w:r>
      <w:r w:rsidRPr="00922691">
        <w:rPr>
          <w:lang w:val="en-US"/>
        </w:rPr>
        <w:t xml:space="preserve">When applying the Monte Carlo simulation to the Geometric Brownian Motion, </w:t>
      </w:r>
      <w:r>
        <w:rPr>
          <w:lang w:val="en-US"/>
        </w:rPr>
        <w:t>it</w:t>
      </w:r>
      <w:r w:rsidRPr="00922691">
        <w:rPr>
          <w:lang w:val="en-US"/>
        </w:rPr>
        <w:t xml:space="preserve"> should</w:t>
      </w:r>
      <w:r>
        <w:rPr>
          <w:lang w:val="en-US"/>
        </w:rPr>
        <w:t xml:space="preserve"> be</w:t>
      </w:r>
      <w:r w:rsidRPr="00922691">
        <w:rPr>
          <w:lang w:val="en-US"/>
        </w:rPr>
        <w:t xml:space="preserve"> appl</w:t>
      </w:r>
      <w:r>
        <w:rPr>
          <w:lang w:val="en-US"/>
        </w:rPr>
        <w:t>ied</w:t>
      </w:r>
      <w:r w:rsidRPr="00922691">
        <w:rPr>
          <w:lang w:val="en-US"/>
        </w:rPr>
        <w:t xml:space="preserve"> the drift value and the volatility</w:t>
      </w:r>
      <w:sdt>
        <w:sdtPr>
          <w:rPr>
            <w:b/>
            <w:bCs/>
            <w:lang w:val="en-US"/>
          </w:rPr>
          <w:id w:val="233522046"/>
          <w:citation/>
        </w:sdtPr>
        <w:sdtContent>
          <w:r w:rsidRPr="000A46D5">
            <w:rPr>
              <w:lang w:val="en-US"/>
            </w:rPr>
            <w:fldChar w:fldCharType="begin"/>
          </w:r>
          <w:r w:rsidRPr="000A46D5">
            <w:rPr>
              <w:lang w:val="en-US"/>
            </w:rPr>
            <w:instrText xml:space="preserve"> CITATION Bre12 \l 2070 </w:instrText>
          </w:r>
          <w:r w:rsidRPr="000A46D5">
            <w:rPr>
              <w:lang w:val="en-US"/>
            </w:rPr>
            <w:fldChar w:fldCharType="separate"/>
          </w:r>
          <w:r>
            <w:rPr>
              <w:noProof/>
              <w:lang w:val="en-US"/>
            </w:rPr>
            <w:t xml:space="preserve"> </w:t>
          </w:r>
          <w:r w:rsidRPr="00330DF6">
            <w:rPr>
              <w:noProof/>
              <w:lang w:val="en-US"/>
            </w:rPr>
            <w:t>(Brewer, Feng, &amp; Kwan, 2012)</w:t>
          </w:r>
          <w:r w:rsidRPr="000A46D5">
            <w:rPr>
              <w:lang w:val="en-US"/>
            </w:rPr>
            <w:fldChar w:fldCharType="end"/>
          </w:r>
        </w:sdtContent>
      </w:sdt>
      <w:r w:rsidRPr="0063418B">
        <w:rPr>
          <w:b/>
          <w:bCs/>
          <w:lang w:val="en-US"/>
        </w:rPr>
        <w:t>.</w:t>
      </w:r>
      <w:r>
        <w:rPr>
          <w:lang w:val="en-US"/>
        </w:rPr>
        <w:t xml:space="preserve"> By using a Monte Carlo Simulation, it is possible to generate a Price for a given day, and from that price calculate the return and volatility. </w:t>
      </w:r>
      <w:r>
        <w:rPr>
          <w:lang w:val="en-US"/>
        </w:rPr>
        <w:t xml:space="preserve">Where: </w:t>
      </w:r>
    </w:p>
    <w:p w14:paraId="39CC4337" w14:textId="77777777" w:rsidR="00CE4A91" w:rsidRDefault="00693F4D" w:rsidP="00CE4A91">
      <w:pPr>
        <w:suppressAutoHyphens/>
        <w:autoSpaceDN w:val="0"/>
        <w:spacing w:after="0" w:line="240" w:lineRule="auto"/>
        <w:ind w:firstLine="0"/>
        <w:textAlignment w:val="baseline"/>
        <w:rPr>
          <w:szCs w:val="17"/>
          <w:lang w:val="en-US"/>
        </w:rPr>
      </w:pPr>
      <m:oMath>
        <m:r>
          <w:rPr>
            <w:rFonts w:ascii="Cambria Math" w:hAnsi="Cambria Math"/>
            <w:szCs w:val="17"/>
            <w:lang w:val="en-US"/>
          </w:rPr>
          <w:lastRenderedPageBreak/>
          <m:t>Z</m:t>
        </m:r>
      </m:oMath>
      <w:r w:rsidRPr="00CE4A91">
        <w:rPr>
          <w:szCs w:val="17"/>
          <w:lang w:val="en-US"/>
        </w:rPr>
        <w:t xml:space="preserve"> is given by a random normal distribution, with</w:t>
      </w:r>
      <w:r w:rsidRPr="00CE4A91">
        <w:rPr>
          <w:rFonts w:ascii="Cambria Math" w:hAnsi="Cambria Math"/>
          <w:i/>
          <w:szCs w:val="17"/>
          <w:lang w:val="en-US"/>
        </w:rPr>
        <w:t xml:space="preserve"> </w:t>
      </w:r>
      <m:oMath>
        <m:r>
          <w:rPr>
            <w:rFonts w:ascii="Cambria Math" w:hAnsi="Cambria Math"/>
            <w:szCs w:val="17"/>
            <w:lang w:val="en-US"/>
          </w:rPr>
          <m:t>x</m:t>
        </m:r>
      </m:oMath>
      <w:r w:rsidRPr="00CE4A91">
        <w:rPr>
          <w:rFonts w:ascii="Cambria Math" w:hAnsi="Cambria Math"/>
          <w:i/>
          <w:szCs w:val="17"/>
          <w:lang w:val="en-US"/>
        </w:rPr>
        <w:t xml:space="preserve"> </w:t>
      </w:r>
      <w:r w:rsidRPr="00CE4A91">
        <w:rPr>
          <w:szCs w:val="17"/>
          <w:lang w:val="en-US"/>
        </w:rPr>
        <w:t xml:space="preserve"> number of simulations, and assuming that mean is zero and standard deviation is one.</w:t>
      </w:r>
    </w:p>
    <w:p w14:paraId="7BA84B18" w14:textId="77777777" w:rsidR="00CE4A91" w:rsidRDefault="00693F4D" w:rsidP="00CE4A91">
      <w:pPr>
        <w:suppressAutoHyphens/>
        <w:autoSpaceDN w:val="0"/>
        <w:spacing w:after="0" w:line="240" w:lineRule="auto"/>
        <w:ind w:firstLine="0"/>
        <w:textAlignment w:val="baseline"/>
        <w:rPr>
          <w:szCs w:val="17"/>
          <w:lang w:val="en-US"/>
        </w:rPr>
      </w:pPr>
      <m:oMath>
        <m:r>
          <w:rPr>
            <w:rFonts w:ascii="Cambria Math" w:hAnsi="Cambria Math"/>
            <w:szCs w:val="17"/>
            <w:lang w:val="en-US"/>
          </w:rPr>
          <m:t>Wt</m:t>
        </m:r>
      </m:oMath>
      <w:r w:rsidRPr="00CE4A91">
        <w:rPr>
          <w:szCs w:val="17"/>
          <w:lang w:val="en-US"/>
        </w:rPr>
        <w:t xml:space="preserve"> is described as the Wiener process and is given by multiplying the square root of time by the </w:t>
      </w:r>
      <m:oMath>
        <m:r>
          <w:rPr>
            <w:rFonts w:ascii="Cambria Math" w:hAnsi="Cambria Math"/>
            <w:szCs w:val="17"/>
            <w:lang w:val="en-US"/>
          </w:rPr>
          <m:t>Z</m:t>
        </m:r>
      </m:oMath>
      <w:r w:rsidRPr="00CE4A91">
        <w:rPr>
          <w:szCs w:val="17"/>
          <w:lang w:val="en-US"/>
        </w:rPr>
        <w:t xml:space="preserve"> variable.</w:t>
      </w:r>
    </w:p>
    <w:p w14:paraId="47F39173" w14:textId="3DF50407" w:rsidR="00693F4D" w:rsidRPr="00CE4A91" w:rsidRDefault="00693F4D" w:rsidP="00CE4A91">
      <w:pPr>
        <w:suppressAutoHyphens/>
        <w:autoSpaceDN w:val="0"/>
        <w:spacing w:after="0" w:line="240" w:lineRule="auto"/>
        <w:ind w:firstLine="0"/>
        <w:textAlignment w:val="baseline"/>
        <w:rPr>
          <w:szCs w:val="17"/>
          <w:lang w:val="en-US"/>
        </w:rPr>
      </w:pPr>
      <m:oMath>
        <m:r>
          <w:rPr>
            <w:rFonts w:ascii="Cambria Math" w:hAnsi="Cambria Math"/>
            <w:szCs w:val="17"/>
            <w:lang w:val="en-US"/>
          </w:rPr>
          <m:t>St</m:t>
        </m:r>
      </m:oMath>
      <w:r w:rsidRPr="00CE4A91">
        <w:rPr>
          <w:szCs w:val="17"/>
          <w:lang w:val="en-US"/>
        </w:rPr>
        <w:t xml:space="preserve"> (Spot price at time t) is given by multiplying stock price at time zero by the base of natural logarithm (</w:t>
      </w:r>
      <m:oMath>
        <m:r>
          <w:rPr>
            <w:rFonts w:ascii="Cambria Math" w:hAnsi="Cambria Math"/>
            <w:szCs w:val="17"/>
            <w:lang w:val="en-US"/>
          </w:rPr>
          <m:t>e</m:t>
        </m:r>
      </m:oMath>
      <w:r w:rsidRPr="00CE4A91">
        <w:rPr>
          <w:szCs w:val="17"/>
          <w:lang w:val="en-US"/>
        </w:rPr>
        <w:t xml:space="preserve">) raised to the power of the log normal distribution, i.e., </w:t>
      </w:r>
      <m:oMath>
        <m:r>
          <w:rPr>
            <w:rFonts w:ascii="Cambria Math" w:hAnsi="Cambria Math"/>
            <w:szCs w:val="17"/>
            <w:lang w:val="en-US"/>
          </w:rPr>
          <m:t>Drift</m:t>
        </m:r>
        <m:d>
          <m:dPr>
            <m:ctrlPr>
              <w:rPr>
                <w:rFonts w:ascii="Cambria Math" w:hAnsi="Cambria Math"/>
                <w:i/>
                <w:szCs w:val="17"/>
                <w:lang w:val="en-US"/>
              </w:rPr>
            </m:ctrlPr>
          </m:dPr>
          <m:e>
            <m:acc>
              <m:accPr>
                <m:ctrlPr>
                  <w:rPr>
                    <w:rFonts w:ascii="Cambria Math" w:hAnsi="Cambria Math"/>
                    <w:i/>
                    <w:szCs w:val="17"/>
                    <w:lang w:val="en-US"/>
                  </w:rPr>
                </m:ctrlPr>
              </m:accPr>
              <m:e>
                <m:r>
                  <w:rPr>
                    <w:rFonts w:ascii="Cambria Math" w:hAnsi="Cambria Math"/>
                    <w:szCs w:val="17"/>
                    <w:lang w:val="en-US"/>
                  </w:rPr>
                  <m:t>μ</m:t>
                </m:r>
              </m:e>
            </m:acc>
          </m:e>
        </m:d>
        <m:r>
          <w:rPr>
            <w:rFonts w:ascii="Cambria Math" w:hAnsi="Cambria Math"/>
            <w:szCs w:val="17"/>
            <w:lang w:val="en-US"/>
          </w:rPr>
          <m:t>-</m:t>
        </m:r>
        <m:rad>
          <m:radPr>
            <m:degHide m:val="1"/>
            <m:ctrlPr>
              <w:rPr>
                <w:rFonts w:ascii="Cambria Math" w:hAnsi="Cambria Math"/>
                <w:i/>
                <w:szCs w:val="17"/>
                <w:lang w:val="en-US"/>
              </w:rPr>
            </m:ctrlPr>
          </m:radPr>
          <m:deg/>
          <m:e>
            <m:r>
              <w:rPr>
                <w:rFonts w:ascii="Cambria Math" w:hAnsi="Cambria Math"/>
                <w:szCs w:val="17"/>
                <w:lang w:val="en-US"/>
              </w:rPr>
              <m:t>σ</m:t>
            </m:r>
          </m:e>
        </m:rad>
      </m:oMath>
      <w:r w:rsidRPr="00CE4A91">
        <w:rPr>
          <w:szCs w:val="17"/>
          <w:lang w:val="en-US"/>
        </w:rPr>
        <w:t>, multiplied by time, plus standard deviation multiplied by the Wiener Process.</w:t>
      </w:r>
    </w:p>
    <w:p w14:paraId="63FD5675" w14:textId="77777777" w:rsidR="00693F4D" w:rsidRDefault="00693F4D" w:rsidP="00693F4D">
      <w:pPr>
        <w:ind w:firstLine="0"/>
        <w:rPr>
          <w:lang w:val="en-US"/>
        </w:rPr>
      </w:pPr>
    </w:p>
    <w:p w14:paraId="526F0EE0" w14:textId="79302635" w:rsidR="00693F4D" w:rsidRPr="00693F4D" w:rsidRDefault="00693F4D" w:rsidP="00693F4D">
      <w:pPr>
        <w:ind w:firstLine="0"/>
        <w:jc w:val="center"/>
        <w:rPr>
          <w:rFonts w:ascii="Cambria Math" w:hAnsi="Cambria Math"/>
          <w:i/>
          <w:lang w:val="en-US"/>
        </w:rPr>
      </w:pPr>
      <m:oMath>
        <m:r>
          <w:rPr>
            <w:rFonts w:ascii="Cambria Math" w:hAnsi="Cambria Math"/>
            <w:szCs w:val="17"/>
            <w:lang w:val="en-US"/>
          </w:rPr>
          <m:t>Z=</m:t>
        </m:r>
        <m:d>
          <m:dPr>
            <m:ctrlPr>
              <w:rPr>
                <w:rFonts w:ascii="Cambria Math" w:hAnsi="Cambria Math"/>
                <w:i/>
                <w:szCs w:val="17"/>
                <w:lang w:val="en-US"/>
              </w:rPr>
            </m:ctrlPr>
          </m:dPr>
          <m:e>
            <m:r>
              <w:rPr>
                <w:rFonts w:ascii="Cambria Math" w:hAnsi="Cambria Math"/>
                <w:szCs w:val="17"/>
                <w:lang w:val="en-US"/>
              </w:rPr>
              <m:t>x, μ=0, σ=1</m:t>
            </m:r>
          </m:e>
        </m:d>
        <m:r>
          <w:rPr>
            <w:rFonts w:ascii="Cambria Math" w:hAnsi="Cambria Math"/>
            <w:szCs w:val="17"/>
            <w:lang w:val="en-US"/>
          </w:rPr>
          <m:t xml:space="preserve"> </m:t>
        </m:r>
        <m:r>
          <w:rPr>
            <w:rFonts w:ascii="Cambria Math" w:hAnsi="Cambria Math"/>
            <w:szCs w:val="17"/>
            <w:lang w:val="en-US"/>
          </w:rPr>
          <m:t xml:space="preserve"> </m:t>
        </m:r>
      </m:oMath>
      <w:r w:rsidRPr="00693F4D">
        <w:rPr>
          <w:szCs w:val="17"/>
          <w:lang w:val="en-US"/>
        </w:rPr>
        <w:t xml:space="preserve"> (12)  </w:t>
      </w:r>
      <w:r>
        <w:rPr>
          <w:szCs w:val="17"/>
          <w:lang w:val="en-US"/>
        </w:rPr>
        <w:t xml:space="preserve">                </w:t>
      </w:r>
      <w:r>
        <w:rPr>
          <w:rFonts w:ascii="Cambria Math" w:hAnsi="Cambria Math"/>
          <w:i/>
          <w:szCs w:val="17"/>
          <w:lang w:val="en-US"/>
        </w:rPr>
        <w:t xml:space="preserve"> </w:t>
      </w:r>
      <m:oMath>
        <m:sSub>
          <m:sSubPr>
            <m:ctrlPr>
              <w:rPr>
                <w:rFonts w:ascii="Cambria Math" w:hAnsi="Cambria Math"/>
                <w:i/>
                <w:szCs w:val="17"/>
                <w:lang w:val="en-US"/>
              </w:rPr>
            </m:ctrlPr>
          </m:sSubPr>
          <m:e>
            <m:r>
              <w:rPr>
                <w:rFonts w:ascii="Cambria Math" w:hAnsi="Cambria Math"/>
                <w:szCs w:val="17"/>
                <w:lang w:val="en-US"/>
              </w:rPr>
              <m:t>W</m:t>
            </m:r>
          </m:e>
          <m:sub>
            <m:r>
              <w:rPr>
                <w:rFonts w:ascii="Cambria Math" w:hAnsi="Cambria Math"/>
                <w:szCs w:val="17"/>
                <w:lang w:val="en-US"/>
              </w:rPr>
              <m:t>t</m:t>
            </m:r>
          </m:sub>
        </m:sSub>
        <m:r>
          <w:rPr>
            <w:rFonts w:ascii="Cambria Math" w:hAnsi="Cambria Math"/>
            <w:szCs w:val="17"/>
            <w:lang w:val="en-US"/>
          </w:rPr>
          <m:t>=</m:t>
        </m:r>
        <m:rad>
          <m:radPr>
            <m:degHide m:val="1"/>
            <m:ctrlPr>
              <w:rPr>
                <w:rFonts w:ascii="Cambria Math" w:hAnsi="Cambria Math"/>
                <w:i/>
                <w:szCs w:val="17"/>
                <w:lang w:val="en-US"/>
              </w:rPr>
            </m:ctrlPr>
          </m:radPr>
          <m:deg/>
          <m:e>
            <m:r>
              <w:rPr>
                <w:rFonts w:ascii="Cambria Math" w:hAnsi="Cambria Math"/>
                <w:szCs w:val="17"/>
                <w:lang w:val="en-US"/>
              </w:rPr>
              <m:t>T</m:t>
            </m:r>
          </m:e>
        </m:rad>
        <m:r>
          <w:rPr>
            <w:rFonts w:ascii="Cambria Math" w:hAnsi="Cambria Math"/>
            <w:szCs w:val="17"/>
            <w:lang w:val="en-US"/>
          </w:rPr>
          <m:t>*Z</m:t>
        </m:r>
      </m:oMath>
      <w:r>
        <w:rPr>
          <w:rFonts w:ascii="Cambria Math" w:hAnsi="Cambria Math"/>
          <w:i/>
          <w:szCs w:val="17"/>
          <w:lang w:val="en-US"/>
        </w:rPr>
        <w:t xml:space="preserve">   </w:t>
      </w:r>
      <w:r w:rsidRPr="00693F4D">
        <w:rPr>
          <w:rFonts w:asciiTheme="minorHAnsi" w:hAnsiTheme="minorHAnsi" w:cstheme="minorHAnsi"/>
          <w:iCs/>
          <w:szCs w:val="17"/>
          <w:lang w:val="en-US"/>
        </w:rPr>
        <w:t>(13)</w:t>
      </w:r>
      <w:r>
        <w:rPr>
          <w:rFonts w:asciiTheme="minorHAnsi" w:hAnsiTheme="minorHAnsi" w:cstheme="minorHAnsi"/>
          <w:iCs/>
          <w:szCs w:val="17"/>
          <w:lang w:val="en-US"/>
        </w:rPr>
        <w:t xml:space="preserve">      </w:t>
      </w:r>
      <w:r w:rsidRPr="00693F4D">
        <w:rPr>
          <w:rFonts w:ascii="Cambria Math" w:hAnsi="Cambria Math"/>
          <w:i/>
          <w:lang w:val="en-US"/>
        </w:rPr>
        <w:br/>
      </w:r>
      <m:oMath>
        <m:r>
          <w:rPr>
            <w:rFonts w:ascii="Cambria Math" w:hAnsi="Cambria Math"/>
            <w:lang w:val="en-US"/>
          </w:rPr>
          <m:t>St=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r>
                  <w:rPr>
                    <w:rFonts w:ascii="Cambria Math" w:hAnsi="Cambria Math"/>
                    <w:lang w:val="en-US"/>
                  </w:rPr>
                  <m:t xml:space="preserve"> </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μ</m:t>
                        </m:r>
                      </m:e>
                    </m:acc>
                    <m:r>
                      <w:rPr>
                        <w:rFonts w:ascii="Cambria Math" w:hAnsi="Cambria Math"/>
                        <w:lang w:val="en-US"/>
                      </w:rPr>
                      <m:t>-0.5*</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T+σ*</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e>
            </m:d>
          </m:sup>
        </m:sSup>
        <m:r>
          <w:rPr>
            <w:rFonts w:ascii="Cambria Math" w:hAnsi="Cambria Math"/>
            <w:lang w:val="en-US"/>
          </w:rPr>
          <m:t xml:space="preserve">  </m:t>
        </m:r>
      </m:oMath>
      <w:r>
        <w:rPr>
          <w:rFonts w:ascii="Cambria Math" w:hAnsi="Cambria Math"/>
          <w:i/>
          <w:lang w:val="en-US"/>
        </w:rPr>
        <w:t xml:space="preserve"> </w:t>
      </w:r>
      <w:r w:rsidRPr="00693F4D">
        <w:rPr>
          <w:rFonts w:asciiTheme="minorHAnsi" w:hAnsiTheme="minorHAnsi" w:cstheme="minorHAnsi"/>
          <w:iCs/>
          <w:lang w:val="en-US"/>
        </w:rPr>
        <w:t>(14)</w:t>
      </w:r>
    </w:p>
    <w:p w14:paraId="2DC5EF4E" w14:textId="77777777" w:rsidR="00693F4D" w:rsidRDefault="00693F4D" w:rsidP="00693F4D">
      <w:pPr>
        <w:ind w:firstLine="0"/>
        <w:jc w:val="left"/>
        <w:rPr>
          <w:lang w:val="en-US"/>
        </w:rPr>
      </w:pPr>
    </w:p>
    <w:p w14:paraId="1D7A5589" w14:textId="5594B170" w:rsidR="00693F4D" w:rsidRDefault="00693F4D" w:rsidP="00693F4D">
      <w:pPr>
        <w:pStyle w:val="Ttulo2"/>
        <w:spacing w:after="213"/>
        <w:ind w:left="-5" w:right="7"/>
        <w:rPr>
          <w:lang w:val="en-US"/>
        </w:rPr>
      </w:pPr>
      <w:r w:rsidRPr="00836AF9">
        <w:rPr>
          <w:lang w:val="en-US"/>
        </w:rPr>
        <w:t>2.</w:t>
      </w:r>
      <w:r>
        <w:rPr>
          <w:lang w:val="en-US"/>
        </w:rPr>
        <w:t>6. Machine Learning Models</w:t>
      </w:r>
    </w:p>
    <w:p w14:paraId="43C559CB" w14:textId="5A85A707" w:rsidR="00BC6A29" w:rsidRPr="00DD6D1D" w:rsidRDefault="00BC6A29" w:rsidP="00DD6D1D">
      <w:pPr>
        <w:pStyle w:val="Ttulo3"/>
        <w:rPr>
          <w:b w:val="0"/>
          <w:bCs/>
          <w:i/>
          <w:iCs/>
          <w:lang w:val="en-US"/>
        </w:rPr>
      </w:pPr>
      <w:r w:rsidRPr="00DD6D1D">
        <w:rPr>
          <w:b w:val="0"/>
          <w:bCs/>
          <w:i/>
          <w:iCs/>
          <w:lang w:val="en-US"/>
        </w:rPr>
        <w:t>2.6.</w:t>
      </w:r>
      <w:r w:rsidRPr="00DD6D1D">
        <w:rPr>
          <w:b w:val="0"/>
          <w:bCs/>
          <w:i/>
          <w:iCs/>
          <w:lang w:val="en-US"/>
        </w:rPr>
        <w:t xml:space="preserve">1 </w:t>
      </w:r>
      <w:r w:rsidRPr="00DD6D1D">
        <w:rPr>
          <w:b w:val="0"/>
          <w:bCs/>
          <w:i/>
          <w:iCs/>
          <w:lang w:val="en-US"/>
        </w:rPr>
        <w:t>Support Vector Regression</w:t>
      </w:r>
    </w:p>
    <w:p w14:paraId="64D54343" w14:textId="6C0222E6" w:rsidR="00693F4D" w:rsidRPr="00BC6A29" w:rsidRDefault="00BC6A29" w:rsidP="00693F4D">
      <w:pPr>
        <w:ind w:firstLine="0"/>
        <w:rPr>
          <w:szCs w:val="17"/>
          <w:lang w:val="en-US"/>
        </w:rPr>
      </w:pPr>
      <w:r>
        <w:rPr>
          <w:szCs w:val="17"/>
          <w:lang w:val="en-US"/>
        </w:rPr>
        <w:t>I</w:t>
      </w:r>
      <w:r w:rsidR="00693F4D" w:rsidRPr="00BC6A29">
        <w:rPr>
          <w:szCs w:val="17"/>
          <w:lang w:val="en-US"/>
        </w:rPr>
        <w:t xml:space="preserve">s </w:t>
      </w:r>
      <w:proofErr w:type="gramStart"/>
      <w:r w:rsidR="00693F4D" w:rsidRPr="00BC6A29">
        <w:rPr>
          <w:szCs w:val="17"/>
          <w:lang w:val="en-US"/>
        </w:rPr>
        <w:t>similar to</w:t>
      </w:r>
      <w:proofErr w:type="gramEnd"/>
      <w:r w:rsidR="00693F4D" w:rsidRPr="00BC6A29">
        <w:rPr>
          <w:szCs w:val="17"/>
          <w:lang w:val="en-US"/>
        </w:rPr>
        <w:t xml:space="preserve"> Support Vector Machine, offers a principled approach to machine learning problems because of its mathematical foundation in statistical learning theory. SVM constructs its solution in terms of a subset of the training input and has been extensively used for classification, regression, novelty detection tasks, and feature reduction </w:t>
      </w:r>
      <w:sdt>
        <w:sdtPr>
          <w:rPr>
            <w:szCs w:val="17"/>
            <w:lang w:val="en-US"/>
          </w:rPr>
          <w:id w:val="-440615165"/>
          <w:citation/>
        </w:sdtPr>
        <w:sdtContent>
          <w:r w:rsidR="00693F4D" w:rsidRPr="00BC6A29">
            <w:rPr>
              <w:szCs w:val="17"/>
              <w:lang w:val="en-US"/>
            </w:rPr>
            <w:fldChar w:fldCharType="begin"/>
          </w:r>
          <w:r w:rsidR="00693F4D" w:rsidRPr="00BC6A29">
            <w:rPr>
              <w:szCs w:val="17"/>
              <w:lang w:val="en-US"/>
            </w:rPr>
            <w:instrText xml:space="preserve">CITATION Mar1 \l 2070 </w:instrText>
          </w:r>
          <w:r w:rsidR="00693F4D" w:rsidRPr="00BC6A29">
            <w:rPr>
              <w:szCs w:val="17"/>
              <w:lang w:val="en-US"/>
            </w:rPr>
            <w:fldChar w:fldCharType="separate"/>
          </w:r>
          <w:r w:rsidR="00693F4D" w:rsidRPr="00BC6A29">
            <w:rPr>
              <w:noProof/>
              <w:szCs w:val="17"/>
              <w:lang w:val="en-US"/>
            </w:rPr>
            <w:t>(Awad &amp; Khanna, 2015)</w:t>
          </w:r>
          <w:r w:rsidR="00693F4D" w:rsidRPr="00BC6A29">
            <w:rPr>
              <w:szCs w:val="17"/>
              <w:lang w:val="en-US"/>
            </w:rPr>
            <w:fldChar w:fldCharType="end"/>
          </w:r>
        </w:sdtContent>
      </w:sdt>
      <w:r w:rsidR="00693F4D" w:rsidRPr="00BC6A29">
        <w:rPr>
          <w:szCs w:val="17"/>
          <w:lang w:val="en-US"/>
        </w:rPr>
        <w:t>. Vapnik-Chervonenkis (VC) theory proves that a VC bound on the risk exists. VC is a measure of the complexity of the hypothesis space. The VC dimension of a hypothesis</w:t>
      </w:r>
      <w:r w:rsidR="00693F4D" w:rsidRPr="00BC6A29">
        <w:rPr>
          <w:rFonts w:ascii="Cambria Math" w:hAnsi="Cambria Math"/>
          <w:szCs w:val="17"/>
          <w:lang w:val="en-US"/>
        </w:rPr>
        <w:t xml:space="preserve"> H</w:t>
      </w:r>
      <w:r w:rsidR="00693F4D" w:rsidRPr="00BC6A29">
        <w:rPr>
          <w:szCs w:val="17"/>
          <w:lang w:val="en-US"/>
        </w:rPr>
        <w:t xml:space="preserve"> relates to the maximum number of points that can be shattered by </w:t>
      </w:r>
      <w:r w:rsidR="00693F4D" w:rsidRPr="00BC6A29">
        <w:rPr>
          <w:rFonts w:ascii="Cambria Math" w:hAnsi="Cambria Math"/>
          <w:szCs w:val="17"/>
          <w:lang w:val="en-US"/>
        </w:rPr>
        <w:t>H</w:t>
      </w:r>
      <w:r w:rsidR="00693F4D" w:rsidRPr="00BC6A29">
        <w:rPr>
          <w:szCs w:val="17"/>
          <w:lang w:val="en-US"/>
        </w:rPr>
        <w:t xml:space="preserve">. </w:t>
      </w:r>
      <w:r w:rsidR="00693F4D" w:rsidRPr="00BC6A29">
        <w:rPr>
          <w:rFonts w:ascii="Cambria Math" w:hAnsi="Cambria Math"/>
          <w:szCs w:val="17"/>
          <w:lang w:val="en-US"/>
        </w:rPr>
        <w:t>H</w:t>
      </w:r>
      <w:r w:rsidR="00693F4D" w:rsidRPr="00BC6A29">
        <w:rPr>
          <w:szCs w:val="17"/>
          <w:lang w:val="en-US"/>
        </w:rPr>
        <w:t xml:space="preserve"> shatters </w:t>
      </w:r>
      <w:r w:rsidR="00693F4D" w:rsidRPr="00BC6A29">
        <w:rPr>
          <w:rFonts w:ascii="Cambria Math" w:hAnsi="Cambria Math"/>
          <w:szCs w:val="17"/>
          <w:lang w:val="en-US"/>
        </w:rPr>
        <w:t>n</w:t>
      </w:r>
      <w:r w:rsidR="00693F4D" w:rsidRPr="00BC6A29">
        <w:rPr>
          <w:szCs w:val="17"/>
          <w:lang w:val="en-US"/>
        </w:rPr>
        <w:t xml:space="preserve"> points, if </w:t>
      </w:r>
      <w:r w:rsidR="00693F4D" w:rsidRPr="00BC6A29">
        <w:rPr>
          <w:rFonts w:ascii="Cambria Math" w:hAnsi="Cambria Math"/>
          <w:szCs w:val="17"/>
          <w:lang w:val="en-US"/>
        </w:rPr>
        <w:t>H</w:t>
      </w:r>
      <w:r w:rsidR="00693F4D" w:rsidRPr="00BC6A29">
        <w:rPr>
          <w:szCs w:val="17"/>
          <w:lang w:val="en-US"/>
        </w:rPr>
        <w:t xml:space="preserve"> correctly separates all the positive instances from the negative ones. In other words, the VC capacity is equal to the number of training points </w:t>
      </w:r>
      <w:r w:rsidR="00693F4D" w:rsidRPr="00BC6A29">
        <w:rPr>
          <w:rFonts w:ascii="Cambria Math" w:hAnsi="Cambria Math"/>
          <w:szCs w:val="17"/>
          <w:lang w:val="en-US"/>
        </w:rPr>
        <w:t>n</w:t>
      </w:r>
      <w:r w:rsidR="00693F4D" w:rsidRPr="00BC6A29">
        <w:rPr>
          <w:szCs w:val="17"/>
          <w:lang w:val="en-US"/>
        </w:rPr>
        <w:t xml:space="preserve"> that the model can separate into</w:t>
      </w:r>
      <w:r w:rsidR="00693F4D" w:rsidRPr="00BC6A29">
        <w:rPr>
          <w:rFonts w:ascii="Cambria Math" w:hAnsi="Cambria Math"/>
          <w:szCs w:val="17"/>
          <w:lang w:val="en-US"/>
        </w:rPr>
        <w:t xml:space="preserve"> 2</w:t>
      </w:r>
      <w:r w:rsidR="00693F4D" w:rsidRPr="00BC6A29">
        <w:rPr>
          <w:rFonts w:ascii="Cambria Math" w:hAnsi="Cambria Math"/>
          <w:szCs w:val="17"/>
          <w:vertAlign w:val="superscript"/>
          <w:lang w:val="en-US"/>
        </w:rPr>
        <w:t>n</w:t>
      </w:r>
      <w:r w:rsidR="00693F4D" w:rsidRPr="00BC6A29">
        <w:rPr>
          <w:szCs w:val="17"/>
          <w:lang w:val="en-US"/>
        </w:rPr>
        <w:t xml:space="preserve"> different labels. This capacity is related to the amount of training data available </w:t>
      </w:r>
      <w:sdt>
        <w:sdtPr>
          <w:rPr>
            <w:szCs w:val="17"/>
            <w:lang w:val="en-US"/>
          </w:rPr>
          <w:id w:val="-543595989"/>
          <w:citation/>
        </w:sdtPr>
        <w:sdtContent>
          <w:r w:rsidR="00693F4D" w:rsidRPr="00BC6A29">
            <w:rPr>
              <w:szCs w:val="17"/>
              <w:lang w:val="en-US"/>
            </w:rPr>
            <w:fldChar w:fldCharType="begin"/>
          </w:r>
          <w:r w:rsidR="00693F4D" w:rsidRPr="00BC6A29">
            <w:rPr>
              <w:szCs w:val="17"/>
              <w:lang w:val="en-US"/>
            </w:rPr>
            <w:instrText xml:space="preserve">CITATION Mar1 \l 2070 </w:instrText>
          </w:r>
          <w:r w:rsidR="00693F4D" w:rsidRPr="00BC6A29">
            <w:rPr>
              <w:szCs w:val="17"/>
              <w:lang w:val="en-US"/>
            </w:rPr>
            <w:fldChar w:fldCharType="separate"/>
          </w:r>
          <w:r w:rsidR="00693F4D" w:rsidRPr="00BC6A29">
            <w:rPr>
              <w:noProof/>
              <w:szCs w:val="17"/>
              <w:lang w:val="en-US"/>
            </w:rPr>
            <w:t>(Awad &amp; Khanna, 2015)</w:t>
          </w:r>
          <w:r w:rsidR="00693F4D" w:rsidRPr="00BC6A29">
            <w:rPr>
              <w:szCs w:val="17"/>
              <w:lang w:val="en-US"/>
            </w:rPr>
            <w:fldChar w:fldCharType="end"/>
          </w:r>
        </w:sdtContent>
      </w:sdt>
      <w:r w:rsidR="00693F4D" w:rsidRPr="00BC6A29">
        <w:rPr>
          <w:szCs w:val="17"/>
          <w:lang w:val="en-US"/>
        </w:rPr>
        <w:t xml:space="preserve">.Based on the above, the VC dimension a </w:t>
      </w:r>
      <w:r w:rsidR="00693F4D" w:rsidRPr="00BC6A29">
        <w:rPr>
          <w:rFonts w:ascii="Cambria Math" w:hAnsi="Cambria Math"/>
          <w:szCs w:val="17"/>
          <w:lang w:val="en-US"/>
        </w:rPr>
        <w:t xml:space="preserve">h </w:t>
      </w:r>
      <w:r w:rsidR="00693F4D" w:rsidRPr="00BC6A29">
        <w:rPr>
          <w:rFonts w:asciiTheme="minorHAnsi" w:hAnsiTheme="minorHAnsi" w:cstheme="minorHAnsi"/>
          <w:szCs w:val="17"/>
          <w:lang w:val="en-US"/>
        </w:rPr>
        <w:t xml:space="preserve">affects the generalization error, as it is bounded by </w:t>
      </w:r>
      <m:oMath>
        <m:d>
          <m:dPr>
            <m:begChr m:val="‖"/>
            <m:endChr m:val="‖"/>
            <m:ctrlPr>
              <w:rPr>
                <w:rFonts w:ascii="Cambria Math" w:hAnsi="Cambria Math" w:cstheme="minorHAnsi"/>
                <w:i/>
                <w:szCs w:val="17"/>
                <w:lang w:val="en-US"/>
              </w:rPr>
            </m:ctrlPr>
          </m:dPr>
          <m:e>
            <m:r>
              <w:rPr>
                <w:rFonts w:ascii="Cambria Math" w:hAnsi="Cambria Math" w:cstheme="minorHAnsi"/>
                <w:szCs w:val="17"/>
                <w:lang w:val="en-US"/>
              </w:rPr>
              <m:t>ω</m:t>
            </m:r>
          </m:e>
        </m:d>
      </m:oMath>
      <w:r w:rsidR="00693F4D" w:rsidRPr="00BC6A29">
        <w:rPr>
          <w:rFonts w:asciiTheme="minorHAnsi" w:hAnsiTheme="minorHAnsi" w:cstheme="minorHAnsi"/>
          <w:szCs w:val="17"/>
          <w:lang w:val="en-US"/>
        </w:rPr>
        <w:t xml:space="preserve"> where </w:t>
      </w:r>
      <m:oMath>
        <m:r>
          <w:rPr>
            <w:rFonts w:ascii="Cambria Math" w:hAnsi="Cambria Math" w:cstheme="minorHAnsi"/>
            <w:szCs w:val="17"/>
            <w:lang w:val="en-US"/>
          </w:rPr>
          <m:t>ω</m:t>
        </m:r>
      </m:oMath>
      <w:r w:rsidR="00693F4D" w:rsidRPr="00BC6A29">
        <w:rPr>
          <w:rFonts w:asciiTheme="minorHAnsi" w:hAnsiTheme="minorHAnsi" w:cstheme="minorHAnsi"/>
          <w:szCs w:val="17"/>
          <w:lang w:val="en-US"/>
        </w:rPr>
        <w:t xml:space="preserve"> is the weight vector of separating hyperplane and the radius of the smallest sphere </w:t>
      </w:r>
      <m:oMath>
        <m:r>
          <w:rPr>
            <w:rFonts w:ascii="Cambria Math" w:hAnsi="Cambria Math" w:cstheme="minorHAnsi"/>
            <w:szCs w:val="17"/>
            <w:lang w:val="en-US"/>
          </w:rPr>
          <m:t>R</m:t>
        </m:r>
      </m:oMath>
      <w:r w:rsidR="00693F4D" w:rsidRPr="00BC6A29">
        <w:rPr>
          <w:rFonts w:asciiTheme="minorHAnsi" w:hAnsiTheme="minorHAnsi" w:cstheme="minorHAnsi"/>
          <w:szCs w:val="17"/>
          <w:lang w:val="en-US"/>
        </w:rPr>
        <w:t xml:space="preserve"> that contains all the training points</w:t>
      </w:r>
      <w:r w:rsidR="00693F4D" w:rsidRPr="00BC6A29">
        <w:rPr>
          <w:rFonts w:asciiTheme="minorHAnsi" w:hAnsiTheme="minorHAnsi" w:cstheme="minorHAnsi"/>
          <w:szCs w:val="17"/>
          <w:lang w:val="en-US"/>
        </w:rPr>
        <w:t xml:space="preserve">. </w:t>
      </w:r>
      <w:r w:rsidR="00693F4D" w:rsidRPr="00BC6A29">
        <w:rPr>
          <w:rFonts w:asciiTheme="minorHAnsi" w:hAnsiTheme="minorHAnsi" w:cstheme="minorHAnsi"/>
          <w:szCs w:val="17"/>
          <w:lang w:val="en-US"/>
        </w:rPr>
        <w:t xml:space="preserve">The overall error of a machine learning model consists </w:t>
      </w:r>
      <w:r w:rsidR="00693F4D" w:rsidRPr="00BC6A29">
        <w:rPr>
          <w:rFonts w:asciiTheme="minorHAnsi" w:hAnsiTheme="minorHAnsi" w:cstheme="minorHAnsi"/>
          <w:szCs w:val="17"/>
          <w:lang w:val="en-US"/>
        </w:rPr>
        <w:t xml:space="preserve">of the sum of the individual errors, where </w:t>
      </w:r>
      <m:oMath>
        <m:sSub>
          <m:sSubPr>
            <m:ctrlPr>
              <w:rPr>
                <w:rFonts w:ascii="Cambria Math" w:hAnsi="Cambria Math" w:cstheme="minorHAnsi"/>
                <w:i/>
                <w:szCs w:val="17"/>
                <w:lang w:val="en-US"/>
              </w:rPr>
            </m:ctrlPr>
          </m:sSubPr>
          <m:e>
            <m:r>
              <w:rPr>
                <w:rFonts w:ascii="Cambria Math" w:hAnsi="Cambria Math" w:cstheme="minorHAnsi"/>
                <w:szCs w:val="17"/>
                <w:lang w:val="en-US"/>
              </w:rPr>
              <m:t>ε</m:t>
            </m:r>
          </m:e>
          <m:sub>
            <m:r>
              <w:rPr>
                <w:rFonts w:ascii="Cambria Math" w:hAnsi="Cambria Math" w:cstheme="minorHAnsi"/>
                <w:szCs w:val="17"/>
                <w:lang w:val="en-US"/>
              </w:rPr>
              <m:t>emp</m:t>
            </m:r>
          </m:sub>
        </m:sSub>
      </m:oMath>
      <w:r w:rsidR="00693F4D" w:rsidRPr="00BC6A29">
        <w:rPr>
          <w:rFonts w:asciiTheme="minorHAnsi" w:hAnsiTheme="minorHAnsi" w:cstheme="minorHAnsi"/>
          <w:szCs w:val="17"/>
          <w:lang w:val="en-US"/>
        </w:rPr>
        <w:t xml:space="preserve"> is the training error, and </w:t>
      </w:r>
      <m:oMath>
        <m:sSub>
          <m:sSubPr>
            <m:ctrlPr>
              <w:rPr>
                <w:rFonts w:ascii="Cambria Math" w:hAnsi="Cambria Math" w:cstheme="minorHAnsi"/>
                <w:i/>
                <w:szCs w:val="17"/>
                <w:lang w:val="en-US"/>
              </w:rPr>
            </m:ctrlPr>
          </m:sSubPr>
          <m:e>
            <m:r>
              <w:rPr>
                <w:rFonts w:ascii="Cambria Math" w:hAnsi="Cambria Math" w:cstheme="minorHAnsi"/>
                <w:szCs w:val="17"/>
                <w:lang w:val="en-US"/>
              </w:rPr>
              <m:t>ε</m:t>
            </m:r>
          </m:e>
          <m:sub>
            <m:r>
              <w:rPr>
                <w:rFonts w:ascii="Cambria Math" w:hAnsi="Cambria Math" w:cstheme="minorHAnsi"/>
                <w:szCs w:val="17"/>
                <w:lang w:val="en-US"/>
              </w:rPr>
              <m:t>g</m:t>
            </m:r>
          </m:sub>
        </m:sSub>
      </m:oMath>
      <w:r w:rsidR="00693F4D" w:rsidRPr="00BC6A29">
        <w:rPr>
          <w:rFonts w:asciiTheme="minorHAnsi" w:hAnsiTheme="minorHAnsi" w:cstheme="minorHAnsi"/>
          <w:szCs w:val="17"/>
          <w:lang w:val="en-US"/>
        </w:rPr>
        <w:t>is the generalization error</w:t>
      </w:r>
      <w:r w:rsidR="00693F4D" w:rsidRPr="00BC6A29">
        <w:rPr>
          <w:rFonts w:asciiTheme="minorHAnsi" w:hAnsiTheme="minorHAnsi" w:cstheme="minorHAnsi"/>
          <w:szCs w:val="17"/>
          <w:lang w:val="en-US"/>
        </w:rPr>
        <w:t>.</w:t>
      </w:r>
    </w:p>
    <w:p w14:paraId="44680003" w14:textId="227B2DB8" w:rsidR="00693F4D" w:rsidRPr="00BC6A29" w:rsidRDefault="00693F4D" w:rsidP="00693F4D">
      <w:pPr>
        <w:ind w:firstLine="0"/>
        <w:rPr>
          <w:szCs w:val="17"/>
          <w:lang w:val="en-US"/>
        </w:rPr>
      </w:pPr>
    </w:p>
    <w:p w14:paraId="68ED67A3" w14:textId="27407A7B" w:rsidR="00693F4D" w:rsidRPr="00BC6A29" w:rsidRDefault="00693F4D" w:rsidP="00BC6A29">
      <w:pPr>
        <w:jc w:val="center"/>
        <w:rPr>
          <w:rFonts w:ascii="Cambria Math" w:hAnsi="Cambria Math" w:cstheme="minorHAnsi"/>
          <w:i/>
          <w:szCs w:val="17"/>
          <w:lang w:val="en-US"/>
        </w:rPr>
      </w:pPr>
      <m:oMath>
        <m:r>
          <w:rPr>
            <w:rFonts w:ascii="Cambria Math" w:hAnsi="Cambria Math" w:cstheme="minorHAnsi"/>
            <w:szCs w:val="17"/>
            <w:lang w:val="en-US"/>
          </w:rPr>
          <m:t xml:space="preserve">h&lt; </m:t>
        </m:r>
        <m:f>
          <m:fPr>
            <m:ctrlPr>
              <w:rPr>
                <w:rFonts w:ascii="Cambria Math" w:hAnsi="Cambria Math" w:cstheme="minorHAnsi"/>
                <w:i/>
                <w:szCs w:val="17"/>
                <w:lang w:val="en-US"/>
              </w:rPr>
            </m:ctrlPr>
          </m:fPr>
          <m:num>
            <m:sSup>
              <m:sSupPr>
                <m:ctrlPr>
                  <w:rPr>
                    <w:rFonts w:ascii="Cambria Math" w:hAnsi="Cambria Math" w:cstheme="minorHAnsi"/>
                    <w:i/>
                    <w:szCs w:val="17"/>
                    <w:lang w:val="en-US"/>
                  </w:rPr>
                </m:ctrlPr>
              </m:sSupPr>
              <m:e>
                <m:r>
                  <w:rPr>
                    <w:rFonts w:ascii="Cambria Math" w:hAnsi="Cambria Math" w:cstheme="minorHAnsi"/>
                    <w:szCs w:val="17"/>
                    <w:lang w:val="en-US"/>
                  </w:rPr>
                  <m:t>R</m:t>
                </m:r>
              </m:e>
              <m:sup>
                <m:r>
                  <w:rPr>
                    <w:rFonts w:ascii="Cambria Math" w:hAnsi="Cambria Math" w:cstheme="minorHAnsi"/>
                    <w:szCs w:val="17"/>
                    <w:lang w:val="en-US"/>
                  </w:rPr>
                  <m:t>2</m:t>
                </m:r>
              </m:sup>
            </m:sSup>
          </m:num>
          <m:den>
            <m:sSup>
              <m:sSupPr>
                <m:ctrlPr>
                  <w:rPr>
                    <w:rFonts w:ascii="Cambria Math" w:hAnsi="Cambria Math" w:cstheme="minorHAnsi"/>
                    <w:i/>
                    <w:szCs w:val="17"/>
                    <w:lang w:val="en-US"/>
                  </w:rPr>
                </m:ctrlPr>
              </m:sSupPr>
              <m:e>
                <m:d>
                  <m:dPr>
                    <m:begChr m:val="‖"/>
                    <m:endChr m:val="‖"/>
                    <m:ctrlPr>
                      <w:rPr>
                        <w:rFonts w:ascii="Cambria Math" w:hAnsi="Cambria Math" w:cstheme="minorHAnsi"/>
                        <w:i/>
                        <w:szCs w:val="17"/>
                        <w:lang w:val="en-US"/>
                      </w:rPr>
                    </m:ctrlPr>
                  </m:dPr>
                  <m:e>
                    <m:r>
                      <w:rPr>
                        <w:rFonts w:ascii="Cambria Math" w:hAnsi="Cambria Math" w:cstheme="minorHAnsi"/>
                        <w:szCs w:val="17"/>
                        <w:lang w:val="en-US"/>
                      </w:rPr>
                      <m:t>ω</m:t>
                    </m:r>
                  </m:e>
                </m:d>
              </m:e>
              <m:sup>
                <m:r>
                  <w:rPr>
                    <w:rFonts w:ascii="Cambria Math" w:hAnsi="Cambria Math" w:cstheme="minorHAnsi"/>
                    <w:szCs w:val="17"/>
                    <w:lang w:val="en-US"/>
                  </w:rPr>
                  <m:t>2</m:t>
                </m:r>
              </m:sup>
            </m:sSup>
          </m:den>
        </m:f>
      </m:oMath>
      <w:r w:rsidRPr="00BC6A29">
        <w:rPr>
          <w:rFonts w:asciiTheme="minorHAnsi" w:hAnsiTheme="minorHAnsi" w:cstheme="minorHAnsi"/>
          <w:szCs w:val="17"/>
          <w:lang w:val="en-US"/>
        </w:rPr>
        <w:t xml:space="preserve">       (</w:t>
      </w:r>
      <w:r w:rsidR="00BC6A29" w:rsidRPr="00BC6A29">
        <w:rPr>
          <w:rFonts w:asciiTheme="minorHAnsi" w:hAnsiTheme="minorHAnsi" w:cstheme="minorHAnsi"/>
          <w:szCs w:val="17"/>
          <w:lang w:val="en-US"/>
        </w:rPr>
        <w:t>15)</w:t>
      </w:r>
      <w:r w:rsidRPr="00BC6A29">
        <w:rPr>
          <w:rFonts w:asciiTheme="minorHAnsi" w:hAnsiTheme="minorHAnsi" w:cstheme="minorHAnsi"/>
          <w:szCs w:val="17"/>
          <w:lang w:val="en-US"/>
        </w:rPr>
        <w:t xml:space="preserve">                       </w:t>
      </w:r>
      <m:oMath>
        <m:r>
          <w:rPr>
            <w:rFonts w:ascii="Cambria Math" w:hAnsi="Cambria Math" w:cstheme="minorHAnsi"/>
            <w:szCs w:val="17"/>
            <w:lang w:val="en-US"/>
          </w:rPr>
          <m:t xml:space="preserve"> </m:t>
        </m:r>
        <m:r>
          <w:rPr>
            <w:rFonts w:ascii="Cambria Math" w:hAnsi="Cambria Math" w:cstheme="minorHAnsi"/>
            <w:szCs w:val="17"/>
            <w:lang w:val="en-US"/>
          </w:rPr>
          <m:t>ε=</m:t>
        </m:r>
        <m:sSub>
          <m:sSubPr>
            <m:ctrlPr>
              <w:rPr>
                <w:rFonts w:ascii="Cambria Math" w:hAnsi="Cambria Math" w:cstheme="minorHAnsi"/>
                <w:i/>
                <w:szCs w:val="17"/>
                <w:lang w:val="en-US"/>
              </w:rPr>
            </m:ctrlPr>
          </m:sSubPr>
          <m:e>
            <m:r>
              <w:rPr>
                <w:rFonts w:ascii="Cambria Math" w:hAnsi="Cambria Math" w:cstheme="minorHAnsi"/>
                <w:szCs w:val="17"/>
                <w:lang w:val="en-US"/>
              </w:rPr>
              <m:t>ε</m:t>
            </m:r>
          </m:e>
          <m:sub>
            <m:r>
              <w:rPr>
                <w:rFonts w:ascii="Cambria Math" w:hAnsi="Cambria Math" w:cstheme="minorHAnsi"/>
                <w:szCs w:val="17"/>
                <w:lang w:val="en-US"/>
              </w:rPr>
              <m:t>emp</m:t>
            </m:r>
          </m:sub>
        </m:sSub>
        <m:r>
          <w:rPr>
            <w:rFonts w:ascii="Cambria Math" w:hAnsi="Cambria Math" w:cstheme="minorHAnsi"/>
            <w:szCs w:val="17"/>
            <w:lang w:val="en-US"/>
          </w:rPr>
          <m:t>+</m:t>
        </m:r>
        <m:sSub>
          <m:sSubPr>
            <m:ctrlPr>
              <w:rPr>
                <w:rFonts w:ascii="Cambria Math" w:hAnsi="Cambria Math" w:cstheme="minorHAnsi"/>
                <w:i/>
                <w:szCs w:val="17"/>
                <w:lang w:val="en-US"/>
              </w:rPr>
            </m:ctrlPr>
          </m:sSubPr>
          <m:e>
            <m:r>
              <w:rPr>
                <w:rFonts w:ascii="Cambria Math" w:hAnsi="Cambria Math" w:cstheme="minorHAnsi"/>
                <w:szCs w:val="17"/>
                <w:lang w:val="en-US"/>
              </w:rPr>
              <m:t>ε</m:t>
            </m:r>
          </m:e>
          <m:sub>
            <m:r>
              <w:rPr>
                <w:rFonts w:ascii="Cambria Math" w:hAnsi="Cambria Math" w:cstheme="minorHAnsi"/>
                <w:szCs w:val="17"/>
                <w:lang w:val="en-US"/>
              </w:rPr>
              <m:t>g</m:t>
            </m:r>
          </m:sub>
        </m:sSub>
      </m:oMath>
      <w:r w:rsidR="00BC6A29" w:rsidRPr="00BC6A29">
        <w:rPr>
          <w:rFonts w:asciiTheme="minorHAnsi" w:hAnsiTheme="minorHAnsi" w:cstheme="minorHAnsi"/>
          <w:szCs w:val="17"/>
          <w:lang w:val="en-US"/>
        </w:rPr>
        <w:t xml:space="preserve">  (16)</w:t>
      </w:r>
    </w:p>
    <w:p w14:paraId="0C0536AC" w14:textId="0C913F4F" w:rsidR="00BC6A29" w:rsidRPr="00BC6A29" w:rsidRDefault="00BC6A29" w:rsidP="00BC6A29">
      <w:pPr>
        <w:ind w:firstLine="0"/>
        <w:rPr>
          <w:rFonts w:asciiTheme="minorHAnsi" w:hAnsiTheme="minorHAnsi" w:cstheme="minorHAnsi"/>
          <w:szCs w:val="17"/>
          <w:lang w:val="en-US"/>
        </w:rPr>
      </w:pPr>
    </w:p>
    <w:p w14:paraId="322F6736" w14:textId="77777777" w:rsidR="00BC6A29" w:rsidRPr="00BC6A29" w:rsidRDefault="00BC6A29" w:rsidP="00BC6A29">
      <w:pPr>
        <w:keepNext/>
        <w:jc w:val="center"/>
        <w:rPr>
          <w:szCs w:val="17"/>
          <w:lang w:val="en-US"/>
        </w:rPr>
      </w:pPr>
      <w:r w:rsidRPr="00BC6A29">
        <w:rPr>
          <w:noProof/>
          <w:szCs w:val="17"/>
          <w:lang w:val="en-US"/>
        </w:rPr>
        <w:drawing>
          <wp:inline distT="0" distB="0" distL="0" distR="0" wp14:anchorId="2E9C529A" wp14:editId="623A5523">
            <wp:extent cx="2853024" cy="1533600"/>
            <wp:effectExtent l="0" t="0" r="508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5258" cy="1545551"/>
                    </a:xfrm>
                    <a:prstGeom prst="rect">
                      <a:avLst/>
                    </a:prstGeom>
                    <a:noFill/>
                  </pic:spPr>
                </pic:pic>
              </a:graphicData>
            </a:graphic>
          </wp:inline>
        </w:drawing>
      </w:r>
    </w:p>
    <w:p w14:paraId="5F9748AC" w14:textId="77777777" w:rsidR="00BC6A29" w:rsidRPr="00BC6A29" w:rsidRDefault="00BC6A29" w:rsidP="00BC6A29">
      <w:pPr>
        <w:pStyle w:val="Legenda"/>
        <w:rPr>
          <w:sz w:val="17"/>
          <w:szCs w:val="17"/>
          <w:lang w:val="en-US"/>
        </w:rPr>
      </w:pPr>
      <w:bookmarkStart w:id="7" w:name="_Toc118309676"/>
      <w:r w:rsidRPr="00BC6A29">
        <w:rPr>
          <w:sz w:val="17"/>
          <w:szCs w:val="17"/>
          <w:lang w:val="en-US"/>
        </w:rPr>
        <w:t xml:space="preserve">Figure </w:t>
      </w:r>
      <w:r w:rsidRPr="00BC6A29">
        <w:rPr>
          <w:sz w:val="17"/>
          <w:szCs w:val="17"/>
        </w:rPr>
        <w:fldChar w:fldCharType="begin"/>
      </w:r>
      <w:r w:rsidRPr="00BC6A29">
        <w:rPr>
          <w:sz w:val="17"/>
          <w:szCs w:val="17"/>
          <w:lang w:val="en-US"/>
        </w:rPr>
        <w:instrText xml:space="preserve"> SEQ Figure \* ARABIC </w:instrText>
      </w:r>
      <w:r w:rsidRPr="00BC6A29">
        <w:rPr>
          <w:sz w:val="17"/>
          <w:szCs w:val="17"/>
        </w:rPr>
        <w:fldChar w:fldCharType="separate"/>
      </w:r>
      <w:r w:rsidRPr="00BC6A29">
        <w:rPr>
          <w:noProof/>
          <w:sz w:val="17"/>
          <w:szCs w:val="17"/>
          <w:lang w:val="en-US"/>
        </w:rPr>
        <w:t>2</w:t>
      </w:r>
      <w:r w:rsidRPr="00BC6A29">
        <w:rPr>
          <w:sz w:val="17"/>
          <w:szCs w:val="17"/>
        </w:rPr>
        <w:fldChar w:fldCharType="end"/>
      </w:r>
      <w:r w:rsidRPr="00BC6A29">
        <w:rPr>
          <w:sz w:val="17"/>
          <w:szCs w:val="17"/>
          <w:lang w:val="en-US"/>
        </w:rPr>
        <w:t xml:space="preserve">- Relation between Error and Model Index </w:t>
      </w:r>
      <w:sdt>
        <w:sdtPr>
          <w:rPr>
            <w:sz w:val="17"/>
            <w:szCs w:val="17"/>
            <w:lang w:val="en-US"/>
          </w:rPr>
          <w:id w:val="923611965"/>
          <w:citation/>
        </w:sdtPr>
        <w:sdtContent>
          <w:r w:rsidRPr="00BC6A29">
            <w:rPr>
              <w:sz w:val="17"/>
              <w:szCs w:val="17"/>
              <w:lang w:val="en-US"/>
            </w:rPr>
            <w:fldChar w:fldCharType="begin"/>
          </w:r>
          <w:r w:rsidRPr="00BC6A29">
            <w:rPr>
              <w:sz w:val="17"/>
              <w:szCs w:val="17"/>
              <w:lang w:val="en-US"/>
            </w:rPr>
            <w:instrText xml:space="preserve"> CITATION Mar1 \l 2070 </w:instrText>
          </w:r>
          <w:r w:rsidRPr="00BC6A29">
            <w:rPr>
              <w:sz w:val="17"/>
              <w:szCs w:val="17"/>
              <w:lang w:val="en-US"/>
            </w:rPr>
            <w:fldChar w:fldCharType="separate"/>
          </w:r>
          <w:r w:rsidRPr="00BC6A29">
            <w:rPr>
              <w:noProof/>
              <w:sz w:val="17"/>
              <w:szCs w:val="17"/>
              <w:lang w:val="en-US"/>
            </w:rPr>
            <w:t>(Awad &amp; Khanna, 2015)</w:t>
          </w:r>
          <w:r w:rsidRPr="00BC6A29">
            <w:rPr>
              <w:sz w:val="17"/>
              <w:szCs w:val="17"/>
              <w:lang w:val="en-US"/>
            </w:rPr>
            <w:fldChar w:fldCharType="end"/>
          </w:r>
        </w:sdtContent>
      </w:sdt>
      <w:r w:rsidRPr="00BC6A29">
        <w:rPr>
          <w:sz w:val="17"/>
          <w:szCs w:val="17"/>
          <w:lang w:val="en-US"/>
        </w:rPr>
        <w:t>.</w:t>
      </w:r>
      <w:bookmarkEnd w:id="7"/>
    </w:p>
    <w:p w14:paraId="49CBE851" w14:textId="4DA0754D" w:rsidR="00BC6A29" w:rsidRPr="00BC6A29" w:rsidRDefault="00BC6A29" w:rsidP="00BC6A29">
      <w:pPr>
        <w:ind w:firstLine="0"/>
        <w:rPr>
          <w:szCs w:val="17"/>
          <w:lang w:val="en-US"/>
        </w:rPr>
      </w:pPr>
      <w:r w:rsidRPr="00BC6A29">
        <w:rPr>
          <w:szCs w:val="17"/>
          <w:lang w:val="en-US"/>
        </w:rPr>
        <w:t xml:space="preserve">Bearing this in mind, the actual difference between SVM and SVR, is that the regression problem is a generalization of the </w:t>
      </w:r>
      <w:r w:rsidRPr="00BC6A29">
        <w:rPr>
          <w:szCs w:val="17"/>
          <w:lang w:val="en-US"/>
        </w:rPr>
        <w:t xml:space="preserve">classification problem, in which the model returns a continuous-valued output, as opposed to an output from a finite set </w:t>
      </w:r>
      <w:sdt>
        <w:sdtPr>
          <w:rPr>
            <w:szCs w:val="17"/>
            <w:lang w:val="en-US"/>
          </w:rPr>
          <w:id w:val="-1014921569"/>
          <w:citation/>
        </w:sdtPr>
        <w:sdtContent>
          <w:r w:rsidRPr="00BC6A29">
            <w:rPr>
              <w:szCs w:val="17"/>
              <w:lang w:val="en-US"/>
            </w:rPr>
            <w:fldChar w:fldCharType="begin"/>
          </w:r>
          <w:r w:rsidRPr="00BC6A29">
            <w:rPr>
              <w:szCs w:val="17"/>
              <w:lang w:val="en-US"/>
            </w:rPr>
            <w:instrText xml:space="preserve">CITATION Mar1 \l 2070 </w:instrText>
          </w:r>
          <w:r w:rsidRPr="00BC6A29">
            <w:rPr>
              <w:szCs w:val="17"/>
              <w:lang w:val="en-US"/>
            </w:rPr>
            <w:fldChar w:fldCharType="separate"/>
          </w:r>
          <w:r w:rsidRPr="00BC6A29">
            <w:rPr>
              <w:noProof/>
              <w:szCs w:val="17"/>
              <w:lang w:val="en-US"/>
            </w:rPr>
            <w:t>(Awad &amp; Khanna, 2015)</w:t>
          </w:r>
          <w:r w:rsidRPr="00BC6A29">
            <w:rPr>
              <w:szCs w:val="17"/>
              <w:lang w:val="en-US"/>
            </w:rPr>
            <w:fldChar w:fldCharType="end"/>
          </w:r>
        </w:sdtContent>
      </w:sdt>
      <w:r w:rsidRPr="00BC6A29">
        <w:rPr>
          <w:szCs w:val="17"/>
          <w:lang w:val="en-US"/>
        </w:rPr>
        <w:t>.</w:t>
      </w:r>
      <w:r w:rsidRPr="00BC6A29">
        <w:rPr>
          <w:szCs w:val="17"/>
          <w:lang w:val="en-US"/>
        </w:rPr>
        <w:t xml:space="preserve"> The Support Vector Regression formula should be given by </w:t>
      </w:r>
      <w:r w:rsidRPr="00BC6A29">
        <w:rPr>
          <w:i/>
          <w:iCs/>
          <w:szCs w:val="17"/>
          <w:lang w:val="en-US"/>
        </w:rPr>
        <w:t xml:space="preserve">Equation 17, </w:t>
      </w:r>
      <w:r w:rsidRPr="00BC6A29">
        <w:rPr>
          <w:szCs w:val="17"/>
          <w:lang w:val="en-US"/>
        </w:rPr>
        <w:t>o</w:t>
      </w:r>
      <w:r w:rsidRPr="00BC6A29">
        <w:rPr>
          <w:szCs w:val="17"/>
          <w:lang w:val="en-US"/>
        </w:rPr>
        <w:t xml:space="preserve">r by augmenting </w:t>
      </w:r>
      <m:oMath>
        <m:r>
          <w:rPr>
            <w:rFonts w:ascii="Cambria Math" w:hAnsi="Cambria Math"/>
            <w:szCs w:val="17"/>
            <w:lang w:val="en-US"/>
          </w:rPr>
          <m:t>x</m:t>
        </m:r>
      </m:oMath>
      <w:r w:rsidRPr="00BC6A29">
        <w:rPr>
          <w:szCs w:val="17"/>
          <w:lang w:val="en-US"/>
        </w:rPr>
        <w:t xml:space="preserve"> by one and include </w:t>
      </w:r>
      <m:oMath>
        <m:r>
          <w:rPr>
            <w:rFonts w:ascii="Cambria Math" w:hAnsi="Cambria Math"/>
            <w:szCs w:val="17"/>
            <w:lang w:val="en-US"/>
          </w:rPr>
          <m:t>b</m:t>
        </m:r>
      </m:oMath>
      <w:r w:rsidRPr="00BC6A29">
        <w:rPr>
          <w:szCs w:val="17"/>
          <w:lang w:val="en-US"/>
        </w:rPr>
        <w:t xml:space="preserve"> in the </w:t>
      </w:r>
      <m:oMath>
        <m:r>
          <w:rPr>
            <w:rFonts w:ascii="Cambria Math" w:hAnsi="Cambria Math"/>
            <w:szCs w:val="17"/>
            <w:lang w:val="en-US"/>
          </w:rPr>
          <m:t>ω</m:t>
        </m:r>
      </m:oMath>
      <w:r w:rsidRPr="00BC6A29">
        <w:rPr>
          <w:szCs w:val="17"/>
          <w:lang w:val="en-US"/>
        </w:rPr>
        <w:t xml:space="preserve"> vector,</w:t>
      </w:r>
      <w:r>
        <w:rPr>
          <w:szCs w:val="17"/>
          <w:lang w:val="en-US"/>
        </w:rPr>
        <w:t xml:space="preserve"> </w:t>
      </w:r>
      <w:r w:rsidRPr="00BC6A29">
        <w:rPr>
          <w:i/>
          <w:iCs/>
          <w:szCs w:val="17"/>
          <w:lang w:val="en-US"/>
        </w:rPr>
        <w:t>Equation 18</w:t>
      </w:r>
      <w:r>
        <w:rPr>
          <w:szCs w:val="17"/>
          <w:lang w:val="en-US"/>
        </w:rPr>
        <w:t xml:space="preserve"> is obtained.</w:t>
      </w:r>
    </w:p>
    <w:p w14:paraId="2B7E21D9" w14:textId="456D38DD" w:rsidR="00693F4D" w:rsidRDefault="00693F4D" w:rsidP="00693F4D">
      <w:pPr>
        <w:ind w:firstLine="0"/>
        <w:rPr>
          <w:rFonts w:asciiTheme="minorHAnsi" w:hAnsiTheme="minorHAnsi" w:cstheme="minorHAnsi"/>
          <w:szCs w:val="17"/>
          <w:lang w:val="en-US"/>
        </w:rPr>
      </w:pPr>
    </w:p>
    <w:p w14:paraId="0A2B5CA4" w14:textId="13EDBEAF" w:rsidR="00BC6A29" w:rsidRDefault="00BC6A29" w:rsidP="00BC6A29">
      <w:pPr>
        <w:jc w:val="center"/>
        <w:rPr>
          <w:lang w:val="en-US"/>
        </w:rPr>
      </w:pPr>
      <m:oMathPara>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r>
            <w:rPr>
              <w:rFonts w:ascii="Cambria Math" w:hAnsi="Cambria Math"/>
              <w:lang w:val="en-US"/>
            </w:rPr>
            <m:t>=&lt;ω,x&gt;+b</m:t>
          </m:r>
          <m:r>
            <w:rPr>
              <w:rFonts w:ascii="Cambria Math" w:hAnsi="Cambria Math"/>
              <w:lang w:val="en-US"/>
            </w:rPr>
            <m:t>=</m:t>
          </m:r>
          <m:r>
            <w:rPr>
              <w:rFonts w:ascii="Cambria Math" w:hAnsi="Cambria Math"/>
              <w:lang w:val="en-US"/>
            </w:rPr>
            <w:br/>
          </m:r>
        </m:oMath>
      </m:oMathPara>
      <m:oMath>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+b,y,b</m:t>
            </m:r>
            <m:r>
              <m:rPr>
                <m:scr m:val="double-struck"/>
              </m:rPr>
              <w:rPr>
                <w:rFonts w:ascii="Cambria Math" w:hAnsi="Cambria Math"/>
                <w:lang w:val="en-US"/>
              </w:rPr>
              <m:t xml:space="preserve"> ∈ R,</m:t>
            </m:r>
            <m:r>
              <w:rPr>
                <w:rFonts w:ascii="Cambria Math" w:hAnsi="Cambria Math"/>
                <w:lang w:val="en-US"/>
              </w:rPr>
              <m:t>x,ω, ∈</m:t>
            </m:r>
          </m:e>
        </m:nary>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w:r>
        <w:rPr>
          <w:lang w:val="en-US"/>
        </w:rPr>
        <w:t xml:space="preserve">    (17)</w:t>
      </w:r>
    </w:p>
    <w:p w14:paraId="22B8F9CC" w14:textId="77777777" w:rsidR="00BC6A29" w:rsidRPr="00BC6A29" w:rsidRDefault="00BC6A29" w:rsidP="00BC6A29">
      <w:pPr>
        <w:jc w:val="center"/>
        <w:rPr>
          <w:lang w:val="en-US"/>
        </w:rPr>
      </w:pPr>
    </w:p>
    <w:p w14:paraId="7DB7F0D6" w14:textId="2D53CE20" w:rsidR="00BC6A29" w:rsidRDefault="00BC6A29" w:rsidP="00BC6A29">
      <w:pPr>
        <w:jc w:val="center"/>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ω</m:t>
                      </m:r>
                    </m:e>
                  </m:mr>
                  <m:mr>
                    <m:e>
                      <m:r>
                        <w:rPr>
                          <w:rFonts w:ascii="Cambria Math" w:hAnsi="Cambria Math"/>
                          <w:lang w:val="en-US"/>
                        </w:rPr>
                        <m:t>b</m:t>
                      </m:r>
                    </m:e>
                  </m:mr>
                </m:m>
              </m:e>
            </m:d>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1</m:t>
                  </m:r>
                </m:e>
              </m:mr>
            </m:m>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T</m:t>
            </m:r>
          </m:sup>
        </m:sSup>
        <m:r>
          <w:rPr>
            <w:rFonts w:ascii="Cambria Math" w:hAnsi="Cambria Math"/>
            <w:lang w:val="en-US"/>
          </w:rPr>
          <m:t>x+b  x,ω∈</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M+1</m:t>
            </m:r>
          </m:sup>
        </m:sSup>
      </m:oMath>
      <w:r>
        <w:rPr>
          <w:lang w:val="en-US"/>
        </w:rPr>
        <w:t xml:space="preserve">     (18)</w:t>
      </w:r>
    </w:p>
    <w:p w14:paraId="03176477" w14:textId="768DC66B" w:rsidR="00BC6A29" w:rsidRPr="00D13A77" w:rsidRDefault="00BC6A29" w:rsidP="00BC6A29">
      <w:pPr>
        <w:ind w:firstLine="0"/>
        <w:rPr>
          <w:lang w:val="en-US"/>
        </w:rPr>
      </w:pPr>
      <w:r>
        <w:rPr>
          <w:noProof/>
        </w:rPr>
        <w:drawing>
          <wp:inline distT="0" distB="0" distL="0" distR="0" wp14:anchorId="3801EFBB" wp14:editId="0F700004">
            <wp:extent cx="3046095" cy="1598400"/>
            <wp:effectExtent l="0" t="0" r="1905" b="190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6600" cy="1603912"/>
                    </a:xfrm>
                    <a:prstGeom prst="rect">
                      <a:avLst/>
                    </a:prstGeom>
                    <a:noFill/>
                  </pic:spPr>
                </pic:pic>
              </a:graphicData>
            </a:graphic>
          </wp:inline>
        </w:drawing>
      </w:r>
    </w:p>
    <w:p w14:paraId="339A13F5" w14:textId="202C7E6A" w:rsidR="00693F4D" w:rsidRDefault="00BC6A29" w:rsidP="00BC6A29">
      <w:pPr>
        <w:pStyle w:val="Legenda"/>
        <w:rPr>
          <w:sz w:val="17"/>
          <w:szCs w:val="17"/>
          <w:lang w:val="en-US"/>
        </w:rPr>
      </w:pPr>
      <w:bookmarkStart w:id="8" w:name="_Toc118309677"/>
      <w:r w:rsidRPr="00BC6A29">
        <w:rPr>
          <w:sz w:val="17"/>
          <w:szCs w:val="17"/>
          <w:lang w:val="en-US"/>
        </w:rPr>
        <w:t xml:space="preserve">Figure </w:t>
      </w:r>
      <w:r w:rsidRPr="00BC6A29">
        <w:rPr>
          <w:sz w:val="17"/>
          <w:szCs w:val="17"/>
        </w:rPr>
        <w:fldChar w:fldCharType="begin"/>
      </w:r>
      <w:r w:rsidRPr="00BC6A29">
        <w:rPr>
          <w:sz w:val="17"/>
          <w:szCs w:val="17"/>
          <w:lang w:val="en-US"/>
        </w:rPr>
        <w:instrText xml:space="preserve"> SEQ Figure \* ARABIC </w:instrText>
      </w:r>
      <w:r w:rsidRPr="00BC6A29">
        <w:rPr>
          <w:sz w:val="17"/>
          <w:szCs w:val="17"/>
        </w:rPr>
        <w:fldChar w:fldCharType="separate"/>
      </w:r>
      <w:r w:rsidRPr="00BC6A29">
        <w:rPr>
          <w:noProof/>
          <w:sz w:val="17"/>
          <w:szCs w:val="17"/>
          <w:lang w:val="en-US"/>
        </w:rPr>
        <w:t>3</w:t>
      </w:r>
      <w:r w:rsidRPr="00BC6A29">
        <w:rPr>
          <w:sz w:val="17"/>
          <w:szCs w:val="17"/>
        </w:rPr>
        <w:fldChar w:fldCharType="end"/>
      </w:r>
      <w:r w:rsidRPr="00BC6A29">
        <w:rPr>
          <w:sz w:val="17"/>
          <w:szCs w:val="17"/>
          <w:lang w:val="en-US"/>
        </w:rPr>
        <w:t xml:space="preserve">- Support Vector Regression example </w:t>
      </w:r>
      <w:sdt>
        <w:sdtPr>
          <w:rPr>
            <w:sz w:val="17"/>
            <w:szCs w:val="17"/>
            <w:lang w:val="en-US"/>
          </w:rPr>
          <w:id w:val="1549035989"/>
          <w:citation/>
        </w:sdtPr>
        <w:sdtContent>
          <w:r w:rsidRPr="00BC6A29">
            <w:rPr>
              <w:sz w:val="17"/>
              <w:szCs w:val="17"/>
              <w:lang w:val="en-US"/>
            </w:rPr>
            <w:fldChar w:fldCharType="begin"/>
          </w:r>
          <w:r w:rsidRPr="00BC6A29">
            <w:rPr>
              <w:sz w:val="17"/>
              <w:szCs w:val="17"/>
              <w:lang w:val="en-US"/>
            </w:rPr>
            <w:instrText xml:space="preserve"> CITATION Mar1 \l 2070 </w:instrText>
          </w:r>
          <w:r w:rsidRPr="00BC6A29">
            <w:rPr>
              <w:sz w:val="17"/>
              <w:szCs w:val="17"/>
              <w:lang w:val="en-US"/>
            </w:rPr>
            <w:fldChar w:fldCharType="separate"/>
          </w:r>
          <w:r w:rsidRPr="00BC6A29">
            <w:rPr>
              <w:noProof/>
              <w:sz w:val="17"/>
              <w:szCs w:val="17"/>
              <w:lang w:val="en-US"/>
            </w:rPr>
            <w:t>(Awad &amp; Khanna, 2015)</w:t>
          </w:r>
          <w:r w:rsidRPr="00BC6A29">
            <w:rPr>
              <w:sz w:val="17"/>
              <w:szCs w:val="17"/>
              <w:lang w:val="en-US"/>
            </w:rPr>
            <w:fldChar w:fldCharType="end"/>
          </w:r>
        </w:sdtContent>
      </w:sdt>
      <w:bookmarkEnd w:id="8"/>
    </w:p>
    <w:p w14:paraId="1C50E168" w14:textId="2F69EC60" w:rsidR="00BC6A29" w:rsidRPr="00DD6D1D" w:rsidRDefault="00BC6A29" w:rsidP="00DD6D1D">
      <w:pPr>
        <w:pStyle w:val="Ttulo3"/>
        <w:rPr>
          <w:b w:val="0"/>
          <w:bCs/>
          <w:lang w:val="en-US"/>
        </w:rPr>
      </w:pPr>
      <w:r w:rsidRPr="00DD6D1D">
        <w:rPr>
          <w:b w:val="0"/>
          <w:bCs/>
          <w:i/>
          <w:iCs/>
          <w:lang w:val="en-US"/>
        </w:rPr>
        <w:t>2.6.</w:t>
      </w:r>
      <w:r w:rsidRPr="00DD6D1D">
        <w:rPr>
          <w:b w:val="0"/>
          <w:bCs/>
          <w:i/>
          <w:iCs/>
          <w:lang w:val="en-US"/>
        </w:rPr>
        <w:t>2</w:t>
      </w:r>
      <w:r w:rsidRPr="00DD6D1D">
        <w:rPr>
          <w:b w:val="0"/>
          <w:bCs/>
          <w:i/>
          <w:iCs/>
          <w:lang w:val="en-US"/>
        </w:rPr>
        <w:t xml:space="preserve"> </w:t>
      </w:r>
      <w:r w:rsidRPr="00DD6D1D">
        <w:rPr>
          <w:b w:val="0"/>
          <w:bCs/>
          <w:i/>
          <w:iCs/>
          <w:lang w:val="en-US"/>
        </w:rPr>
        <w:t>Long-Short Term Memory</w:t>
      </w:r>
    </w:p>
    <w:p w14:paraId="0094D392" w14:textId="20A4EBFE" w:rsidR="00BC6A29" w:rsidRDefault="00424E75" w:rsidP="00BC6A29">
      <w:pPr>
        <w:ind w:firstLine="0"/>
        <w:rPr>
          <w:lang w:val="en-US"/>
        </w:rPr>
      </w:pPr>
      <w:r>
        <w:rPr>
          <w:lang w:val="en-US"/>
        </w:rPr>
        <w:t>I</w:t>
      </w:r>
      <w:r w:rsidR="00BC6A29">
        <w:rPr>
          <w:lang w:val="en-US"/>
        </w:rPr>
        <w:t xml:space="preserve">s a recurrent neural network. Recurrent or very deep neural networks are difficult to train, as they often suffer from the exploding/vanishing gradient problem </w:t>
      </w:r>
      <w:sdt>
        <w:sdtPr>
          <w:rPr>
            <w:lang w:val="en-US"/>
          </w:rPr>
          <w:id w:val="-129248109"/>
          <w:citation/>
        </w:sdtPr>
        <w:sdtContent>
          <w:r w:rsidR="00BC6A29" w:rsidRPr="00D13A77">
            <w:rPr>
              <w:lang w:val="en-US"/>
            </w:rPr>
            <w:fldChar w:fldCharType="begin"/>
          </w:r>
          <w:r w:rsidR="00BC6A29" w:rsidRPr="00D13A77">
            <w:rPr>
              <w:lang w:val="en-US"/>
            </w:rPr>
            <w:instrText xml:space="preserve"> CITATION Gre20 \l 2070 </w:instrText>
          </w:r>
          <w:r w:rsidR="00BC6A29" w:rsidRPr="00D13A77">
            <w:rPr>
              <w:lang w:val="en-US"/>
            </w:rPr>
            <w:fldChar w:fldCharType="separate"/>
          </w:r>
          <w:r w:rsidR="00BC6A29" w:rsidRPr="00330DF6">
            <w:rPr>
              <w:noProof/>
              <w:lang w:val="en-US"/>
            </w:rPr>
            <w:t>(Houdt, Mosquera, &amp; Nápoles, 2020)</w:t>
          </w:r>
          <w:r w:rsidR="00BC6A29" w:rsidRPr="00D13A77">
            <w:rPr>
              <w:lang w:val="en-US"/>
            </w:rPr>
            <w:fldChar w:fldCharType="end"/>
          </w:r>
        </w:sdtContent>
      </w:sdt>
      <w:r w:rsidR="00BC6A29" w:rsidRPr="00D13A77">
        <w:rPr>
          <w:lang w:val="en-US"/>
        </w:rPr>
        <w:t>.</w:t>
      </w:r>
      <w:r w:rsidR="00BC6A29">
        <w:rPr>
          <w:lang w:val="en-US"/>
        </w:rPr>
        <w:t xml:space="preserve"> Overall, this can be prevented by using a “Constant Error Carousel” (CEC), which maintains the error signal within each unit’s cell. The input gate and output gate, form the memory cell. The self-recurrent connections indicate the feedback with a lag of one-time step. A plain vanilla LSTM unit is composed of a cell, an input gate, an output gate and a forget gate, that allows the network to reset is state. In short, the architecture of a LSTM model, is based in a set of recurrently connected sub-networks, also known as, memory blocks. The main function of this blocks is to maintain its state over time and regulate the information flow through non-linear gating units</w:t>
      </w:r>
      <w:sdt>
        <w:sdtPr>
          <w:rPr>
            <w:lang w:val="en-US"/>
          </w:rPr>
          <w:id w:val="429779347"/>
          <w:citation/>
        </w:sdtPr>
        <w:sdtContent>
          <w:r w:rsidR="00BC6A29" w:rsidRPr="001411E8">
            <w:rPr>
              <w:lang w:val="en-US"/>
            </w:rPr>
            <w:fldChar w:fldCharType="begin"/>
          </w:r>
          <w:r w:rsidR="00BC6A29" w:rsidRPr="001411E8">
            <w:rPr>
              <w:lang w:val="en-US"/>
            </w:rPr>
            <w:instrText xml:space="preserve"> CITATION Gre20 \l 2070 </w:instrText>
          </w:r>
          <w:r w:rsidR="00BC6A29" w:rsidRPr="001411E8">
            <w:rPr>
              <w:lang w:val="en-US"/>
            </w:rPr>
            <w:fldChar w:fldCharType="separate"/>
          </w:r>
          <w:r w:rsidR="00BC6A29">
            <w:rPr>
              <w:noProof/>
              <w:lang w:val="en-US"/>
            </w:rPr>
            <w:t xml:space="preserve"> </w:t>
          </w:r>
          <w:r w:rsidR="00BC6A29" w:rsidRPr="00330DF6">
            <w:rPr>
              <w:noProof/>
              <w:lang w:val="en-US"/>
            </w:rPr>
            <w:t>(Houdt, Mosquera, &amp; Nápoles, 2020)</w:t>
          </w:r>
          <w:r w:rsidR="00BC6A29" w:rsidRPr="001411E8">
            <w:rPr>
              <w:lang w:val="en-US"/>
            </w:rPr>
            <w:fldChar w:fldCharType="end"/>
          </w:r>
        </w:sdtContent>
      </w:sdt>
      <w:r w:rsidR="00BC6A29" w:rsidRPr="001411E8">
        <w:rPr>
          <w:lang w:val="en-US"/>
        </w:rPr>
        <w:t>.</w:t>
      </w:r>
    </w:p>
    <w:p w14:paraId="4F5B125B" w14:textId="77777777" w:rsidR="00787EFD" w:rsidRDefault="00787EFD" w:rsidP="00787EFD">
      <w:pPr>
        <w:ind w:firstLine="0"/>
        <w:rPr>
          <w:b/>
          <w:bCs/>
          <w:lang w:val="en-US"/>
        </w:rPr>
      </w:pPr>
    </w:p>
    <w:p w14:paraId="24AEA191" w14:textId="7C0FDBB7" w:rsidR="00787EFD" w:rsidRDefault="00787EFD" w:rsidP="00787EFD">
      <w:pPr>
        <w:ind w:firstLine="0"/>
        <w:rPr>
          <w:lang w:val="en-US"/>
        </w:rPr>
      </w:pPr>
      <w:r w:rsidRPr="00980716">
        <w:rPr>
          <w:b/>
          <w:bCs/>
          <w:lang w:val="en-US"/>
        </w:rPr>
        <w:t>Block input</w:t>
      </w:r>
      <w:r>
        <w:rPr>
          <w:lang w:val="en-US"/>
        </w:rPr>
        <w:t xml:space="preserve">- this step is devoted to updating the block input component, which combines the current inputs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and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in the last iteration</w:t>
      </w:r>
      <w:r>
        <w:rPr>
          <w:lang w:val="en-US"/>
        </w:rPr>
        <w:t>, w</w:t>
      </w:r>
      <w:r>
        <w:rPr>
          <w:lang w:val="en-US"/>
        </w:rPr>
        <w:t xml:space="preserve">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oMath>
      <w:r>
        <w:rPr>
          <w:lang w:val="en-US"/>
        </w:rPr>
        <w:t xml:space="preserve"> are the weights associated with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and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oMath>
      <w:r>
        <w:rPr>
          <w:lang w:val="en-US"/>
        </w:rPr>
        <w:t xml:space="preserve"> represents the bias weight vector.</w:t>
      </w:r>
    </w:p>
    <w:p w14:paraId="40621093" w14:textId="5A790E97" w:rsidR="00787EFD" w:rsidRDefault="00787EFD" w:rsidP="00787EFD">
      <w:pPr>
        <w:ind w:firstLine="0"/>
        <w:rPr>
          <w:lang w:val="en-US"/>
        </w:rPr>
      </w:pPr>
    </w:p>
    <w:p w14:paraId="7A50E248" w14:textId="60567E77" w:rsidR="00787EFD" w:rsidRPr="001411E8" w:rsidRDefault="00787EFD" w:rsidP="00787EFD">
      <w:pPr>
        <w:jc w:val="center"/>
        <w:rPr>
          <w:lang w:val="en-US"/>
        </w:rPr>
      </w:pP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=g(</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m:t>
        </m:r>
      </m:oMath>
      <w:r>
        <w:rPr>
          <w:lang w:val="en-US"/>
        </w:rPr>
        <w:t xml:space="preserve">      (19)</w:t>
      </w:r>
    </w:p>
    <w:p w14:paraId="1E359BEA" w14:textId="77777777" w:rsidR="00787EFD" w:rsidRDefault="00787EFD" w:rsidP="00787EFD">
      <w:pPr>
        <w:ind w:firstLine="0"/>
        <w:rPr>
          <w:b/>
          <w:bCs/>
          <w:lang w:val="en-US"/>
        </w:rPr>
      </w:pPr>
    </w:p>
    <w:p w14:paraId="385FDB77" w14:textId="0BBB0949" w:rsidR="00787EFD" w:rsidRDefault="00787EFD" w:rsidP="00787EFD">
      <w:pPr>
        <w:ind w:firstLine="0"/>
        <w:rPr>
          <w:lang w:val="en-US"/>
        </w:rPr>
      </w:pPr>
      <w:r w:rsidRPr="00AB2AE9">
        <w:rPr>
          <w:b/>
          <w:bCs/>
          <w:lang w:val="en-US"/>
        </w:rPr>
        <w:t>Input Gate</w:t>
      </w:r>
      <w:r>
        <w:rPr>
          <w:lang w:val="en-US"/>
        </w:rPr>
        <w:t xml:space="preserve">- it combines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r>
        <w:rPr>
          <w:lang w:val="en-US"/>
        </w:rPr>
        <w:t>, w</w:t>
      </w:r>
      <w:r>
        <w:rPr>
          <w:lang w:val="en-US"/>
        </w:rPr>
        <w:t xml:space="preserve">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represent the bias vector of the component.</w:t>
      </w:r>
    </w:p>
    <w:p w14:paraId="215FFEA7" w14:textId="77777777" w:rsidR="00787EFD" w:rsidRDefault="00787EFD" w:rsidP="00787EFD">
      <w:pPr>
        <w:ind w:firstLine="0"/>
        <w:jc w:val="center"/>
        <w:rPr>
          <w:lang w:val="en-US"/>
        </w:rPr>
      </w:pPr>
    </w:p>
    <w:p w14:paraId="44D797CE" w14:textId="318DB8F6" w:rsidR="00787EFD" w:rsidRPr="001411E8" w:rsidRDefault="00787EFD" w:rsidP="00787EFD">
      <w:pPr>
        <w:jc w:val="center"/>
        <w:rPr>
          <w:lang w:val="en-US"/>
        </w:rPr>
      </w:pPr>
      <m:oMath>
        <m:sSup>
          <m:sSupPr>
            <m:ctrlPr>
              <w:rPr>
                <w:rFonts w:ascii="Cambria Math" w:hAnsi="Cambria Math"/>
                <w:i/>
                <w:lang w:val="en-US"/>
              </w:rPr>
            </m:ctrlPr>
          </m:sSupPr>
          <m:e>
            <m:r>
              <w:rPr>
                <w:rFonts w:ascii="Cambria Math" w:hAnsi="Cambria Math"/>
                <w:lang w:val="en-US"/>
              </w:rPr>
              <m:t>i</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oMath>
      <w:r>
        <w:rPr>
          <w:lang w:val="en-US"/>
        </w:rPr>
        <w:t xml:space="preserve">      (20)</w:t>
      </w:r>
    </w:p>
    <w:p w14:paraId="008D3EE1" w14:textId="507334B4" w:rsidR="00787EFD" w:rsidRDefault="00787EFD" w:rsidP="00787EFD">
      <w:pPr>
        <w:ind w:firstLine="0"/>
        <w:rPr>
          <w:lang w:val="en-US"/>
        </w:rPr>
      </w:pPr>
    </w:p>
    <w:p w14:paraId="11E44764" w14:textId="0DC0FA3B" w:rsidR="00787EFD" w:rsidRDefault="00787EFD" w:rsidP="00787EFD">
      <w:pPr>
        <w:ind w:firstLine="0"/>
        <w:rPr>
          <w:lang w:val="en-US"/>
        </w:rPr>
      </w:pPr>
      <w:r w:rsidRPr="00A83B4A">
        <w:rPr>
          <w:b/>
          <w:bCs/>
          <w:lang w:val="en-US"/>
        </w:rPr>
        <w:t>Forget Gate</w:t>
      </w:r>
      <w:r>
        <w:rPr>
          <w:lang w:val="en-US"/>
        </w:rPr>
        <w:t xml:space="preserve">- The LSTM unit determines which information should be removed from its previous cell states </w:t>
      </w:r>
      <m:oMath>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oMath>
      <w:r>
        <w:rPr>
          <w:lang w:val="en-US"/>
        </w:rPr>
        <w:t xml:space="preserve">. Therefore, the activation values,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oMath>
      <w:r>
        <w:rPr>
          <w:lang w:val="en-US"/>
        </w:rPr>
        <w:t xml:space="preserve">, of the forget gates at time step </w:t>
      </w:r>
      <m:oMath>
        <m:r>
          <w:rPr>
            <w:rFonts w:ascii="Cambria Math" w:hAnsi="Cambria Math"/>
            <w:lang w:val="en-US"/>
          </w:rPr>
          <m:t>t</m:t>
        </m:r>
      </m:oMath>
      <w:r>
        <w:rPr>
          <w:lang w:val="en-US"/>
        </w:rPr>
        <w:t xml:space="preserve">, are calculated based on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outputs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state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of the memory cells ate previous time step </w:t>
      </w:r>
      <m:oMath>
        <m:d>
          <m:dPr>
            <m:ctrlPr>
              <w:rPr>
                <w:rFonts w:ascii="Cambria Math" w:hAnsi="Cambria Math"/>
                <w:i/>
                <w:lang w:val="en-US"/>
              </w:rPr>
            </m:ctrlPr>
          </m:dPr>
          <m:e>
            <m:r>
              <w:rPr>
                <w:rFonts w:ascii="Cambria Math" w:hAnsi="Cambria Math"/>
                <w:lang w:val="en-US"/>
              </w:rPr>
              <m:t>t-1</m:t>
            </m:r>
          </m:e>
        </m:d>
      </m:oMath>
      <w:r>
        <w:rPr>
          <w:lang w:val="en-US"/>
        </w:rPr>
        <w:t xml:space="preserve">, and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Pr>
          <w:lang w:val="en-US"/>
        </w:rPr>
        <w:t xml:space="preserve"> is the bias terms of the forget gates</w:t>
      </w:r>
      <w:r>
        <w:rPr>
          <w:lang w:val="en-US"/>
        </w:rPr>
        <w:t>, w</w:t>
      </w:r>
      <w:r>
        <w:rPr>
          <w:lang w:val="en-US"/>
        </w:rPr>
        <w:t xml:space="preserve">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w:t>
      </w:r>
    </w:p>
    <w:p w14:paraId="3F4C569E" w14:textId="191DC601" w:rsidR="00787EFD" w:rsidRDefault="00787EFD" w:rsidP="00787EFD">
      <w:pPr>
        <w:ind w:firstLine="0"/>
        <w:jc w:val="center"/>
        <w:rPr>
          <w:lang w:val="en-US"/>
        </w:rPr>
      </w:pPr>
    </w:p>
    <w:p w14:paraId="43EA1CCC" w14:textId="6B460B46" w:rsidR="00787EFD" w:rsidRDefault="00787EFD" w:rsidP="00787EFD">
      <w:pPr>
        <w:jc w:val="center"/>
        <w:rPr>
          <w:lang w:val="en-US"/>
        </w:rPr>
      </w:pP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e>
        </m:d>
      </m:oMath>
      <w:r>
        <w:rPr>
          <w:lang w:val="en-US"/>
        </w:rPr>
        <w:t xml:space="preserve">      (21)</w:t>
      </w:r>
    </w:p>
    <w:p w14:paraId="792B6FAB" w14:textId="77777777" w:rsidR="00787EFD" w:rsidRPr="001411E8" w:rsidRDefault="00787EFD" w:rsidP="00787EFD">
      <w:pPr>
        <w:jc w:val="center"/>
        <w:rPr>
          <w:lang w:val="en-US"/>
        </w:rPr>
      </w:pPr>
    </w:p>
    <w:p w14:paraId="17BF1479" w14:textId="354B32CD" w:rsidR="00787EFD" w:rsidRDefault="00787EFD" w:rsidP="00787EFD">
      <w:pPr>
        <w:ind w:firstLine="0"/>
        <w:rPr>
          <w:lang w:val="en-US"/>
        </w:rPr>
      </w:pPr>
      <w:r w:rsidRPr="00E6336A">
        <w:rPr>
          <w:b/>
          <w:bCs/>
          <w:lang w:val="en-US"/>
        </w:rPr>
        <w:t>Cell</w:t>
      </w:r>
      <w:r>
        <w:rPr>
          <w:lang w:val="en-US"/>
        </w:rPr>
        <w:t xml:space="preserve">- this step computes the cell value, which combines the block input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Pr>
          <w:lang w:val="en-US"/>
        </w:rPr>
        <w:t xml:space="preserve">, the input gate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oMath>
      <w:r>
        <w:rPr>
          <w:lang w:val="en-US"/>
        </w:rPr>
        <w:t xml:space="preserve"> and the forget gate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with the previous cell value</w:t>
      </w:r>
      <w:r>
        <w:rPr>
          <w:lang w:val="en-US"/>
        </w:rPr>
        <w:t>.</w:t>
      </w:r>
    </w:p>
    <w:p w14:paraId="191A0BA5" w14:textId="77777777" w:rsidR="00787EFD" w:rsidRDefault="00787EFD" w:rsidP="00787EFD">
      <w:pPr>
        <w:ind w:firstLine="0"/>
        <w:jc w:val="center"/>
        <w:rPr>
          <w:lang w:val="en-US"/>
        </w:rPr>
      </w:pPr>
    </w:p>
    <w:p w14:paraId="604E8527" w14:textId="294D64A0" w:rsidR="00787EFD" w:rsidRPr="001411E8" w:rsidRDefault="00787EFD" w:rsidP="00787EFD">
      <w:pPr>
        <w:ind w:firstLine="0"/>
        <w:jc w:val="center"/>
        <w:rPr>
          <w:lang w:val="en-US"/>
        </w:rPr>
      </w:pP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xml:space="preserve">      (22)</w:t>
      </w:r>
    </w:p>
    <w:p w14:paraId="30BEEE09" w14:textId="77777777" w:rsidR="00787EFD" w:rsidRDefault="00787EFD" w:rsidP="00787EFD">
      <w:pPr>
        <w:ind w:firstLine="0"/>
        <w:rPr>
          <w:b/>
          <w:bCs/>
          <w:lang w:val="en-US"/>
        </w:rPr>
      </w:pPr>
    </w:p>
    <w:p w14:paraId="7DEF4C49" w14:textId="5CA9C9A4" w:rsidR="00787EFD" w:rsidRDefault="00787EFD" w:rsidP="00787EFD">
      <w:pPr>
        <w:ind w:firstLine="0"/>
        <w:rPr>
          <w:lang w:val="en-US"/>
        </w:rPr>
      </w:pPr>
      <w:r w:rsidRPr="00976BFB">
        <w:rPr>
          <w:b/>
          <w:bCs/>
          <w:lang w:val="en-US"/>
        </w:rPr>
        <w:t>Output Gate</w:t>
      </w:r>
      <w:r>
        <w:rPr>
          <w:lang w:val="en-US"/>
        </w:rPr>
        <w:t xml:space="preserve">- is a combination of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r>
        <w:rPr>
          <w:lang w:val="en-US"/>
        </w:rPr>
        <w:t>, w</w:t>
      </w:r>
      <w:r>
        <w:rPr>
          <w:lang w:val="en-US"/>
        </w:rPr>
        <w:t xml:space="preserve">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oMath>
      <w:r>
        <w:rPr>
          <w:lang w:val="en-US"/>
        </w:rPr>
        <w:t>represent the bias of the weight vector</w:t>
      </w:r>
      <w:r>
        <w:rPr>
          <w:lang w:val="en-US"/>
        </w:rPr>
        <w:t>.</w:t>
      </w:r>
    </w:p>
    <w:p w14:paraId="71FE35C7" w14:textId="57C493EC" w:rsidR="00787EFD" w:rsidRDefault="00787EFD" w:rsidP="00787EFD">
      <w:pPr>
        <w:ind w:firstLine="0"/>
        <w:jc w:val="center"/>
        <w:rPr>
          <w:lang w:val="en-US"/>
        </w:rPr>
      </w:pPr>
    </w:p>
    <w:p w14:paraId="2B2FEE23" w14:textId="4DC5595B" w:rsidR="00787EFD" w:rsidRDefault="00787EFD" w:rsidP="00DD6D1D">
      <w:pPr>
        <w:ind w:firstLine="0"/>
        <w:jc w:val="center"/>
        <w:rPr>
          <w:lang w:val="en-US"/>
        </w:rPr>
      </w:pPr>
      <m:oMath>
        <m:sSup>
          <m:sSupPr>
            <m:ctrlPr>
              <w:rPr>
                <w:rFonts w:ascii="Cambria Math" w:hAnsi="Cambria Math"/>
                <w:i/>
                <w:lang w:val="en-US"/>
              </w:rPr>
            </m:ctrlPr>
          </m:sSupPr>
          <m:e>
            <m:r>
              <w:rPr>
                <w:rFonts w:ascii="Cambria Math" w:hAnsi="Cambria Math"/>
                <w:lang w:val="en-US"/>
              </w:rPr>
              <m:t>o</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e>
        </m:d>
      </m:oMath>
      <w:r>
        <w:rPr>
          <w:lang w:val="en-US"/>
        </w:rPr>
        <w:t xml:space="preserve">     (23)</w:t>
      </w:r>
    </w:p>
    <w:p w14:paraId="2701D93E" w14:textId="77777777" w:rsidR="00DD6D1D" w:rsidRDefault="00DD6D1D" w:rsidP="00DD6D1D">
      <w:pPr>
        <w:ind w:firstLine="0"/>
        <w:jc w:val="center"/>
        <w:rPr>
          <w:lang w:val="en-US"/>
        </w:rPr>
      </w:pPr>
    </w:p>
    <w:p w14:paraId="582E4D25" w14:textId="09835D38" w:rsidR="00DD6D1D" w:rsidRDefault="00DD6D1D" w:rsidP="00DD6D1D">
      <w:pPr>
        <w:ind w:firstLine="0"/>
        <w:rPr>
          <w:lang w:val="en-US"/>
        </w:rPr>
      </w:pPr>
      <w:r w:rsidRPr="00B840D5">
        <w:rPr>
          <w:b/>
          <w:bCs/>
          <w:lang w:val="en-US"/>
        </w:rPr>
        <w:t>Block Output</w:t>
      </w:r>
      <w:r>
        <w:rPr>
          <w:lang w:val="en-US"/>
        </w:rPr>
        <w:t xml:space="preserve">- combines the current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w:r>
        <w:rPr>
          <w:lang w:val="en-US"/>
        </w:rPr>
        <w:t xml:space="preserve"> with the current output gate</w:t>
      </w:r>
      <w:r>
        <w:rPr>
          <w:lang w:val="en-US"/>
        </w:rPr>
        <w:t>, w</w:t>
      </w:r>
      <w:r>
        <w:rPr>
          <w:lang w:val="en-US"/>
        </w:rPr>
        <w:t>here in the steps above</w:t>
      </w:r>
      <w:r>
        <w:rPr>
          <w:lang w:val="en-US"/>
        </w:rPr>
        <w:t xml:space="preserve"> mentioned</w:t>
      </w:r>
      <w:r>
        <w:rPr>
          <w:lang w:val="en-US"/>
        </w:rPr>
        <w:t xml:space="preserve">, </w:t>
      </w:r>
      <m:oMath>
        <m:r>
          <w:rPr>
            <w:rFonts w:ascii="Cambria Math" w:hAnsi="Cambria Math"/>
            <w:lang w:val="en-US"/>
          </w:rPr>
          <m:t>σ,g and h</m:t>
        </m:r>
      </m:oMath>
      <w:r>
        <w:rPr>
          <w:lang w:val="en-US"/>
        </w:rPr>
        <w:t xml:space="preserve"> denote point-wise</w:t>
      </w:r>
      <w:r>
        <w:rPr>
          <w:lang w:val="en-US"/>
        </w:rPr>
        <w:t xml:space="preserve"> </w:t>
      </w:r>
      <w:r>
        <w:rPr>
          <w:lang w:val="en-US"/>
        </w:rPr>
        <w:t xml:space="preserve">non-linear activation functions. </w:t>
      </w:r>
      <w:r>
        <w:rPr>
          <w:lang w:val="en-US"/>
        </w:rPr>
        <w:br/>
        <w:t>The logistic Sigmoid is used as a gate activation function</w:t>
      </w:r>
      <w:r>
        <w:rPr>
          <w:lang w:val="en-US"/>
        </w:rPr>
        <w:t>.</w:t>
      </w:r>
    </w:p>
    <w:p w14:paraId="0D9DFA37" w14:textId="03527450" w:rsidR="00BC6A29" w:rsidRPr="00BC6A29" w:rsidRDefault="00BC6A29" w:rsidP="00BC6A29">
      <w:pPr>
        <w:ind w:firstLine="0"/>
        <w:rPr>
          <w:lang w:val="en-US"/>
        </w:rPr>
      </w:pPr>
    </w:p>
    <w:p w14:paraId="68FE761E" w14:textId="5537AE15" w:rsidR="00DD6D1D" w:rsidRDefault="00DD6D1D" w:rsidP="00DD6D1D">
      <w:pPr>
        <w:jc w:val="center"/>
        <w:rPr>
          <w:lang w:val="en-US"/>
        </w:rPr>
      </w:pP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=g(</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o</m:t>
            </m:r>
          </m:e>
          <m:sup>
            <m:r>
              <w:rPr>
                <w:rFonts w:ascii="Cambria Math" w:hAnsi="Cambria Math"/>
                <w:lang w:val="en-US"/>
              </w:rPr>
              <m:t>(t)</m:t>
            </m:r>
          </m:sup>
        </m:sSup>
      </m:oMath>
      <w:r>
        <w:rPr>
          <w:lang w:val="en-US"/>
        </w:rPr>
        <w:t xml:space="preserve">     (24)</w:t>
      </w:r>
    </w:p>
    <w:p w14:paraId="541E3757" w14:textId="263DEB09" w:rsidR="00DD6D1D" w:rsidRDefault="00DD6D1D" w:rsidP="00DD6D1D">
      <w:pPr>
        <w:jc w:val="center"/>
        <w:rPr>
          <w:lang w:val="en-US"/>
        </w:rPr>
      </w:pPr>
    </w:p>
    <w:p w14:paraId="306E775C" w14:textId="350C8BFF" w:rsidR="00DD6D1D" w:rsidRDefault="00DD6D1D" w:rsidP="00DD6D1D">
      <w:pPr>
        <w:ind w:firstLine="0"/>
        <w:rPr>
          <w:lang w:val="en-US"/>
        </w:rPr>
      </w:pPr>
      <w:r w:rsidRPr="00DD6D1D">
        <w:rPr>
          <w:i/>
          <w:iCs/>
          <w:lang w:val="en-US"/>
        </w:rPr>
        <w:t>Equation 25</w:t>
      </w:r>
      <w:r>
        <w:rPr>
          <w:lang w:val="en-US"/>
        </w:rPr>
        <w:t xml:space="preserve"> refers to the LSTM logistic sigmoid, while </w:t>
      </w:r>
      <w:r w:rsidRPr="00DD6D1D">
        <w:rPr>
          <w:i/>
          <w:iCs/>
          <w:lang w:val="en-US"/>
        </w:rPr>
        <w:t>Equation 26</w:t>
      </w:r>
      <w:r>
        <w:rPr>
          <w:lang w:val="en-US"/>
        </w:rPr>
        <w:t xml:space="preserve"> represents the Hyperbolic Tangent, which is often used as the block input and output activation function.</w:t>
      </w:r>
    </w:p>
    <w:p w14:paraId="3D6390D3" w14:textId="2FB7CAAA" w:rsidR="00DD6D1D" w:rsidRDefault="00DD6D1D" w:rsidP="00DD6D1D">
      <w:pPr>
        <w:rPr>
          <w:lang w:val="en-US"/>
        </w:rPr>
      </w:pPr>
    </w:p>
    <w:p w14:paraId="5CDF4C7A" w14:textId="5DB44AB2" w:rsidR="00DD6D1D" w:rsidRPr="001411E8" w:rsidRDefault="00DD6D1D" w:rsidP="00DD6D1D">
      <w:pPr>
        <w:ind w:firstLine="0"/>
        <w:jc w:val="center"/>
        <w:rPr>
          <w:lang w:val="en-US"/>
        </w:rPr>
      </w:pP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1-x</m:t>
                </m:r>
              </m:sup>
            </m:sSup>
          </m:den>
        </m:f>
      </m:oMath>
      <w:r>
        <w:rPr>
          <w:lang w:val="en-US"/>
        </w:rPr>
        <w:t xml:space="preserve">     (25)                  </w:t>
      </w:r>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x</m:t>
                </m:r>
              </m:e>
            </m:d>
          </m:e>
        </m:func>
      </m:oMath>
      <w:r>
        <w:rPr>
          <w:lang w:val="en-US"/>
        </w:rPr>
        <w:t xml:space="preserve">    (26)</w:t>
      </w:r>
    </w:p>
    <w:p w14:paraId="38E6B7B2" w14:textId="77777777" w:rsidR="00DD6D1D" w:rsidRDefault="00DD6D1D" w:rsidP="00DD6D1D">
      <w:pPr>
        <w:rPr>
          <w:lang w:val="en-US"/>
        </w:rPr>
      </w:pPr>
    </w:p>
    <w:p w14:paraId="7F0E9BBD" w14:textId="5F7F3CB7" w:rsidR="00DD6D1D" w:rsidRPr="00D9420D" w:rsidRDefault="00DD6D1D" w:rsidP="00DD6D1D">
      <w:pPr>
        <w:pStyle w:val="Legenda"/>
        <w:rPr>
          <w:lang w:val="en-US"/>
        </w:rPr>
      </w:pPr>
      <w:r>
        <w:rPr>
          <w:noProof/>
        </w:rPr>
        <w:drawing>
          <wp:inline distT="0" distB="0" distL="0" distR="0" wp14:anchorId="64799B58" wp14:editId="0F1365B4">
            <wp:extent cx="2853749" cy="1512000"/>
            <wp:effectExtent l="0" t="0" r="381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79" cy="1514029"/>
                    </a:xfrm>
                    <a:prstGeom prst="rect">
                      <a:avLst/>
                    </a:prstGeom>
                    <a:noFill/>
                  </pic:spPr>
                </pic:pic>
              </a:graphicData>
            </a:graphic>
          </wp:inline>
        </w:drawing>
      </w:r>
      <w:bookmarkStart w:id="9" w:name="_Toc118309678"/>
      <w:r w:rsidRPr="00DD6D1D">
        <w:rPr>
          <w:lang w:val="en-US"/>
        </w:rPr>
        <w:t xml:space="preserve"> </w:t>
      </w:r>
      <w:r w:rsidRPr="00DD6D1D">
        <w:rPr>
          <w:sz w:val="17"/>
          <w:szCs w:val="17"/>
          <w:lang w:val="en-US"/>
        </w:rPr>
        <w:t xml:space="preserve">Figure </w:t>
      </w:r>
      <w:r w:rsidRPr="00DD6D1D">
        <w:rPr>
          <w:sz w:val="17"/>
          <w:szCs w:val="17"/>
        </w:rPr>
        <w:fldChar w:fldCharType="begin"/>
      </w:r>
      <w:r w:rsidRPr="00DD6D1D">
        <w:rPr>
          <w:sz w:val="17"/>
          <w:szCs w:val="17"/>
          <w:lang w:val="en-US"/>
        </w:rPr>
        <w:instrText xml:space="preserve"> SEQ Figure \* ARABIC </w:instrText>
      </w:r>
      <w:r w:rsidRPr="00DD6D1D">
        <w:rPr>
          <w:sz w:val="17"/>
          <w:szCs w:val="17"/>
        </w:rPr>
        <w:fldChar w:fldCharType="separate"/>
      </w:r>
      <w:r w:rsidRPr="00DD6D1D">
        <w:rPr>
          <w:noProof/>
          <w:sz w:val="17"/>
          <w:szCs w:val="17"/>
          <w:lang w:val="en-US"/>
        </w:rPr>
        <w:t>4</w:t>
      </w:r>
      <w:r w:rsidRPr="00DD6D1D">
        <w:rPr>
          <w:sz w:val="17"/>
          <w:szCs w:val="17"/>
        </w:rPr>
        <w:fldChar w:fldCharType="end"/>
      </w:r>
      <w:r w:rsidRPr="00DD6D1D">
        <w:rPr>
          <w:sz w:val="17"/>
          <w:szCs w:val="17"/>
          <w:lang w:val="en-US"/>
        </w:rPr>
        <w:t xml:space="preserve">- LSTM process </w:t>
      </w:r>
      <w:sdt>
        <w:sdtPr>
          <w:rPr>
            <w:sz w:val="17"/>
            <w:szCs w:val="17"/>
            <w:lang w:val="en-US"/>
          </w:rPr>
          <w:id w:val="115349627"/>
          <w:citation/>
        </w:sdtPr>
        <w:sdtContent>
          <w:r w:rsidRPr="00DD6D1D">
            <w:rPr>
              <w:sz w:val="17"/>
              <w:szCs w:val="17"/>
              <w:lang w:val="en-US"/>
            </w:rPr>
            <w:fldChar w:fldCharType="begin"/>
          </w:r>
          <w:r w:rsidRPr="00DD6D1D">
            <w:rPr>
              <w:sz w:val="17"/>
              <w:szCs w:val="17"/>
              <w:lang w:val="en-US"/>
            </w:rPr>
            <w:instrText xml:space="preserve"> CITATION Gre20 \l 2070 </w:instrText>
          </w:r>
          <w:r w:rsidRPr="00DD6D1D">
            <w:rPr>
              <w:sz w:val="17"/>
              <w:szCs w:val="17"/>
              <w:lang w:val="en-US"/>
            </w:rPr>
            <w:fldChar w:fldCharType="separate"/>
          </w:r>
          <w:r w:rsidRPr="00DD6D1D">
            <w:rPr>
              <w:noProof/>
              <w:sz w:val="17"/>
              <w:szCs w:val="17"/>
              <w:lang w:val="en-US"/>
            </w:rPr>
            <w:t>(Houdt, Mosquera, &amp; Nápoles, 2020)</w:t>
          </w:r>
          <w:r w:rsidRPr="00DD6D1D">
            <w:rPr>
              <w:sz w:val="17"/>
              <w:szCs w:val="17"/>
              <w:lang w:val="en-US"/>
            </w:rPr>
            <w:fldChar w:fldCharType="end"/>
          </w:r>
        </w:sdtContent>
      </w:sdt>
      <w:bookmarkEnd w:id="9"/>
    </w:p>
    <w:p w14:paraId="1F116EB7" w14:textId="7502AD75" w:rsidR="00DD6D1D" w:rsidRDefault="00DD6D1D" w:rsidP="00DD6D1D">
      <w:pPr>
        <w:ind w:firstLine="0"/>
        <w:rPr>
          <w:lang w:val="en-US"/>
        </w:rPr>
      </w:pPr>
      <w:bookmarkStart w:id="10" w:name="_Hlk118318968"/>
      <w:r>
        <w:rPr>
          <w:lang w:val="en-US"/>
        </w:rPr>
        <w:t>The entire</w:t>
      </w:r>
      <w:r>
        <w:rPr>
          <w:lang w:val="en-US"/>
        </w:rPr>
        <w:t xml:space="preserve"> process above described, as well as all formulas were based solely on the research performed under the publication </w:t>
      </w:r>
      <w:r>
        <w:rPr>
          <w:lang w:val="en-US"/>
        </w:rPr>
        <w:t>article “A review on the long short-term memory model”</w:t>
      </w:r>
      <w:sdt>
        <w:sdtPr>
          <w:rPr>
            <w:lang w:val="en-US"/>
          </w:rPr>
          <w:id w:val="-108313736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Pr>
              <w:noProof/>
              <w:lang w:val="en-US"/>
            </w:rPr>
            <w:t xml:space="preserve"> </w:t>
          </w:r>
          <w:r w:rsidRPr="00330DF6">
            <w:rPr>
              <w:noProof/>
              <w:lang w:val="en-US"/>
            </w:rPr>
            <w:t>(Houdt, Mosquera, &amp; Nápoles, 2020)</w:t>
          </w:r>
          <w:r w:rsidRPr="001411E8">
            <w:rPr>
              <w:lang w:val="en-US"/>
            </w:rPr>
            <w:fldChar w:fldCharType="end"/>
          </w:r>
        </w:sdtContent>
      </w:sdt>
      <w:r w:rsidRPr="001411E8">
        <w:rPr>
          <w:lang w:val="en-US"/>
        </w:rPr>
        <w:t>.</w:t>
      </w:r>
    </w:p>
    <w:p w14:paraId="02C56635" w14:textId="1DAD209A" w:rsidR="00DD6D1D" w:rsidRDefault="00DD6D1D" w:rsidP="00DD6D1D">
      <w:pPr>
        <w:ind w:firstLine="0"/>
        <w:rPr>
          <w:lang w:val="en-US"/>
        </w:rPr>
      </w:pPr>
    </w:p>
    <w:p w14:paraId="07356737" w14:textId="2E0E9335" w:rsidR="00DD6D1D" w:rsidRDefault="00DD6D1D" w:rsidP="00DD6D1D">
      <w:pPr>
        <w:pStyle w:val="Ttulo2"/>
        <w:spacing w:after="213"/>
        <w:ind w:left="-5" w:right="7"/>
        <w:rPr>
          <w:lang w:val="en-US"/>
        </w:rPr>
      </w:pPr>
      <w:r w:rsidRPr="00836AF9">
        <w:rPr>
          <w:lang w:val="en-US"/>
        </w:rPr>
        <w:t>2.</w:t>
      </w:r>
      <w:r>
        <w:rPr>
          <w:lang w:val="en-US"/>
        </w:rPr>
        <w:t>7</w:t>
      </w:r>
      <w:r>
        <w:rPr>
          <w:lang w:val="en-US"/>
        </w:rPr>
        <w:t xml:space="preserve">. </w:t>
      </w:r>
      <w:r>
        <w:rPr>
          <w:lang w:val="en-US"/>
        </w:rPr>
        <w:t>Accuracy Measurement Models</w:t>
      </w:r>
    </w:p>
    <w:p w14:paraId="2E809A17" w14:textId="233D01F6" w:rsidR="00DD6D1D" w:rsidRDefault="00DD6D1D" w:rsidP="00DD6D1D">
      <w:pPr>
        <w:ind w:firstLine="0"/>
        <w:rPr>
          <w:lang w:val="en-US"/>
        </w:rPr>
      </w:pPr>
      <w:r>
        <w:rPr>
          <w:lang w:val="en-US"/>
        </w:rPr>
        <w:t>Since all the models above described, are used to make a prediction, i.e., based on a multitude of assumptions, these models will predict a value for the Target Variable, it could be acknowledged that they will sometimes be right, and sometimes wrong.</w:t>
      </w:r>
    </w:p>
    <w:p w14:paraId="7681072A" w14:textId="4EFCDD6E" w:rsidR="00DD6D1D" w:rsidRDefault="00DD6D1D" w:rsidP="00DD6D1D">
      <w:pPr>
        <w:ind w:firstLine="0"/>
        <w:rPr>
          <w:lang w:val="en-US"/>
        </w:rPr>
      </w:pPr>
    </w:p>
    <w:p w14:paraId="6B0C7021" w14:textId="3341BF67" w:rsidR="00DD6D1D" w:rsidRDefault="00DD6D1D" w:rsidP="0095326D">
      <w:pPr>
        <w:ind w:firstLine="0"/>
        <w:rPr>
          <w:lang w:val="en-US"/>
        </w:rPr>
      </w:pPr>
      <w:r w:rsidRPr="00B33194">
        <w:rPr>
          <w:b/>
          <w:bCs/>
          <w:lang w:val="en-US"/>
        </w:rPr>
        <w:t>Mean absolute error-</w:t>
      </w:r>
      <w:r>
        <w:rPr>
          <w:lang w:val="en-US"/>
        </w:rPr>
        <w:t xml:space="preserve"> it involves summing the magnitudes (absolute values) of the errors in order to obtain the total error, and the dividing it by </w:t>
      </w:r>
      <m:oMath>
        <m:r>
          <w:rPr>
            <w:rFonts w:ascii="Cambria Math" w:hAnsi="Cambria Math"/>
            <w:lang w:val="en-US"/>
          </w:rPr>
          <m:t>n</m:t>
        </m:r>
      </m:oMath>
      <w:r>
        <w:rPr>
          <w:lang w:val="en-US"/>
        </w:rPr>
        <w:t xml:space="preserve"> </w:t>
      </w:r>
      <w:sdt>
        <w:sdtPr>
          <w:rPr>
            <w:lang w:val="en-US"/>
          </w:rPr>
          <w:id w:val="192354671"/>
          <w:citation/>
        </w:sdtPr>
        <w:sdtContent>
          <w:r w:rsidRPr="0051493D">
            <w:rPr>
              <w:lang w:val="en-US"/>
            </w:rPr>
            <w:fldChar w:fldCharType="begin"/>
          </w:r>
          <w:r w:rsidRPr="0051493D">
            <w:rPr>
              <w:lang w:val="en-US"/>
            </w:rPr>
            <w:instrText xml:space="preserve"> CITATION Cor05 \l 2070 </w:instrText>
          </w:r>
          <w:r w:rsidRPr="0051493D">
            <w:rPr>
              <w:lang w:val="en-US"/>
            </w:rPr>
            <w:fldChar w:fldCharType="separate"/>
          </w:r>
          <w:r w:rsidRPr="00330DF6">
            <w:rPr>
              <w:noProof/>
              <w:lang w:val="en-US"/>
            </w:rPr>
            <w:t>(Willmott &amp; Matsuura, 2005)</w:t>
          </w:r>
          <w:r w:rsidRPr="0051493D">
            <w:rPr>
              <w:lang w:val="en-US"/>
            </w:rPr>
            <w:fldChar w:fldCharType="end"/>
          </w:r>
        </w:sdtContent>
      </w:sdt>
      <w:r w:rsidRPr="0051493D">
        <w:rPr>
          <w:lang w:val="en-US"/>
        </w:rPr>
        <w:t>.</w:t>
      </w:r>
      <w:r>
        <w:rPr>
          <w:b/>
          <w:bCs/>
          <w:lang w:val="en-US"/>
        </w:rPr>
        <w:t xml:space="preserve"> </w:t>
      </w:r>
      <w:r>
        <w:rPr>
          <w:lang w:val="en-US"/>
        </w:rPr>
        <w:t>This measures the absolute average difference between the real data and the predicted data, but it usually tends to fail to punish large errors in prediction</w:t>
      </w:r>
      <w:r>
        <w:rPr>
          <w:lang w:val="en-US"/>
        </w:rPr>
        <w:t xml:space="preserve">, and by assuming </w:t>
      </w:r>
      <w:r>
        <w:rPr>
          <w:lang w:val="en-US"/>
        </w:rPr>
        <w:t xml:space="preserve"> </w:t>
      </w:r>
      <m:oMath>
        <m:r>
          <w:rPr>
            <w:rFonts w:ascii="Cambria Math" w:hAnsi="Cambria Math"/>
            <w:lang w:val="en-US"/>
          </w:rPr>
          <m:t>n</m:t>
        </m:r>
      </m:oMath>
      <w:r>
        <w:rPr>
          <w:lang w:val="en-US"/>
        </w:rPr>
        <w:t xml:space="preserve"> </w:t>
      </w:r>
      <w:r>
        <w:rPr>
          <w:lang w:val="en-US"/>
        </w:rPr>
        <w:t>as</w:t>
      </w:r>
      <w:r>
        <w:rPr>
          <w:lang w:val="en-US"/>
        </w:rPr>
        <w:t xml:space="preserve">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7EDB0D39" w14:textId="57369407" w:rsidR="00DD6D1D" w:rsidRPr="0051493D" w:rsidRDefault="00DD6D1D" w:rsidP="00DD6D1D">
      <w:pPr>
        <w:ind w:firstLine="0"/>
        <w:rPr>
          <w:b/>
          <w:bCs/>
          <w:lang w:val="en-US"/>
        </w:rPr>
      </w:pPr>
    </w:p>
    <w:p w14:paraId="3086A6E9" w14:textId="78D88F75" w:rsidR="0095326D" w:rsidRPr="0051493D" w:rsidRDefault="0095326D" w:rsidP="0095326D">
      <w:pPr>
        <w:jc w:val="center"/>
        <w:rPr>
          <w:lang w:val="en-US"/>
        </w:rPr>
      </w:pPr>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nary>
      </m:oMath>
      <w:r>
        <w:rPr>
          <w:lang w:val="en-US"/>
        </w:rPr>
        <w:t xml:space="preserve">     (27)</w:t>
      </w:r>
    </w:p>
    <w:p w14:paraId="55C79283" w14:textId="77777777" w:rsidR="00DD6D1D" w:rsidRDefault="00DD6D1D" w:rsidP="00DD6D1D">
      <w:pPr>
        <w:ind w:firstLine="0"/>
        <w:rPr>
          <w:lang w:val="en-US"/>
        </w:rPr>
      </w:pPr>
    </w:p>
    <w:p w14:paraId="727ABB87" w14:textId="51B65ADA" w:rsidR="0095326D" w:rsidRDefault="0095326D" w:rsidP="0095326D">
      <w:pPr>
        <w:ind w:firstLine="0"/>
        <w:rPr>
          <w:lang w:val="en-US"/>
        </w:rPr>
      </w:pPr>
      <w:r w:rsidRPr="00833522">
        <w:rPr>
          <w:b/>
          <w:bCs/>
          <w:lang w:val="en-US"/>
        </w:rPr>
        <w:t>Mean Squared error-</w:t>
      </w:r>
      <w:r>
        <w:rPr>
          <w:lang w:val="en-US"/>
        </w:rPr>
        <w:t xml:space="preserve"> This one, is really </w:t>
      </w:r>
      <w:proofErr w:type="gramStart"/>
      <w:r>
        <w:rPr>
          <w:lang w:val="en-US"/>
        </w:rPr>
        <w:t>similar to</w:t>
      </w:r>
      <w:proofErr w:type="gramEnd"/>
      <w:r>
        <w:rPr>
          <w:lang w:val="en-US"/>
        </w:rPr>
        <w:t xml:space="preserve"> the one above, but since with will square absolute error, the geometric difference between both observations will be emphasized.</w:t>
      </w:r>
      <w:r>
        <w:rPr>
          <w:lang w:val="en-US"/>
        </w:rPr>
        <w:t xml:space="preserve"> By assuming </w:t>
      </w:r>
      <m:oMath>
        <m:r>
          <w:rPr>
            <w:rFonts w:ascii="Cambria Math" w:hAnsi="Cambria Math"/>
            <w:lang w:val="en-US"/>
          </w:rPr>
          <m:t>n</m:t>
        </m:r>
      </m:oMath>
      <w:r>
        <w:rPr>
          <w:lang w:val="en-US"/>
        </w:rPr>
        <w:t xml:space="preserve"> </w:t>
      </w:r>
      <w:r>
        <w:rPr>
          <w:lang w:val="en-US"/>
        </w:rPr>
        <w:t xml:space="preserve">as </w:t>
      </w:r>
      <w:r>
        <w:rPr>
          <w:lang w:val="en-US"/>
        </w:rPr>
        <w:t xml:space="preserve">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5BC83DB4" w14:textId="7A0838D2" w:rsidR="0095326D" w:rsidRDefault="0095326D" w:rsidP="0095326D">
      <w:pPr>
        <w:ind w:firstLine="0"/>
        <w:rPr>
          <w:lang w:val="en-US"/>
        </w:rPr>
      </w:pPr>
    </w:p>
    <w:p w14:paraId="2878BBE3" w14:textId="5C55CD09" w:rsidR="0095326D" w:rsidRDefault="0095326D" w:rsidP="0095326D">
      <w:pPr>
        <w:ind w:firstLine="0"/>
        <w:jc w:val="center"/>
        <w:rPr>
          <w:lang w:val="en-US"/>
        </w:rPr>
      </w:pPr>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r>
          <w:rPr>
            <w:rFonts w:ascii="Cambria Math" w:hAnsi="Cambria Math"/>
            <w:lang w:val="en-US"/>
          </w:rPr>
          <m:t xml:space="preserve"> </m:t>
        </m:r>
      </m:oMath>
      <w:r>
        <w:rPr>
          <w:lang w:val="en-US"/>
        </w:rPr>
        <w:t xml:space="preserve">    (28)</w:t>
      </w:r>
    </w:p>
    <w:p w14:paraId="62A7A91C" w14:textId="77777777" w:rsidR="0095326D" w:rsidRDefault="0095326D" w:rsidP="0095326D">
      <w:pPr>
        <w:ind w:firstLine="0"/>
        <w:jc w:val="center"/>
        <w:rPr>
          <w:lang w:val="en-US"/>
        </w:rPr>
      </w:pPr>
    </w:p>
    <w:p w14:paraId="0C00B5B2" w14:textId="6402D943" w:rsidR="0095326D" w:rsidRDefault="0095326D" w:rsidP="0095326D">
      <w:pPr>
        <w:ind w:firstLine="0"/>
        <w:rPr>
          <w:lang w:val="en-US"/>
        </w:rPr>
      </w:pPr>
      <w:r w:rsidRPr="00833522">
        <w:rPr>
          <w:b/>
          <w:bCs/>
          <w:lang w:val="en-US"/>
        </w:rPr>
        <w:t>Root Mean Squared error</w:t>
      </w:r>
      <w:r>
        <w:rPr>
          <w:lang w:val="en-US"/>
        </w:rPr>
        <w:t xml:space="preserve">- also very similar to the one above, this one </w:t>
      </w:r>
      <w:proofErr w:type="gramStart"/>
      <w:r>
        <w:rPr>
          <w:lang w:val="en-US"/>
        </w:rPr>
        <w:t>is able to</w:t>
      </w:r>
      <w:proofErr w:type="gramEnd"/>
      <w:r>
        <w:rPr>
          <w:lang w:val="en-US"/>
        </w:rPr>
        <w:t xml:space="preserve"> explain the second moment of the error distribution, i.e., the standard deviation of the error.</w:t>
      </w:r>
      <w:r>
        <w:rPr>
          <w:lang w:val="en-US"/>
        </w:rPr>
        <w:t xml:space="preserve"> By assuming </w:t>
      </w:r>
      <m:oMath>
        <m:r>
          <w:rPr>
            <w:rFonts w:ascii="Cambria Math" w:hAnsi="Cambria Math"/>
            <w:lang w:val="en-US"/>
          </w:rPr>
          <m:t>n</m:t>
        </m:r>
      </m:oMath>
      <w:r>
        <w:rPr>
          <w:lang w:val="en-US"/>
        </w:rPr>
        <w:t xml:space="preserve"> </w:t>
      </w:r>
      <w:r>
        <w:rPr>
          <w:lang w:val="en-US"/>
        </w:rPr>
        <w:t>a</w:t>
      </w:r>
      <w:r>
        <w:rPr>
          <w:lang w:val="en-US"/>
        </w:rPr>
        <w:t xml:space="preserve">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071BA76C" w14:textId="4F6ECF3B" w:rsidR="0095326D" w:rsidRDefault="0095326D" w:rsidP="0095326D">
      <w:pPr>
        <w:ind w:firstLine="0"/>
        <w:rPr>
          <w:lang w:val="en-US"/>
        </w:rPr>
      </w:pPr>
    </w:p>
    <w:p w14:paraId="49D56ECC" w14:textId="1FF3044A" w:rsidR="0095326D" w:rsidRPr="0051493D" w:rsidRDefault="0095326D" w:rsidP="0095326D">
      <w:pPr>
        <w:jc w:val="center"/>
        <w:rPr>
          <w:lang w:val="en-US"/>
        </w:rPr>
      </w:pPr>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e>
        </m:rad>
      </m:oMath>
      <w:r>
        <w:rPr>
          <w:lang w:val="en-US"/>
        </w:rPr>
        <w:t xml:space="preserve">         (29)</w:t>
      </w:r>
    </w:p>
    <w:p w14:paraId="15C8670D" w14:textId="30E6C4D6" w:rsidR="00DD6D1D" w:rsidRDefault="00DD6D1D" w:rsidP="00DD6D1D">
      <w:pPr>
        <w:ind w:firstLine="0"/>
        <w:rPr>
          <w:lang w:val="en-US"/>
        </w:rPr>
      </w:pPr>
    </w:p>
    <w:p w14:paraId="201A11F2" w14:textId="77777777" w:rsidR="009A28A0" w:rsidRDefault="009A28A0" w:rsidP="00DD6D1D">
      <w:pPr>
        <w:ind w:firstLine="0"/>
        <w:rPr>
          <w:b/>
          <w:bCs/>
          <w:lang w:val="en-US"/>
        </w:rPr>
      </w:pPr>
    </w:p>
    <w:bookmarkEnd w:id="10"/>
    <w:p w14:paraId="4D0FD7F3" w14:textId="044BEC15" w:rsidR="00DD6D1D" w:rsidRPr="009A28A0" w:rsidRDefault="00DD6D1D" w:rsidP="00DD6D1D">
      <w:pPr>
        <w:ind w:firstLine="0"/>
        <w:rPr>
          <w:lang w:val="en-US"/>
        </w:rPr>
      </w:pPr>
    </w:p>
    <w:p w14:paraId="59691076" w14:textId="77777777" w:rsidR="00693F4D" w:rsidRPr="00BC6A29" w:rsidRDefault="00693F4D" w:rsidP="00693F4D">
      <w:pPr>
        <w:ind w:firstLine="0"/>
        <w:jc w:val="left"/>
        <w:rPr>
          <w:szCs w:val="17"/>
          <w:lang w:val="en-US"/>
        </w:rPr>
      </w:pPr>
    </w:p>
    <w:p w14:paraId="17690F63" w14:textId="77777777" w:rsidR="00693F4D" w:rsidRPr="00BC6A29" w:rsidRDefault="00693F4D" w:rsidP="00693F4D">
      <w:pPr>
        <w:rPr>
          <w:szCs w:val="17"/>
          <w:lang w:val="en-US"/>
        </w:rPr>
      </w:pPr>
    </w:p>
    <w:p w14:paraId="26E9A6C4" w14:textId="77777777" w:rsidR="00693F4D" w:rsidRPr="00BC6A29" w:rsidRDefault="00693F4D" w:rsidP="00892746">
      <w:pPr>
        <w:ind w:firstLine="0"/>
        <w:jc w:val="left"/>
        <w:rPr>
          <w:szCs w:val="17"/>
          <w:lang w:val="en-US"/>
        </w:rPr>
      </w:pPr>
    </w:p>
    <w:p w14:paraId="2B90C214" w14:textId="4299BE26" w:rsidR="00892746" w:rsidRPr="00BC6A29" w:rsidRDefault="00892746" w:rsidP="00892746">
      <w:pPr>
        <w:ind w:firstLine="0"/>
        <w:jc w:val="left"/>
        <w:rPr>
          <w:szCs w:val="17"/>
          <w:lang w:val="en-US"/>
        </w:rPr>
      </w:pPr>
    </w:p>
    <w:p w14:paraId="17A7467E" w14:textId="77777777" w:rsidR="00892746" w:rsidRPr="00BC6A29" w:rsidRDefault="00892746" w:rsidP="00070CCA">
      <w:pPr>
        <w:ind w:firstLine="0"/>
        <w:jc w:val="left"/>
        <w:rPr>
          <w:szCs w:val="17"/>
          <w:lang w:val="en-US"/>
        </w:rPr>
      </w:pPr>
    </w:p>
    <w:p w14:paraId="3F06FAF9" w14:textId="09D6F435" w:rsidR="00836AF9" w:rsidRPr="00BC6A29" w:rsidRDefault="00836AF9" w:rsidP="00070CCA">
      <w:pPr>
        <w:ind w:firstLine="0"/>
        <w:jc w:val="left"/>
        <w:rPr>
          <w:szCs w:val="17"/>
          <w:lang w:val="en-US"/>
        </w:rPr>
      </w:pPr>
    </w:p>
    <w:p w14:paraId="16634F40" w14:textId="7AE4145A" w:rsidR="00836AF9" w:rsidRPr="00BC6A29" w:rsidRDefault="00836AF9" w:rsidP="00070CCA">
      <w:pPr>
        <w:ind w:firstLine="0"/>
        <w:jc w:val="left"/>
        <w:rPr>
          <w:szCs w:val="17"/>
          <w:lang w:val="en-US"/>
        </w:rPr>
      </w:pPr>
    </w:p>
    <w:p w14:paraId="1AEDB330" w14:textId="2C0000E5" w:rsidR="00836AF9" w:rsidRPr="00BC6A29" w:rsidRDefault="00836AF9" w:rsidP="00070CCA">
      <w:pPr>
        <w:ind w:firstLine="0"/>
        <w:jc w:val="left"/>
        <w:rPr>
          <w:szCs w:val="17"/>
          <w:lang w:val="en-US"/>
        </w:rPr>
      </w:pPr>
    </w:p>
    <w:p w14:paraId="172F1D79" w14:textId="058A5AFD" w:rsidR="00836AF9" w:rsidRPr="00BC6A29" w:rsidRDefault="00836AF9" w:rsidP="00070CCA">
      <w:pPr>
        <w:ind w:firstLine="0"/>
        <w:jc w:val="left"/>
        <w:rPr>
          <w:szCs w:val="17"/>
          <w:lang w:val="en-US"/>
        </w:rPr>
      </w:pPr>
    </w:p>
    <w:p w14:paraId="27D15FF2" w14:textId="265A9E0F" w:rsidR="00836AF9" w:rsidRPr="00BC6A29" w:rsidRDefault="00836AF9" w:rsidP="00070CCA">
      <w:pPr>
        <w:ind w:firstLine="0"/>
        <w:jc w:val="left"/>
        <w:rPr>
          <w:szCs w:val="17"/>
          <w:lang w:val="en-US"/>
        </w:rPr>
      </w:pPr>
    </w:p>
    <w:p w14:paraId="7D6E6270" w14:textId="0EC35D59" w:rsidR="00836AF9" w:rsidRPr="00BC6A29" w:rsidRDefault="00836AF9" w:rsidP="00070CCA">
      <w:pPr>
        <w:ind w:firstLine="0"/>
        <w:jc w:val="left"/>
        <w:rPr>
          <w:szCs w:val="17"/>
          <w:lang w:val="en-US"/>
        </w:rPr>
      </w:pPr>
    </w:p>
    <w:tbl>
      <w:tblPr>
        <w:tblStyle w:val="TabelacomGrelha"/>
        <w:tblpPr w:leftFromText="141" w:rightFromText="141" w:vertAnchor="text" w:horzAnchor="margin" w:tblpXSpec="center" w:tblpY="120"/>
        <w:tblW w:w="9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8"/>
        <w:gridCol w:w="963"/>
        <w:gridCol w:w="4093"/>
        <w:gridCol w:w="2358"/>
      </w:tblGrid>
      <w:tr w:rsidR="009A28A0" w:rsidRPr="003D5002" w14:paraId="0F64884A" w14:textId="77777777" w:rsidTr="009A28A0">
        <w:trPr>
          <w:trHeight w:val="720"/>
        </w:trPr>
        <w:tc>
          <w:tcPr>
            <w:tcW w:w="2467" w:type="dxa"/>
            <w:tcBorders>
              <w:bottom w:val="single" w:sz="4" w:space="0" w:color="auto"/>
            </w:tcBorders>
            <w:vAlign w:val="bottom"/>
          </w:tcPr>
          <w:p w14:paraId="66AE1401" w14:textId="77777777" w:rsidR="009A28A0" w:rsidRPr="003D5002" w:rsidRDefault="009A28A0" w:rsidP="009A28A0">
            <w:pPr>
              <w:jc w:val="center"/>
              <w:rPr>
                <w:rFonts w:asciiTheme="minorHAnsi" w:hAnsiTheme="minorHAnsi" w:cstheme="minorHAnsi"/>
                <w:szCs w:val="17"/>
                <w:lang w:val="en-US"/>
              </w:rPr>
            </w:pPr>
            <w:bookmarkStart w:id="11" w:name="_Hlk118319379"/>
            <w:r w:rsidRPr="003D5002">
              <w:rPr>
                <w:rFonts w:asciiTheme="minorHAnsi" w:hAnsiTheme="minorHAnsi" w:cstheme="minorHAnsi"/>
                <w:szCs w:val="17"/>
                <w:lang w:val="en-US"/>
              </w:rPr>
              <w:lastRenderedPageBreak/>
              <w:t>Measure</w:t>
            </w:r>
          </w:p>
        </w:tc>
        <w:tc>
          <w:tcPr>
            <w:tcW w:w="963" w:type="dxa"/>
            <w:tcBorders>
              <w:bottom w:val="single" w:sz="4" w:space="0" w:color="auto"/>
            </w:tcBorders>
            <w:vAlign w:val="bottom"/>
          </w:tcPr>
          <w:p w14:paraId="3F426492"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Symbol</w:t>
            </w:r>
          </w:p>
        </w:tc>
        <w:tc>
          <w:tcPr>
            <w:tcW w:w="4093" w:type="dxa"/>
            <w:tcBorders>
              <w:bottom w:val="single" w:sz="4" w:space="0" w:color="auto"/>
            </w:tcBorders>
            <w:vAlign w:val="bottom"/>
          </w:tcPr>
          <w:p w14:paraId="711918B1"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Advantages</w:t>
            </w:r>
          </w:p>
        </w:tc>
        <w:tc>
          <w:tcPr>
            <w:tcW w:w="2358" w:type="dxa"/>
            <w:tcBorders>
              <w:bottom w:val="single" w:sz="4" w:space="0" w:color="auto"/>
            </w:tcBorders>
            <w:vAlign w:val="bottom"/>
          </w:tcPr>
          <w:p w14:paraId="6AD52E77"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Limits</w:t>
            </w:r>
          </w:p>
        </w:tc>
      </w:tr>
      <w:tr w:rsidR="009A28A0" w:rsidRPr="003D5002" w14:paraId="3450EE25" w14:textId="77777777" w:rsidTr="009A28A0">
        <w:trPr>
          <w:trHeight w:val="721"/>
        </w:trPr>
        <w:tc>
          <w:tcPr>
            <w:tcW w:w="0" w:type="auto"/>
            <w:gridSpan w:val="4"/>
            <w:tcBorders>
              <w:top w:val="single" w:sz="4" w:space="0" w:color="auto"/>
              <w:bottom w:val="single" w:sz="4" w:space="0" w:color="auto"/>
            </w:tcBorders>
            <w:vAlign w:val="bottom"/>
          </w:tcPr>
          <w:p w14:paraId="1ECD3881" w14:textId="77777777" w:rsidR="009A28A0" w:rsidRPr="003D5002" w:rsidRDefault="009A28A0" w:rsidP="009A28A0">
            <w:pPr>
              <w:jc w:val="center"/>
              <w:rPr>
                <w:rFonts w:asciiTheme="minorHAnsi" w:hAnsiTheme="minorHAnsi" w:cstheme="minorHAnsi"/>
                <w:szCs w:val="17"/>
                <w:lang w:val="en-US"/>
              </w:rPr>
            </w:pPr>
          </w:p>
          <w:p w14:paraId="41FD7A7D"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Scale-Dependent Measures</w:t>
            </w:r>
          </w:p>
        </w:tc>
      </w:tr>
      <w:tr w:rsidR="009A28A0" w:rsidRPr="003D5002" w14:paraId="285516A6" w14:textId="77777777" w:rsidTr="009A28A0">
        <w:trPr>
          <w:trHeight w:val="721"/>
        </w:trPr>
        <w:tc>
          <w:tcPr>
            <w:tcW w:w="2467" w:type="dxa"/>
            <w:tcBorders>
              <w:top w:val="single" w:sz="4" w:space="0" w:color="auto"/>
              <w:bottom w:val="single" w:sz="4" w:space="0" w:color="auto"/>
            </w:tcBorders>
            <w:vAlign w:val="bottom"/>
          </w:tcPr>
          <w:p w14:paraId="1FCCC807"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Mean Absolute Error</w:t>
            </w:r>
          </w:p>
        </w:tc>
        <w:tc>
          <w:tcPr>
            <w:tcW w:w="963" w:type="dxa"/>
            <w:tcBorders>
              <w:top w:val="single" w:sz="4" w:space="0" w:color="auto"/>
              <w:bottom w:val="single" w:sz="4" w:space="0" w:color="auto"/>
            </w:tcBorders>
            <w:vAlign w:val="bottom"/>
          </w:tcPr>
          <w:p w14:paraId="0E226C11"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MAE</w:t>
            </w:r>
          </w:p>
        </w:tc>
        <w:tc>
          <w:tcPr>
            <w:tcW w:w="4093" w:type="dxa"/>
            <w:vMerge w:val="restart"/>
            <w:tcBorders>
              <w:top w:val="single" w:sz="4" w:space="0" w:color="auto"/>
              <w:bottom w:val="single" w:sz="4" w:space="0" w:color="auto"/>
            </w:tcBorders>
          </w:tcPr>
          <w:p w14:paraId="59989281" w14:textId="77777777" w:rsidR="009A28A0" w:rsidRPr="003D5002" w:rsidRDefault="009A28A0" w:rsidP="00CE4A91">
            <w:pPr>
              <w:ind w:firstLine="0"/>
              <w:rPr>
                <w:rFonts w:asciiTheme="minorHAnsi" w:hAnsiTheme="minorHAnsi" w:cstheme="minorHAnsi"/>
                <w:szCs w:val="17"/>
                <w:lang w:val="en-US"/>
              </w:rPr>
            </w:pPr>
            <w:r w:rsidRPr="003D5002">
              <w:rPr>
                <w:rFonts w:asciiTheme="minorHAnsi" w:hAnsiTheme="minorHAnsi" w:cstheme="minorHAnsi"/>
                <w:szCs w:val="17"/>
                <w:lang w:val="en-US"/>
              </w:rPr>
              <w:t>Oftentimes, the RMSE is preferred to the MSE, as it is on the same scale as the data. Historically, the RMSE and MSE have been popular, largely because of their theoretical relevance in statistical modeling. The RMSE is useful as a relative measure to compare forecasts for the same series across different models. The smaller the error, the better the forecasting ability of that model according to the RMSE criterion. The mean absolute error (MAE) is less sensitive to large deviations than the usual squared loss.</w:t>
            </w:r>
          </w:p>
        </w:tc>
        <w:tc>
          <w:tcPr>
            <w:tcW w:w="2358" w:type="dxa"/>
            <w:vMerge w:val="restart"/>
            <w:tcBorders>
              <w:top w:val="single" w:sz="4" w:space="0" w:color="auto"/>
              <w:bottom w:val="single" w:sz="4" w:space="0" w:color="auto"/>
            </w:tcBorders>
          </w:tcPr>
          <w:p w14:paraId="4D393FE5" w14:textId="77777777" w:rsidR="009A28A0" w:rsidRPr="003D5002" w:rsidRDefault="009A28A0" w:rsidP="00CE4A91">
            <w:pPr>
              <w:ind w:firstLine="0"/>
              <w:rPr>
                <w:rFonts w:asciiTheme="minorHAnsi" w:hAnsiTheme="minorHAnsi" w:cstheme="minorHAnsi"/>
                <w:szCs w:val="17"/>
                <w:lang w:val="en-US"/>
              </w:rPr>
            </w:pPr>
            <w:r w:rsidRPr="003D5002">
              <w:rPr>
                <w:rFonts w:asciiTheme="minorHAnsi" w:hAnsiTheme="minorHAnsi" w:cstheme="minorHAnsi"/>
                <w:szCs w:val="17"/>
                <w:lang w:val="en-US"/>
              </w:rPr>
              <w:t>Scale-dependent measures are on the same scale as the data. Therefore, none of them are meaningful for assessing a method’s accuracy across multiple series. The sensitivity of the RMSE to outliers is the most common limitation of using of this measure.</w:t>
            </w:r>
          </w:p>
        </w:tc>
      </w:tr>
      <w:tr w:rsidR="009A28A0" w:rsidRPr="003D5002" w14:paraId="41CAC099" w14:textId="77777777" w:rsidTr="009A28A0">
        <w:trPr>
          <w:trHeight w:val="721"/>
        </w:trPr>
        <w:tc>
          <w:tcPr>
            <w:tcW w:w="2467" w:type="dxa"/>
            <w:tcBorders>
              <w:top w:val="single" w:sz="4" w:space="0" w:color="auto"/>
              <w:bottom w:val="single" w:sz="4" w:space="0" w:color="auto"/>
            </w:tcBorders>
            <w:vAlign w:val="bottom"/>
          </w:tcPr>
          <w:p w14:paraId="6352ABB4"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Mean Square Error</w:t>
            </w:r>
          </w:p>
        </w:tc>
        <w:tc>
          <w:tcPr>
            <w:tcW w:w="963" w:type="dxa"/>
            <w:tcBorders>
              <w:top w:val="single" w:sz="4" w:space="0" w:color="auto"/>
              <w:bottom w:val="single" w:sz="4" w:space="0" w:color="auto"/>
            </w:tcBorders>
            <w:vAlign w:val="bottom"/>
          </w:tcPr>
          <w:p w14:paraId="75920A94"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MSE</w:t>
            </w:r>
          </w:p>
        </w:tc>
        <w:tc>
          <w:tcPr>
            <w:tcW w:w="4093" w:type="dxa"/>
            <w:vMerge/>
            <w:tcBorders>
              <w:bottom w:val="single" w:sz="4" w:space="0" w:color="auto"/>
            </w:tcBorders>
            <w:vAlign w:val="bottom"/>
          </w:tcPr>
          <w:p w14:paraId="7EACC912" w14:textId="77777777" w:rsidR="009A28A0" w:rsidRPr="003D5002" w:rsidRDefault="009A28A0" w:rsidP="009A28A0">
            <w:pPr>
              <w:jc w:val="center"/>
              <w:rPr>
                <w:rFonts w:asciiTheme="minorHAnsi" w:hAnsiTheme="minorHAnsi" w:cstheme="minorHAnsi"/>
                <w:szCs w:val="17"/>
                <w:lang w:val="en-US"/>
              </w:rPr>
            </w:pPr>
          </w:p>
        </w:tc>
        <w:tc>
          <w:tcPr>
            <w:tcW w:w="2358" w:type="dxa"/>
            <w:vMerge/>
            <w:tcBorders>
              <w:bottom w:val="single" w:sz="4" w:space="0" w:color="auto"/>
            </w:tcBorders>
            <w:vAlign w:val="bottom"/>
          </w:tcPr>
          <w:p w14:paraId="45AABABD" w14:textId="77777777" w:rsidR="009A28A0" w:rsidRPr="003D5002" w:rsidRDefault="009A28A0" w:rsidP="009A28A0">
            <w:pPr>
              <w:jc w:val="center"/>
              <w:rPr>
                <w:rFonts w:asciiTheme="minorHAnsi" w:hAnsiTheme="minorHAnsi" w:cstheme="minorHAnsi"/>
                <w:szCs w:val="17"/>
                <w:lang w:val="en-US"/>
              </w:rPr>
            </w:pPr>
          </w:p>
        </w:tc>
      </w:tr>
      <w:tr w:rsidR="009A28A0" w:rsidRPr="003D5002" w14:paraId="1023A2E3" w14:textId="77777777" w:rsidTr="009A28A0">
        <w:trPr>
          <w:trHeight w:val="721"/>
        </w:trPr>
        <w:tc>
          <w:tcPr>
            <w:tcW w:w="2467" w:type="dxa"/>
            <w:tcBorders>
              <w:top w:val="single" w:sz="4" w:space="0" w:color="auto"/>
              <w:bottom w:val="single" w:sz="4" w:space="0" w:color="auto"/>
            </w:tcBorders>
            <w:vAlign w:val="bottom"/>
          </w:tcPr>
          <w:p w14:paraId="1A4B828E"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Root Mean Square Error</w:t>
            </w:r>
          </w:p>
        </w:tc>
        <w:tc>
          <w:tcPr>
            <w:tcW w:w="963" w:type="dxa"/>
            <w:tcBorders>
              <w:top w:val="single" w:sz="4" w:space="0" w:color="auto"/>
              <w:bottom w:val="single" w:sz="4" w:space="0" w:color="auto"/>
            </w:tcBorders>
            <w:vAlign w:val="bottom"/>
          </w:tcPr>
          <w:p w14:paraId="5DDC3450" w14:textId="77777777" w:rsidR="009A28A0" w:rsidRPr="003D5002" w:rsidRDefault="009A28A0" w:rsidP="009A28A0">
            <w:pPr>
              <w:jc w:val="center"/>
              <w:rPr>
                <w:rFonts w:asciiTheme="minorHAnsi" w:hAnsiTheme="minorHAnsi" w:cstheme="minorHAnsi"/>
                <w:szCs w:val="17"/>
                <w:lang w:val="en-US"/>
              </w:rPr>
            </w:pPr>
            <w:r w:rsidRPr="003D5002">
              <w:rPr>
                <w:rFonts w:asciiTheme="minorHAnsi" w:hAnsiTheme="minorHAnsi" w:cstheme="minorHAnsi"/>
                <w:szCs w:val="17"/>
                <w:lang w:val="en-US"/>
              </w:rPr>
              <w:t>RMSE</w:t>
            </w:r>
          </w:p>
        </w:tc>
        <w:tc>
          <w:tcPr>
            <w:tcW w:w="4093" w:type="dxa"/>
            <w:vMerge/>
            <w:tcBorders>
              <w:bottom w:val="single" w:sz="4" w:space="0" w:color="auto"/>
            </w:tcBorders>
            <w:vAlign w:val="bottom"/>
          </w:tcPr>
          <w:p w14:paraId="63CFB9C7" w14:textId="77777777" w:rsidR="009A28A0" w:rsidRPr="003D5002" w:rsidRDefault="009A28A0" w:rsidP="009A28A0">
            <w:pPr>
              <w:jc w:val="center"/>
              <w:rPr>
                <w:rFonts w:asciiTheme="minorHAnsi" w:hAnsiTheme="minorHAnsi" w:cstheme="minorHAnsi"/>
                <w:szCs w:val="17"/>
                <w:lang w:val="en-US"/>
              </w:rPr>
            </w:pPr>
          </w:p>
        </w:tc>
        <w:tc>
          <w:tcPr>
            <w:tcW w:w="2358" w:type="dxa"/>
            <w:vMerge/>
            <w:tcBorders>
              <w:bottom w:val="single" w:sz="4" w:space="0" w:color="auto"/>
            </w:tcBorders>
            <w:vAlign w:val="bottom"/>
          </w:tcPr>
          <w:p w14:paraId="3316E388" w14:textId="77777777" w:rsidR="009A28A0" w:rsidRPr="003D5002" w:rsidRDefault="009A28A0" w:rsidP="009A28A0">
            <w:pPr>
              <w:jc w:val="center"/>
              <w:rPr>
                <w:rFonts w:asciiTheme="minorHAnsi" w:hAnsiTheme="minorHAnsi" w:cstheme="minorHAnsi"/>
                <w:szCs w:val="17"/>
                <w:lang w:val="en-US"/>
              </w:rPr>
            </w:pPr>
          </w:p>
        </w:tc>
      </w:tr>
      <w:bookmarkEnd w:id="11"/>
    </w:tbl>
    <w:p w14:paraId="5553564A" w14:textId="77777777" w:rsidR="009A28A0" w:rsidRPr="003D5002" w:rsidRDefault="009A28A0" w:rsidP="009A28A0">
      <w:pPr>
        <w:pStyle w:val="Legenda"/>
        <w:jc w:val="both"/>
        <w:rPr>
          <w:rFonts w:asciiTheme="minorHAnsi" w:hAnsiTheme="minorHAnsi" w:cstheme="minorHAnsi"/>
          <w:szCs w:val="17"/>
          <w:lang w:val="en-US"/>
        </w:rPr>
        <w:sectPr w:rsidR="009A28A0" w:rsidRPr="003D5002">
          <w:type w:val="continuous"/>
          <w:pgSz w:w="10885" w:h="14854"/>
          <w:pgMar w:top="1220" w:right="674" w:bottom="898" w:left="737" w:header="720" w:footer="720" w:gutter="0"/>
          <w:cols w:num="2" w:space="484"/>
        </w:sectPr>
      </w:pPr>
    </w:p>
    <w:p w14:paraId="27DAB158" w14:textId="307574B9" w:rsidR="009A28A0" w:rsidRPr="003D5002" w:rsidRDefault="009A28A0" w:rsidP="009A28A0">
      <w:pPr>
        <w:pStyle w:val="Legenda"/>
        <w:rPr>
          <w:rFonts w:asciiTheme="minorHAnsi" w:hAnsiTheme="minorHAnsi" w:cstheme="minorHAnsi"/>
          <w:sz w:val="17"/>
          <w:szCs w:val="17"/>
          <w:lang w:val="en-US"/>
        </w:rPr>
      </w:pPr>
      <w:bookmarkStart w:id="12" w:name="_Toc118309679"/>
      <w:r w:rsidRPr="003D5002">
        <w:rPr>
          <w:rFonts w:asciiTheme="minorHAnsi" w:hAnsiTheme="minorHAnsi" w:cstheme="minorHAnsi"/>
          <w:sz w:val="17"/>
          <w:szCs w:val="17"/>
        </w:rPr>
        <w:t xml:space="preserve">Figure </w:t>
      </w:r>
      <w:r w:rsidRPr="003D5002">
        <w:rPr>
          <w:rFonts w:asciiTheme="minorHAnsi" w:hAnsiTheme="minorHAnsi" w:cstheme="minorHAnsi"/>
          <w:sz w:val="17"/>
          <w:szCs w:val="17"/>
        </w:rPr>
        <w:fldChar w:fldCharType="begin"/>
      </w:r>
      <w:r w:rsidRPr="003D5002">
        <w:rPr>
          <w:rFonts w:asciiTheme="minorHAnsi" w:hAnsiTheme="minorHAnsi" w:cstheme="minorHAnsi"/>
          <w:sz w:val="17"/>
          <w:szCs w:val="17"/>
        </w:rPr>
        <w:instrText xml:space="preserve"> SEQ Figure \* ARABIC </w:instrText>
      </w:r>
      <w:r w:rsidRPr="003D5002">
        <w:rPr>
          <w:rFonts w:asciiTheme="minorHAnsi" w:hAnsiTheme="minorHAnsi" w:cstheme="minorHAnsi"/>
          <w:sz w:val="17"/>
          <w:szCs w:val="17"/>
        </w:rPr>
        <w:fldChar w:fldCharType="separate"/>
      </w:r>
      <w:r w:rsidRPr="003D5002">
        <w:rPr>
          <w:rFonts w:asciiTheme="minorHAnsi" w:hAnsiTheme="minorHAnsi" w:cstheme="minorHAnsi"/>
          <w:noProof/>
          <w:sz w:val="17"/>
          <w:szCs w:val="17"/>
        </w:rPr>
        <w:t>5</w:t>
      </w:r>
      <w:r w:rsidRPr="003D5002">
        <w:rPr>
          <w:rFonts w:asciiTheme="minorHAnsi" w:hAnsiTheme="minorHAnsi" w:cstheme="minorHAnsi"/>
          <w:sz w:val="17"/>
          <w:szCs w:val="17"/>
        </w:rPr>
        <w:fldChar w:fldCharType="end"/>
      </w:r>
      <w:r w:rsidRPr="003D5002">
        <w:rPr>
          <w:rFonts w:asciiTheme="minorHAnsi" w:hAnsiTheme="minorHAnsi" w:cstheme="minorHAnsi"/>
          <w:sz w:val="17"/>
          <w:szCs w:val="17"/>
        </w:rPr>
        <w:t>- Error Measurements Pros and Cons</w:t>
      </w:r>
      <w:bookmarkEnd w:id="12"/>
    </w:p>
    <w:p w14:paraId="792235C3" w14:textId="2F5A404D" w:rsidR="009A28A0" w:rsidRDefault="009A28A0" w:rsidP="00070CCA">
      <w:pPr>
        <w:ind w:firstLine="0"/>
        <w:jc w:val="left"/>
        <w:rPr>
          <w:rFonts w:asciiTheme="minorHAnsi" w:hAnsiTheme="minorHAnsi" w:cstheme="minorHAnsi"/>
          <w:szCs w:val="17"/>
          <w:lang w:val="en-US"/>
        </w:rPr>
        <w:sectPr w:rsidR="009A28A0" w:rsidSect="009A28A0">
          <w:type w:val="continuous"/>
          <w:pgSz w:w="10885" w:h="14854"/>
          <w:pgMar w:top="1220" w:right="674" w:bottom="898" w:left="737" w:header="720" w:footer="720" w:gutter="0"/>
          <w:cols w:space="484"/>
        </w:sectPr>
      </w:pPr>
    </w:p>
    <w:p w14:paraId="14706630" w14:textId="7C1D4F65" w:rsidR="009A28A0" w:rsidRDefault="009A28A0" w:rsidP="004E7271">
      <w:pPr>
        <w:pStyle w:val="Ttulo2"/>
        <w:jc w:val="both"/>
        <w:rPr>
          <w:lang w:val="en-US"/>
        </w:rPr>
      </w:pPr>
      <w:r w:rsidRPr="00836AF9">
        <w:rPr>
          <w:lang w:val="en-US"/>
        </w:rPr>
        <w:t>2.</w:t>
      </w:r>
      <w:r>
        <w:rPr>
          <w:lang w:val="en-US"/>
        </w:rPr>
        <w:t>8</w:t>
      </w:r>
      <w:r>
        <w:rPr>
          <w:lang w:val="en-US"/>
        </w:rPr>
        <w:t xml:space="preserve">. </w:t>
      </w:r>
      <w:bookmarkStart w:id="13" w:name="_Toc118309651"/>
      <w:r w:rsidR="004E7271" w:rsidRPr="004E7271">
        <w:rPr>
          <w:lang w:val="en-US"/>
        </w:rPr>
        <w:t>Diebold-Mariano Test and Harvey, Leybourne</w:t>
      </w:r>
      <w:r w:rsidR="004E7271">
        <w:rPr>
          <w:lang w:val="en-US"/>
        </w:rPr>
        <w:t xml:space="preserve">, </w:t>
      </w:r>
      <w:r w:rsidR="004E7271" w:rsidRPr="004E7271">
        <w:rPr>
          <w:lang w:val="en-US"/>
        </w:rPr>
        <w:t>Newbold Test</w:t>
      </w:r>
      <w:bookmarkEnd w:id="13"/>
    </w:p>
    <w:p w14:paraId="0B7BDCCA" w14:textId="29D1F80B" w:rsidR="004E7271" w:rsidRDefault="004E7271" w:rsidP="004E7271">
      <w:pPr>
        <w:ind w:firstLine="0"/>
        <w:rPr>
          <w:lang w:val="en-US"/>
        </w:rPr>
      </w:pPr>
    </w:p>
    <w:p w14:paraId="0D17DC05" w14:textId="47653679" w:rsidR="004E7271" w:rsidRDefault="004E7271" w:rsidP="004E7271">
      <w:pPr>
        <w:ind w:firstLine="0"/>
        <w:rPr>
          <w:lang w:val="en-US"/>
        </w:rPr>
      </w:pPr>
      <w:r>
        <w:rPr>
          <w:lang w:val="en-US"/>
        </w:rPr>
        <w:t xml:space="preserve">The Diebold-Mariano test can discriminate the significant differences of forecasting accuracy between different models based on the scheme of quantitative analysis. It works on a Hypothesis basis and allows to check if the results are statistically significant or not for a forecasted series </w:t>
      </w:r>
      <w:sdt>
        <w:sdtPr>
          <w:rPr>
            <w:lang w:val="en-US"/>
          </w:rPr>
          <w:id w:val="1613471172"/>
          <w:citation/>
        </w:sdtPr>
        <w:sdtContent>
          <w:r>
            <w:rPr>
              <w:lang w:val="en-US"/>
            </w:rPr>
            <w:fldChar w:fldCharType="begin"/>
          </w:r>
          <w:r w:rsidRPr="005569BD">
            <w:rPr>
              <w:lang w:val="en-US"/>
            </w:rPr>
            <w:instrText xml:space="preserve"> CITATION Mau11 \l 2070 </w:instrText>
          </w:r>
          <w:r>
            <w:rPr>
              <w:lang w:val="en-US"/>
            </w:rPr>
            <w:fldChar w:fldCharType="separate"/>
          </w:r>
          <w:r w:rsidRPr="00330DF6">
            <w:rPr>
              <w:noProof/>
              <w:lang w:val="en-US"/>
            </w:rPr>
            <w:t>(Constantini &amp; Knust, 2011)</w:t>
          </w:r>
          <w:r>
            <w:rPr>
              <w:lang w:val="en-US"/>
            </w:rPr>
            <w:fldChar w:fldCharType="end"/>
          </w:r>
        </w:sdtContent>
      </w:sdt>
      <w:r>
        <w:rPr>
          <w:lang w:val="en-US"/>
        </w:rPr>
        <w:t xml:space="preserve">. The Diebold Mariano test is given by a function in which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Pr>
          <w:lang w:val="en-US"/>
        </w:rPr>
        <w:t xml:space="preserve"> are the actual data series values,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i,t</m:t>
            </m:r>
          </m:sub>
          <m:sup>
            <m:r>
              <w:rPr>
                <w:rFonts w:ascii="Cambria Math" w:hAnsi="Cambria Math"/>
                <w:lang w:val="en-US"/>
              </w:rPr>
              <m:t>h</m:t>
            </m:r>
          </m:sup>
        </m:sSubSup>
      </m:oMath>
      <w:r>
        <w:rPr>
          <w:lang w:val="en-US"/>
        </w:rPr>
        <w:t xml:space="preserve"> are the </w:t>
      </w:r>
      <m:oMath>
        <m:r>
          <w:rPr>
            <w:rFonts w:ascii="Cambria Math" w:hAnsi="Cambria Math"/>
            <w:lang w:val="en-US"/>
          </w:rPr>
          <m:t>ith</m:t>
        </m:r>
      </m:oMath>
      <w:r>
        <w:rPr>
          <w:lang w:val="en-US"/>
        </w:rPr>
        <w:t xml:space="preserve"> competing h-step forecasting series. The forecasting errors from the </w:t>
      </w:r>
      <m:oMath>
        <m:r>
          <w:rPr>
            <w:rFonts w:ascii="Cambria Math" w:hAnsi="Cambria Math"/>
            <w:lang w:val="en-US"/>
          </w:rPr>
          <m:t>ith</m:t>
        </m:r>
      </m:oMath>
      <w:r>
        <w:rPr>
          <w:lang w:val="en-US"/>
        </w:rPr>
        <w:t xml:space="preserve"> competing models are denoted by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i,t</m:t>
            </m:r>
          </m:sub>
          <m:sup>
            <m:r>
              <w:rPr>
                <w:rFonts w:ascii="Cambria Math" w:hAnsi="Cambria Math"/>
                <w:lang w:val="en-US"/>
              </w:rPr>
              <m:t>h</m:t>
            </m:r>
          </m:sup>
        </m:sSubSup>
        <m:r>
          <w:rPr>
            <w:rFonts w:ascii="Cambria Math" w:hAnsi="Cambria Math"/>
            <w:lang w:val="en-US"/>
          </w:rPr>
          <m:t>(i=1,2,3,…,m)</m:t>
        </m:r>
      </m:oMath>
      <w:r>
        <w:rPr>
          <w:lang w:val="en-US"/>
        </w:rPr>
        <w:t xml:space="preserve"> in which </w:t>
      </w:r>
      <m:oMath>
        <m:r>
          <w:rPr>
            <w:rFonts w:ascii="Cambria Math" w:hAnsi="Cambria Math"/>
            <w:lang w:val="en-US"/>
          </w:rPr>
          <m:t>m</m:t>
        </m:r>
      </m:oMath>
      <w:r>
        <w:rPr>
          <w:lang w:val="en-US"/>
        </w:rPr>
        <w:t xml:space="preserve"> is the number of forecasting models, </w:t>
      </w:r>
      <w:sdt>
        <w:sdtPr>
          <w:rPr>
            <w:lang w:val="en-US"/>
          </w:rPr>
          <w:id w:val="812148742"/>
          <w:citation/>
        </w:sdtPr>
        <w:sdtContent>
          <w:r>
            <w:rPr>
              <w:lang w:val="en-US"/>
            </w:rPr>
            <w:fldChar w:fldCharType="begin"/>
          </w:r>
          <w:r w:rsidRPr="00C17BE4">
            <w:rPr>
              <w:lang w:val="en-US"/>
            </w:rPr>
            <w:instrText xml:space="preserve"> CITATION Gor21 \l 2070 </w:instrText>
          </w:r>
          <w:r>
            <w:rPr>
              <w:lang w:val="en-US"/>
            </w:rPr>
            <w:fldChar w:fldCharType="separate"/>
          </w:r>
          <w:r w:rsidRPr="00C17BE4">
            <w:rPr>
              <w:noProof/>
              <w:lang w:val="en-US"/>
            </w:rPr>
            <w:t>(Buturac, 2021)</w:t>
          </w:r>
          <w:r>
            <w:rPr>
              <w:lang w:val="en-US"/>
            </w:rPr>
            <w:fldChar w:fldCharType="end"/>
          </w:r>
        </w:sdtContent>
      </w:sdt>
      <w:r>
        <w:rPr>
          <w:lang w:val="en-US"/>
        </w:rPr>
        <w:t>.</w:t>
      </w:r>
    </w:p>
    <w:p w14:paraId="5F97CE39" w14:textId="77777777" w:rsidR="004E7271" w:rsidRDefault="004E7271" w:rsidP="004E7271">
      <w:pPr>
        <w:rPr>
          <w:lang w:val="en-US"/>
        </w:rPr>
      </w:pPr>
    </w:p>
    <w:p w14:paraId="20CA4FDC" w14:textId="3BD90450" w:rsidR="004E7271" w:rsidRPr="00625B86" w:rsidRDefault="004E7271" w:rsidP="004E7271">
      <w:pPr>
        <w:jc w:val="center"/>
        <w:rPr>
          <w:lang w:val="en-US"/>
        </w:rPr>
      </w:pPr>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i,t</m:t>
            </m:r>
          </m:sub>
          <m:sup>
            <m:r>
              <w:rPr>
                <w:rFonts w:ascii="Cambria Math" w:hAnsi="Cambria Math"/>
                <w:lang w:val="en-US"/>
              </w:rPr>
              <m:t>h</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h</m:t>
            </m:r>
          </m:sup>
        </m:sSubSup>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i,t</m:t>
            </m:r>
          </m:sub>
          <m:sup>
            <m:r>
              <w:rPr>
                <w:rFonts w:ascii="Cambria Math" w:hAnsi="Cambria Math"/>
                <w:lang w:val="en-US"/>
              </w:rPr>
              <m:t>h</m:t>
            </m:r>
          </m:sup>
        </m:sSubSup>
      </m:oMath>
      <w:r>
        <w:rPr>
          <w:lang w:val="en-US"/>
        </w:rPr>
        <w:t xml:space="preserve">   (30)</w:t>
      </w:r>
    </w:p>
    <w:p w14:paraId="10E79EF8" w14:textId="0F8740B7" w:rsidR="004E7271" w:rsidRDefault="004E7271" w:rsidP="004E7271">
      <w:pPr>
        <w:ind w:firstLine="0"/>
        <w:rPr>
          <w:lang w:val="en-US"/>
        </w:rPr>
      </w:pPr>
    </w:p>
    <w:p w14:paraId="26308E8A" w14:textId="37F18DDA" w:rsidR="004E7271" w:rsidRPr="00132713" w:rsidRDefault="004E7271" w:rsidP="004E7271">
      <w:pPr>
        <w:ind w:firstLine="0"/>
        <w:rPr>
          <w:i/>
          <w:iCs/>
          <w:lang w:val="en-US"/>
        </w:rPr>
      </w:pPr>
      <w:r>
        <w:rPr>
          <w:lang w:val="en-US"/>
        </w:rPr>
        <w:t>The forecast accuracy is</w:t>
      </w:r>
      <w:r>
        <w:rPr>
          <w:lang w:val="en-US"/>
        </w:rPr>
        <w:t xml:space="preserve"> presented in </w:t>
      </w:r>
      <w:r w:rsidRPr="004E7271">
        <w:rPr>
          <w:i/>
          <w:iCs/>
          <w:lang w:val="en-US"/>
        </w:rPr>
        <w:t xml:space="preserve">Equation 31 </w:t>
      </w:r>
      <w:r>
        <w:rPr>
          <w:lang w:val="en-US"/>
        </w:rPr>
        <w:t xml:space="preserve">and the Null hypothesis of equal forecast accuracy is presented in </w:t>
      </w:r>
      <w:r w:rsidRPr="004E7271">
        <w:rPr>
          <w:i/>
          <w:iCs/>
          <w:lang w:val="en-US"/>
        </w:rPr>
        <w:t>Equation 32</w:t>
      </w:r>
      <w:r>
        <w:rPr>
          <w:i/>
          <w:iCs/>
          <w:lang w:val="en-US"/>
        </w:rPr>
        <w:t xml:space="preserve">, </w:t>
      </w:r>
      <w:r>
        <w:rPr>
          <w:lang w:val="en-US"/>
        </w:rPr>
        <w:t xml:space="preserve">and the loss </w:t>
      </w:r>
      <w:r w:rsidR="00132713">
        <w:rPr>
          <w:lang w:val="en-US"/>
        </w:rPr>
        <w:t>differential</w:t>
      </w:r>
      <w:r>
        <w:rPr>
          <w:lang w:val="en-US"/>
        </w:rPr>
        <w:t xml:space="preserve"> between both Datasets is presented on </w:t>
      </w:r>
      <w:r w:rsidRPr="004E7271">
        <w:rPr>
          <w:i/>
          <w:iCs/>
          <w:lang w:val="en-US"/>
        </w:rPr>
        <w:t>Equation 33</w:t>
      </w:r>
      <w:r w:rsidR="00132713">
        <w:rPr>
          <w:i/>
          <w:iCs/>
          <w:lang w:val="en-US"/>
        </w:rPr>
        <w:t xml:space="preserve"> </w:t>
      </w:r>
      <w:r w:rsidR="00132713">
        <w:rPr>
          <w:lang w:val="en-US"/>
        </w:rPr>
        <w:t xml:space="preserve">and based on it the loss mean differential </w:t>
      </w:r>
      <m:oMath>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m:t>
        </m:r>
      </m:oMath>
      <w:r w:rsidR="00132713" w:rsidRPr="00132713">
        <w:rPr>
          <w:lang w:val="en-US"/>
        </w:rPr>
        <w:t xml:space="preserve"> is defined</w:t>
      </w:r>
      <w:r w:rsidR="00132713">
        <w:rPr>
          <w:lang w:val="en-US"/>
        </w:rPr>
        <w:t xml:space="preserve"> in </w:t>
      </w:r>
      <w:r w:rsidR="00132713">
        <w:rPr>
          <w:i/>
          <w:iCs/>
          <w:lang w:val="en-US"/>
        </w:rPr>
        <w:t>Equation 34.</w:t>
      </w:r>
    </w:p>
    <w:p w14:paraId="0ED5F780" w14:textId="0A6758FC" w:rsidR="004E7271" w:rsidRDefault="004E7271" w:rsidP="00132713">
      <w:pPr>
        <w:ind w:firstLine="0"/>
        <w:jc w:val="center"/>
        <w:rPr>
          <w:lang w:val="en-US"/>
        </w:rPr>
      </w:pPr>
      <m:oMath>
        <m:r>
          <w:rPr>
            <w:rFonts w:ascii="Cambria Math" w:hAnsi="Cambria Math"/>
            <w:lang w:val="en-US"/>
          </w:rPr>
          <m:t>g</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h</m:t>
                </m:r>
              </m:sup>
            </m:sSubSup>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i,t</m:t>
                </m:r>
              </m:sub>
              <m:sup>
                <m:r>
                  <w:rPr>
                    <w:rFonts w:ascii="Cambria Math" w:hAnsi="Cambria Math"/>
                    <w:lang w:val="en-US"/>
                  </w:rPr>
                  <m:t>h</m:t>
                </m:r>
              </m:sup>
            </m:sSubSup>
          </m:e>
        </m:d>
        <m:r>
          <w:rPr>
            <w:rFonts w:ascii="Cambria Math" w:hAnsi="Cambria Math"/>
            <w:lang w:val="en-US"/>
          </w:rPr>
          <m:t>=g(</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i,t</m:t>
            </m:r>
          </m:sub>
          <m:sup>
            <m:r>
              <w:rPr>
                <w:rFonts w:ascii="Cambria Math" w:hAnsi="Cambria Math"/>
                <w:lang w:val="en-US"/>
              </w:rPr>
              <m:t>h</m:t>
            </m:r>
          </m:sup>
        </m:sSubSup>
        <m:r>
          <w:rPr>
            <w:rFonts w:ascii="Cambria Math" w:hAnsi="Cambria Math"/>
            <w:lang w:val="en-US"/>
          </w:rPr>
          <m:t>)</m:t>
        </m:r>
      </m:oMath>
      <w:r>
        <w:rPr>
          <w:lang w:val="en-US"/>
        </w:rPr>
        <w:t xml:space="preserve">    (31)</w:t>
      </w:r>
    </w:p>
    <w:p w14:paraId="39CD73D2" w14:textId="77777777" w:rsidR="00132713" w:rsidRDefault="00132713" w:rsidP="00132713">
      <w:pPr>
        <w:ind w:firstLine="0"/>
        <w:jc w:val="center"/>
        <w:rPr>
          <w:lang w:val="en-US"/>
        </w:rPr>
      </w:pPr>
    </w:p>
    <w:p w14:paraId="5C851A79" w14:textId="49C0A843" w:rsidR="004E7271" w:rsidRDefault="004E7271" w:rsidP="00132713">
      <w:pPr>
        <w:ind w:firstLine="0"/>
        <w:jc w:val="center"/>
        <w:rPr>
          <w:rFonts w:asciiTheme="minorHAnsi" w:hAnsiTheme="minorHAnsi" w:cstheme="minorHAnsi"/>
          <w:iCs/>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 </m:t>
        </m:r>
        <m:r>
          <m:rPr>
            <m:sty m:val="p"/>
          </m:rPr>
          <w:rPr>
            <w:rFonts w:ascii="Cambria Math" w:hAnsi="Cambria Math"/>
            <w:lang w:val="en-US"/>
          </w:rPr>
          <m:t>Ε</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i,t</m:t>
                </m:r>
              </m:sub>
            </m:sSub>
          </m:e>
        </m:d>
        <m:r>
          <w:rPr>
            <w:rFonts w:ascii="Cambria Math" w:hAnsi="Cambria Math"/>
            <w:lang w:val="en-US"/>
          </w:rPr>
          <m:t xml:space="preserve">= </m:t>
        </m:r>
        <m:r>
          <m:rPr>
            <m:sty m:val="p"/>
          </m:rPr>
          <w:rPr>
            <w:rFonts w:ascii="Cambria Math" w:hAnsi="Cambria Math"/>
            <w:lang w:val="en-US"/>
          </w:rPr>
          <m:t>Ε</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j,t</m:t>
                </m:r>
              </m:sub>
            </m:sSub>
          </m:e>
        </m:d>
        <m:r>
          <w:rPr>
            <w:rFonts w:ascii="Cambria Math" w:hAnsi="Cambria Math"/>
            <w:lang w:val="en-US"/>
          </w:rPr>
          <m:t xml:space="preserve"> or </m:t>
        </m:r>
        <m:r>
          <m:rPr>
            <m:sty m:val="p"/>
          </m:rPr>
          <w:rPr>
            <w:rFonts w:ascii="Cambria Math" w:hAnsi="Cambria Math"/>
            <w:lang w:val="en-US"/>
          </w:rPr>
          <m:t>Ε</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e>
        </m:d>
        <m:r>
          <w:rPr>
            <w:rFonts w:ascii="Cambria Math" w:hAnsi="Cambria Math"/>
            <w:lang w:val="en-US"/>
          </w:rPr>
          <m:t>= 0</m:t>
        </m:r>
      </m:oMath>
      <w:r>
        <w:rPr>
          <w:rFonts w:ascii="Cambria Math" w:hAnsi="Cambria Math"/>
          <w:i/>
          <w:lang w:val="en-US"/>
        </w:rPr>
        <w:t xml:space="preserve">    </w:t>
      </w:r>
      <w:r w:rsidRPr="004E7271">
        <w:rPr>
          <w:rFonts w:asciiTheme="minorHAnsi" w:hAnsiTheme="minorHAnsi" w:cstheme="minorHAnsi"/>
          <w:iCs/>
          <w:lang w:val="en-US"/>
        </w:rPr>
        <w:t>(32)</w:t>
      </w:r>
    </w:p>
    <w:p w14:paraId="26BB4A54" w14:textId="77777777" w:rsidR="00132713" w:rsidRDefault="00132713" w:rsidP="00132713">
      <w:pPr>
        <w:ind w:firstLine="0"/>
        <w:jc w:val="center"/>
        <w:rPr>
          <w:lang w:val="en-US"/>
        </w:rPr>
      </w:pPr>
    </w:p>
    <w:p w14:paraId="6FC88B6F" w14:textId="34FF0717" w:rsidR="00132713" w:rsidRPr="00132713" w:rsidRDefault="00132713" w:rsidP="00132713">
      <w:pPr>
        <w:ind w:firstLine="0"/>
        <w:jc w:val="cente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r>
                  <w:rPr>
                    <w:rFonts w:ascii="Cambria Math" w:hAnsi="Cambria Math"/>
                    <w:lang w:val="en-US"/>
                  </w:rPr>
                  <m:t>,</m:t>
                </m:r>
                <m:r>
                  <w:rPr>
                    <w:rFonts w:ascii="Cambria Math" w:hAnsi="Cambria Math"/>
                    <w:lang w:val="en-US"/>
                  </w:rPr>
                  <m:t>t</m:t>
                </m:r>
              </m:sub>
            </m:sSub>
          </m:e>
        </m:d>
        <m:r>
          <w:rPr>
            <w:rFonts w:ascii="Cambria Math" w:hAnsi="Cambria Math"/>
            <w:lang w:val="en-US"/>
          </w:rPr>
          <m:t>-</m:t>
        </m:r>
        <m:r>
          <w:rPr>
            <w:rFonts w:ascii="Cambria Math" w:hAnsi="Cambria Math"/>
            <w:lang w:val="en-US"/>
          </w:rPr>
          <m:t>g</m:t>
        </m:r>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r>
              <w:rPr>
                <w:rFonts w:ascii="Cambria Math" w:hAnsi="Cambria Math"/>
                <w:lang w:val="en-US"/>
              </w:rPr>
              <m:t>,</m:t>
            </m:r>
            <m:r>
              <w:rPr>
                <w:rFonts w:ascii="Cambria Math" w:hAnsi="Cambria Math"/>
                <w:lang w:val="en-US"/>
              </w:rPr>
              <m:t>t</m:t>
            </m:r>
          </m:sub>
        </m:sSub>
        <m:r>
          <w:rPr>
            <w:rFonts w:ascii="Cambria Math" w:hAnsi="Cambria Math"/>
            <w:lang w:val="en-US"/>
          </w:rPr>
          <m:t>)</m:t>
        </m:r>
      </m:oMath>
      <w:r w:rsidRPr="00132713">
        <w:rPr>
          <w:lang w:val="en-US"/>
        </w:rPr>
        <w:t xml:space="preserve">   (33)    </w:t>
      </w:r>
      <m:oMath>
        <m:acc>
          <m:accPr>
            <m:chr m:val="̅"/>
            <m:ctrlPr>
              <w:rPr>
                <w:rFonts w:ascii="Cambria Math" w:hAnsi="Cambria Math"/>
                <w:i/>
              </w:rPr>
            </m:ctrlPr>
          </m:accPr>
          <m:e>
            <m:r>
              <w:rPr>
                <w:rFonts w:ascii="Cambria Math" w:hAnsi="Cambria Math"/>
              </w:rPr>
              <m:t>d</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T</m:t>
            </m:r>
          </m:den>
        </m:f>
        <m:nary>
          <m:naryPr>
            <m:chr m:val="∑"/>
            <m:limLoc m:val="undOvr"/>
            <m:ctrlPr>
              <w:rPr>
                <w:rFonts w:ascii="Cambria Math" w:hAnsi="Cambria Math"/>
                <w:i/>
                <w:lang w:val="en-US"/>
              </w:rPr>
            </m:ctrlPr>
          </m:naryPr>
          <m:sub>
            <m:r>
              <w:rPr>
                <w:rFonts w:ascii="Cambria Math" w:hAnsi="Cambria Math"/>
                <w:lang w:val="en-US"/>
              </w:rPr>
              <m:t>t</m:t>
            </m:r>
            <m:r>
              <w:rPr>
                <w:rFonts w:ascii="Cambria Math" w:hAnsi="Cambria Math"/>
                <w:lang w:val="en-US"/>
              </w:rPr>
              <m:t>=1</m:t>
            </m:r>
          </m:sub>
          <m:sup>
            <m:r>
              <w:rPr>
                <w:rFonts w:ascii="Cambria Math" w:hAnsi="Cambria Math"/>
                <w:lang w:val="en-US"/>
              </w:rPr>
              <m:t>T</m:t>
            </m:r>
          </m:sup>
          <m:e>
            <m:r>
              <w:rPr>
                <w:rFonts w:ascii="Cambria Math" w:hAnsi="Cambria Math"/>
                <w:lang w:val="en-US"/>
              </w:rPr>
              <m:t>[</m:t>
            </m:r>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r>
                      <w:rPr>
                        <w:rFonts w:ascii="Cambria Math" w:hAnsi="Cambria Math"/>
                        <w:lang w:val="en-US"/>
                      </w:rPr>
                      <m:t>,</m:t>
                    </m:r>
                    <m:r>
                      <w:rPr>
                        <w:rFonts w:ascii="Cambria Math" w:hAnsi="Cambria Math"/>
                        <w:lang w:val="en-US"/>
                      </w:rPr>
                      <m:t>t</m:t>
                    </m:r>
                  </m:sub>
                </m:sSub>
              </m:e>
            </m:d>
            <m:r>
              <w:rPr>
                <w:rFonts w:ascii="Cambria Math" w:hAnsi="Cambria Math"/>
                <w:lang w:val="en-US"/>
              </w:rPr>
              <m:t>-</m:t>
            </m:r>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r>
                      <w:rPr>
                        <w:rFonts w:ascii="Cambria Math" w:hAnsi="Cambria Math"/>
                        <w:lang w:val="en-US"/>
                      </w:rPr>
                      <m:t>,</m:t>
                    </m:r>
                    <m:r>
                      <w:rPr>
                        <w:rFonts w:ascii="Cambria Math" w:hAnsi="Cambria Math"/>
                        <w:lang w:val="en-US"/>
                      </w:rPr>
                      <m:t>t</m:t>
                    </m:r>
                  </m:sub>
                </m:sSub>
              </m:e>
            </m:d>
            <m:r>
              <w:rPr>
                <w:rFonts w:ascii="Cambria Math" w:hAnsi="Cambria Math"/>
                <w:lang w:val="en-US"/>
              </w:rPr>
              <m:t>]</m:t>
            </m:r>
          </m:e>
        </m:nary>
      </m:oMath>
      <w:r w:rsidRPr="00132713">
        <w:rPr>
          <w:rFonts w:ascii="Cambria Math" w:hAnsi="Cambria Math"/>
          <w:i/>
          <w:lang w:val="en-US"/>
        </w:rPr>
        <w:t xml:space="preserve">  </w:t>
      </w:r>
      <w:r w:rsidRPr="00132713">
        <w:rPr>
          <w:rFonts w:asciiTheme="minorHAnsi" w:hAnsiTheme="minorHAnsi" w:cstheme="minorHAnsi"/>
          <w:iCs/>
          <w:lang w:val="en-US"/>
        </w:rPr>
        <w:t>(34)</w:t>
      </w:r>
    </w:p>
    <w:p w14:paraId="162573C4" w14:textId="36BFDA6B" w:rsidR="00132713" w:rsidRDefault="00132713" w:rsidP="00132713">
      <w:pPr>
        <w:jc w:val="center"/>
        <w:rPr>
          <w:lang w:val="en-US"/>
        </w:rPr>
      </w:pPr>
    </w:p>
    <w:p w14:paraId="0C12F84D" w14:textId="1E28F1DE" w:rsidR="00132713" w:rsidRPr="00132713" w:rsidRDefault="00132713" w:rsidP="00132713">
      <w:pPr>
        <w:ind w:firstLine="0"/>
        <w:rPr>
          <w:lang w:val="en-US"/>
        </w:rPr>
      </w:pPr>
      <w:r>
        <w:rPr>
          <w:lang w:val="en-US"/>
        </w:rPr>
        <w:t>And finally, the Diebold Mariano is given by</w:t>
      </w:r>
      <w:r>
        <w:rPr>
          <w:lang w:val="en-US"/>
        </w:rPr>
        <w:t xml:space="preserve"> </w:t>
      </w:r>
      <w:r>
        <w:rPr>
          <w:i/>
          <w:iCs/>
          <w:lang w:val="en-US"/>
        </w:rPr>
        <w:t>Equation 35</w:t>
      </w:r>
      <w:r>
        <w:rPr>
          <w:lang w:val="en-US"/>
        </w:rPr>
        <w:t xml:space="preserve">, </w:t>
      </w:r>
      <w:r w:rsidRPr="00132713">
        <w:rPr>
          <w:lang w:val="en-US"/>
        </w:rPr>
        <w:t>i</w:t>
      </w:r>
      <w:r w:rsidRPr="00132713">
        <w:rPr>
          <w:lang w:val="en-US"/>
        </w:rPr>
        <w:t xml:space="preserve">n which </w:t>
      </w:r>
      <m:oMath>
        <m:r>
          <w:rPr>
            <w:rFonts w:ascii="Cambria Math" w:hAnsi="Cambria Math"/>
            <w:lang w:val="en-US"/>
          </w:rPr>
          <m:t>2</m:t>
        </m:r>
        <m:r>
          <w:rPr>
            <w:rFonts w:ascii="Cambria Math" w:hAnsi="Cambria Math"/>
          </w:rPr>
          <m:t>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d</m:t>
            </m:r>
          </m:sub>
        </m:sSub>
        <m:d>
          <m:dPr>
            <m:ctrlPr>
              <w:rPr>
                <w:rFonts w:ascii="Cambria Math" w:hAnsi="Cambria Math"/>
                <w:i/>
              </w:rPr>
            </m:ctrlPr>
          </m:dPr>
          <m:e>
            <m:r>
              <w:rPr>
                <w:rFonts w:ascii="Cambria Math" w:hAnsi="Cambria Math"/>
                <w:lang w:val="en-US"/>
              </w:rPr>
              <m:t>0</m:t>
            </m:r>
          </m:e>
        </m:d>
      </m:oMath>
      <w:r w:rsidRPr="00132713">
        <w:rPr>
          <w:lang w:val="en-US"/>
        </w:rPr>
        <w:t xml:space="preserve"> is a consistent estimator of the asymptotic variance of </w:t>
      </w:r>
      <m:oMath>
        <m:rad>
          <m:radPr>
            <m:degHide m:val="1"/>
            <m:ctrlPr>
              <w:rPr>
                <w:rFonts w:ascii="Cambria Math" w:hAnsi="Cambria Math"/>
                <w:i/>
              </w:rPr>
            </m:ctrlPr>
          </m:radPr>
          <m:deg/>
          <m:e>
            <m:r>
              <w:rPr>
                <w:rFonts w:ascii="Cambria Math" w:hAnsi="Cambria Math"/>
              </w:rPr>
              <m:t>Td</m:t>
            </m:r>
          </m:e>
        </m:rad>
      </m:oMath>
      <w:r w:rsidRPr="00132713">
        <w:rPr>
          <w:lang w:val="en-US"/>
        </w:rPr>
        <w:t xml:space="preserve">. Because DM tests converge the actual distribution to a </w:t>
      </w:r>
      <w:proofErr w:type="gramStart"/>
      <w:r w:rsidRPr="00132713">
        <w:rPr>
          <w:lang w:val="en-US"/>
        </w:rPr>
        <w:t>Normal</w:t>
      </w:r>
      <w:proofErr w:type="gramEnd"/>
      <w:r w:rsidRPr="00132713">
        <w:rPr>
          <w:lang w:val="en-US"/>
        </w:rPr>
        <w:t xml:space="preserve"> distribution, it is possible to reject the Null Hypothesis at 5% confidence level </w:t>
      </w:r>
      <w:sdt>
        <w:sdtPr>
          <w:id w:val="20443799"/>
          <w:citation/>
        </w:sdtPr>
        <w:sdtContent>
          <w:r>
            <w:fldChar w:fldCharType="begin"/>
          </w:r>
          <w:r w:rsidRPr="00625B86">
            <w:rPr>
              <w:lang w:val="en-US"/>
            </w:rPr>
            <w:instrText xml:space="preserve"> CITATION Gor21 \l 2070 </w:instrText>
          </w:r>
          <w:r>
            <w:fldChar w:fldCharType="separate"/>
          </w:r>
          <w:r w:rsidRPr="00330DF6">
            <w:rPr>
              <w:noProof/>
              <w:lang w:val="en-US"/>
            </w:rPr>
            <w:t>(Buturac, 2021)</w:t>
          </w:r>
          <w:r>
            <w:fldChar w:fldCharType="end"/>
          </w:r>
        </w:sdtContent>
      </w:sdt>
      <w:r w:rsidRPr="00132713">
        <w:rPr>
          <w:lang w:val="en-US"/>
        </w:rPr>
        <w:t>.</w:t>
      </w:r>
    </w:p>
    <w:p w14:paraId="792B0546" w14:textId="27F2DBCD" w:rsidR="00132713" w:rsidRDefault="00132713" w:rsidP="00132713">
      <w:pPr>
        <w:ind w:firstLine="0"/>
        <w:rPr>
          <w:lang w:val="en-US"/>
        </w:rPr>
      </w:pPr>
    </w:p>
    <w:p w14:paraId="16A96969" w14:textId="182EF56B" w:rsidR="00132713" w:rsidRDefault="00132713" w:rsidP="00132713">
      <w:pPr>
        <w:jc w:val="center"/>
      </w:pPr>
      <m:oMath>
        <m:r>
          <w:rPr>
            <w:rFonts w:ascii="Cambria Math" w:hAnsi="Cambria Math"/>
          </w:rPr>
          <m:t>DM=</m:t>
        </m:r>
        <m:f>
          <m:fPr>
            <m:ctrlPr>
              <w:rPr>
                <w:rFonts w:ascii="Cambria Math" w:hAnsi="Cambria Math"/>
                <w:i/>
              </w:rPr>
            </m:ctrlPr>
          </m:fPr>
          <m:num>
            <m:acc>
              <m:accPr>
                <m:chr m:val="̅"/>
                <m:ctrlPr>
                  <w:rPr>
                    <w:rFonts w:ascii="Cambria Math" w:hAnsi="Cambria Math"/>
                    <w:i/>
                  </w:rPr>
                </m:ctrlPr>
              </m:accPr>
              <m:e>
                <m:r>
                  <w:rPr>
                    <w:rFonts w:ascii="Cambria Math" w:hAnsi="Cambria Math"/>
                  </w:rPr>
                  <m:t>d</m:t>
                </m:r>
              </m:e>
            </m:acc>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d</m:t>
                        </m:r>
                      </m:sub>
                    </m:sSub>
                    <m:d>
                      <m:dPr>
                        <m:ctrlPr>
                          <w:rPr>
                            <w:rFonts w:ascii="Cambria Math" w:hAnsi="Cambria Math"/>
                            <w:i/>
                          </w:rPr>
                        </m:ctrlPr>
                      </m:dPr>
                      <m:e>
                        <m:r>
                          <w:rPr>
                            <w:rFonts w:ascii="Cambria Math" w:hAnsi="Cambria Math"/>
                          </w:rPr>
                          <m:t>0</m:t>
                        </m:r>
                      </m:e>
                    </m:d>
                  </m:num>
                  <m:den>
                    <m:r>
                      <w:rPr>
                        <w:rFonts w:ascii="Cambria Math" w:hAnsi="Cambria Math"/>
                      </w:rPr>
                      <m:t>T</m:t>
                    </m:r>
                  </m:den>
                </m:f>
              </m:e>
            </m:rad>
          </m:den>
        </m:f>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d</m:t>
                </m:r>
              </m:e>
            </m:groupChr>
          </m:e>
        </m:box>
        <m:r>
          <w:rPr>
            <w:rFonts w:ascii="Cambria Math" w:hAnsi="Cambria Math"/>
          </w:rPr>
          <m:t>N</m:t>
        </m:r>
        <m:d>
          <m:dPr>
            <m:ctrlPr>
              <w:rPr>
                <w:rFonts w:ascii="Cambria Math" w:hAnsi="Cambria Math"/>
                <w:i/>
              </w:rPr>
            </m:ctrlPr>
          </m:dPr>
          <m:e>
            <m:r>
              <w:rPr>
                <w:rFonts w:ascii="Cambria Math" w:hAnsi="Cambria Math"/>
              </w:rPr>
              <m:t>0,1</m:t>
            </m:r>
          </m:e>
        </m:d>
      </m:oMath>
      <w:r>
        <w:t xml:space="preserve">   (35)</w:t>
      </w:r>
    </w:p>
    <w:p w14:paraId="5C89BB9F" w14:textId="77777777" w:rsidR="00926462" w:rsidRDefault="00926462" w:rsidP="00132713">
      <w:pPr>
        <w:jc w:val="center"/>
      </w:pPr>
    </w:p>
    <w:p w14:paraId="5546C152" w14:textId="7BB9817C" w:rsidR="00132713" w:rsidRPr="003D5002" w:rsidRDefault="00132713" w:rsidP="00132713">
      <w:pPr>
        <w:ind w:firstLine="0"/>
        <w:rPr>
          <w:lang w:val="en-US"/>
        </w:rPr>
      </w:pPr>
      <w:proofErr w:type="gramStart"/>
      <w:r w:rsidRPr="003D5002">
        <w:rPr>
          <w:lang w:val="en-US"/>
        </w:rPr>
        <w:t>Despite the fact that</w:t>
      </w:r>
      <w:proofErr w:type="gramEnd"/>
      <w:r w:rsidRPr="003D5002">
        <w:rPr>
          <w:lang w:val="en-US"/>
        </w:rPr>
        <w:t xml:space="preserve"> the model above mentioned is one of the most well-known and used, when it comes to perform on small </w:t>
      </w:r>
      <w:r w:rsidRPr="003D5002">
        <w:rPr>
          <w:lang w:val="en-US"/>
        </w:rPr>
        <w:t xml:space="preserve">data samples, such as the one in the Test dataset, which include less than a dozen of observations, this model tends to reject the Null Hypothesis, confirming that both models have different forecasting capacity. In order to prevent that, Goran </w:t>
      </w:r>
      <w:proofErr w:type="spellStart"/>
      <w:r w:rsidRPr="003D5002">
        <w:rPr>
          <w:lang w:val="en-US"/>
        </w:rPr>
        <w:t>Buturac</w:t>
      </w:r>
      <w:proofErr w:type="spellEnd"/>
      <w:r w:rsidRPr="003D5002">
        <w:rPr>
          <w:lang w:val="en-US"/>
        </w:rPr>
        <w:t xml:space="preserve">, </w:t>
      </w:r>
      <w:sdt>
        <w:sdtPr>
          <w:rPr>
            <w:lang w:val="en-US"/>
          </w:rPr>
          <w:id w:val="-1372764295"/>
          <w:citation/>
        </w:sdtPr>
        <w:sdtContent>
          <w:r w:rsidRPr="003D5002">
            <w:rPr>
              <w:lang w:val="en-US"/>
            </w:rPr>
            <w:fldChar w:fldCharType="begin"/>
          </w:r>
          <w:r w:rsidRPr="003D5002">
            <w:rPr>
              <w:lang w:val="en-US"/>
            </w:rPr>
            <w:instrText xml:space="preserve">CITATION Gor21 \n  \l 2070 </w:instrText>
          </w:r>
          <w:r w:rsidRPr="003D5002">
            <w:rPr>
              <w:lang w:val="en-US"/>
            </w:rPr>
            <w:fldChar w:fldCharType="separate"/>
          </w:r>
          <w:r w:rsidRPr="003D5002">
            <w:rPr>
              <w:noProof/>
              <w:lang w:val="en-US"/>
            </w:rPr>
            <w:t>(Measurement of Economic Forecast Accuracy: A systematic Overview of the Empirical Literature, 2021)</w:t>
          </w:r>
          <w:r w:rsidRPr="003D5002">
            <w:rPr>
              <w:lang w:val="en-US"/>
            </w:rPr>
            <w:fldChar w:fldCharType="end"/>
          </w:r>
        </w:sdtContent>
      </w:sdt>
      <w:r w:rsidRPr="003D5002">
        <w:rPr>
          <w:lang w:val="en-US"/>
        </w:rPr>
        <w:t xml:space="preserve">, refers to a couple of other methods/models that can predict with higher accuracy on these small data sets. The one that is going to be used is the HLN model, that through a set of modifications on the linear regression theory, the HLN modifies the DM test in the following form, </w:t>
      </w:r>
      <w:sdt>
        <w:sdtPr>
          <w:id w:val="1366093956"/>
          <w:citation/>
        </w:sdtPr>
        <w:sdtContent>
          <w:r>
            <w:fldChar w:fldCharType="begin"/>
          </w:r>
          <w:r w:rsidRPr="0014486C">
            <w:rPr>
              <w:lang w:val="en-US"/>
            </w:rPr>
            <w:instrText xml:space="preserve"> CITATION Dav97 \l 2070 </w:instrText>
          </w:r>
          <w:r>
            <w:fldChar w:fldCharType="separate"/>
          </w:r>
          <w:r w:rsidRPr="0014486C">
            <w:rPr>
              <w:noProof/>
              <w:lang w:val="en-US"/>
            </w:rPr>
            <w:t>(Harvey, Leybourne, &amp; Newbold, 1997)</w:t>
          </w:r>
          <w:r>
            <w:fldChar w:fldCharType="end"/>
          </w:r>
        </w:sdtContent>
      </w:sdt>
      <w:r w:rsidRPr="003D5002">
        <w:rPr>
          <w:lang w:val="en-US"/>
        </w:rPr>
        <w:t>:</w:t>
      </w:r>
    </w:p>
    <w:p w14:paraId="2AE70644" w14:textId="19F13810" w:rsidR="00132713" w:rsidRDefault="00132713" w:rsidP="00132713">
      <w:pPr>
        <w:ind w:firstLine="0"/>
        <w:rPr>
          <w:lang w:val="en-US"/>
        </w:rPr>
      </w:pPr>
    </w:p>
    <w:p w14:paraId="6B26689F" w14:textId="0C055BD6" w:rsidR="003D5002" w:rsidRPr="003D5002" w:rsidRDefault="003D5002" w:rsidP="003D5002">
      <w:pPr>
        <w:jc w:val="center"/>
        <w:rPr>
          <w:lang w:val="en-US"/>
        </w:rPr>
      </w:pPr>
      <m:oMath>
        <m:sSup>
          <m:sSupPr>
            <m:ctrlPr>
              <w:rPr>
                <w:rFonts w:ascii="Cambria Math" w:hAnsi="Cambria Math"/>
                <w:i/>
              </w:rPr>
            </m:ctrlPr>
          </m:sSupPr>
          <m:e>
            <m:r>
              <w:rPr>
                <w:rFonts w:ascii="Cambria Math" w:hAnsi="Cambria Math"/>
              </w:rPr>
              <m:t>DM</m:t>
            </m:r>
          </m:e>
          <m:sup>
            <m:r>
              <w:rPr>
                <w:rFonts w:ascii="Cambria Math" w:hAnsi="Cambria Math"/>
                <w:lang w:val="en-US"/>
              </w:rPr>
              <m:t>*</m:t>
            </m:r>
          </m:sup>
        </m:sSup>
        <m:r>
          <w:rPr>
            <w:rFonts w:ascii="Cambria Math" w:hAnsi="Cambria Math"/>
            <w:lang w:val="en-US"/>
          </w:rPr>
          <m:t>=</m:t>
        </m:r>
        <m:f>
          <m:fPr>
            <m:ctrlPr>
              <w:rPr>
                <w:rFonts w:ascii="Cambria Math" w:hAnsi="Cambria Math"/>
                <w:i/>
              </w:rPr>
            </m:ctrlPr>
          </m:fPr>
          <m:num>
            <m:r>
              <w:rPr>
                <w:rFonts w:ascii="Cambria Math" w:hAnsi="Cambria Math"/>
              </w:rPr>
              <m:t>DM</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lang w:val="en-US"/>
                      </w:rPr>
                      <m:t>[</m:t>
                    </m:r>
                    <m:r>
                      <w:rPr>
                        <w:rFonts w:ascii="Cambria Math" w:hAnsi="Cambria Math"/>
                      </w:rPr>
                      <m:t>T</m:t>
                    </m:r>
                    <m:r>
                      <w:rPr>
                        <w:rFonts w:ascii="Cambria Math" w:hAnsi="Cambria Math"/>
                        <w:lang w:val="en-US"/>
                      </w:rPr>
                      <m:t>+1-2</m:t>
                    </m:r>
                    <m:r>
                      <w:rPr>
                        <w:rFonts w:ascii="Cambria Math" w:hAnsi="Cambria Math"/>
                        <w:lang w:val="en-US"/>
                      </w:rPr>
                      <m:t>h+</m:t>
                    </m:r>
                    <m:f>
                      <m:fPr>
                        <m:ctrlPr>
                          <w:rPr>
                            <w:rFonts w:ascii="Cambria Math" w:hAnsi="Cambria Math"/>
                            <w:i/>
                          </w:rPr>
                        </m:ctrlPr>
                      </m:fPr>
                      <m:num>
                        <m:r>
                          <w:rPr>
                            <w:rFonts w:ascii="Cambria Math" w:hAnsi="Cambria Math"/>
                            <w:lang w:val="en-US"/>
                          </w:rPr>
                          <m:t>h</m:t>
                        </m:r>
                        <m:d>
                          <m:dPr>
                            <m:ctrlPr>
                              <w:rPr>
                                <w:rFonts w:ascii="Cambria Math" w:hAnsi="Cambria Math"/>
                                <w:i/>
                              </w:rPr>
                            </m:ctrlPr>
                          </m:dPr>
                          <m:e>
                            <m:r>
                              <w:rPr>
                                <w:rFonts w:ascii="Cambria Math" w:hAnsi="Cambria Math"/>
                                <w:lang w:val="en-US"/>
                              </w:rPr>
                              <m:t>h-1</m:t>
                            </m:r>
                          </m:e>
                        </m:d>
                      </m:num>
                      <m:den>
                        <m:r>
                          <w:rPr>
                            <w:rFonts w:ascii="Cambria Math" w:hAnsi="Cambria Math"/>
                          </w:rPr>
                          <m:t>T</m:t>
                        </m:r>
                      </m:den>
                    </m:f>
                    <m:r>
                      <w:rPr>
                        <w:rFonts w:ascii="Cambria Math" w:hAnsi="Cambria Math"/>
                        <w:lang w:val="en-US"/>
                      </w:rPr>
                      <m:t>]</m:t>
                    </m:r>
                  </m:num>
                  <m:den>
                    <m:r>
                      <w:rPr>
                        <w:rFonts w:ascii="Cambria Math" w:hAnsi="Cambria Math"/>
                      </w:rPr>
                      <m:t>T</m:t>
                    </m:r>
                  </m:den>
                </m:f>
              </m:e>
            </m:rad>
          </m:den>
        </m:f>
      </m:oMath>
      <w:r w:rsidRPr="003D5002">
        <w:rPr>
          <w:lang w:val="en-US"/>
        </w:rPr>
        <w:t xml:space="preserve"> </w:t>
      </w:r>
      <w:r>
        <w:rPr>
          <w:lang w:val="en-US"/>
        </w:rPr>
        <w:t xml:space="preserve">   (36)</w:t>
      </w:r>
    </w:p>
    <w:p w14:paraId="560078C8" w14:textId="77777777" w:rsidR="003D5002" w:rsidRPr="00132713" w:rsidRDefault="003D5002" w:rsidP="00132713">
      <w:pPr>
        <w:ind w:firstLine="0"/>
        <w:rPr>
          <w:lang w:val="en-US"/>
        </w:rPr>
      </w:pPr>
    </w:p>
    <w:p w14:paraId="67C3C7FB" w14:textId="02244AAD" w:rsidR="003D5002" w:rsidRDefault="003D5002" w:rsidP="003D5002">
      <w:pPr>
        <w:ind w:firstLine="0"/>
        <w:rPr>
          <w:lang w:val="en-US"/>
        </w:rPr>
      </w:pPr>
      <w:r w:rsidRPr="003D5002">
        <w:rPr>
          <w:lang w:val="en-US"/>
        </w:rPr>
        <w:t xml:space="preserve">The HLN test, since it is usually proper for small data samples, in which is not possible to presume a distribution, and the sample size does not allow to conclude that it could be approximately Normal, it should use the t-distribution with </w:t>
      </w:r>
      <m:oMath>
        <m:r>
          <w:rPr>
            <w:rFonts w:ascii="Cambria Math" w:hAnsi="Cambria Math"/>
            <w:lang w:val="en-US"/>
          </w:rPr>
          <m:t>(</m:t>
        </m:r>
        <m:r>
          <w:rPr>
            <w:rFonts w:ascii="Cambria Math" w:hAnsi="Cambria Math"/>
          </w:rPr>
          <m:t>T</m:t>
        </m:r>
        <m:r>
          <w:rPr>
            <w:rFonts w:ascii="Cambria Math" w:hAnsi="Cambria Math"/>
            <w:lang w:val="en-US"/>
          </w:rPr>
          <m:t>-1)</m:t>
        </m:r>
      </m:oMath>
      <w:r w:rsidRPr="003D5002">
        <w:rPr>
          <w:lang w:val="en-US"/>
        </w:rPr>
        <w:t xml:space="preserve"> degrees of freedom. </w:t>
      </w:r>
    </w:p>
    <w:p w14:paraId="45518253" w14:textId="14CB476B" w:rsidR="003D5002" w:rsidRDefault="003D5002" w:rsidP="003D5002">
      <w:pPr>
        <w:ind w:firstLine="0"/>
        <w:rPr>
          <w:lang w:val="en-US"/>
        </w:rPr>
      </w:pPr>
    </w:p>
    <w:p w14:paraId="47F09AF5" w14:textId="3BBCEE09" w:rsidR="003D5002" w:rsidRDefault="003D5002" w:rsidP="003D5002">
      <w:pPr>
        <w:pStyle w:val="Ttulo2"/>
      </w:pPr>
      <w:r w:rsidRPr="00836AF9">
        <w:rPr>
          <w:lang w:val="en-US"/>
        </w:rPr>
        <w:t>2.</w:t>
      </w:r>
      <w:r>
        <w:rPr>
          <w:lang w:val="en-US"/>
        </w:rPr>
        <w:t>9</w:t>
      </w:r>
      <w:r>
        <w:rPr>
          <w:lang w:val="en-US"/>
        </w:rPr>
        <w:t xml:space="preserve">. </w:t>
      </w:r>
      <w:bookmarkStart w:id="14" w:name="_Toc118309652"/>
      <w:r>
        <w:t xml:space="preserve">Similar </w:t>
      </w:r>
      <w:proofErr w:type="spellStart"/>
      <w:r w:rsidR="00ED2397">
        <w:t>A</w:t>
      </w:r>
      <w:r>
        <w:t>rticles</w:t>
      </w:r>
      <w:proofErr w:type="spellEnd"/>
      <w:r>
        <w:t xml:space="preserve"> </w:t>
      </w:r>
      <w:proofErr w:type="spellStart"/>
      <w:r>
        <w:t>and</w:t>
      </w:r>
      <w:proofErr w:type="spellEnd"/>
      <w:r>
        <w:t xml:space="preserve"> </w:t>
      </w:r>
      <w:proofErr w:type="spellStart"/>
      <w:r w:rsidR="00ED2397">
        <w:t>R</w:t>
      </w:r>
      <w:r>
        <w:t>esults</w:t>
      </w:r>
      <w:bookmarkEnd w:id="14"/>
      <w:proofErr w:type="spellEnd"/>
    </w:p>
    <w:p w14:paraId="4AF83E0B" w14:textId="221EF43C" w:rsidR="003D5002" w:rsidRDefault="003D5002" w:rsidP="003D5002">
      <w:pPr>
        <w:ind w:firstLine="0"/>
        <w:rPr>
          <w:lang w:val="en-US"/>
        </w:rPr>
      </w:pPr>
    </w:p>
    <w:p w14:paraId="5DDDAB80" w14:textId="120248E5" w:rsidR="003D5002" w:rsidRDefault="003D5002" w:rsidP="003D5002">
      <w:pPr>
        <w:ind w:firstLine="0"/>
        <w:rPr>
          <w:lang w:val="en-US"/>
        </w:rPr>
      </w:pPr>
      <w:r w:rsidRPr="00EC3072">
        <w:rPr>
          <w:lang w:val="en-US"/>
        </w:rPr>
        <w:t xml:space="preserve">This </w:t>
      </w:r>
      <w:r w:rsidR="00905378">
        <w:rPr>
          <w:lang w:val="en-US"/>
        </w:rPr>
        <w:t>article</w:t>
      </w:r>
      <w:r w:rsidRPr="00EC3072">
        <w:rPr>
          <w:lang w:val="en-US"/>
        </w:rPr>
        <w:t xml:space="preserve"> tends to compare t</w:t>
      </w:r>
      <w:r>
        <w:rPr>
          <w:lang w:val="en-US"/>
        </w:rPr>
        <w:t xml:space="preserve">he volatility predictive capacity, across five Worldwide indexes, by considering different models. Previous articles have also followed a similar approach, sometimes only by focusing in one type of model, such as Machine learning for example, or by using a multitude of models. With this subsection of the </w:t>
      </w:r>
      <w:r w:rsidR="00926462">
        <w:rPr>
          <w:lang w:val="en-US"/>
        </w:rPr>
        <w:t>Background Study</w:t>
      </w:r>
      <w:r>
        <w:rPr>
          <w:lang w:val="en-US"/>
        </w:rPr>
        <w:t xml:space="preserve">, it is intended to show the main results/outcomes, that those articles had, and with this have enough empirical knowledge to compare them with the results from this </w:t>
      </w:r>
      <w:r>
        <w:rPr>
          <w:lang w:val="en-US"/>
        </w:rPr>
        <w:t>article</w:t>
      </w:r>
      <w:r>
        <w:rPr>
          <w:lang w:val="en-US"/>
        </w:rPr>
        <w:t xml:space="preserve">. It is also needed to understand that the comparisons should not be straight forward, as there are a multitude of factors that impact the outcomes, either by the Macro environment factors, by the country, date that was performed or even by the model used. </w:t>
      </w:r>
      <w:proofErr w:type="gramStart"/>
      <w:r>
        <w:rPr>
          <w:lang w:val="en-US"/>
        </w:rPr>
        <w:t>With this being said, the</w:t>
      </w:r>
      <w:proofErr w:type="gramEnd"/>
      <w:r>
        <w:rPr>
          <w:lang w:val="en-US"/>
        </w:rPr>
        <w:t xml:space="preserve"> following articles should work as a comparison basis for the expected outcomes:</w:t>
      </w:r>
    </w:p>
    <w:p w14:paraId="1C093DE5" w14:textId="01BB1202" w:rsidR="003D5002" w:rsidRPr="006E4749" w:rsidRDefault="003D5002" w:rsidP="006E4749">
      <w:pPr>
        <w:spacing w:after="0"/>
        <w:ind w:firstLine="0"/>
        <w:rPr>
          <w:szCs w:val="17"/>
          <w:lang w:val="en-US"/>
        </w:rPr>
      </w:pPr>
      <w:r w:rsidRPr="006E4749">
        <w:rPr>
          <w:i/>
          <w:iCs/>
          <w:szCs w:val="17"/>
          <w:lang w:val="en-US"/>
        </w:rPr>
        <w:lastRenderedPageBreak/>
        <w:t xml:space="preserve">“Forecasting the volatility of stock price index: A hybrid model integrating LSTM with multiple GARCH-type models” </w:t>
      </w:r>
      <w:sdt>
        <w:sdtPr>
          <w:rPr>
            <w:lang w:val="en-US"/>
          </w:rPr>
          <w:id w:val="1335966580"/>
          <w:citation/>
        </w:sdtPr>
        <w:sdtContent>
          <w:r w:rsidRPr="006E4749">
            <w:rPr>
              <w:i/>
              <w:iCs/>
              <w:szCs w:val="17"/>
              <w:lang w:val="en-US"/>
            </w:rPr>
            <w:fldChar w:fldCharType="begin"/>
          </w:r>
          <w:r w:rsidRPr="006E4749">
            <w:rPr>
              <w:i/>
              <w:iCs/>
              <w:szCs w:val="17"/>
              <w:lang w:val="en-US"/>
            </w:rPr>
            <w:instrText xml:space="preserve"> CITATION HaY18 \l 2070 </w:instrText>
          </w:r>
          <w:r w:rsidRPr="006E4749">
            <w:rPr>
              <w:i/>
              <w:iCs/>
              <w:szCs w:val="17"/>
              <w:lang w:val="en-US"/>
            </w:rPr>
            <w:fldChar w:fldCharType="separate"/>
          </w:r>
          <w:r w:rsidRPr="006E4749">
            <w:rPr>
              <w:i/>
              <w:iCs/>
              <w:noProof/>
              <w:szCs w:val="17"/>
              <w:lang w:val="en-US"/>
            </w:rPr>
            <w:t>(Kim &amp; Won, 2018)</w:t>
          </w:r>
          <w:r w:rsidRPr="006E4749">
            <w:rPr>
              <w:i/>
              <w:iCs/>
              <w:szCs w:val="17"/>
              <w:lang w:val="en-US"/>
            </w:rPr>
            <w:fldChar w:fldCharType="end"/>
          </w:r>
        </w:sdtContent>
      </w:sdt>
      <w:r w:rsidRPr="006E4749">
        <w:rPr>
          <w:i/>
          <w:iCs/>
          <w:szCs w:val="17"/>
          <w:lang w:val="en-US"/>
        </w:rPr>
        <w:t>,</w:t>
      </w:r>
      <w:r w:rsidRPr="006E4749">
        <w:rPr>
          <w:szCs w:val="17"/>
          <w:lang w:val="en-US"/>
        </w:rPr>
        <w:t xml:space="preserve"> is a</w:t>
      </w:r>
      <w:r w:rsidR="006E4749" w:rsidRPr="006E4749">
        <w:rPr>
          <w:szCs w:val="17"/>
          <w:lang w:val="en-US"/>
        </w:rPr>
        <w:t>n</w:t>
      </w:r>
      <w:r w:rsidRPr="006E4749">
        <w:rPr>
          <w:szCs w:val="17"/>
          <w:lang w:val="en-US"/>
        </w:rPr>
        <w:t xml:space="preserve"> </w:t>
      </w:r>
      <w:r w:rsidRPr="006E4749">
        <w:rPr>
          <w:szCs w:val="17"/>
          <w:lang w:val="en-US"/>
        </w:rPr>
        <w:t>article</w:t>
      </w:r>
      <w:r w:rsidRPr="006E4749">
        <w:rPr>
          <w:szCs w:val="17"/>
          <w:lang w:val="en-US"/>
        </w:rPr>
        <w:t xml:space="preserve"> based on the KOSPI 200 stock index (South Korea), and considers a data period ranging from January 1, 2001 to September 30, 2011, and the main objective was to predict the daily volatility until January 2, 2017. It was also used other variables beside the Stock data, such as the Korean Treasure bonds and the 3-year AA-grade corporate bond. In addition, other variables, commodities, such as Oil and Gold, were also used as a variable that would help to determine the target variable. Models such as the MSE, MAE and others, were used to compare the prediction capacity. The GARCH model performed within the expected values that the researchers expected, nevertheless, the LSTM model outperformed the GARCH model. </w:t>
      </w:r>
    </w:p>
    <w:p w14:paraId="710848FE" w14:textId="77777777" w:rsidR="006E4749" w:rsidRDefault="006E4749" w:rsidP="006E4749">
      <w:pPr>
        <w:spacing w:after="0"/>
        <w:ind w:firstLine="0"/>
        <w:rPr>
          <w:szCs w:val="17"/>
          <w:lang w:val="en-US"/>
        </w:rPr>
      </w:pPr>
      <w:r>
        <w:rPr>
          <w:szCs w:val="17"/>
          <w:lang w:val="en-US"/>
        </w:rPr>
        <w:t>Our</w:t>
      </w:r>
      <w:r w:rsidR="003D5002" w:rsidRPr="006E4749">
        <w:rPr>
          <w:szCs w:val="17"/>
          <w:lang w:val="en-US"/>
        </w:rPr>
        <w:t xml:space="preserve"> assumption for this one, is that GARCH models accrue a value to the long run variance, that might have a significant impact in a such long time period, </w:t>
      </w:r>
      <w:proofErr w:type="gramStart"/>
      <w:r w:rsidR="003D5002" w:rsidRPr="006E4749">
        <w:rPr>
          <w:szCs w:val="17"/>
          <w:lang w:val="en-US"/>
        </w:rPr>
        <w:t>and also</w:t>
      </w:r>
      <w:proofErr w:type="gramEnd"/>
      <w:r w:rsidR="003D5002" w:rsidRPr="006E4749">
        <w:rPr>
          <w:szCs w:val="17"/>
          <w:lang w:val="en-US"/>
        </w:rPr>
        <w:t xml:space="preserve"> the LSTM by using other variables, beside the prices and statistics of the same, might have a better capacity to explain the price movements and therefore the volatility. Statistics such as correlation between variables, could have a big impact in the predicted outcome, i.e., by assuming that variables are heavily correlated, a change in variable A could equate in an immediate change on the Target variable, by a given, believed, amount.</w:t>
      </w:r>
    </w:p>
    <w:p w14:paraId="50C32C45" w14:textId="3E0C182D" w:rsidR="003D5002" w:rsidRPr="006E4749" w:rsidRDefault="003D5002" w:rsidP="006E4749">
      <w:pPr>
        <w:spacing w:after="0"/>
        <w:ind w:firstLine="0"/>
        <w:rPr>
          <w:szCs w:val="17"/>
          <w:lang w:val="en-US"/>
        </w:rPr>
      </w:pPr>
      <w:r w:rsidRPr="006E4749">
        <w:rPr>
          <w:szCs w:val="17"/>
          <w:lang w:val="en-US"/>
        </w:rPr>
        <w:t xml:space="preserve">The </w:t>
      </w:r>
      <w:r w:rsidRPr="006E4749">
        <w:rPr>
          <w:szCs w:val="17"/>
          <w:lang w:val="en-US"/>
        </w:rPr>
        <w:t>article</w:t>
      </w:r>
      <w:r w:rsidRPr="006E4749">
        <w:rPr>
          <w:szCs w:val="17"/>
          <w:lang w:val="en-US"/>
        </w:rPr>
        <w:t xml:space="preserve"> “</w:t>
      </w:r>
      <w:r w:rsidRPr="006E4749">
        <w:rPr>
          <w:i/>
          <w:iCs/>
          <w:szCs w:val="17"/>
          <w:lang w:val="en-US"/>
        </w:rPr>
        <w:t xml:space="preserve">A machine learning approach to predicting stock returns” </w:t>
      </w:r>
      <w:sdt>
        <w:sdtPr>
          <w:rPr>
            <w:i/>
            <w:iCs/>
            <w:lang w:val="en-US"/>
          </w:rPr>
          <w:id w:val="708376345"/>
          <w:citation/>
        </w:sdtPr>
        <w:sdtContent>
          <w:r w:rsidRPr="006E4749">
            <w:rPr>
              <w:i/>
              <w:iCs/>
              <w:szCs w:val="17"/>
              <w:lang w:val="en-US"/>
            </w:rPr>
            <w:fldChar w:fldCharType="begin"/>
          </w:r>
          <w:r w:rsidRPr="006E4749">
            <w:rPr>
              <w:i/>
              <w:iCs/>
              <w:szCs w:val="17"/>
              <w:lang w:val="en-US"/>
            </w:rPr>
            <w:instrText xml:space="preserve"> CITATION Fra21 \l 2070 </w:instrText>
          </w:r>
          <w:r w:rsidRPr="006E4749">
            <w:rPr>
              <w:i/>
              <w:iCs/>
              <w:szCs w:val="17"/>
              <w:lang w:val="en-US"/>
            </w:rPr>
            <w:fldChar w:fldCharType="separate"/>
          </w:r>
          <w:r w:rsidRPr="006E4749">
            <w:rPr>
              <w:i/>
              <w:iCs/>
              <w:noProof/>
              <w:szCs w:val="17"/>
              <w:lang w:val="en-US"/>
            </w:rPr>
            <w:t>(Silva, 2021)</w:t>
          </w:r>
          <w:r w:rsidRPr="006E4749">
            <w:rPr>
              <w:i/>
              <w:iCs/>
              <w:szCs w:val="17"/>
              <w:lang w:val="en-US"/>
            </w:rPr>
            <w:fldChar w:fldCharType="end"/>
          </w:r>
        </w:sdtContent>
      </w:sdt>
      <w:r w:rsidRPr="006E4749">
        <w:rPr>
          <w:szCs w:val="17"/>
          <w:lang w:val="en-US"/>
        </w:rPr>
        <w:t xml:space="preserve">, is based on the monthly returns of the NASDAQ and uses a couple of machine learning techniques that help to understand the behavior of volatility. It also, considers other variables such as technical indicators, being these ones, based on price movement and statistics. In the concrete case of this </w:t>
      </w:r>
      <w:r w:rsidR="00905378" w:rsidRPr="006E4749">
        <w:rPr>
          <w:szCs w:val="17"/>
          <w:lang w:val="en-US"/>
        </w:rPr>
        <w:t>article</w:t>
      </w:r>
      <w:r w:rsidRPr="006E4749">
        <w:rPr>
          <w:szCs w:val="17"/>
          <w:lang w:val="en-US"/>
        </w:rPr>
        <w:t>, the only two models that will be undertaken are the Linear regression and the CART, in which the Linear regression had the worst perform of both, showing a MSE almost three times bigger than the CART model, despite that in the Training have performed better.</w:t>
      </w:r>
    </w:p>
    <w:p w14:paraId="24F3F8D1" w14:textId="77777777" w:rsidR="006E4749" w:rsidRDefault="003D5002" w:rsidP="006E4749">
      <w:pPr>
        <w:spacing w:after="0"/>
        <w:ind w:firstLine="0"/>
        <w:rPr>
          <w:szCs w:val="17"/>
          <w:lang w:val="en-US"/>
        </w:rPr>
      </w:pPr>
      <w:r w:rsidRPr="006E4749">
        <w:rPr>
          <w:szCs w:val="17"/>
          <w:lang w:val="en-US"/>
        </w:rPr>
        <w:t xml:space="preserve">On the </w:t>
      </w:r>
      <w:r w:rsidRPr="006E4749">
        <w:rPr>
          <w:szCs w:val="17"/>
          <w:lang w:val="en-US"/>
        </w:rPr>
        <w:t>article</w:t>
      </w:r>
      <w:r w:rsidRPr="006E4749">
        <w:rPr>
          <w:szCs w:val="17"/>
          <w:lang w:val="en-US"/>
        </w:rPr>
        <w:t xml:space="preserve"> </w:t>
      </w:r>
      <w:r w:rsidRPr="006E4749">
        <w:rPr>
          <w:i/>
          <w:iCs/>
          <w:szCs w:val="17"/>
          <w:lang w:val="en-US"/>
        </w:rPr>
        <w:t>“Multi-Transformer: A New Neural Network-Based Architecture for forecasting S&amp;P Volatility (2021)”</w:t>
      </w:r>
      <w:r w:rsidRPr="006E4749">
        <w:rPr>
          <w:szCs w:val="17"/>
          <w:lang w:val="en-US"/>
        </w:rPr>
        <w:t xml:space="preserve"> it is possible to understand how different neural networks, such as Transformer, Multi-Transformer, LSTM and ANN can, by using a wide range of GARCH models, such as EGARCH, FIGARCH and so on, improve these ones, by providing thoughtful inputs to the models, that in the end will equate in a much higher prediction capacity. I consider this </w:t>
      </w:r>
      <w:r w:rsidRPr="006E4749">
        <w:rPr>
          <w:szCs w:val="17"/>
          <w:lang w:val="en-US"/>
        </w:rPr>
        <w:t>article</w:t>
      </w:r>
      <w:r w:rsidRPr="006E4749">
        <w:rPr>
          <w:szCs w:val="17"/>
          <w:lang w:val="en-US"/>
        </w:rPr>
        <w:t xml:space="preserve"> to be of crucial relevance for </w:t>
      </w:r>
      <w:r w:rsidRPr="006E4749">
        <w:rPr>
          <w:i/>
          <w:iCs/>
          <w:szCs w:val="17"/>
          <w:lang w:val="en-US"/>
        </w:rPr>
        <w:t>any further work</w:t>
      </w:r>
      <w:r w:rsidRPr="006E4749">
        <w:rPr>
          <w:szCs w:val="17"/>
          <w:lang w:val="en-US"/>
        </w:rPr>
        <w:t>, because it not only provides an in-depth study about a recent Neural Network-Architecture, as well as combine a couple of them in a multi-Transformer model, and can still, based on “older” methods such as the GARCH, improve significatively the Forecasting capacity. By acknowledging that this study, as any other has some limitations, the study above mentioned shows different ways to access the same problem, by exploring some new models and adapting old ones.</w:t>
      </w:r>
    </w:p>
    <w:p w14:paraId="7F17EF62" w14:textId="21F73D36" w:rsidR="003D5002" w:rsidRPr="006E4749" w:rsidRDefault="003D5002" w:rsidP="006E4749">
      <w:pPr>
        <w:spacing w:after="0"/>
        <w:ind w:firstLine="0"/>
        <w:rPr>
          <w:szCs w:val="17"/>
          <w:lang w:val="en-US"/>
        </w:rPr>
      </w:pPr>
      <w:r w:rsidRPr="006E4749">
        <w:rPr>
          <w:szCs w:val="17"/>
          <w:lang w:val="en-US"/>
        </w:rPr>
        <w:t>Summing up, this three articles create the possibility to understand that, models that have a better R</w:t>
      </w:r>
      <w:r w:rsidRPr="006E4749">
        <w:rPr>
          <w:szCs w:val="17"/>
          <w:vertAlign w:val="superscript"/>
          <w:lang w:val="en-US"/>
        </w:rPr>
        <w:t xml:space="preserve">2, </w:t>
      </w:r>
      <w:r w:rsidRPr="006E4749">
        <w:rPr>
          <w:szCs w:val="17"/>
          <w:lang w:val="en-US"/>
        </w:rPr>
        <w:t xml:space="preserve">i.e., use a combination of variables, and weight attributed to the same variables, have a larger capacity prediction, in the sense that they generate outcomes that are based not solely on the previous behavior of the Target variable, and that models that not consider a long run variance, will be able to predict better in the shorter </w:t>
      </w:r>
      <w:r w:rsidRPr="006E4749">
        <w:rPr>
          <w:szCs w:val="17"/>
          <w:lang w:val="en-US"/>
        </w:rPr>
        <w:t xml:space="preserve">period. It is mine personal belief that, a priori, the LSTM model will surpass all the other models for all sets of data under analysis. This is due to fact that it’s the most recent one, </w:t>
      </w:r>
      <w:proofErr w:type="gramStart"/>
      <w:r w:rsidRPr="006E4749">
        <w:rPr>
          <w:szCs w:val="17"/>
          <w:lang w:val="en-US"/>
        </w:rPr>
        <w:t>and also</w:t>
      </w:r>
      <w:proofErr w:type="gramEnd"/>
      <w:r w:rsidRPr="006E4749">
        <w:rPr>
          <w:szCs w:val="17"/>
          <w:lang w:val="en-US"/>
        </w:rPr>
        <w:t>, the one that seems more sophisticated.</w:t>
      </w:r>
    </w:p>
    <w:p w14:paraId="4A55434F" w14:textId="38127F47" w:rsidR="003D5002" w:rsidRDefault="003D5002" w:rsidP="003D5002">
      <w:pPr>
        <w:spacing w:after="0"/>
        <w:rPr>
          <w:szCs w:val="17"/>
          <w:lang w:val="en-US"/>
        </w:rPr>
      </w:pPr>
    </w:p>
    <w:p w14:paraId="5D05E9B9" w14:textId="77777777" w:rsidR="003D5002" w:rsidRPr="002F18B1" w:rsidRDefault="003D5002" w:rsidP="003D5002">
      <w:pPr>
        <w:pStyle w:val="Ttulo2"/>
        <w:spacing w:after="221" w:line="259" w:lineRule="auto"/>
        <w:ind w:left="-5"/>
        <w:rPr>
          <w:lang w:val="en-US"/>
        </w:rPr>
      </w:pPr>
      <w:r w:rsidRPr="002F18B1">
        <w:rPr>
          <w:b/>
          <w:i w:val="0"/>
          <w:lang w:val="en-US"/>
        </w:rPr>
        <w:t>3. Methodology</w:t>
      </w:r>
    </w:p>
    <w:p w14:paraId="227826FA" w14:textId="354B28BE" w:rsidR="003D5002" w:rsidRDefault="003D5002" w:rsidP="003D5002">
      <w:pPr>
        <w:ind w:firstLine="0"/>
        <w:rPr>
          <w:lang w:val="en-US"/>
        </w:rPr>
      </w:pPr>
      <w:r w:rsidRPr="003728C6">
        <w:rPr>
          <w:i/>
          <w:iCs/>
          <w:lang w:val="en-US"/>
        </w:rPr>
        <w:t xml:space="preserve">“A </w:t>
      </w:r>
      <w:r w:rsidRPr="00E61229">
        <w:rPr>
          <w:i/>
          <w:iCs/>
          <w:lang w:val="en-US"/>
        </w:rPr>
        <w:t>research design is the strategy for a study and the pan by which the strategy is to be carried out. It specifies the details of how the project should be conducted in order to fulfil the research objective</w:t>
      </w:r>
      <w:r w:rsidRPr="00E61229">
        <w:rPr>
          <w:lang w:val="en-US"/>
        </w:rPr>
        <w:t xml:space="preserve">” </w:t>
      </w:r>
      <w:sdt>
        <w:sdtPr>
          <w:rPr>
            <w:lang w:val="en-US"/>
          </w:rPr>
          <w:id w:val="1410115658"/>
          <w:citation/>
        </w:sdtPr>
        <w:sdtContent>
          <w:r w:rsidRPr="00E61229">
            <w:rPr>
              <w:lang w:val="en-US"/>
            </w:rPr>
            <w:fldChar w:fldCharType="begin"/>
          </w:r>
          <w:r>
            <w:rPr>
              <w:lang w:val="en-US"/>
            </w:rPr>
            <w:instrText xml:space="preserve">CITATION Peg07 \p 90 \l 2070 </w:instrText>
          </w:r>
          <w:r w:rsidRPr="00E61229">
            <w:rPr>
              <w:lang w:val="en-US"/>
            </w:rPr>
            <w:fldChar w:fldCharType="separate"/>
          </w:r>
          <w:r w:rsidRPr="00494599">
            <w:rPr>
              <w:noProof/>
              <w:lang w:val="en-US"/>
            </w:rPr>
            <w:t>(Falinouss, 2007, p. 90)</w:t>
          </w:r>
          <w:r w:rsidRPr="00E61229">
            <w:rPr>
              <w:lang w:val="en-US"/>
            </w:rPr>
            <w:fldChar w:fldCharType="end"/>
          </w:r>
        </w:sdtContent>
      </w:sdt>
      <w:r w:rsidRPr="00E61229">
        <w:rPr>
          <w:lang w:val="en-US"/>
        </w:rPr>
        <w:t>.</w:t>
      </w:r>
      <w:r>
        <w:rPr>
          <w:lang w:val="en-US"/>
        </w:rPr>
        <w:t xml:space="preserve"> In this part of the </w:t>
      </w:r>
      <w:r w:rsidR="00905378">
        <w:rPr>
          <w:lang w:val="en-US"/>
        </w:rPr>
        <w:t>article</w:t>
      </w:r>
      <w:r>
        <w:rPr>
          <w:lang w:val="en-US"/>
        </w:rPr>
        <w:t>, it is intended to provide a full description on how the results will be achieved, and with that, the answer to the research problem.</w:t>
      </w:r>
    </w:p>
    <w:p w14:paraId="38A996AB" w14:textId="45B0DB6F" w:rsidR="003D5002" w:rsidRDefault="003D5002" w:rsidP="003D5002">
      <w:pPr>
        <w:spacing w:after="0"/>
        <w:ind w:firstLine="0"/>
        <w:rPr>
          <w:szCs w:val="17"/>
          <w:lang w:val="en-US"/>
        </w:rPr>
      </w:pPr>
    </w:p>
    <w:p w14:paraId="66E67ACA" w14:textId="59FCA265" w:rsidR="00905378" w:rsidRDefault="00905378" w:rsidP="00905378">
      <w:pPr>
        <w:pStyle w:val="Ttulo3"/>
        <w:spacing w:after="225" w:line="254" w:lineRule="auto"/>
        <w:ind w:left="-5" w:right="7"/>
        <w:rPr>
          <w:b w:val="0"/>
          <w:i/>
          <w:lang w:val="en-US"/>
        </w:rPr>
      </w:pPr>
      <w:r w:rsidRPr="002F18B1">
        <w:rPr>
          <w:b w:val="0"/>
          <w:i/>
          <w:lang w:val="en-US"/>
        </w:rPr>
        <w:t xml:space="preserve">3.1. </w:t>
      </w:r>
      <w:r>
        <w:rPr>
          <w:b w:val="0"/>
          <w:i/>
          <w:lang w:val="en-US"/>
        </w:rPr>
        <w:t>Research approach and Design Strategy</w:t>
      </w:r>
    </w:p>
    <w:p w14:paraId="5A9D1B28" w14:textId="24BA1D24" w:rsidR="00905378" w:rsidRDefault="00905378" w:rsidP="00905378">
      <w:pPr>
        <w:ind w:firstLine="0"/>
        <w:rPr>
          <w:lang w:val="en-US"/>
        </w:rPr>
      </w:pPr>
      <w:r>
        <w:rPr>
          <w:lang w:val="en-US"/>
        </w:rPr>
        <w:t xml:space="preserve">Explanatory research aims to develop an initial hunch or insight, and to provide direction for any further research needed. The primary purpose of explanatory research is to shed light on the nature of the situation and to identify any objectives or data that needs to be addresses through additional research, working as a sort of benchmark </w:t>
      </w:r>
      <w:sdt>
        <w:sdtPr>
          <w:rPr>
            <w:b/>
            <w:bCs/>
            <w:lang w:val="en-US"/>
          </w:rPr>
          <w:id w:val="-1307161052"/>
          <w:citation/>
        </w:sdtPr>
        <w:sdtEndPr>
          <w:rPr>
            <w:b w:val="0"/>
            <w:bCs w:val="0"/>
          </w:rPr>
        </w:sdtEndPr>
        <w:sdtContent>
          <w:r w:rsidRPr="00E61229">
            <w:rPr>
              <w:lang w:val="en-US"/>
            </w:rPr>
            <w:fldChar w:fldCharType="begin"/>
          </w:r>
          <w:r>
            <w:rPr>
              <w:lang w:val="en-US"/>
            </w:rPr>
            <w:instrText xml:space="preserve">CITATION Peg07 \l 2070 </w:instrText>
          </w:r>
          <w:r w:rsidRPr="00E61229">
            <w:rPr>
              <w:lang w:val="en-US"/>
            </w:rPr>
            <w:fldChar w:fldCharType="separate"/>
          </w:r>
          <w:r w:rsidRPr="00494599">
            <w:rPr>
              <w:noProof/>
              <w:lang w:val="en-US"/>
            </w:rPr>
            <w:t>(Falinouss, 2007)</w:t>
          </w:r>
          <w:r w:rsidRPr="00E61229">
            <w:rPr>
              <w:lang w:val="en-US"/>
            </w:rPr>
            <w:fldChar w:fldCharType="end"/>
          </w:r>
        </w:sdtContent>
      </w:sdt>
      <w:r>
        <w:rPr>
          <w:lang w:val="en-US"/>
        </w:rPr>
        <w:t>. By acknowledging that the time period under research will be from 01/01/2015 until 04/03/2022, it is expected, due to large macrosocial events that occurred during the same period, that volatility levels turn out to be directly impacted by those, i.e., the market was exposed to large amounts of external factors beside the normal trading that occurs under the expected levels. The main research question that this article tries to answer, is which type of model, i.e., from the ones above described, predicted the daily volatility of the first two weeks since the start of Ukraine’s conflict (for reference it will be assumed the 20</w:t>
      </w:r>
      <w:r w:rsidRPr="00AE21E4">
        <w:rPr>
          <w:vertAlign w:val="superscript"/>
          <w:lang w:val="en-US"/>
        </w:rPr>
        <w:t>th</w:t>
      </w:r>
      <w:r>
        <w:rPr>
          <w:lang w:val="en-US"/>
        </w:rPr>
        <w:t xml:space="preserve"> of February (Sunday) as the first day of conflict) with the highest accuracy level. This would help also to understand if models that allow more data than the single Returns and their distribution, so exogenous variables, could have a higher level of forecasting, by attributing weights to other variables. Furthermore, in order to provide more globalized research, five different indexes from five different regions will be used, namely the Euronext 100 (Europe), the National Stock Exchange India (India), the São Paulo Stock Exchange (South America), the NASDAQ (North America) and the Hang Seng Index (Hong Kong), as mentioned in the Abstract. </w:t>
      </w:r>
    </w:p>
    <w:p w14:paraId="12FCB57D" w14:textId="03CB33DC" w:rsidR="00905378" w:rsidRDefault="00905378" w:rsidP="00905378">
      <w:pPr>
        <w:ind w:firstLine="0"/>
        <w:rPr>
          <w:lang w:val="en-US"/>
        </w:rPr>
      </w:pPr>
    </w:p>
    <w:p w14:paraId="50A8A94F" w14:textId="4DBD49F6" w:rsidR="00905378" w:rsidRDefault="00905378" w:rsidP="00905378">
      <w:pPr>
        <w:pStyle w:val="Ttulo3"/>
        <w:spacing w:after="225" w:line="254" w:lineRule="auto"/>
        <w:ind w:left="-5" w:right="7"/>
        <w:rPr>
          <w:b w:val="0"/>
          <w:i/>
          <w:lang w:val="en-US"/>
        </w:rPr>
      </w:pPr>
      <w:r w:rsidRPr="002F18B1">
        <w:rPr>
          <w:b w:val="0"/>
          <w:i/>
          <w:lang w:val="en-US"/>
        </w:rPr>
        <w:t>3.</w:t>
      </w:r>
      <w:r>
        <w:rPr>
          <w:b w:val="0"/>
          <w:i/>
          <w:lang w:val="en-US"/>
        </w:rPr>
        <w:t>2</w:t>
      </w:r>
      <w:r w:rsidRPr="002F18B1">
        <w:rPr>
          <w:b w:val="0"/>
          <w:i/>
          <w:lang w:val="en-US"/>
        </w:rPr>
        <w:t xml:space="preserve">. </w:t>
      </w:r>
      <w:r>
        <w:rPr>
          <w:b w:val="0"/>
          <w:i/>
          <w:lang w:val="en-US"/>
        </w:rPr>
        <w:t>Data Collection</w:t>
      </w:r>
    </w:p>
    <w:p w14:paraId="572A5029" w14:textId="77777777" w:rsidR="00905378" w:rsidRDefault="00905378" w:rsidP="00905378">
      <w:pPr>
        <w:ind w:firstLine="0"/>
        <w:rPr>
          <w:lang w:val="en-US"/>
        </w:rPr>
      </w:pPr>
      <w:r>
        <w:rPr>
          <w:lang w:val="en-US"/>
        </w:rPr>
        <w:t xml:space="preserve">It is widely believed that the success of any data solution, is based on the quality of the data that the models use. With this being assumed, is totally crucial to achieve the maximum amount of information during the time period under analysis. For this article, two type of variables will be used, the endogenous and the exogenous ones. </w:t>
      </w:r>
    </w:p>
    <w:p w14:paraId="6DFEEFA8" w14:textId="77777777" w:rsidR="006E4749" w:rsidRDefault="00905378" w:rsidP="006E4749">
      <w:pPr>
        <w:spacing w:after="0"/>
        <w:ind w:firstLine="0"/>
        <w:rPr>
          <w:szCs w:val="17"/>
          <w:lang w:val="en-US"/>
        </w:rPr>
      </w:pPr>
      <w:r w:rsidRPr="006E4749">
        <w:rPr>
          <w:szCs w:val="17"/>
          <w:lang w:val="en-US"/>
        </w:rPr>
        <w:t xml:space="preserve">For the Endogenous variables, it will be considered the actual closing daily prices of each index during the period under analysis. Based on these prices will be possible to determine multiple metrics that will be accounted for in every single model, as explained below, and this should be considered the most valuable variable of every single model. This information is publicly </w:t>
      </w:r>
      <w:r w:rsidRPr="006E4749">
        <w:rPr>
          <w:szCs w:val="17"/>
          <w:lang w:val="en-US"/>
        </w:rPr>
        <w:lastRenderedPageBreak/>
        <w:t>available, either through “Yahoo Finance”, “Bloomberg” or any other information provider.</w:t>
      </w:r>
    </w:p>
    <w:p w14:paraId="4BEEDDB9" w14:textId="617559B2" w:rsidR="00905378" w:rsidRPr="006E4749" w:rsidRDefault="00905378" w:rsidP="006E4749">
      <w:pPr>
        <w:spacing w:after="0"/>
        <w:ind w:firstLine="0"/>
        <w:rPr>
          <w:szCs w:val="17"/>
          <w:lang w:val="en-US"/>
        </w:rPr>
      </w:pPr>
      <w:r w:rsidRPr="006E4749">
        <w:rPr>
          <w:szCs w:val="17"/>
          <w:lang w:val="en-US"/>
        </w:rPr>
        <w:t xml:space="preserve">Regarding Exogenous variables, these ones will be split between two sets, in order to allow for different frequencies. Low frequency variables, in which it will be used the “Interest-rate” as a percentage change on a monthly basis and “House Pricing” as a percentage change from quarter to quarter. The information above, will be region linked, for example, House pricing changes in India, will be used only when the NSEI is being predicted, and in no other region Index. All this information is publicly available through the </w:t>
      </w:r>
      <w:hyperlink r:id="rId18" w:anchor="indicator-chart" w:history="1">
        <w:r w:rsidRPr="006E4749">
          <w:rPr>
            <w:rStyle w:val="Hiperligao"/>
            <w:szCs w:val="17"/>
            <w:lang w:val="en-US"/>
          </w:rPr>
          <w:t>OCED Public Website</w:t>
        </w:r>
      </w:hyperlink>
      <w:r w:rsidRPr="006E4749">
        <w:rPr>
          <w:szCs w:val="17"/>
          <w:lang w:val="en-US"/>
        </w:rPr>
        <w:t xml:space="preserve">. Regarding the High frequency variables, Commodities prices will be used , namely Corn and Brent, since changes on </w:t>
      </w:r>
      <w:proofErr w:type="gramStart"/>
      <w:r w:rsidRPr="006E4749">
        <w:rPr>
          <w:szCs w:val="17"/>
          <w:lang w:val="en-US"/>
        </w:rPr>
        <w:t>both of them</w:t>
      </w:r>
      <w:proofErr w:type="gramEnd"/>
      <w:r w:rsidRPr="006E4749">
        <w:rPr>
          <w:szCs w:val="17"/>
          <w:lang w:val="en-US"/>
        </w:rPr>
        <w:t xml:space="preserve"> are heavily correlated with the war on Ukraine, being both Ukraine and Russia large producers and exporters, and without their role there is a shortage on the supply chain. Finally, the volume, i.e., number of shares traded in one day, will also be considered as a variable in the model, but in this concrete case, every country Index will account their volume only, so for any Indian model Brazil’s Volume will not be used, only the NSEI Volume. All this information is widely and publicly available through “Yahoo Finance” or any other free provider.</w:t>
      </w:r>
    </w:p>
    <w:p w14:paraId="3788D949" w14:textId="16FB5854" w:rsidR="00905378" w:rsidRPr="00905378" w:rsidRDefault="00905378" w:rsidP="00905378">
      <w:pPr>
        <w:ind w:firstLine="0"/>
        <w:rPr>
          <w:lang w:val="en-US"/>
        </w:rPr>
      </w:pPr>
      <w:r w:rsidRPr="00905378">
        <w:rPr>
          <w:lang w:val="en-US"/>
        </w:rPr>
        <w:t xml:space="preserve">The </w:t>
      </w:r>
      <w:r w:rsidRPr="00905378">
        <w:rPr>
          <w:lang w:val="en-US"/>
        </w:rPr>
        <w:fldChar w:fldCharType="begin"/>
      </w:r>
      <w:r w:rsidRPr="00905378">
        <w:rPr>
          <w:lang w:val="en-US"/>
        </w:rPr>
        <w:instrText xml:space="preserve"> REF _Ref113913363 \h  \* MERGEFORMAT </w:instrText>
      </w:r>
      <w:r w:rsidRPr="00905378">
        <w:rPr>
          <w:lang w:val="en-US"/>
        </w:rPr>
        <w:fldChar w:fldCharType="separate"/>
      </w:r>
      <w:r w:rsidRPr="00905378">
        <w:rPr>
          <w:lang w:val="en-US"/>
        </w:rPr>
        <w:t xml:space="preserve">Figure </w:t>
      </w:r>
      <w:r w:rsidRPr="00905378">
        <w:rPr>
          <w:noProof/>
          <w:lang w:val="en-US"/>
        </w:rPr>
        <w:t>6</w:t>
      </w:r>
      <w:r w:rsidRPr="00905378">
        <w:rPr>
          <w:lang w:val="en-US"/>
        </w:rPr>
        <w:fldChar w:fldCharType="end"/>
      </w:r>
      <w:r w:rsidRPr="00905378">
        <w:rPr>
          <w:lang w:val="en-US"/>
        </w:rPr>
        <w:t>, provide a direct web link from each it is possible to obtain the same data that it was used on the models</w:t>
      </w:r>
      <w:r>
        <w:rPr>
          <w:lang w:val="en-US"/>
        </w:rPr>
        <w:t xml:space="preserve"> (link in Appendix).</w:t>
      </w:r>
    </w:p>
    <w:p w14:paraId="298AFDC7" w14:textId="77777777" w:rsidR="00905378" w:rsidRPr="00905378" w:rsidRDefault="00905378" w:rsidP="00905378">
      <w:pPr>
        <w:spacing w:after="0"/>
        <w:rPr>
          <w:szCs w:val="17"/>
          <w:lang w:val="en-US"/>
        </w:rPr>
      </w:pPr>
    </w:p>
    <w:p w14:paraId="0ABAB129" w14:textId="0C0ED277" w:rsidR="00905378" w:rsidRPr="00905378" w:rsidRDefault="00905378" w:rsidP="00905378">
      <w:pPr>
        <w:spacing w:after="0"/>
        <w:ind w:firstLine="0"/>
        <w:rPr>
          <w:szCs w:val="17"/>
          <w:lang w:val="en-US"/>
        </w:rPr>
      </w:pPr>
      <w:r>
        <w:rPr>
          <w:noProof/>
          <w:szCs w:val="17"/>
          <w:lang w:val="en-US"/>
        </w:rPr>
        <w:drawing>
          <wp:inline distT="0" distB="0" distL="0" distR="0" wp14:anchorId="3D5BF039" wp14:editId="0659FDC9">
            <wp:extent cx="3051411" cy="2411330"/>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2791" cy="2420323"/>
                    </a:xfrm>
                    <a:prstGeom prst="rect">
                      <a:avLst/>
                    </a:prstGeom>
                    <a:noFill/>
                  </pic:spPr>
                </pic:pic>
              </a:graphicData>
            </a:graphic>
          </wp:inline>
        </w:drawing>
      </w:r>
    </w:p>
    <w:p w14:paraId="6D940009" w14:textId="37CC9964" w:rsidR="00905378" w:rsidRDefault="00905378" w:rsidP="00905378">
      <w:pPr>
        <w:pStyle w:val="Legenda"/>
        <w:rPr>
          <w:sz w:val="17"/>
          <w:szCs w:val="17"/>
        </w:rPr>
      </w:pPr>
      <w:bookmarkStart w:id="15" w:name="_Ref113913363"/>
      <w:bookmarkStart w:id="16" w:name="_Toc118309680"/>
      <w:r w:rsidRPr="00905378">
        <w:rPr>
          <w:sz w:val="17"/>
          <w:szCs w:val="17"/>
        </w:rPr>
        <w:t xml:space="preserve">Figure </w:t>
      </w:r>
      <w:r w:rsidRPr="00905378">
        <w:rPr>
          <w:sz w:val="17"/>
          <w:szCs w:val="17"/>
        </w:rPr>
        <w:fldChar w:fldCharType="begin"/>
      </w:r>
      <w:r w:rsidRPr="00905378">
        <w:rPr>
          <w:sz w:val="17"/>
          <w:szCs w:val="17"/>
        </w:rPr>
        <w:instrText xml:space="preserve"> SEQ Figure \* ARABIC </w:instrText>
      </w:r>
      <w:r w:rsidRPr="00905378">
        <w:rPr>
          <w:sz w:val="17"/>
          <w:szCs w:val="17"/>
        </w:rPr>
        <w:fldChar w:fldCharType="separate"/>
      </w:r>
      <w:r w:rsidRPr="00905378">
        <w:rPr>
          <w:noProof/>
          <w:sz w:val="17"/>
          <w:szCs w:val="17"/>
        </w:rPr>
        <w:t>6</w:t>
      </w:r>
      <w:r w:rsidRPr="00905378">
        <w:rPr>
          <w:sz w:val="17"/>
          <w:szCs w:val="17"/>
        </w:rPr>
        <w:fldChar w:fldCharType="end"/>
      </w:r>
      <w:bookmarkEnd w:id="15"/>
      <w:r w:rsidRPr="00905378">
        <w:rPr>
          <w:sz w:val="17"/>
          <w:szCs w:val="17"/>
        </w:rPr>
        <w:t>- Information Source</w:t>
      </w:r>
      <w:bookmarkEnd w:id="16"/>
    </w:p>
    <w:p w14:paraId="7E82D0CB" w14:textId="05719BC4" w:rsidR="00905378" w:rsidRDefault="00905378" w:rsidP="00905378">
      <w:pPr>
        <w:pStyle w:val="Ttulo3"/>
        <w:spacing w:after="225" w:line="254" w:lineRule="auto"/>
        <w:ind w:left="-5" w:right="7"/>
        <w:rPr>
          <w:b w:val="0"/>
          <w:i/>
          <w:lang w:val="en-US"/>
        </w:rPr>
      </w:pPr>
      <w:r w:rsidRPr="002F18B1">
        <w:rPr>
          <w:b w:val="0"/>
          <w:i/>
          <w:lang w:val="en-US"/>
        </w:rPr>
        <w:t>3.</w:t>
      </w:r>
      <w:r>
        <w:rPr>
          <w:b w:val="0"/>
          <w:i/>
          <w:lang w:val="en-US"/>
        </w:rPr>
        <w:t>3</w:t>
      </w:r>
      <w:r w:rsidRPr="002F18B1">
        <w:rPr>
          <w:b w:val="0"/>
          <w:i/>
          <w:lang w:val="en-US"/>
        </w:rPr>
        <w:t xml:space="preserve">. </w:t>
      </w:r>
      <w:r>
        <w:rPr>
          <w:b w:val="0"/>
          <w:i/>
          <w:lang w:val="en-US"/>
        </w:rPr>
        <w:t>Data Preparation</w:t>
      </w:r>
    </w:p>
    <w:p w14:paraId="0597410A" w14:textId="4569B234" w:rsidR="00905378" w:rsidRDefault="00905378" w:rsidP="00905378">
      <w:pPr>
        <w:ind w:firstLine="0"/>
        <w:rPr>
          <w:lang w:val="en-US"/>
        </w:rPr>
      </w:pPr>
      <w:r>
        <w:rPr>
          <w:lang w:val="en-US"/>
        </w:rPr>
        <w:t>The data will be collected is in the pure form of prices, i.e., the values are still in their brute form, and in order to get them in the perfect shape for the model data analysis work is needed. For all missing values, i.e., prices that are not available for a single business day, this day will be omitted from the study, and the return for the day immediately after the missing value, will be given by the logarithmic difference between the missing value day plus one and the missing value day minus one.</w:t>
      </w:r>
    </w:p>
    <w:p w14:paraId="02E658D9" w14:textId="59EB3C25" w:rsidR="006E4749" w:rsidRDefault="006E4749" w:rsidP="00905378">
      <w:pPr>
        <w:ind w:firstLine="0"/>
        <w:rPr>
          <w:lang w:val="en-US"/>
        </w:rPr>
      </w:pPr>
    </w:p>
    <w:p w14:paraId="306F43F1" w14:textId="77777777" w:rsidR="006E4749" w:rsidRDefault="006E4749" w:rsidP="00905378">
      <w:pPr>
        <w:ind w:firstLine="0"/>
        <w:rPr>
          <w:lang w:val="en-US"/>
        </w:rPr>
      </w:pPr>
    </w:p>
    <w:p w14:paraId="487D10F9" w14:textId="4481DCC4" w:rsidR="00905378" w:rsidRDefault="00905378" w:rsidP="00905378">
      <w:pPr>
        <w:jc w:val="center"/>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i+1</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i+1</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i-1</m:t>
                    </m:r>
                  </m:sub>
                </m:sSub>
              </m:den>
            </m:f>
          </m:e>
        </m:func>
        <m:r>
          <w:rPr>
            <w:rFonts w:ascii="Cambria Math" w:hAnsi="Cambria Math"/>
            <w:lang w:val="en-US"/>
          </w:rPr>
          <m:t>)</m:t>
        </m:r>
      </m:oMath>
      <w:r>
        <w:rPr>
          <w:lang w:val="en-US"/>
        </w:rPr>
        <w:t xml:space="preserve">     (37)</w:t>
      </w:r>
    </w:p>
    <w:p w14:paraId="44FF3347" w14:textId="77777777" w:rsidR="00905378" w:rsidRPr="00BC4DAB" w:rsidRDefault="00905378" w:rsidP="00905378">
      <w:pPr>
        <w:jc w:val="center"/>
        <w:rPr>
          <w:lang w:val="en-US"/>
        </w:rPr>
      </w:pPr>
    </w:p>
    <w:p w14:paraId="742B0CF2" w14:textId="77777777" w:rsidR="00905378" w:rsidRDefault="00905378" w:rsidP="00905378">
      <w:pPr>
        <w:ind w:firstLine="0"/>
        <w:rPr>
          <w:lang w:val="en-US"/>
        </w:rPr>
      </w:pPr>
      <w:r>
        <w:rPr>
          <w:lang w:val="en-US"/>
        </w:rPr>
        <w:t>Firstly, since this is a time series data set, the split between training and test data set should be performed on a basis of temporal continuity, meaning., not randomly, or in a percentage of the total set. Since the main goal in here is to forecast the volatility for the first two business weeks of war in Ukraine, starting on 20</w:t>
      </w:r>
      <w:r w:rsidRPr="00561638">
        <w:rPr>
          <w:vertAlign w:val="superscript"/>
          <w:lang w:val="en-US"/>
        </w:rPr>
        <w:t>th</w:t>
      </w:r>
      <w:r>
        <w:rPr>
          <w:lang w:val="en-US"/>
        </w:rPr>
        <w:t xml:space="preserve"> February 2022, the training set will account for all observations since 01/01/2015 until 18/02/2022. Therefore, the test set, in which the trained models will perform, will be from 21/02/2022 until 04/03/2022.  </w:t>
      </w:r>
    </w:p>
    <w:p w14:paraId="7B7B6921" w14:textId="1496A7E3" w:rsidR="00905378" w:rsidRDefault="00905378" w:rsidP="00905378">
      <w:pPr>
        <w:ind w:firstLine="0"/>
        <w:rPr>
          <w:lang w:val="en-US"/>
        </w:rPr>
      </w:pPr>
      <w:r>
        <w:rPr>
          <w:noProof/>
        </w:rPr>
        <w:drawing>
          <wp:inline distT="0" distB="0" distL="0" distR="0" wp14:anchorId="72B35E24" wp14:editId="6A63C46F">
            <wp:extent cx="3240269" cy="200880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1137" cy="2015537"/>
                    </a:xfrm>
                    <a:prstGeom prst="rect">
                      <a:avLst/>
                    </a:prstGeom>
                    <a:noFill/>
                    <a:ln>
                      <a:noFill/>
                    </a:ln>
                  </pic:spPr>
                </pic:pic>
              </a:graphicData>
            </a:graphic>
          </wp:inline>
        </w:drawing>
      </w:r>
    </w:p>
    <w:p w14:paraId="099C3DFC" w14:textId="0BF0FCB1" w:rsidR="00905378" w:rsidRDefault="00905378" w:rsidP="00905378">
      <w:pPr>
        <w:pStyle w:val="Legenda"/>
        <w:rPr>
          <w:sz w:val="17"/>
          <w:szCs w:val="17"/>
        </w:rPr>
      </w:pPr>
      <w:bookmarkStart w:id="17" w:name="_Toc118309681"/>
      <w:r w:rsidRPr="00905378">
        <w:rPr>
          <w:sz w:val="17"/>
          <w:szCs w:val="17"/>
        </w:rPr>
        <w:t xml:space="preserve">Figure </w:t>
      </w:r>
      <w:r w:rsidRPr="00905378">
        <w:rPr>
          <w:sz w:val="17"/>
          <w:szCs w:val="17"/>
        </w:rPr>
        <w:fldChar w:fldCharType="begin"/>
      </w:r>
      <w:r w:rsidRPr="00905378">
        <w:rPr>
          <w:sz w:val="17"/>
          <w:szCs w:val="17"/>
        </w:rPr>
        <w:instrText xml:space="preserve"> SEQ Figure \* ARABIC </w:instrText>
      </w:r>
      <w:r w:rsidRPr="00905378">
        <w:rPr>
          <w:sz w:val="17"/>
          <w:szCs w:val="17"/>
        </w:rPr>
        <w:fldChar w:fldCharType="separate"/>
      </w:r>
      <w:r w:rsidRPr="00905378">
        <w:rPr>
          <w:noProof/>
          <w:sz w:val="17"/>
          <w:szCs w:val="17"/>
        </w:rPr>
        <w:t>7</w:t>
      </w:r>
      <w:r w:rsidRPr="00905378">
        <w:rPr>
          <w:sz w:val="17"/>
          <w:szCs w:val="17"/>
        </w:rPr>
        <w:fldChar w:fldCharType="end"/>
      </w:r>
      <w:r w:rsidRPr="00905378">
        <w:rPr>
          <w:sz w:val="17"/>
          <w:szCs w:val="17"/>
        </w:rPr>
        <w:t>- Split Between Training and Test Dataset Euronext 100 Example</w:t>
      </w:r>
      <w:bookmarkEnd w:id="17"/>
    </w:p>
    <w:p w14:paraId="62BDE002" w14:textId="21EC630E" w:rsidR="00905378" w:rsidRDefault="00905378" w:rsidP="00905378">
      <w:pPr>
        <w:ind w:firstLine="0"/>
        <w:rPr>
          <w:lang w:val="en-US"/>
        </w:rPr>
      </w:pPr>
      <w:r w:rsidRPr="00330ED0">
        <w:rPr>
          <w:lang w:val="en-US"/>
        </w:rPr>
        <w:t>Secondly, starting with the endogenous variables, these are provided in a Price format. When analyzing stock data, it is highly recommended to convert the same to returns, especially daily, in order to be possible to have a relevant sample size, that will be approximately Normal Distributed, and therefore, easier to work with. Otherwise, prices tend to be Log-Normal distributed, and the key statistical parameters will be harder to calculate</w:t>
      </w:r>
      <w:r>
        <w:rPr>
          <w:lang w:val="en-US"/>
        </w:rPr>
        <w:t xml:space="preserve"> </w:t>
      </w:r>
      <w:sdt>
        <w:sdtPr>
          <w:rPr>
            <w:lang w:val="en-US"/>
          </w:rPr>
          <w:id w:val="1633058260"/>
          <w:citation/>
        </w:sdtPr>
        <w:sdtContent>
          <w:r>
            <w:rPr>
              <w:lang w:val="en-US"/>
            </w:rPr>
            <w:fldChar w:fldCharType="begin"/>
          </w:r>
          <w:r w:rsidRPr="002D2A3E">
            <w:rPr>
              <w:lang w:val="en-US"/>
            </w:rPr>
            <w:instrText xml:space="preserve"> CITATION Hul18 \l 2070 </w:instrText>
          </w:r>
          <w:r>
            <w:rPr>
              <w:lang w:val="en-US"/>
            </w:rPr>
            <w:fldChar w:fldCharType="separate"/>
          </w:r>
          <w:r w:rsidRPr="002D2A3E">
            <w:rPr>
              <w:noProof/>
              <w:lang w:val="en-US"/>
            </w:rPr>
            <w:t>(Hull J. C., 2018)</w:t>
          </w:r>
          <w:r>
            <w:rPr>
              <w:lang w:val="en-US"/>
            </w:rPr>
            <w:fldChar w:fldCharType="end"/>
          </w:r>
        </w:sdtContent>
      </w:sdt>
      <w:r w:rsidRPr="00330ED0">
        <w:rPr>
          <w:lang w:val="en-US"/>
        </w:rPr>
        <w:t>.</w:t>
      </w:r>
      <w:r>
        <w:rPr>
          <w:lang w:val="en-US"/>
        </w:rPr>
        <w:t xml:space="preserve"> Bearing this information in mind, the first step is to calculate the daily return of the Stock index, based on the “Closing Value”, for the entire range of observations. Then, the mean return can be calculated, as well as the standard deviation for the period.</w:t>
      </w:r>
      <w:r>
        <w:rPr>
          <w:lang w:val="en-US"/>
        </w:rPr>
        <w:t xml:space="preserve"> </w:t>
      </w:r>
      <w:r>
        <w:rPr>
          <w:lang w:val="en-US"/>
        </w:rPr>
        <w:t xml:space="preserve">Thirdly, when it comes to the exogenous variables, for the high frequency ones, since they are in the same time basis that the endogenous ones, i.e., they are also daily and the number of observations matches between both variables, for corn and Brent the daily difference will be used, so same as return for a normal stock, and for volume the same process will be used, which means, the daily difference. For low frequency variables, since these ones are on a different time basis that the target variable, they will be under a process noted as MIDAS, described above on the </w:t>
      </w:r>
      <w:r w:rsidR="00926462">
        <w:rPr>
          <w:lang w:val="en-US"/>
        </w:rPr>
        <w:t>Background Study</w:t>
      </w:r>
      <w:r>
        <w:rPr>
          <w:lang w:val="en-US"/>
        </w:rPr>
        <w:t xml:space="preserve"> </w:t>
      </w:r>
      <w:r w:rsidR="00926462">
        <w:rPr>
          <w:lang w:val="en-US"/>
        </w:rPr>
        <w:t>chapter</w:t>
      </w:r>
      <w:r>
        <w:rPr>
          <w:lang w:val="en-US"/>
        </w:rPr>
        <w:t xml:space="preserve">, and provide quarterly information, in this concrete case, the percentual change from each month/quarter, that will impact the daily returns by a given percentage under the model, and in the end achieving different parameter values.  Fourthly, the data above described will not be considered under </w:t>
      </w:r>
      <w:proofErr w:type="gramStart"/>
      <w:r>
        <w:rPr>
          <w:lang w:val="en-US"/>
        </w:rPr>
        <w:t>all of</w:t>
      </w:r>
      <w:proofErr w:type="gramEnd"/>
      <w:r>
        <w:rPr>
          <w:lang w:val="en-US"/>
        </w:rPr>
        <w:t xml:space="preserve"> the models. In order to better understand this, the </w:t>
      </w:r>
      <w:r>
        <w:rPr>
          <w:lang w:val="en-US"/>
        </w:rPr>
        <w:fldChar w:fldCharType="begin"/>
      </w:r>
      <w:r>
        <w:rPr>
          <w:lang w:val="en-US"/>
        </w:rPr>
        <w:instrText xml:space="preserve"> REF _Ref113911623 \h </w:instrText>
      </w:r>
      <w:r>
        <w:rPr>
          <w:lang w:val="en-US"/>
        </w:rPr>
      </w:r>
      <w:r>
        <w:rPr>
          <w:lang w:val="en-US"/>
        </w:rPr>
        <w:fldChar w:fldCharType="separate"/>
      </w:r>
      <w:r w:rsidRPr="00905378">
        <w:rPr>
          <w:lang w:val="en-US"/>
        </w:rPr>
        <w:t xml:space="preserve">Figure </w:t>
      </w:r>
      <w:r w:rsidRPr="00905378">
        <w:rPr>
          <w:noProof/>
          <w:lang w:val="en-US"/>
        </w:rPr>
        <w:t>8</w:t>
      </w:r>
      <w:r>
        <w:rPr>
          <w:lang w:val="en-US"/>
        </w:rPr>
        <w:fldChar w:fldCharType="end"/>
      </w:r>
      <w:r>
        <w:rPr>
          <w:lang w:val="en-US"/>
        </w:rPr>
        <w:t>, in which is defined the type of variables that each model will use.</w:t>
      </w:r>
    </w:p>
    <w:p w14:paraId="593BCD7D" w14:textId="77777777" w:rsidR="00905378" w:rsidRDefault="00905378" w:rsidP="00905378">
      <w:pPr>
        <w:ind w:firstLine="0"/>
        <w:rPr>
          <w:lang w:val="en-US"/>
        </w:rPr>
      </w:pPr>
    </w:p>
    <w:tbl>
      <w:tblPr>
        <w:tblStyle w:val="TabelacomGrelha"/>
        <w:tblW w:w="0" w:type="auto"/>
        <w:tblLook w:val="04A0" w:firstRow="1" w:lastRow="0" w:firstColumn="1" w:lastColumn="0" w:noHBand="0" w:noVBand="1"/>
      </w:tblPr>
      <w:tblGrid>
        <w:gridCol w:w="792"/>
        <w:gridCol w:w="799"/>
        <w:gridCol w:w="1014"/>
        <w:gridCol w:w="940"/>
        <w:gridCol w:w="940"/>
      </w:tblGrid>
      <w:tr w:rsidR="00905378" w14:paraId="762B1D2C" w14:textId="77777777" w:rsidTr="00926462">
        <w:trPr>
          <w:trHeight w:val="659"/>
        </w:trPr>
        <w:tc>
          <w:tcPr>
            <w:tcW w:w="792" w:type="dxa"/>
            <w:shd w:val="clear" w:color="auto" w:fill="E7E6E6" w:themeFill="background2"/>
            <w:vAlign w:val="center"/>
          </w:tcPr>
          <w:p w14:paraId="06208E94" w14:textId="712B9001" w:rsidR="00905378" w:rsidRDefault="00905378" w:rsidP="00926462">
            <w:pPr>
              <w:ind w:firstLine="0"/>
              <w:jc w:val="center"/>
              <w:rPr>
                <w:lang w:val="en-GB"/>
              </w:rPr>
            </w:pPr>
            <w:r>
              <w:rPr>
                <w:lang w:val="en-GB"/>
              </w:rPr>
              <w:lastRenderedPageBreak/>
              <w:t>Model</w:t>
            </w:r>
          </w:p>
        </w:tc>
        <w:tc>
          <w:tcPr>
            <w:tcW w:w="799" w:type="dxa"/>
            <w:shd w:val="clear" w:color="auto" w:fill="E7E6E6" w:themeFill="background2"/>
            <w:vAlign w:val="center"/>
          </w:tcPr>
          <w:p w14:paraId="2A0A870E" w14:textId="3CF70ADE" w:rsidR="00905378" w:rsidRDefault="00905378" w:rsidP="00926462">
            <w:pPr>
              <w:ind w:firstLine="0"/>
              <w:jc w:val="center"/>
              <w:rPr>
                <w:lang w:val="en-GB"/>
              </w:rPr>
            </w:pPr>
            <w:r>
              <w:rPr>
                <w:lang w:val="en-GB"/>
              </w:rPr>
              <w:t>Daily returns</w:t>
            </w:r>
          </w:p>
        </w:tc>
        <w:tc>
          <w:tcPr>
            <w:tcW w:w="1014" w:type="dxa"/>
            <w:shd w:val="clear" w:color="auto" w:fill="E7E6E6" w:themeFill="background2"/>
            <w:vAlign w:val="center"/>
          </w:tcPr>
          <w:p w14:paraId="70EBDBE8" w14:textId="0159FE01" w:rsidR="00905378" w:rsidRDefault="00905378" w:rsidP="00926462">
            <w:pPr>
              <w:ind w:firstLine="0"/>
              <w:jc w:val="center"/>
              <w:rPr>
                <w:lang w:val="en-GB"/>
              </w:rPr>
            </w:pPr>
            <w:r>
              <w:rPr>
                <w:lang w:val="en-GB"/>
              </w:rPr>
              <w:t>Statistic Parameters of Returns</w:t>
            </w:r>
          </w:p>
        </w:tc>
        <w:tc>
          <w:tcPr>
            <w:tcW w:w="940" w:type="dxa"/>
            <w:shd w:val="clear" w:color="auto" w:fill="E7E6E6" w:themeFill="background2"/>
            <w:vAlign w:val="center"/>
          </w:tcPr>
          <w:p w14:paraId="2360397C" w14:textId="17EAB0B7" w:rsidR="00905378" w:rsidRDefault="00905378" w:rsidP="00926462">
            <w:pPr>
              <w:ind w:firstLine="0"/>
              <w:jc w:val="center"/>
              <w:rPr>
                <w:lang w:val="en-GB"/>
              </w:rPr>
            </w:pPr>
            <w:r>
              <w:rPr>
                <w:lang w:val="en-GB"/>
              </w:rPr>
              <w:t>High Frequency Indicators</w:t>
            </w:r>
          </w:p>
        </w:tc>
        <w:tc>
          <w:tcPr>
            <w:tcW w:w="940" w:type="dxa"/>
            <w:shd w:val="clear" w:color="auto" w:fill="E7E6E6" w:themeFill="background2"/>
            <w:vAlign w:val="center"/>
          </w:tcPr>
          <w:p w14:paraId="3D8A1A98" w14:textId="41773F3C" w:rsidR="00905378" w:rsidRDefault="00905378" w:rsidP="00926462">
            <w:pPr>
              <w:ind w:firstLine="0"/>
              <w:jc w:val="center"/>
              <w:rPr>
                <w:lang w:val="en-GB"/>
              </w:rPr>
            </w:pPr>
            <w:r>
              <w:rPr>
                <w:lang w:val="en-GB"/>
              </w:rPr>
              <w:t>Low Frequency Indicators</w:t>
            </w:r>
          </w:p>
        </w:tc>
      </w:tr>
      <w:tr w:rsidR="00905378" w14:paraId="022D9123" w14:textId="77777777" w:rsidTr="00926462">
        <w:trPr>
          <w:trHeight w:val="659"/>
        </w:trPr>
        <w:tc>
          <w:tcPr>
            <w:tcW w:w="792" w:type="dxa"/>
            <w:shd w:val="clear" w:color="auto" w:fill="DBDBDB" w:themeFill="accent3" w:themeFillTint="66"/>
            <w:vAlign w:val="center"/>
          </w:tcPr>
          <w:p w14:paraId="6F0B06A9" w14:textId="63F9DBE8" w:rsidR="00905378" w:rsidRDefault="00905378" w:rsidP="00926462">
            <w:pPr>
              <w:ind w:firstLine="0"/>
              <w:jc w:val="center"/>
              <w:rPr>
                <w:lang w:val="en-GB"/>
              </w:rPr>
            </w:pPr>
            <w:r>
              <w:rPr>
                <w:lang w:val="en-GB"/>
              </w:rPr>
              <w:t>Monte Carlo</w:t>
            </w:r>
          </w:p>
        </w:tc>
        <w:tc>
          <w:tcPr>
            <w:tcW w:w="799" w:type="dxa"/>
            <w:vAlign w:val="center"/>
          </w:tcPr>
          <w:p w14:paraId="150B6DF8" w14:textId="5ADC19B7" w:rsidR="00905378" w:rsidRDefault="00926462" w:rsidP="00926462">
            <w:pPr>
              <w:ind w:firstLine="0"/>
              <w:jc w:val="center"/>
              <w:rPr>
                <w:lang w:val="en-GB"/>
              </w:rPr>
            </w:pPr>
            <w:r>
              <w:rPr>
                <w:lang w:val="en-GB"/>
              </w:rPr>
              <w:t>Yes</w:t>
            </w:r>
          </w:p>
        </w:tc>
        <w:tc>
          <w:tcPr>
            <w:tcW w:w="1014" w:type="dxa"/>
            <w:vAlign w:val="center"/>
          </w:tcPr>
          <w:p w14:paraId="72867E36" w14:textId="71C0DBB5" w:rsidR="00905378" w:rsidRDefault="00926462" w:rsidP="00926462">
            <w:pPr>
              <w:ind w:firstLine="0"/>
              <w:jc w:val="center"/>
              <w:rPr>
                <w:lang w:val="en-GB"/>
              </w:rPr>
            </w:pPr>
            <w:r>
              <w:rPr>
                <w:lang w:val="en-GB"/>
              </w:rPr>
              <w:t>Yes</w:t>
            </w:r>
          </w:p>
        </w:tc>
        <w:tc>
          <w:tcPr>
            <w:tcW w:w="940" w:type="dxa"/>
            <w:vAlign w:val="center"/>
          </w:tcPr>
          <w:p w14:paraId="2CA4C385" w14:textId="0309CF4F" w:rsidR="00905378" w:rsidRDefault="00926462" w:rsidP="00926462">
            <w:pPr>
              <w:ind w:firstLine="0"/>
              <w:jc w:val="center"/>
              <w:rPr>
                <w:lang w:val="en-GB"/>
              </w:rPr>
            </w:pPr>
            <w:r>
              <w:rPr>
                <w:lang w:val="en-GB"/>
              </w:rPr>
              <w:t>No</w:t>
            </w:r>
          </w:p>
        </w:tc>
        <w:tc>
          <w:tcPr>
            <w:tcW w:w="940" w:type="dxa"/>
            <w:vAlign w:val="center"/>
          </w:tcPr>
          <w:p w14:paraId="47EDA05B" w14:textId="288A5E53" w:rsidR="00905378" w:rsidRDefault="00926462" w:rsidP="00926462">
            <w:pPr>
              <w:ind w:firstLine="0"/>
              <w:jc w:val="center"/>
              <w:rPr>
                <w:lang w:val="en-GB"/>
              </w:rPr>
            </w:pPr>
            <w:r>
              <w:rPr>
                <w:lang w:val="en-GB"/>
              </w:rPr>
              <w:t>No</w:t>
            </w:r>
          </w:p>
        </w:tc>
      </w:tr>
      <w:tr w:rsidR="00905378" w14:paraId="360A90B5" w14:textId="77777777" w:rsidTr="00926462">
        <w:trPr>
          <w:trHeight w:val="659"/>
        </w:trPr>
        <w:tc>
          <w:tcPr>
            <w:tcW w:w="792" w:type="dxa"/>
            <w:shd w:val="clear" w:color="auto" w:fill="DBDBDB" w:themeFill="accent3" w:themeFillTint="66"/>
            <w:vAlign w:val="center"/>
          </w:tcPr>
          <w:p w14:paraId="2925A988" w14:textId="74349994" w:rsidR="00905378" w:rsidRDefault="00926462" w:rsidP="00926462">
            <w:pPr>
              <w:ind w:firstLine="0"/>
              <w:jc w:val="center"/>
              <w:rPr>
                <w:lang w:val="en-GB"/>
              </w:rPr>
            </w:pPr>
            <w:r>
              <w:rPr>
                <w:lang w:val="en-GB"/>
              </w:rPr>
              <w:t>GARCH</w:t>
            </w:r>
          </w:p>
        </w:tc>
        <w:tc>
          <w:tcPr>
            <w:tcW w:w="799" w:type="dxa"/>
            <w:vAlign w:val="center"/>
          </w:tcPr>
          <w:p w14:paraId="24E59AA1" w14:textId="17DC59BE" w:rsidR="00905378" w:rsidRDefault="00926462" w:rsidP="00926462">
            <w:pPr>
              <w:ind w:firstLine="0"/>
              <w:jc w:val="center"/>
              <w:rPr>
                <w:lang w:val="en-GB"/>
              </w:rPr>
            </w:pPr>
            <w:r>
              <w:rPr>
                <w:lang w:val="en-GB"/>
              </w:rPr>
              <w:t>Yes</w:t>
            </w:r>
          </w:p>
        </w:tc>
        <w:tc>
          <w:tcPr>
            <w:tcW w:w="1014" w:type="dxa"/>
            <w:vAlign w:val="center"/>
          </w:tcPr>
          <w:p w14:paraId="1769E344" w14:textId="650A1F9A" w:rsidR="00905378" w:rsidRDefault="00926462" w:rsidP="00926462">
            <w:pPr>
              <w:ind w:firstLine="0"/>
              <w:jc w:val="center"/>
              <w:rPr>
                <w:lang w:val="en-GB"/>
              </w:rPr>
            </w:pPr>
            <w:r>
              <w:rPr>
                <w:lang w:val="en-GB"/>
              </w:rPr>
              <w:t>Yes</w:t>
            </w:r>
          </w:p>
        </w:tc>
        <w:tc>
          <w:tcPr>
            <w:tcW w:w="940" w:type="dxa"/>
            <w:vAlign w:val="center"/>
          </w:tcPr>
          <w:p w14:paraId="544053D6" w14:textId="3C357571" w:rsidR="00905378" w:rsidRDefault="00926462" w:rsidP="00926462">
            <w:pPr>
              <w:ind w:firstLine="0"/>
              <w:jc w:val="center"/>
              <w:rPr>
                <w:lang w:val="en-GB"/>
              </w:rPr>
            </w:pPr>
            <w:r>
              <w:rPr>
                <w:lang w:val="en-GB"/>
              </w:rPr>
              <w:t>No</w:t>
            </w:r>
          </w:p>
        </w:tc>
        <w:tc>
          <w:tcPr>
            <w:tcW w:w="940" w:type="dxa"/>
            <w:vAlign w:val="center"/>
          </w:tcPr>
          <w:p w14:paraId="42DD120F" w14:textId="66FC792A" w:rsidR="00905378" w:rsidRDefault="00926462" w:rsidP="00926462">
            <w:pPr>
              <w:ind w:firstLine="0"/>
              <w:jc w:val="center"/>
              <w:rPr>
                <w:lang w:val="en-GB"/>
              </w:rPr>
            </w:pPr>
            <w:r>
              <w:rPr>
                <w:lang w:val="en-GB"/>
              </w:rPr>
              <w:t>No</w:t>
            </w:r>
          </w:p>
        </w:tc>
      </w:tr>
      <w:tr w:rsidR="00905378" w14:paraId="28E0F42B" w14:textId="77777777" w:rsidTr="00926462">
        <w:trPr>
          <w:trHeight w:val="659"/>
        </w:trPr>
        <w:tc>
          <w:tcPr>
            <w:tcW w:w="792" w:type="dxa"/>
            <w:shd w:val="clear" w:color="auto" w:fill="DBDBDB" w:themeFill="accent3" w:themeFillTint="66"/>
            <w:vAlign w:val="center"/>
          </w:tcPr>
          <w:p w14:paraId="4E5E3FA0" w14:textId="3DD812B2" w:rsidR="00905378" w:rsidRDefault="00926462" w:rsidP="00926462">
            <w:pPr>
              <w:ind w:firstLine="0"/>
              <w:jc w:val="center"/>
              <w:rPr>
                <w:lang w:val="en-GB"/>
              </w:rPr>
            </w:pPr>
            <w:r>
              <w:rPr>
                <w:lang w:val="en-GB"/>
              </w:rPr>
              <w:t>GARCH</w:t>
            </w:r>
            <w:r>
              <w:rPr>
                <w:lang w:val="en-GB"/>
              </w:rPr>
              <w:br/>
              <w:t>MIDAS</w:t>
            </w:r>
          </w:p>
        </w:tc>
        <w:tc>
          <w:tcPr>
            <w:tcW w:w="799" w:type="dxa"/>
            <w:vAlign w:val="center"/>
          </w:tcPr>
          <w:p w14:paraId="10BBCF18" w14:textId="76686962" w:rsidR="00905378" w:rsidRDefault="00926462" w:rsidP="00926462">
            <w:pPr>
              <w:ind w:firstLine="0"/>
              <w:jc w:val="center"/>
              <w:rPr>
                <w:lang w:val="en-GB"/>
              </w:rPr>
            </w:pPr>
            <w:r>
              <w:rPr>
                <w:lang w:val="en-GB"/>
              </w:rPr>
              <w:t>Yes</w:t>
            </w:r>
          </w:p>
        </w:tc>
        <w:tc>
          <w:tcPr>
            <w:tcW w:w="1014" w:type="dxa"/>
            <w:vAlign w:val="center"/>
          </w:tcPr>
          <w:p w14:paraId="100489C3" w14:textId="3ACE4C62" w:rsidR="00905378" w:rsidRDefault="00926462" w:rsidP="00926462">
            <w:pPr>
              <w:ind w:firstLine="0"/>
              <w:jc w:val="center"/>
              <w:rPr>
                <w:lang w:val="en-GB"/>
              </w:rPr>
            </w:pPr>
            <w:r>
              <w:rPr>
                <w:lang w:val="en-GB"/>
              </w:rPr>
              <w:t>Yes</w:t>
            </w:r>
          </w:p>
        </w:tc>
        <w:tc>
          <w:tcPr>
            <w:tcW w:w="940" w:type="dxa"/>
            <w:vAlign w:val="center"/>
          </w:tcPr>
          <w:p w14:paraId="1925C09B" w14:textId="3A05A0A7" w:rsidR="00905378" w:rsidRDefault="00926462" w:rsidP="00926462">
            <w:pPr>
              <w:ind w:firstLine="0"/>
              <w:jc w:val="center"/>
              <w:rPr>
                <w:lang w:val="en-GB"/>
              </w:rPr>
            </w:pPr>
            <w:r>
              <w:rPr>
                <w:lang w:val="en-GB"/>
              </w:rPr>
              <w:t>No</w:t>
            </w:r>
          </w:p>
        </w:tc>
        <w:tc>
          <w:tcPr>
            <w:tcW w:w="940" w:type="dxa"/>
            <w:vAlign w:val="center"/>
          </w:tcPr>
          <w:p w14:paraId="585AA7B7" w14:textId="587763A8" w:rsidR="00905378" w:rsidRDefault="00926462" w:rsidP="00926462">
            <w:pPr>
              <w:ind w:firstLine="0"/>
              <w:jc w:val="center"/>
              <w:rPr>
                <w:lang w:val="en-GB"/>
              </w:rPr>
            </w:pPr>
            <w:r>
              <w:rPr>
                <w:lang w:val="en-GB"/>
              </w:rPr>
              <w:t>Yes</w:t>
            </w:r>
          </w:p>
        </w:tc>
      </w:tr>
      <w:tr w:rsidR="00905378" w14:paraId="6A8BBF1F" w14:textId="77777777" w:rsidTr="00926462">
        <w:trPr>
          <w:trHeight w:val="659"/>
        </w:trPr>
        <w:tc>
          <w:tcPr>
            <w:tcW w:w="792" w:type="dxa"/>
            <w:shd w:val="clear" w:color="auto" w:fill="DBDBDB" w:themeFill="accent3" w:themeFillTint="66"/>
            <w:vAlign w:val="center"/>
          </w:tcPr>
          <w:p w14:paraId="5903E38C" w14:textId="307C4187" w:rsidR="00905378" w:rsidRDefault="00926462" w:rsidP="00926462">
            <w:pPr>
              <w:ind w:firstLine="0"/>
              <w:jc w:val="center"/>
              <w:rPr>
                <w:lang w:val="en-GB"/>
              </w:rPr>
            </w:pPr>
            <w:r>
              <w:rPr>
                <w:lang w:val="en-GB"/>
              </w:rPr>
              <w:t>SVR</w:t>
            </w:r>
          </w:p>
        </w:tc>
        <w:tc>
          <w:tcPr>
            <w:tcW w:w="799" w:type="dxa"/>
            <w:vAlign w:val="center"/>
          </w:tcPr>
          <w:p w14:paraId="053D481B" w14:textId="100F489A" w:rsidR="00905378" w:rsidRDefault="00926462" w:rsidP="00926462">
            <w:pPr>
              <w:ind w:firstLine="0"/>
              <w:jc w:val="center"/>
              <w:rPr>
                <w:lang w:val="en-GB"/>
              </w:rPr>
            </w:pPr>
            <w:r>
              <w:rPr>
                <w:lang w:val="en-GB"/>
              </w:rPr>
              <w:t>Yes</w:t>
            </w:r>
          </w:p>
        </w:tc>
        <w:tc>
          <w:tcPr>
            <w:tcW w:w="1014" w:type="dxa"/>
            <w:vAlign w:val="center"/>
          </w:tcPr>
          <w:p w14:paraId="1B03E9E9" w14:textId="7CF81E32" w:rsidR="00905378" w:rsidRDefault="00926462" w:rsidP="00926462">
            <w:pPr>
              <w:ind w:firstLine="0"/>
              <w:jc w:val="center"/>
              <w:rPr>
                <w:lang w:val="en-GB"/>
              </w:rPr>
            </w:pPr>
            <w:r>
              <w:rPr>
                <w:lang w:val="en-GB"/>
              </w:rPr>
              <w:t>N/A</w:t>
            </w:r>
          </w:p>
        </w:tc>
        <w:tc>
          <w:tcPr>
            <w:tcW w:w="940" w:type="dxa"/>
            <w:vAlign w:val="center"/>
          </w:tcPr>
          <w:p w14:paraId="003148AB" w14:textId="1DFB6B13" w:rsidR="00905378" w:rsidRDefault="00926462" w:rsidP="00926462">
            <w:pPr>
              <w:ind w:firstLine="0"/>
              <w:jc w:val="center"/>
              <w:rPr>
                <w:lang w:val="en-GB"/>
              </w:rPr>
            </w:pPr>
            <w:r>
              <w:rPr>
                <w:lang w:val="en-GB"/>
              </w:rPr>
              <w:t>Yes</w:t>
            </w:r>
          </w:p>
        </w:tc>
        <w:tc>
          <w:tcPr>
            <w:tcW w:w="940" w:type="dxa"/>
            <w:vAlign w:val="center"/>
          </w:tcPr>
          <w:p w14:paraId="7DBD845C" w14:textId="3F4213A1" w:rsidR="00905378" w:rsidRDefault="00926462" w:rsidP="00926462">
            <w:pPr>
              <w:ind w:firstLine="0"/>
              <w:jc w:val="center"/>
              <w:rPr>
                <w:lang w:val="en-GB"/>
              </w:rPr>
            </w:pPr>
            <w:r>
              <w:rPr>
                <w:lang w:val="en-GB"/>
              </w:rPr>
              <w:t>No</w:t>
            </w:r>
          </w:p>
        </w:tc>
      </w:tr>
      <w:tr w:rsidR="00905378" w14:paraId="546200E7" w14:textId="77777777" w:rsidTr="00926462">
        <w:trPr>
          <w:trHeight w:val="659"/>
        </w:trPr>
        <w:tc>
          <w:tcPr>
            <w:tcW w:w="792" w:type="dxa"/>
            <w:shd w:val="clear" w:color="auto" w:fill="DBDBDB" w:themeFill="accent3" w:themeFillTint="66"/>
            <w:vAlign w:val="center"/>
          </w:tcPr>
          <w:p w14:paraId="0E3000AD" w14:textId="17A65AE6" w:rsidR="00905378" w:rsidRDefault="00926462" w:rsidP="00926462">
            <w:pPr>
              <w:ind w:firstLine="0"/>
              <w:jc w:val="center"/>
              <w:rPr>
                <w:lang w:val="en-GB"/>
              </w:rPr>
            </w:pPr>
            <w:r>
              <w:rPr>
                <w:lang w:val="en-GB"/>
              </w:rPr>
              <w:t>LSTM</w:t>
            </w:r>
          </w:p>
        </w:tc>
        <w:tc>
          <w:tcPr>
            <w:tcW w:w="799" w:type="dxa"/>
            <w:vAlign w:val="center"/>
          </w:tcPr>
          <w:p w14:paraId="62969C5A" w14:textId="086E8271" w:rsidR="00905378" w:rsidRDefault="00926462" w:rsidP="00926462">
            <w:pPr>
              <w:ind w:firstLine="0"/>
              <w:jc w:val="center"/>
              <w:rPr>
                <w:lang w:val="en-GB"/>
              </w:rPr>
            </w:pPr>
            <w:r>
              <w:rPr>
                <w:lang w:val="en-GB"/>
              </w:rPr>
              <w:t>Yes</w:t>
            </w:r>
          </w:p>
        </w:tc>
        <w:tc>
          <w:tcPr>
            <w:tcW w:w="1014" w:type="dxa"/>
            <w:vAlign w:val="center"/>
          </w:tcPr>
          <w:p w14:paraId="46F908AE" w14:textId="44B1815B" w:rsidR="00905378" w:rsidRDefault="00926462" w:rsidP="00926462">
            <w:pPr>
              <w:ind w:firstLine="0"/>
              <w:jc w:val="center"/>
              <w:rPr>
                <w:lang w:val="en-GB"/>
              </w:rPr>
            </w:pPr>
            <w:r>
              <w:rPr>
                <w:lang w:val="en-GB"/>
              </w:rPr>
              <w:t>N/A</w:t>
            </w:r>
          </w:p>
        </w:tc>
        <w:tc>
          <w:tcPr>
            <w:tcW w:w="940" w:type="dxa"/>
            <w:vAlign w:val="center"/>
          </w:tcPr>
          <w:p w14:paraId="5ACEC8D6" w14:textId="1E726B7A" w:rsidR="00905378" w:rsidRDefault="00926462" w:rsidP="00926462">
            <w:pPr>
              <w:ind w:firstLine="0"/>
              <w:jc w:val="center"/>
              <w:rPr>
                <w:lang w:val="en-GB"/>
              </w:rPr>
            </w:pPr>
            <w:r>
              <w:rPr>
                <w:lang w:val="en-GB"/>
              </w:rPr>
              <w:t>No</w:t>
            </w:r>
          </w:p>
        </w:tc>
        <w:tc>
          <w:tcPr>
            <w:tcW w:w="940" w:type="dxa"/>
            <w:vAlign w:val="center"/>
          </w:tcPr>
          <w:p w14:paraId="49FB9A79" w14:textId="46E21A7E" w:rsidR="00905378" w:rsidRDefault="00926462" w:rsidP="00926462">
            <w:pPr>
              <w:ind w:firstLine="0"/>
              <w:jc w:val="center"/>
              <w:rPr>
                <w:lang w:val="en-GB"/>
              </w:rPr>
            </w:pPr>
            <w:r>
              <w:rPr>
                <w:lang w:val="en-GB"/>
              </w:rPr>
              <w:t>No</w:t>
            </w:r>
          </w:p>
        </w:tc>
      </w:tr>
    </w:tbl>
    <w:p w14:paraId="597A9129" w14:textId="77777777" w:rsidR="00926462" w:rsidRPr="00926462" w:rsidRDefault="00926462" w:rsidP="00926462">
      <w:pPr>
        <w:pStyle w:val="Legenda"/>
        <w:rPr>
          <w:sz w:val="17"/>
          <w:szCs w:val="17"/>
        </w:rPr>
      </w:pPr>
      <w:bookmarkStart w:id="18" w:name="_Ref113911623"/>
      <w:bookmarkStart w:id="19" w:name="_Ref113911611"/>
      <w:bookmarkStart w:id="20" w:name="_Toc118309682"/>
      <w:r w:rsidRPr="00926462">
        <w:rPr>
          <w:sz w:val="17"/>
          <w:szCs w:val="17"/>
        </w:rPr>
        <w:t xml:space="preserve">Figure </w:t>
      </w:r>
      <w:r w:rsidRPr="00926462">
        <w:rPr>
          <w:sz w:val="17"/>
          <w:szCs w:val="17"/>
        </w:rPr>
        <w:fldChar w:fldCharType="begin"/>
      </w:r>
      <w:r w:rsidRPr="00926462">
        <w:rPr>
          <w:sz w:val="17"/>
          <w:szCs w:val="17"/>
        </w:rPr>
        <w:instrText xml:space="preserve"> SEQ Figure \* ARABIC </w:instrText>
      </w:r>
      <w:r w:rsidRPr="00926462">
        <w:rPr>
          <w:sz w:val="17"/>
          <w:szCs w:val="17"/>
        </w:rPr>
        <w:fldChar w:fldCharType="separate"/>
      </w:r>
      <w:r w:rsidRPr="00926462">
        <w:rPr>
          <w:noProof/>
          <w:sz w:val="17"/>
          <w:szCs w:val="17"/>
        </w:rPr>
        <w:t>8</w:t>
      </w:r>
      <w:r w:rsidRPr="00926462">
        <w:rPr>
          <w:sz w:val="17"/>
          <w:szCs w:val="17"/>
        </w:rPr>
        <w:fldChar w:fldCharType="end"/>
      </w:r>
      <w:bookmarkEnd w:id="18"/>
      <w:r w:rsidRPr="00926462">
        <w:rPr>
          <w:sz w:val="17"/>
          <w:szCs w:val="17"/>
        </w:rPr>
        <w:t>- Variable Inputs by Model</w:t>
      </w:r>
      <w:bookmarkEnd w:id="19"/>
      <w:bookmarkEnd w:id="20"/>
    </w:p>
    <w:p w14:paraId="06BFE449" w14:textId="1DB7E24B" w:rsidR="00926462" w:rsidRPr="00926462" w:rsidRDefault="00926462" w:rsidP="00926462">
      <w:pPr>
        <w:pStyle w:val="Ttulo3"/>
        <w:spacing w:after="225" w:line="254" w:lineRule="auto"/>
        <w:ind w:left="-5" w:right="7"/>
        <w:rPr>
          <w:b w:val="0"/>
          <w:i/>
          <w:lang w:val="en-US"/>
        </w:rPr>
      </w:pPr>
      <w:r w:rsidRPr="002F18B1">
        <w:rPr>
          <w:b w:val="0"/>
          <w:i/>
          <w:lang w:val="en-US"/>
        </w:rPr>
        <w:t>3.</w:t>
      </w:r>
      <w:r>
        <w:rPr>
          <w:b w:val="0"/>
          <w:i/>
          <w:lang w:val="en-US"/>
        </w:rPr>
        <w:t>4. Results Obtention</w:t>
      </w:r>
    </w:p>
    <w:p w14:paraId="2A7DFAE6" w14:textId="55EF951D" w:rsidR="00926462" w:rsidRDefault="00926462" w:rsidP="00926462">
      <w:pPr>
        <w:ind w:firstLine="0"/>
        <w:rPr>
          <w:lang w:val="en-US"/>
        </w:rPr>
      </w:pPr>
      <w:r>
        <w:rPr>
          <w:lang w:val="en-US"/>
        </w:rPr>
        <w:t>Now that the type of data used by each model has been defined, it is time to define the process of achieving the results. Information about each model has been previously described in the</w:t>
      </w:r>
      <w:r>
        <w:rPr>
          <w:lang w:val="en-US"/>
        </w:rPr>
        <w:t xml:space="preserve"> Background Study chapter</w:t>
      </w:r>
      <w:r>
        <w:rPr>
          <w:lang w:val="en-US"/>
        </w:rPr>
        <w:t xml:space="preserve">, but in order to obtain a more graphical example, with will be covered here as well, the main characteristics of the process. </w:t>
      </w:r>
    </w:p>
    <w:p w14:paraId="3E0F0D24" w14:textId="77777777" w:rsidR="00926462" w:rsidRPr="00926462" w:rsidRDefault="00926462" w:rsidP="006E4749">
      <w:pPr>
        <w:ind w:firstLine="0"/>
        <w:rPr>
          <w:szCs w:val="17"/>
          <w:lang w:val="en-US"/>
        </w:rPr>
      </w:pPr>
      <w:r w:rsidRPr="00926462">
        <w:rPr>
          <w:b/>
          <w:bCs/>
          <w:i/>
          <w:iCs/>
          <w:szCs w:val="17"/>
          <w:lang w:val="en-US"/>
        </w:rPr>
        <w:t>Preliminary Analysis</w:t>
      </w:r>
      <w:r w:rsidRPr="00926462">
        <w:rPr>
          <w:b/>
          <w:bCs/>
          <w:szCs w:val="17"/>
          <w:lang w:val="en-US"/>
        </w:rPr>
        <w:t>-&gt;</w:t>
      </w:r>
      <w:r w:rsidRPr="00926462">
        <w:rPr>
          <w:szCs w:val="17"/>
          <w:lang w:val="en-US"/>
        </w:rPr>
        <w:t xml:space="preserve"> For each given stock index under the framework of this dissertation, it should be downloaded the information from the provider, in this case “Yahoo Finance”. It should only be taken into consideration both “Date”, “Close”, and “Volume”. After, the data should be divided between training and test, for the time periods above mentioned. Once the data is divided, it should be calculated the returns for both datasets as well as the mean and standard deviation. Moving forward, the returns for the test data will work only as a basis for comparison and should never been accounted under the models (forecasting part).</w:t>
      </w:r>
    </w:p>
    <w:p w14:paraId="18DC70EE" w14:textId="77777777" w:rsidR="006E4749" w:rsidRDefault="00926462" w:rsidP="006E4749">
      <w:pPr>
        <w:ind w:firstLine="0"/>
        <w:rPr>
          <w:szCs w:val="17"/>
          <w:lang w:val="en-US"/>
        </w:rPr>
      </w:pPr>
      <w:r w:rsidRPr="00926462">
        <w:rPr>
          <w:b/>
          <w:bCs/>
          <w:szCs w:val="17"/>
          <w:lang w:val="en-US"/>
        </w:rPr>
        <w:t>Monte Carlo Simulation -&gt;</w:t>
      </w:r>
      <w:r w:rsidRPr="00926462">
        <w:rPr>
          <w:szCs w:val="17"/>
          <w:lang w:val="en-US"/>
        </w:rPr>
        <w:t xml:space="preserve"> At this moment in time, should be assumed that the returns for a given index are already calculated as well as the distribution of the same, and with that the underlying moments, meaning, the first and second moment, equating in the mean and standard deviation. Whenever the model produces a random daily price, by using </w:t>
      </w:r>
      <w:r w:rsidRPr="00926462">
        <w:rPr>
          <w:szCs w:val="17"/>
          <w:lang w:val="en-US"/>
        </w:rPr>
        <w:fldChar w:fldCharType="begin"/>
      </w:r>
      <w:r w:rsidRPr="00926462">
        <w:rPr>
          <w:szCs w:val="17"/>
          <w:lang w:val="en-US"/>
        </w:rPr>
        <w:instrText xml:space="preserve"> REF _Ref113914093 \h  \* MERGEFORMAT </w:instrText>
      </w:r>
      <w:r w:rsidRPr="00926462">
        <w:rPr>
          <w:szCs w:val="17"/>
          <w:lang w:val="en-US"/>
        </w:rPr>
        <w:fldChar w:fldCharType="separate"/>
      </w:r>
      <w:r w:rsidRPr="00926462">
        <w:rPr>
          <w:i/>
          <w:iCs/>
          <w:szCs w:val="17"/>
          <w:lang w:val="en-US"/>
        </w:rPr>
        <w:t xml:space="preserve">Equation </w:t>
      </w:r>
      <w:r w:rsidRPr="00926462">
        <w:rPr>
          <w:i/>
          <w:iCs/>
          <w:noProof/>
          <w:szCs w:val="17"/>
          <w:lang w:val="en-US"/>
        </w:rPr>
        <w:t>14</w:t>
      </w:r>
      <w:r w:rsidRPr="00926462">
        <w:rPr>
          <w:szCs w:val="17"/>
          <w:lang w:val="en-US"/>
        </w:rPr>
        <w:fldChar w:fldCharType="end"/>
      </w:r>
      <w:r w:rsidRPr="00926462">
        <w:rPr>
          <w:szCs w:val="17"/>
          <w:lang w:val="en-US"/>
        </w:rPr>
        <w:t xml:space="preserve">, it is obtained only one price. In order to predict for two weeks, it is needed to repeat the process on </w:t>
      </w:r>
      <w:r w:rsidRPr="00926462">
        <w:rPr>
          <w:szCs w:val="17"/>
          <w:lang w:val="en-US"/>
        </w:rPr>
        <w:fldChar w:fldCharType="begin"/>
      </w:r>
      <w:r w:rsidRPr="00926462">
        <w:rPr>
          <w:szCs w:val="17"/>
          <w:lang w:val="en-US"/>
        </w:rPr>
        <w:instrText xml:space="preserve"> REF _Ref113914093 \h  \* MERGEFORMAT </w:instrText>
      </w:r>
      <w:r w:rsidRPr="00926462">
        <w:rPr>
          <w:szCs w:val="17"/>
          <w:lang w:val="en-US"/>
        </w:rPr>
        <w:fldChar w:fldCharType="separate"/>
      </w:r>
      <w:r w:rsidRPr="00926462">
        <w:rPr>
          <w:i/>
          <w:iCs/>
          <w:szCs w:val="17"/>
          <w:lang w:val="en-US"/>
        </w:rPr>
        <w:t xml:space="preserve">Equation </w:t>
      </w:r>
      <w:r w:rsidRPr="00926462">
        <w:rPr>
          <w:i/>
          <w:iCs/>
          <w:noProof/>
          <w:szCs w:val="17"/>
          <w:lang w:val="en-US"/>
        </w:rPr>
        <w:t>14</w:t>
      </w:r>
      <w:r w:rsidRPr="00926462">
        <w:rPr>
          <w:szCs w:val="17"/>
          <w:lang w:val="en-US"/>
        </w:rPr>
        <w:fldChar w:fldCharType="end"/>
      </w:r>
      <w:r w:rsidRPr="00926462">
        <w:rPr>
          <w:szCs w:val="17"/>
          <w:lang w:val="en-US"/>
        </w:rPr>
        <w:t xml:space="preserve"> for the length of the Test Dataset. By doing so, the prices obtained will not follow a specific time frame, i.e., they will not be in sequential order. To overcome this difficulty, it was determined that the simulation number one, will equate in the price for the 21</w:t>
      </w:r>
      <w:r w:rsidRPr="00926462">
        <w:rPr>
          <w:szCs w:val="17"/>
          <w:vertAlign w:val="superscript"/>
          <w:lang w:val="en-US"/>
        </w:rPr>
        <w:t>st</w:t>
      </w:r>
      <w:r w:rsidRPr="00926462">
        <w:rPr>
          <w:szCs w:val="17"/>
          <w:lang w:val="en-US"/>
        </w:rPr>
        <w:t xml:space="preserve"> of February 2022, and so on, until the last simulation equates in the price at 4</w:t>
      </w:r>
      <w:r w:rsidRPr="00926462">
        <w:rPr>
          <w:szCs w:val="17"/>
          <w:vertAlign w:val="superscript"/>
          <w:lang w:val="en-US"/>
        </w:rPr>
        <w:t>th</w:t>
      </w:r>
      <w:r w:rsidRPr="00926462">
        <w:rPr>
          <w:szCs w:val="17"/>
          <w:lang w:val="en-US"/>
        </w:rPr>
        <w:t xml:space="preserve"> of March 2022. The output data is now under a continuous, sequential basis, and the calculus of the returns is possible to be obtained. Since the main goal of a Monte Carlo Simulation is to simulate a huge number of times, the process above will be simulated one thousand times, meaning, that in the end will be </w:t>
      </w:r>
      <w:r w:rsidRPr="00926462">
        <w:rPr>
          <w:szCs w:val="17"/>
          <w:lang w:val="en-US"/>
        </w:rPr>
        <w:t>obtained an array with ten/nine rows (number of business days during the Test Dataset timeframe), each one representing the daily return of the given day, and will have one thousand columns for the length of the Test Dataset (which could differ based on the specificities of each region/country) and the ten days path repeats itself, over one thousand simulations.  Afterwards, the mean return for each row will be calculated, and that should be the return used to compare with the actual return. Then the absolute error and squared error will be calculated in order to obtain the performance metrics.</w:t>
      </w:r>
    </w:p>
    <w:p w14:paraId="1D68F689" w14:textId="672BDD7A" w:rsidR="00926462" w:rsidRDefault="00926462" w:rsidP="006E4749">
      <w:pPr>
        <w:ind w:firstLine="0"/>
        <w:rPr>
          <w:szCs w:val="17"/>
          <w:lang w:val="en-US"/>
        </w:rPr>
      </w:pPr>
      <w:r w:rsidRPr="00926462">
        <w:rPr>
          <w:b/>
          <w:bCs/>
          <w:szCs w:val="17"/>
          <w:lang w:val="en-US"/>
        </w:rPr>
        <w:t>GARCH (1,1) -&gt;</w:t>
      </w:r>
      <w:r w:rsidRPr="00926462">
        <w:rPr>
          <w:szCs w:val="17"/>
          <w:lang w:val="en-US"/>
        </w:rPr>
        <w:t xml:space="preserve"> Once the daily returns are calculated, it is now possible to obtain the estimations for the GARCH model. Before going into detail regarding the GARCH Model characteristics, since the main goal is to forecast into the future, the returns need to be lagged on the same basis as the length of Test Dataset, meaning that the GARCH value for </w:t>
      </w:r>
      <m:oMath>
        <m:sSup>
          <m:sSupPr>
            <m:ctrlPr>
              <w:rPr>
                <w:rFonts w:ascii="Cambria Math" w:hAnsi="Cambria Math"/>
                <w:i/>
                <w:szCs w:val="17"/>
                <w:lang w:val="en-US"/>
              </w:rPr>
            </m:ctrlPr>
          </m:sSupPr>
          <m:e>
            <m:r>
              <w:rPr>
                <w:rFonts w:ascii="Cambria Math" w:hAnsi="Cambria Math"/>
                <w:szCs w:val="17"/>
                <w:lang w:val="en-US"/>
              </w:rPr>
              <m:t>n</m:t>
            </m:r>
          </m:e>
          <m:sup>
            <m:r>
              <w:rPr>
                <w:rFonts w:ascii="Cambria Math" w:hAnsi="Cambria Math"/>
                <w:szCs w:val="17"/>
                <w:lang w:val="en-US"/>
              </w:rPr>
              <m:t xml:space="preserve">th </m:t>
            </m:r>
          </m:sup>
        </m:sSup>
      </m:oMath>
      <w:r w:rsidRPr="00926462">
        <w:rPr>
          <w:szCs w:val="17"/>
          <w:lang w:val="en-US"/>
        </w:rPr>
        <w:t xml:space="preserve">day should give by </w:t>
      </w:r>
      <w:r w:rsidRPr="00926462">
        <w:rPr>
          <w:i/>
          <w:iCs/>
          <w:szCs w:val="17"/>
          <w:lang w:val="en-US"/>
        </w:rPr>
        <w:t xml:space="preserve"> Equation 38</w:t>
      </w:r>
      <w:r w:rsidRPr="00926462">
        <w:rPr>
          <w:szCs w:val="17"/>
          <w:lang w:val="en-US"/>
        </w:rPr>
        <w:t>.</w:t>
      </w:r>
    </w:p>
    <w:p w14:paraId="48D86944" w14:textId="77777777" w:rsidR="00926462" w:rsidRPr="00926462" w:rsidRDefault="00926462" w:rsidP="00926462">
      <w:pPr>
        <w:ind w:left="360" w:firstLine="0"/>
        <w:rPr>
          <w:szCs w:val="17"/>
          <w:lang w:val="en-US"/>
        </w:rPr>
      </w:pPr>
    </w:p>
    <w:p w14:paraId="3849EA17" w14:textId="75E12ED3" w:rsidR="00926462" w:rsidRPr="00926462" w:rsidRDefault="00926462" w:rsidP="00926462">
      <w:pPr>
        <w:ind w:left="360" w:firstLine="0"/>
        <w:jc w:val="center"/>
        <w:rPr>
          <w:szCs w:val="17"/>
          <w:lang w:val="en-US"/>
        </w:rPr>
      </w:pPr>
      <m:oMath>
        <m:sSubSup>
          <m:sSubSupPr>
            <m:ctrlPr>
              <w:rPr>
                <w:rFonts w:ascii="Cambria Math" w:hAnsi="Cambria Math"/>
                <w:i/>
                <w:szCs w:val="17"/>
                <w:lang w:val="en-US"/>
              </w:rPr>
            </m:ctrlPr>
          </m:sSubSupPr>
          <m:e>
            <m:r>
              <w:rPr>
                <w:rFonts w:ascii="Cambria Math" w:hAnsi="Cambria Math"/>
                <w:szCs w:val="17"/>
                <w:lang w:val="en-US"/>
              </w:rPr>
              <m:t>σ</m:t>
            </m:r>
          </m:e>
          <m:sub>
            <m:r>
              <w:rPr>
                <w:rFonts w:ascii="Cambria Math" w:hAnsi="Cambria Math"/>
                <w:szCs w:val="17"/>
                <w:lang w:val="en-US"/>
              </w:rPr>
              <m:t>n</m:t>
            </m:r>
          </m:sub>
          <m:sup>
            <m:r>
              <w:rPr>
                <w:rFonts w:ascii="Cambria Math" w:hAnsi="Cambria Math"/>
                <w:szCs w:val="17"/>
                <w:lang w:val="en-US"/>
              </w:rPr>
              <m:t>2</m:t>
            </m:r>
          </m:sup>
        </m:sSubSup>
        <m:r>
          <w:rPr>
            <w:rFonts w:ascii="Cambria Math" w:hAnsi="Cambria Math"/>
            <w:szCs w:val="17"/>
            <w:lang w:val="en-US"/>
          </w:rPr>
          <m:t>=γ</m:t>
        </m:r>
        <m:sSub>
          <m:sSubPr>
            <m:ctrlPr>
              <w:rPr>
                <w:rFonts w:ascii="Cambria Math" w:hAnsi="Cambria Math"/>
                <w:i/>
                <w:szCs w:val="17"/>
                <w:lang w:val="en-US"/>
              </w:rPr>
            </m:ctrlPr>
          </m:sSubPr>
          <m:e>
            <m:r>
              <w:rPr>
                <w:rFonts w:ascii="Cambria Math" w:hAnsi="Cambria Math"/>
                <w:szCs w:val="17"/>
                <w:lang w:val="en-US"/>
              </w:rPr>
              <m:t>V</m:t>
            </m:r>
          </m:e>
          <m:sub>
            <m:r>
              <w:rPr>
                <w:rFonts w:ascii="Cambria Math" w:hAnsi="Cambria Math"/>
                <w:szCs w:val="17"/>
                <w:lang w:val="en-US"/>
              </w:rPr>
              <m:t>L</m:t>
            </m:r>
          </m:sub>
        </m:sSub>
        <m:r>
          <w:rPr>
            <w:rFonts w:ascii="Cambria Math" w:hAnsi="Cambria Math"/>
            <w:szCs w:val="17"/>
            <w:lang w:val="en-US"/>
          </w:rPr>
          <m:t>+α</m:t>
        </m:r>
        <m:sSubSup>
          <m:sSubSupPr>
            <m:ctrlPr>
              <w:rPr>
                <w:rFonts w:ascii="Cambria Math" w:hAnsi="Cambria Math"/>
                <w:i/>
                <w:szCs w:val="17"/>
                <w:lang w:val="en-US"/>
              </w:rPr>
            </m:ctrlPr>
          </m:sSubSupPr>
          <m:e>
            <m:r>
              <w:rPr>
                <w:rFonts w:ascii="Cambria Math" w:hAnsi="Cambria Math"/>
                <w:szCs w:val="17"/>
                <w:lang w:val="en-US"/>
              </w:rPr>
              <m:t>μ</m:t>
            </m:r>
          </m:e>
          <m:sub>
            <m:r>
              <w:rPr>
                <w:rFonts w:ascii="Cambria Math" w:hAnsi="Cambria Math"/>
                <w:szCs w:val="17"/>
                <w:lang w:val="en-US"/>
              </w:rPr>
              <m:t>n-length(test)</m:t>
            </m:r>
          </m:sub>
          <m:sup>
            <m:r>
              <w:rPr>
                <w:rFonts w:ascii="Cambria Math" w:hAnsi="Cambria Math"/>
                <w:szCs w:val="17"/>
                <w:lang w:val="en-US"/>
              </w:rPr>
              <m:t>2</m:t>
            </m:r>
          </m:sup>
        </m:sSubSup>
        <m:r>
          <w:rPr>
            <w:rFonts w:ascii="Cambria Math" w:hAnsi="Cambria Math"/>
            <w:szCs w:val="17"/>
            <w:lang w:val="en-US"/>
          </w:rPr>
          <m:t>+β</m:t>
        </m:r>
        <m:sSubSup>
          <m:sSubSupPr>
            <m:ctrlPr>
              <w:rPr>
                <w:rFonts w:ascii="Cambria Math" w:hAnsi="Cambria Math"/>
                <w:i/>
                <w:szCs w:val="17"/>
                <w:lang w:val="en-US"/>
              </w:rPr>
            </m:ctrlPr>
          </m:sSubSupPr>
          <m:e>
            <m:r>
              <w:rPr>
                <w:rFonts w:ascii="Cambria Math" w:hAnsi="Cambria Math"/>
                <w:szCs w:val="17"/>
                <w:lang w:val="en-US"/>
              </w:rPr>
              <m:t>σ</m:t>
            </m:r>
          </m:e>
          <m:sub>
            <m:r>
              <w:rPr>
                <w:rFonts w:ascii="Cambria Math" w:hAnsi="Cambria Math"/>
                <w:szCs w:val="17"/>
                <w:lang w:val="en-US"/>
              </w:rPr>
              <m:t>n-length(test)</m:t>
            </m:r>
          </m:sub>
          <m:sup>
            <m:r>
              <w:rPr>
                <w:rFonts w:ascii="Cambria Math" w:hAnsi="Cambria Math"/>
                <w:szCs w:val="17"/>
                <w:lang w:val="en-US"/>
              </w:rPr>
              <m:t>2</m:t>
            </m:r>
          </m:sup>
        </m:sSubSup>
      </m:oMath>
      <w:r w:rsidRPr="00926462">
        <w:rPr>
          <w:szCs w:val="17"/>
          <w:lang w:val="en-US"/>
        </w:rPr>
        <w:t xml:space="preserve">   (38)</w:t>
      </w:r>
    </w:p>
    <w:p w14:paraId="0786628F" w14:textId="314B41AD" w:rsidR="004E7271" w:rsidRDefault="004E7271" w:rsidP="00926462">
      <w:pPr>
        <w:spacing w:after="0"/>
        <w:ind w:firstLine="0"/>
        <w:rPr>
          <w:szCs w:val="17"/>
          <w:lang w:val="en-US"/>
        </w:rPr>
      </w:pPr>
    </w:p>
    <w:p w14:paraId="5B7E9262" w14:textId="19D95E94" w:rsidR="00926462" w:rsidRDefault="00926462" w:rsidP="00926462">
      <w:pPr>
        <w:ind w:firstLine="0"/>
        <w:rPr>
          <w:lang w:val="en-US"/>
        </w:rPr>
      </w:pPr>
      <w:r>
        <w:rPr>
          <w:lang w:val="en-US"/>
        </w:rPr>
        <w:t xml:space="preserve">The GARCH model, as demonstrated in </w:t>
      </w:r>
      <w:r>
        <w:rPr>
          <w:lang w:val="en-US"/>
        </w:rPr>
        <w:fldChar w:fldCharType="begin"/>
      </w:r>
      <w:r>
        <w:rPr>
          <w:lang w:val="en-US"/>
        </w:rPr>
        <w:instrText xml:space="preserve"> REF _Ref118127916 \h </w:instrText>
      </w:r>
      <w:r>
        <w:rPr>
          <w:lang w:val="en-US"/>
        </w:rPr>
      </w:r>
      <w:r>
        <w:rPr>
          <w:lang w:val="en-US"/>
        </w:rPr>
        <w:fldChar w:fldCharType="separate"/>
      </w:r>
      <w:r w:rsidRPr="00926462">
        <w:rPr>
          <w:i/>
          <w:iCs/>
          <w:lang w:val="en-US"/>
        </w:rPr>
        <w:t xml:space="preserve">Equation </w:t>
      </w:r>
      <w:r w:rsidRPr="00926462">
        <w:rPr>
          <w:i/>
          <w:iCs/>
          <w:noProof/>
          <w:lang w:val="en-US"/>
        </w:rPr>
        <w:t>4</w:t>
      </w:r>
      <w:r>
        <w:rPr>
          <w:lang w:val="en-US"/>
        </w:rPr>
        <w:fldChar w:fldCharType="end"/>
      </w:r>
      <w:r>
        <w:rPr>
          <w:lang w:val="en-US"/>
        </w:rPr>
        <w:t xml:space="preserve"> works </w:t>
      </w:r>
      <w:proofErr w:type="gramStart"/>
      <w:r>
        <w:rPr>
          <w:lang w:val="en-US"/>
        </w:rPr>
        <w:t>on the basis of</w:t>
      </w:r>
      <w:proofErr w:type="gramEnd"/>
      <w:r>
        <w:rPr>
          <w:lang w:val="en-US"/>
        </w:rPr>
        <w:t xml:space="preserve"> weight being attributed to the given variables, as shown in </w:t>
      </w:r>
      <w:r>
        <w:rPr>
          <w:i/>
          <w:iCs/>
          <w:lang w:val="en-US"/>
        </w:rPr>
        <w:fldChar w:fldCharType="begin"/>
      </w:r>
      <w:r>
        <w:rPr>
          <w:lang w:val="en-US"/>
        </w:rPr>
        <w:instrText xml:space="preserve"> REF _Ref118308683 \h </w:instrText>
      </w:r>
      <w:r>
        <w:rPr>
          <w:i/>
          <w:iCs/>
          <w:lang w:val="en-US"/>
        </w:rPr>
      </w:r>
      <w:r>
        <w:rPr>
          <w:i/>
          <w:iCs/>
          <w:lang w:val="en-US"/>
        </w:rPr>
        <w:fldChar w:fldCharType="separate"/>
      </w:r>
      <w:r w:rsidRPr="00926462">
        <w:rPr>
          <w:i/>
          <w:iCs/>
          <w:lang w:val="en-US"/>
        </w:rPr>
        <w:t xml:space="preserve">Equation </w:t>
      </w:r>
      <w:r w:rsidRPr="00926462">
        <w:rPr>
          <w:i/>
          <w:iCs/>
          <w:noProof/>
          <w:lang w:val="en-US"/>
        </w:rPr>
        <w:t>5</w:t>
      </w:r>
      <w:r>
        <w:rPr>
          <w:i/>
          <w:iCs/>
          <w:lang w:val="en-US"/>
        </w:rPr>
        <w:fldChar w:fldCharType="end"/>
      </w:r>
      <w:r>
        <w:rPr>
          <w:lang w:val="en-US"/>
        </w:rPr>
        <w:t xml:space="preserve">. The Long run variance is given by deducting one per Alpha and Beta, and these parameters should be calculated using a solver system, in which the objective is to attribute values to either </w:t>
      </w:r>
      <m:oMath>
        <m:r>
          <w:rPr>
            <w:rFonts w:ascii="Cambria Math" w:hAnsi="Cambria Math"/>
            <w:lang w:val="en-US"/>
          </w:rPr>
          <m:t>γ,α and β</m:t>
        </m:r>
      </m:oMath>
      <w:r>
        <w:rPr>
          <w:lang w:val="en-US"/>
        </w:rPr>
        <w:t xml:space="preserve">, being that the long run variance weight allocation is always higher than zero, and both </w:t>
      </w:r>
      <m:oMath>
        <m:r>
          <w:rPr>
            <w:rFonts w:ascii="Cambria Math" w:hAnsi="Cambria Math"/>
            <w:lang w:val="en-US"/>
          </w:rPr>
          <m:t>α and β</m:t>
        </m:r>
      </m:oMath>
      <w:r>
        <w:rPr>
          <w:lang w:val="en-US"/>
        </w:rPr>
        <w:t xml:space="preserve"> range between one and zero. The target variable on the solver system is the likelihood, that should be maximized by changing the weights between the above-mentioned variables. The only step that is still missing is to define the GARCH model parameters, so how many moving averages and auto regressions should be accounted for in the simulation. The best and proper way to check this is by using the Autocorrelation function, with lag equal to one, and check for each point if it shows a major breakdown and it is needed to check the probability of </w:t>
      </w:r>
      <m:oMath>
        <m:r>
          <w:rPr>
            <w:rFonts w:ascii="Cambria Math" w:hAnsi="Cambria Math"/>
            <w:lang w:val="en-US"/>
          </w:rPr>
          <m:t>P</m:t>
        </m:r>
      </m:oMath>
      <w:r>
        <w:rPr>
          <w:lang w:val="en-US"/>
        </w:rPr>
        <w:t xml:space="preserve"> being higher than the </w:t>
      </w:r>
      <m:oMath>
        <m:r>
          <w:rPr>
            <w:rFonts w:ascii="Cambria Math" w:hAnsi="Cambria Math"/>
            <w:lang w:val="en-US"/>
          </w:rPr>
          <m:t>p-value</m:t>
        </m:r>
      </m:oMath>
      <w:r>
        <w:rPr>
          <w:lang w:val="en-US"/>
        </w:rPr>
        <w:t xml:space="preserve">. If this value is higher than, let’s assume, 0.05, then this variable is not significant for the model, </w:t>
      </w:r>
      <w:r w:rsidRPr="00471F84">
        <w:rPr>
          <w:lang w:val="en-US"/>
        </w:rPr>
        <w:t>and</w:t>
      </w:r>
      <w:r>
        <w:rPr>
          <w:lang w:val="en-US"/>
        </w:rPr>
        <w:t xml:space="preserve"> the number of Moving Averages and Auto regressions used should be changed. In this concrete case, the GARCH (1,1) model will be used across all countries, since the main goal is to compare the accuracy capacity of each model, under each country, on the same given conditions. With </w:t>
      </w:r>
      <m:oMath>
        <m:r>
          <w:rPr>
            <w:rFonts w:ascii="Cambria Math" w:hAnsi="Cambria Math"/>
            <w:lang w:val="en-US"/>
          </w:rPr>
          <m:t>γ,α and β</m:t>
        </m:r>
      </m:oMath>
      <w:r>
        <w:rPr>
          <w:lang w:val="en-US"/>
        </w:rPr>
        <w:t xml:space="preserve"> defined, one only needs to apply </w:t>
      </w:r>
      <w:r>
        <w:rPr>
          <w:lang w:val="en-US"/>
        </w:rPr>
        <w:fldChar w:fldCharType="begin"/>
      </w:r>
      <w:r>
        <w:rPr>
          <w:lang w:val="en-US"/>
        </w:rPr>
        <w:instrText xml:space="preserve"> REF _Ref116509971 \h </w:instrText>
      </w:r>
      <w:r>
        <w:rPr>
          <w:lang w:val="en-US"/>
        </w:rPr>
      </w:r>
      <w:r>
        <w:rPr>
          <w:lang w:val="en-US"/>
        </w:rPr>
        <w:fldChar w:fldCharType="separate"/>
      </w:r>
      <w:r w:rsidRPr="00926462">
        <w:rPr>
          <w:lang w:val="en-US"/>
        </w:rPr>
        <w:t xml:space="preserve">Equation </w:t>
      </w:r>
      <w:r w:rsidRPr="00926462">
        <w:rPr>
          <w:noProof/>
          <w:lang w:val="en-US"/>
        </w:rPr>
        <w:t>38</w:t>
      </w:r>
      <w:r>
        <w:rPr>
          <w:lang w:val="en-US"/>
        </w:rPr>
        <w:fldChar w:fldCharType="end"/>
      </w:r>
      <w:r>
        <w:rPr>
          <w:lang w:val="en-US"/>
        </w:rPr>
        <w:t>, and both Training and Test target values will be available.</w:t>
      </w:r>
    </w:p>
    <w:p w14:paraId="34EA0029" w14:textId="2D8FE8AB" w:rsidR="00926462" w:rsidRDefault="00926462" w:rsidP="00926462">
      <w:pPr>
        <w:ind w:firstLine="0"/>
        <w:rPr>
          <w:lang w:val="en-US"/>
        </w:rPr>
      </w:pPr>
      <w:r w:rsidRPr="00FC2375">
        <w:rPr>
          <w:b/>
          <w:bCs/>
          <w:lang w:val="en-US"/>
        </w:rPr>
        <w:t>GARCH-MIDAS</w:t>
      </w:r>
      <w:r>
        <w:rPr>
          <w:b/>
          <w:bCs/>
          <w:lang w:val="en-US"/>
        </w:rPr>
        <w:t xml:space="preserve"> -&gt;</w:t>
      </w:r>
      <w:r>
        <w:rPr>
          <w:lang w:val="en-US"/>
        </w:rPr>
        <w:t xml:space="preserve"> as explained above in the </w:t>
      </w:r>
      <w:r>
        <w:rPr>
          <w:lang w:val="en-US"/>
        </w:rPr>
        <w:t>Background Study</w:t>
      </w:r>
      <w:r>
        <w:rPr>
          <w:lang w:val="en-US"/>
        </w:rPr>
        <w:t xml:space="preserve"> </w:t>
      </w:r>
      <w:r>
        <w:rPr>
          <w:lang w:val="en-US"/>
        </w:rPr>
        <w:t>chapter</w:t>
      </w:r>
      <w:r>
        <w:rPr>
          <w:lang w:val="en-US"/>
        </w:rPr>
        <w:t xml:space="preserve">, this one model is pretty </w:t>
      </w:r>
      <w:proofErr w:type="gramStart"/>
      <w:r>
        <w:rPr>
          <w:lang w:val="en-US"/>
        </w:rPr>
        <w:t>similar to</w:t>
      </w:r>
      <w:proofErr w:type="gramEnd"/>
      <w:r>
        <w:rPr>
          <w:lang w:val="en-US"/>
        </w:rPr>
        <w:t xml:space="preserve"> the standard GARCH model but allows for low frequency variables that will be accounted for on each day’s return. By using these new returns, all other metrics will be also changing due to the weight each variable has to predict the target variable. Since in this article there are two type of low frequency variables, being the </w:t>
      </w:r>
      <w:r w:rsidRPr="00310943">
        <w:rPr>
          <w:i/>
          <w:iCs/>
          <w:lang w:val="en-US"/>
        </w:rPr>
        <w:t>Interest Rates</w:t>
      </w:r>
      <w:r>
        <w:rPr>
          <w:lang w:val="en-US"/>
        </w:rPr>
        <w:t xml:space="preserve"> in a monthly basis and </w:t>
      </w:r>
      <w:r w:rsidRPr="00310943">
        <w:rPr>
          <w:i/>
          <w:iCs/>
          <w:lang w:val="en-US"/>
        </w:rPr>
        <w:t xml:space="preserve">House </w:t>
      </w:r>
      <w:r>
        <w:rPr>
          <w:i/>
          <w:iCs/>
          <w:lang w:val="en-US"/>
        </w:rPr>
        <w:t>P</w:t>
      </w:r>
      <w:r w:rsidRPr="00310943">
        <w:rPr>
          <w:i/>
          <w:iCs/>
          <w:lang w:val="en-US"/>
        </w:rPr>
        <w:t>ricing</w:t>
      </w:r>
      <w:r>
        <w:rPr>
          <w:lang w:val="en-US"/>
        </w:rPr>
        <w:t xml:space="preserve"> in a quarterly basis, by using a Beta weighting scheme, both variables will have a different weight on the Target variable, i.e., the return. It is also needed to equate the time periods, for example for Q1-2015, all the daily returns between 01/01/2015 and 31/03/2015 should have the same House pricing return, i.e., since they fall under the same timeframe. Finally, the Lag for each low frequency time </w:t>
      </w:r>
      <w:r>
        <w:rPr>
          <w:lang w:val="en-US"/>
        </w:rPr>
        <w:lastRenderedPageBreak/>
        <w:t xml:space="preserve">variable needs to be defined. In this study, monthly variables have a lag of twelve and Quarterly variables have a lag of four, since this is the number of times the events occur during a year, and the model is set up in that way. Also, it’s recommended to use the value of returns as a percentage, meaning, the actual value multiplied by one hundred. Once the model is provided with the key parameters, it can calculate for each day a value for </w:t>
      </w:r>
      <m:oMath>
        <m:r>
          <w:rPr>
            <w:rFonts w:ascii="Cambria Math" w:hAnsi="Cambria Math"/>
            <w:lang w:val="en-US"/>
          </w:rPr>
          <m:t>h and τ</m:t>
        </m:r>
      </m:oMath>
      <w:r>
        <w:rPr>
          <w:lang w:val="en-US"/>
        </w:rPr>
        <w:t xml:space="preserve">, that when multiplied by one by another, provide the variance for the given day, as it is mentioned in </w:t>
      </w:r>
      <w:r>
        <w:rPr>
          <w:lang w:val="en-US"/>
        </w:rPr>
        <w:fldChar w:fldCharType="begin"/>
      </w:r>
      <w:r>
        <w:rPr>
          <w:lang w:val="en-US"/>
        </w:rPr>
        <w:instrText xml:space="preserve"> REF _Ref116511879 \h </w:instrText>
      </w:r>
      <w:r>
        <w:rPr>
          <w:lang w:val="en-US"/>
        </w:rPr>
      </w:r>
      <w:r>
        <w:rPr>
          <w:lang w:val="en-US"/>
        </w:rPr>
        <w:fldChar w:fldCharType="separate"/>
      </w:r>
      <w:r w:rsidRPr="00926462">
        <w:rPr>
          <w:lang w:val="en-US"/>
        </w:rPr>
        <w:t xml:space="preserve">Equation </w:t>
      </w:r>
      <w:r w:rsidRPr="00926462">
        <w:rPr>
          <w:noProof/>
          <w:lang w:val="en-US"/>
        </w:rPr>
        <w:t>7</w:t>
      </w:r>
      <w:r>
        <w:rPr>
          <w:lang w:val="en-US"/>
        </w:rPr>
        <w:fldChar w:fldCharType="end"/>
      </w:r>
      <w:r>
        <w:rPr>
          <w:lang w:val="en-US"/>
        </w:rPr>
        <w:t>.  Once these new, now weighted returns are calculated, all is left to do is to apply the same</w:t>
      </w:r>
      <w:r w:rsidRPr="006B7514">
        <w:rPr>
          <w:i/>
          <w:iCs/>
          <w:lang w:val="en-US"/>
        </w:rPr>
        <w:t xml:space="preserve"> GARCH</w:t>
      </w:r>
      <w:r>
        <w:rPr>
          <w:lang w:val="en-US"/>
        </w:rPr>
        <w:t xml:space="preserve"> process as above described, obtain the</w:t>
      </w:r>
      <w:r w:rsidRPr="00310943">
        <w:rPr>
          <w:rFonts w:ascii="Cambria Math" w:hAnsi="Cambria Math"/>
          <w:i/>
          <w:lang w:val="en-US"/>
        </w:rPr>
        <w:t xml:space="preserve"> </w:t>
      </w:r>
      <m:oMath>
        <m:r>
          <w:rPr>
            <w:rFonts w:ascii="Cambria Math" w:hAnsi="Cambria Math"/>
            <w:lang w:val="en-US"/>
          </w:rPr>
          <m:t>γ,α and β</m:t>
        </m:r>
      </m:oMath>
      <w:r>
        <w:rPr>
          <w:lang w:val="en-US"/>
        </w:rPr>
        <w:t xml:space="preserve"> and then calculate the </w:t>
      </w:r>
      <w:r w:rsidRPr="006B7514">
        <w:rPr>
          <w:i/>
          <w:iCs/>
          <w:lang w:val="en-US"/>
        </w:rPr>
        <w:t>GARCH</w:t>
      </w:r>
      <w:r>
        <w:rPr>
          <w:lang w:val="en-US"/>
        </w:rPr>
        <w:t xml:space="preserve"> value for each single observation.</w:t>
      </w:r>
    </w:p>
    <w:p w14:paraId="64BE9990" w14:textId="77777777" w:rsidR="00926462" w:rsidRDefault="00926462" w:rsidP="00926462">
      <w:pPr>
        <w:ind w:firstLine="0"/>
        <w:rPr>
          <w:lang w:val="en-US"/>
        </w:rPr>
      </w:pPr>
      <w:r>
        <w:rPr>
          <w:b/>
          <w:bCs/>
          <w:lang w:val="en-US"/>
        </w:rPr>
        <w:t>Support Vector Regression -&gt;</w:t>
      </w:r>
      <w:r>
        <w:rPr>
          <w:lang w:val="en-US"/>
        </w:rPr>
        <w:t xml:space="preserve"> This one is the model that requires and allows for the most data being provided. This model will use not only the lagged daily Returns, but also the Corn and Brent lagged daily returns, as well the lagged daily change on Volume. Being that this one is a Multivariable model, the target value will be defined by a specific coefficient attributed to each one of the variables, and the model will work on maximizing the best performance possible, by reducing the Mean Squared Error of the model as much as possible. This could and should be performed by using a statistical software such as RStudio or Python, due to the need of high computational power. Once the model has defined its parameters and coefficients for each variable, one only needs to apply the same ones to the lagged variables that will impact on the Dataset and the forecasting process is completed. Once these forecasted values are obtained, same as above, they should be compared with the actual values, and with that, measured the errors on the model’s forecasting capacity.</w:t>
      </w:r>
    </w:p>
    <w:p w14:paraId="7F1612A8" w14:textId="77777777" w:rsidR="00926462" w:rsidRDefault="00926462" w:rsidP="00926462">
      <w:pPr>
        <w:ind w:firstLine="0"/>
        <w:rPr>
          <w:lang w:val="en-US"/>
        </w:rPr>
      </w:pPr>
      <w:r>
        <w:rPr>
          <w:b/>
          <w:bCs/>
          <w:lang w:val="en-US"/>
        </w:rPr>
        <w:t xml:space="preserve">LSTM -&gt; </w:t>
      </w:r>
      <w:proofErr w:type="gramStart"/>
      <w:r>
        <w:rPr>
          <w:lang w:val="en-US"/>
        </w:rPr>
        <w:t>Similar to</w:t>
      </w:r>
      <w:proofErr w:type="gramEnd"/>
      <w:r>
        <w:rPr>
          <w:lang w:val="en-US"/>
        </w:rPr>
        <w:t xml:space="preserve"> the above model, this one is also a Machine Learning Model, being that this one is based on a layer process. For this model only the lagged returns by the length of the Test Dataset will be used, and it should be also used a statistic software, especially one that allows such complex model to run in an efficient amount of time. The model will try under each layer to reduce as much as it can the Mean Squared Error, until it gets to the point that for each layer, the reduction in the same begin to be zero.</w:t>
      </w:r>
    </w:p>
    <w:p w14:paraId="430E1C12" w14:textId="77777777" w:rsidR="00926462" w:rsidRDefault="00926462" w:rsidP="00926462">
      <w:pPr>
        <w:ind w:firstLine="0"/>
        <w:rPr>
          <w:lang w:val="en-US"/>
        </w:rPr>
      </w:pPr>
    </w:p>
    <w:p w14:paraId="2F2359DF" w14:textId="77777777" w:rsidR="00926462" w:rsidRPr="003D5002" w:rsidRDefault="00926462" w:rsidP="00926462">
      <w:pPr>
        <w:spacing w:after="0"/>
        <w:ind w:firstLine="0"/>
        <w:rPr>
          <w:szCs w:val="17"/>
          <w:lang w:val="en-US"/>
        </w:rPr>
      </w:pPr>
    </w:p>
    <w:p w14:paraId="340A7654" w14:textId="4196A53F" w:rsidR="00926462" w:rsidRPr="00926462" w:rsidRDefault="00926462" w:rsidP="00926462">
      <w:pPr>
        <w:spacing w:after="0"/>
        <w:ind w:firstLine="0"/>
        <w:jc w:val="center"/>
        <w:rPr>
          <w:szCs w:val="17"/>
          <w:lang w:val="en-US"/>
        </w:rPr>
      </w:pPr>
      <w:r>
        <w:rPr>
          <w:noProof/>
          <w:lang w:val="en-US"/>
        </w:rPr>
        <w:drawing>
          <wp:inline distT="0" distB="0" distL="0" distR="0" wp14:anchorId="258D3F2D" wp14:editId="7FC90FB2">
            <wp:extent cx="2854325" cy="1760921"/>
            <wp:effectExtent l="0" t="0" r="317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4325" cy="1760921"/>
                    </a:xfrm>
                    <a:prstGeom prst="rect">
                      <a:avLst/>
                    </a:prstGeom>
                    <a:noFill/>
                  </pic:spPr>
                </pic:pic>
              </a:graphicData>
            </a:graphic>
          </wp:inline>
        </w:drawing>
      </w:r>
      <w:bookmarkStart w:id="21" w:name="_Toc118309683"/>
      <w:r w:rsidRPr="00926462">
        <w:rPr>
          <w:szCs w:val="17"/>
        </w:rPr>
        <w:t xml:space="preserve">Figure </w:t>
      </w:r>
      <w:r w:rsidRPr="00926462">
        <w:rPr>
          <w:szCs w:val="17"/>
        </w:rPr>
        <w:fldChar w:fldCharType="begin"/>
      </w:r>
      <w:r w:rsidRPr="00926462">
        <w:rPr>
          <w:szCs w:val="17"/>
        </w:rPr>
        <w:instrText xml:space="preserve"> SEQ Figure \* ARABIC </w:instrText>
      </w:r>
      <w:r w:rsidRPr="00926462">
        <w:rPr>
          <w:szCs w:val="17"/>
        </w:rPr>
        <w:fldChar w:fldCharType="separate"/>
      </w:r>
      <w:r w:rsidRPr="00926462">
        <w:rPr>
          <w:noProof/>
          <w:szCs w:val="17"/>
        </w:rPr>
        <w:t>9</w:t>
      </w:r>
      <w:r w:rsidRPr="00926462">
        <w:rPr>
          <w:szCs w:val="17"/>
        </w:rPr>
        <w:fldChar w:fldCharType="end"/>
      </w:r>
      <w:r w:rsidRPr="00926462">
        <w:rPr>
          <w:szCs w:val="17"/>
        </w:rPr>
        <w:t>- LSTM Error loss Function</w:t>
      </w:r>
      <w:bookmarkEnd w:id="21"/>
    </w:p>
    <w:p w14:paraId="4BB9A224" w14:textId="43D533D6" w:rsidR="00836AF9" w:rsidRDefault="00836AF9" w:rsidP="00926462">
      <w:pPr>
        <w:spacing w:after="0"/>
        <w:ind w:firstLine="0"/>
        <w:rPr>
          <w:rFonts w:asciiTheme="minorHAnsi" w:hAnsiTheme="minorHAnsi" w:cstheme="minorHAnsi"/>
          <w:szCs w:val="17"/>
          <w:lang w:val="en-US"/>
        </w:rPr>
      </w:pPr>
    </w:p>
    <w:p w14:paraId="6B65BCBB" w14:textId="77777777" w:rsidR="00926462" w:rsidRDefault="00926462" w:rsidP="00926462">
      <w:pPr>
        <w:ind w:firstLine="0"/>
        <w:rPr>
          <w:lang w:val="en-US"/>
        </w:rPr>
      </w:pPr>
      <w:r>
        <w:rPr>
          <w:lang w:val="en-US"/>
        </w:rPr>
        <w:t xml:space="preserve">For forecasting the model will use the “best version” of itself and will try to predict, based on the lagged returns, the forecasted </w:t>
      </w:r>
      <w:r>
        <w:rPr>
          <w:lang w:val="en-US"/>
        </w:rPr>
        <w:t>value of the actual returns. Once that occurs, one just needs to compare them and measure the differences.</w:t>
      </w:r>
    </w:p>
    <w:p w14:paraId="2B8A4630" w14:textId="23E5E4F7" w:rsidR="00926462" w:rsidRPr="00D415B7" w:rsidRDefault="00926462" w:rsidP="00926462">
      <w:pPr>
        <w:ind w:firstLine="0"/>
        <w:rPr>
          <w:lang w:val="en-US"/>
        </w:rPr>
      </w:pPr>
      <w:r>
        <w:rPr>
          <w:b/>
          <w:bCs/>
          <w:lang w:val="en-US"/>
        </w:rPr>
        <w:t>Dataset Statistical Comparisons -&gt;</w:t>
      </w:r>
      <w:r>
        <w:rPr>
          <w:lang w:val="en-US"/>
        </w:rPr>
        <w:t xml:space="preserve"> As explained in the methodology chapter</w:t>
      </w:r>
      <w:r>
        <w:rPr>
          <w:lang w:val="en-US"/>
        </w:rPr>
        <w:t>, chapter 3</w:t>
      </w:r>
      <w:r>
        <w:rPr>
          <w:lang w:val="en-US"/>
        </w:rPr>
        <w:t>, the Diebold Mariano should be used for all sets of data that are considered Normal, or approximately Normal, this meaning that for the Training Dataset, it will be used for each individual error, by model, by country, a DM statistical test, to see if both forecasts have equal accuracy. For the Test Dataset, the HLN statistical test will be used, since the sampling length is, on average, 9 observations (days), and could be assumed to follow a T distribution.</w:t>
      </w:r>
    </w:p>
    <w:p w14:paraId="78CAAC1D" w14:textId="1239D650" w:rsidR="006E4749" w:rsidRDefault="006E4749" w:rsidP="006E4749">
      <w:pPr>
        <w:ind w:firstLine="0"/>
        <w:rPr>
          <w:lang w:val="en-US"/>
        </w:rPr>
      </w:pPr>
    </w:p>
    <w:p w14:paraId="01C6CEA7" w14:textId="5B680182" w:rsidR="006E4749" w:rsidRPr="002F18B1" w:rsidRDefault="006E4749" w:rsidP="006E4749">
      <w:pPr>
        <w:pStyle w:val="Ttulo2"/>
        <w:spacing w:after="221" w:line="259" w:lineRule="auto"/>
        <w:ind w:left="-5"/>
        <w:rPr>
          <w:lang w:val="en-US"/>
        </w:rPr>
      </w:pPr>
      <w:r>
        <w:rPr>
          <w:b/>
          <w:i w:val="0"/>
          <w:lang w:val="en-US"/>
        </w:rPr>
        <w:t>4. Analysis of Results</w:t>
      </w:r>
    </w:p>
    <w:p w14:paraId="10FFAEC3" w14:textId="0C64FF5D" w:rsidR="006E4749" w:rsidRDefault="006E4749" w:rsidP="006E4749">
      <w:pPr>
        <w:ind w:firstLine="0"/>
        <w:rPr>
          <w:lang w:val="en-US"/>
        </w:rPr>
      </w:pPr>
      <w:r w:rsidRPr="005C3F4D">
        <w:rPr>
          <w:lang w:val="en-US"/>
        </w:rPr>
        <w:t xml:space="preserve">Based on the study </w:t>
      </w:r>
      <w:r>
        <w:rPr>
          <w:lang w:val="en-US"/>
        </w:rPr>
        <w:t xml:space="preserve">performed, it was possible to conclude that during the period under analysis, different indexes had different volatility ranges, being that some were more volatile than others. The period during which all of them present the biggest negative return was the during the Covid-19 pandemic, as it is possible to see on the example presented on </w:t>
      </w:r>
      <w:r>
        <w:rPr>
          <w:lang w:val="en-US"/>
        </w:rPr>
        <w:fldChar w:fldCharType="begin"/>
      </w:r>
      <w:r>
        <w:rPr>
          <w:lang w:val="en-US"/>
        </w:rPr>
        <w:instrText xml:space="preserve"> REF _Ref118127801 \h </w:instrText>
      </w:r>
      <w:r>
        <w:rPr>
          <w:lang w:val="en-US"/>
        </w:rPr>
      </w:r>
      <w:r>
        <w:rPr>
          <w:lang w:val="en-US"/>
        </w:rPr>
        <w:fldChar w:fldCharType="separate"/>
      </w:r>
      <w:r w:rsidRPr="006E4749">
        <w:rPr>
          <w:lang w:val="en-US"/>
        </w:rPr>
        <w:t xml:space="preserve">Figure </w:t>
      </w:r>
      <w:r w:rsidRPr="006E4749">
        <w:rPr>
          <w:noProof/>
          <w:lang w:val="en-US"/>
        </w:rPr>
        <w:t>10</w:t>
      </w:r>
      <w:r>
        <w:rPr>
          <w:lang w:val="en-US"/>
        </w:rPr>
        <w:fldChar w:fldCharType="end"/>
      </w:r>
      <w:r>
        <w:rPr>
          <w:lang w:val="en-US"/>
        </w:rPr>
        <w:t>.</w:t>
      </w:r>
    </w:p>
    <w:p w14:paraId="19A53A80" w14:textId="6C64E896" w:rsidR="006E4749" w:rsidRDefault="006E4749" w:rsidP="006E4749">
      <w:pPr>
        <w:ind w:firstLine="0"/>
        <w:jc w:val="center"/>
        <w:rPr>
          <w:lang w:val="en-US"/>
        </w:rPr>
      </w:pPr>
      <w:r>
        <w:rPr>
          <w:noProof/>
        </w:rPr>
        <w:drawing>
          <wp:inline distT="0" distB="0" distL="0" distR="0" wp14:anchorId="41D26510" wp14:editId="78CA2A21">
            <wp:extent cx="2854325" cy="1839494"/>
            <wp:effectExtent l="0" t="0" r="3175" b="889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4325" cy="1839494"/>
                    </a:xfrm>
                    <a:prstGeom prst="rect">
                      <a:avLst/>
                    </a:prstGeom>
                    <a:noFill/>
                  </pic:spPr>
                </pic:pic>
              </a:graphicData>
            </a:graphic>
          </wp:inline>
        </w:drawing>
      </w:r>
    </w:p>
    <w:p w14:paraId="588B9F8C" w14:textId="17D5510C" w:rsidR="006E4749" w:rsidRDefault="006E4749" w:rsidP="006E4749">
      <w:pPr>
        <w:ind w:firstLine="0"/>
        <w:jc w:val="center"/>
        <w:rPr>
          <w:lang w:val="en-US"/>
        </w:rPr>
      </w:pPr>
      <w:r>
        <w:rPr>
          <w:noProof/>
        </w:rPr>
        <w:drawing>
          <wp:inline distT="0" distB="0" distL="0" distR="0" wp14:anchorId="57D2672A" wp14:editId="104B1180">
            <wp:extent cx="2854325" cy="1762205"/>
            <wp:effectExtent l="0" t="0" r="3175" b="952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54325" cy="1762205"/>
                    </a:xfrm>
                    <a:prstGeom prst="rect">
                      <a:avLst/>
                    </a:prstGeom>
                    <a:noFill/>
                  </pic:spPr>
                </pic:pic>
              </a:graphicData>
            </a:graphic>
          </wp:inline>
        </w:drawing>
      </w:r>
    </w:p>
    <w:p w14:paraId="496F98B8" w14:textId="77777777" w:rsidR="006E4749" w:rsidRPr="006E4749" w:rsidRDefault="006E4749" w:rsidP="006E4749">
      <w:pPr>
        <w:pStyle w:val="Legenda"/>
        <w:rPr>
          <w:sz w:val="17"/>
          <w:szCs w:val="17"/>
          <w:lang w:val="en-US"/>
        </w:rPr>
      </w:pPr>
      <w:bookmarkStart w:id="22" w:name="_Ref118127801"/>
      <w:bookmarkStart w:id="23" w:name="_Toc118309684"/>
      <w:r w:rsidRPr="006E4749">
        <w:rPr>
          <w:sz w:val="17"/>
          <w:szCs w:val="17"/>
        </w:rPr>
        <w:t xml:space="preserve">Figure </w:t>
      </w:r>
      <w:r w:rsidRPr="006E4749">
        <w:rPr>
          <w:sz w:val="17"/>
          <w:szCs w:val="17"/>
        </w:rPr>
        <w:fldChar w:fldCharType="begin"/>
      </w:r>
      <w:r w:rsidRPr="006E4749">
        <w:rPr>
          <w:sz w:val="17"/>
          <w:szCs w:val="17"/>
        </w:rPr>
        <w:instrText xml:space="preserve"> SEQ Figure \* ARABIC </w:instrText>
      </w:r>
      <w:r w:rsidRPr="006E4749">
        <w:rPr>
          <w:sz w:val="17"/>
          <w:szCs w:val="17"/>
        </w:rPr>
        <w:fldChar w:fldCharType="separate"/>
      </w:r>
      <w:r w:rsidRPr="006E4749">
        <w:rPr>
          <w:noProof/>
          <w:sz w:val="17"/>
          <w:szCs w:val="17"/>
        </w:rPr>
        <w:t>10</w:t>
      </w:r>
      <w:r w:rsidRPr="006E4749">
        <w:rPr>
          <w:sz w:val="17"/>
          <w:szCs w:val="17"/>
        </w:rPr>
        <w:fldChar w:fldCharType="end"/>
      </w:r>
      <w:bookmarkEnd w:id="22"/>
      <w:r w:rsidRPr="006E4749">
        <w:rPr>
          <w:sz w:val="17"/>
          <w:szCs w:val="17"/>
        </w:rPr>
        <w:t>- NASDAQ and Euronext 100 Daily Closing Prices</w:t>
      </w:r>
      <w:bookmarkEnd w:id="23"/>
    </w:p>
    <w:p w14:paraId="215EA868" w14:textId="77777777" w:rsidR="00E43D8F" w:rsidRDefault="006E4749" w:rsidP="006E4749">
      <w:pPr>
        <w:ind w:firstLine="0"/>
        <w:rPr>
          <w:lang w:val="en-US"/>
        </w:rPr>
      </w:pPr>
      <w:r>
        <w:rPr>
          <w:lang w:val="en-US"/>
        </w:rPr>
        <w:t>Since the main goal of this article is to compare the forecasting capacity of a series of models, across five different countries/regions, the figures below present in detail which were the Training and Test errors, by Accuracy Measurement Model, by Index.</w:t>
      </w:r>
    </w:p>
    <w:p w14:paraId="1661AD92" w14:textId="77777777" w:rsidR="00E43D8F" w:rsidRDefault="00E43D8F" w:rsidP="006E4749">
      <w:pPr>
        <w:ind w:firstLine="0"/>
        <w:rPr>
          <w:lang w:val="en-US"/>
        </w:rPr>
      </w:pPr>
    </w:p>
    <w:p w14:paraId="5DD272F0" w14:textId="77777777" w:rsidR="00E43D8F" w:rsidRDefault="00E43D8F" w:rsidP="006E4749">
      <w:pPr>
        <w:ind w:firstLine="0"/>
        <w:rPr>
          <w:lang w:val="en-US"/>
        </w:rPr>
      </w:pPr>
    </w:p>
    <w:p w14:paraId="550F40DB" w14:textId="77777777" w:rsidR="00E43D8F" w:rsidRDefault="00E43D8F" w:rsidP="006E4749">
      <w:pPr>
        <w:ind w:firstLine="0"/>
        <w:rPr>
          <w:lang w:val="en-US"/>
        </w:rPr>
      </w:pPr>
    </w:p>
    <w:p w14:paraId="5904FC7F" w14:textId="4537F0F1" w:rsidR="006E4749" w:rsidRDefault="006E4749" w:rsidP="006E4749">
      <w:pPr>
        <w:ind w:firstLine="0"/>
        <w:rPr>
          <w:lang w:val="en-US"/>
        </w:rPr>
      </w:pPr>
      <w:r>
        <w:rPr>
          <w:lang w:val="en-US"/>
        </w:rPr>
        <w:br w:type="page"/>
      </w:r>
    </w:p>
    <w:p w14:paraId="01E86974" w14:textId="77777777" w:rsidR="00E43D8F" w:rsidRDefault="00E43D8F" w:rsidP="00451564">
      <w:pPr>
        <w:jc w:val="center"/>
        <w:rPr>
          <w:b/>
          <w:bCs/>
          <w:i/>
          <w:iCs/>
          <w:sz w:val="28"/>
          <w:szCs w:val="28"/>
          <w:lang w:val="en-US"/>
        </w:rPr>
        <w:sectPr w:rsidR="00E43D8F" w:rsidSect="009A28A0">
          <w:type w:val="continuous"/>
          <w:pgSz w:w="10885" w:h="14854"/>
          <w:pgMar w:top="1220" w:right="674" w:bottom="898" w:left="737" w:header="720" w:footer="720" w:gutter="0"/>
          <w:cols w:num="2" w:space="484"/>
        </w:sectPr>
      </w:pPr>
      <w:bookmarkStart w:id="24" w:name="_Hlk118323025"/>
      <w:bookmarkStart w:id="25" w:name="_Hlk116677211"/>
      <w:bookmarkStart w:id="26" w:name="_Hlk116676919"/>
    </w:p>
    <w:tbl>
      <w:tblPr>
        <w:tblStyle w:val="TabelacomGrelha"/>
        <w:tblW w:w="9411" w:type="dxa"/>
        <w:tblLayout w:type="fixed"/>
        <w:tblLook w:val="04A0" w:firstRow="1" w:lastRow="0" w:firstColumn="1" w:lastColumn="0" w:noHBand="0" w:noVBand="1"/>
      </w:tblPr>
      <w:tblGrid>
        <w:gridCol w:w="2478"/>
        <w:gridCol w:w="2481"/>
        <w:gridCol w:w="2481"/>
        <w:gridCol w:w="1901"/>
        <w:gridCol w:w="70"/>
      </w:tblGrid>
      <w:tr w:rsidR="00E43D8F" w:rsidRPr="00E43D8F" w14:paraId="2C7EA8E8" w14:textId="77777777" w:rsidTr="00ED2397">
        <w:trPr>
          <w:gridAfter w:val="1"/>
          <w:wAfter w:w="70" w:type="dxa"/>
          <w:trHeight w:val="286"/>
        </w:trPr>
        <w:tc>
          <w:tcPr>
            <w:tcW w:w="9341" w:type="dxa"/>
            <w:gridSpan w:val="4"/>
            <w:tcBorders>
              <w:top w:val="nil"/>
              <w:left w:val="nil"/>
              <w:bottom w:val="nil"/>
              <w:right w:val="nil"/>
            </w:tcBorders>
            <w:vAlign w:val="center"/>
          </w:tcPr>
          <w:p w14:paraId="6D31D9D5" w14:textId="77777777" w:rsidR="00E43D8F" w:rsidRPr="00E43D8F" w:rsidRDefault="00E43D8F" w:rsidP="00E43D8F">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lastRenderedPageBreak/>
              <w:t>Euronext 100 Training Error</w:t>
            </w:r>
          </w:p>
        </w:tc>
      </w:tr>
      <w:tr w:rsidR="00E43D8F" w:rsidRPr="00E43D8F" w14:paraId="06CDEBE2" w14:textId="77777777" w:rsidTr="00ED2397">
        <w:trPr>
          <w:gridAfter w:val="1"/>
          <w:wAfter w:w="70" w:type="dxa"/>
          <w:trHeight w:val="286"/>
        </w:trPr>
        <w:tc>
          <w:tcPr>
            <w:tcW w:w="2478" w:type="dxa"/>
            <w:tcBorders>
              <w:top w:val="nil"/>
              <w:left w:val="nil"/>
              <w:bottom w:val="nil"/>
              <w:right w:val="nil"/>
            </w:tcBorders>
            <w:shd w:val="clear" w:color="auto" w:fill="E7E6E6" w:themeFill="background2"/>
            <w:noWrap/>
            <w:vAlign w:val="center"/>
            <w:hideMark/>
          </w:tcPr>
          <w:p w14:paraId="12228EBF"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E7E6E6" w:themeFill="background2"/>
            <w:noWrap/>
            <w:vAlign w:val="center"/>
            <w:hideMark/>
          </w:tcPr>
          <w:p w14:paraId="52CAED48"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4DFDD054"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1D2DF2F2"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bookmarkEnd w:id="26"/>
      <w:tr w:rsidR="00E43D8F" w:rsidRPr="00E43D8F" w14:paraId="095FA57D" w14:textId="77777777" w:rsidTr="00ED2397">
        <w:trPr>
          <w:gridAfter w:val="1"/>
          <w:wAfter w:w="70" w:type="dxa"/>
          <w:trHeight w:val="286"/>
        </w:trPr>
        <w:tc>
          <w:tcPr>
            <w:tcW w:w="2478" w:type="dxa"/>
            <w:tcBorders>
              <w:top w:val="nil"/>
              <w:left w:val="nil"/>
              <w:bottom w:val="nil"/>
              <w:right w:val="nil"/>
            </w:tcBorders>
            <w:vAlign w:val="center"/>
          </w:tcPr>
          <w:p w14:paraId="24DEF8E5"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shd w:val="clear" w:color="auto" w:fill="auto"/>
            <w:vAlign w:val="center"/>
          </w:tcPr>
          <w:p w14:paraId="18FF4116"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0,0060</w:t>
            </w:r>
          </w:p>
        </w:tc>
        <w:tc>
          <w:tcPr>
            <w:tcW w:w="2481" w:type="dxa"/>
            <w:tcBorders>
              <w:top w:val="nil"/>
              <w:left w:val="nil"/>
              <w:bottom w:val="nil"/>
              <w:right w:val="nil"/>
            </w:tcBorders>
            <w:shd w:val="clear" w:color="auto" w:fill="auto"/>
            <w:vAlign w:val="center"/>
          </w:tcPr>
          <w:p w14:paraId="13709EF2"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628E54FF"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0,0165</w:t>
            </w:r>
          </w:p>
        </w:tc>
      </w:tr>
      <w:tr w:rsidR="00E43D8F" w:rsidRPr="00E43D8F" w14:paraId="537B55B6" w14:textId="77777777" w:rsidTr="00ED2397">
        <w:trPr>
          <w:gridAfter w:val="1"/>
          <w:wAfter w:w="70" w:type="dxa"/>
          <w:trHeight w:val="286"/>
        </w:trPr>
        <w:tc>
          <w:tcPr>
            <w:tcW w:w="2478" w:type="dxa"/>
            <w:tcBorders>
              <w:top w:val="nil"/>
              <w:left w:val="nil"/>
              <w:bottom w:val="nil"/>
              <w:right w:val="nil"/>
            </w:tcBorders>
            <w:vAlign w:val="center"/>
          </w:tcPr>
          <w:p w14:paraId="355C60A3"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shd w:val="clear" w:color="auto" w:fill="auto"/>
            <w:vAlign w:val="center"/>
          </w:tcPr>
          <w:p w14:paraId="33F417D8"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0,0101</w:t>
            </w:r>
          </w:p>
        </w:tc>
        <w:tc>
          <w:tcPr>
            <w:tcW w:w="2481" w:type="dxa"/>
            <w:tcBorders>
              <w:top w:val="nil"/>
              <w:left w:val="nil"/>
              <w:bottom w:val="nil"/>
              <w:right w:val="nil"/>
            </w:tcBorders>
            <w:shd w:val="clear" w:color="auto" w:fill="auto"/>
            <w:vAlign w:val="center"/>
          </w:tcPr>
          <w:p w14:paraId="36439003"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58F8950F"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0,0122</w:t>
            </w:r>
          </w:p>
        </w:tc>
      </w:tr>
      <w:tr w:rsidR="00E43D8F" w:rsidRPr="00E43D8F" w14:paraId="0FC4AB17" w14:textId="77777777" w:rsidTr="00ED2397">
        <w:trPr>
          <w:gridAfter w:val="1"/>
          <w:wAfter w:w="70" w:type="dxa"/>
          <w:trHeight w:val="286"/>
        </w:trPr>
        <w:tc>
          <w:tcPr>
            <w:tcW w:w="2478" w:type="dxa"/>
            <w:tcBorders>
              <w:top w:val="nil"/>
              <w:left w:val="nil"/>
              <w:bottom w:val="nil"/>
              <w:right w:val="nil"/>
            </w:tcBorders>
            <w:vAlign w:val="center"/>
          </w:tcPr>
          <w:p w14:paraId="3D940B39"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481" w:type="dxa"/>
            <w:tcBorders>
              <w:top w:val="nil"/>
              <w:left w:val="nil"/>
              <w:bottom w:val="nil"/>
              <w:right w:val="nil"/>
            </w:tcBorders>
            <w:shd w:val="clear" w:color="auto" w:fill="auto"/>
            <w:vAlign w:val="center"/>
          </w:tcPr>
          <w:p w14:paraId="737F56F5"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0,0111</w:t>
            </w:r>
          </w:p>
        </w:tc>
        <w:tc>
          <w:tcPr>
            <w:tcW w:w="2481" w:type="dxa"/>
            <w:tcBorders>
              <w:top w:val="nil"/>
              <w:left w:val="nil"/>
              <w:bottom w:val="nil"/>
              <w:right w:val="nil"/>
            </w:tcBorders>
            <w:shd w:val="clear" w:color="auto" w:fill="auto"/>
            <w:vAlign w:val="center"/>
          </w:tcPr>
          <w:p w14:paraId="7737D941"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34969451"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0,01636</w:t>
            </w:r>
          </w:p>
        </w:tc>
      </w:tr>
      <w:tr w:rsidR="00E43D8F" w:rsidRPr="00E43D8F" w14:paraId="5E6B74A6" w14:textId="77777777" w:rsidTr="00ED2397">
        <w:trPr>
          <w:gridAfter w:val="1"/>
          <w:wAfter w:w="70" w:type="dxa"/>
          <w:trHeight w:val="286"/>
        </w:trPr>
        <w:tc>
          <w:tcPr>
            <w:tcW w:w="2478" w:type="dxa"/>
            <w:tcBorders>
              <w:top w:val="nil"/>
              <w:left w:val="nil"/>
              <w:bottom w:val="nil"/>
              <w:right w:val="nil"/>
            </w:tcBorders>
            <w:vAlign w:val="center"/>
          </w:tcPr>
          <w:p w14:paraId="06E445A9"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481" w:type="dxa"/>
            <w:tcBorders>
              <w:top w:val="nil"/>
              <w:left w:val="nil"/>
              <w:bottom w:val="nil"/>
              <w:right w:val="nil"/>
            </w:tcBorders>
            <w:shd w:val="clear" w:color="auto" w:fill="auto"/>
            <w:vAlign w:val="center"/>
          </w:tcPr>
          <w:p w14:paraId="7E510FA0"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0,0070</w:t>
            </w:r>
          </w:p>
        </w:tc>
        <w:tc>
          <w:tcPr>
            <w:tcW w:w="2481" w:type="dxa"/>
            <w:tcBorders>
              <w:top w:val="nil"/>
              <w:left w:val="nil"/>
              <w:bottom w:val="nil"/>
              <w:right w:val="nil"/>
            </w:tcBorders>
            <w:shd w:val="clear" w:color="auto" w:fill="auto"/>
            <w:vAlign w:val="center"/>
          </w:tcPr>
          <w:p w14:paraId="06D165EA"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0,0001</w:t>
            </w:r>
          </w:p>
        </w:tc>
        <w:tc>
          <w:tcPr>
            <w:tcW w:w="1901" w:type="dxa"/>
            <w:tcBorders>
              <w:top w:val="nil"/>
              <w:left w:val="nil"/>
              <w:bottom w:val="nil"/>
              <w:right w:val="nil"/>
            </w:tcBorders>
            <w:shd w:val="clear" w:color="auto" w:fill="auto"/>
            <w:vAlign w:val="center"/>
          </w:tcPr>
          <w:p w14:paraId="2A3F6DFE"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rPr>
              <w:t>0,0104</w:t>
            </w:r>
          </w:p>
        </w:tc>
      </w:tr>
      <w:tr w:rsidR="00E43D8F" w:rsidRPr="00E43D8F" w14:paraId="62E683A0" w14:textId="77777777" w:rsidTr="00ED2397">
        <w:trPr>
          <w:gridAfter w:val="1"/>
          <w:wAfter w:w="70" w:type="dxa"/>
          <w:trHeight w:val="286"/>
        </w:trPr>
        <w:tc>
          <w:tcPr>
            <w:tcW w:w="9341" w:type="dxa"/>
            <w:gridSpan w:val="4"/>
            <w:tcBorders>
              <w:top w:val="nil"/>
              <w:left w:val="nil"/>
              <w:bottom w:val="nil"/>
              <w:right w:val="nil"/>
            </w:tcBorders>
            <w:vAlign w:val="center"/>
          </w:tcPr>
          <w:p w14:paraId="2E468845" w14:textId="77777777" w:rsidR="00E43D8F" w:rsidRPr="00E43D8F" w:rsidRDefault="00E43D8F" w:rsidP="00E43D8F">
            <w:pPr>
              <w:jc w:val="center"/>
              <w:rPr>
                <w:rFonts w:asciiTheme="minorHAnsi" w:hAnsiTheme="minorHAnsi" w:cstheme="minorHAnsi"/>
                <w:b/>
                <w:bCs/>
                <w:i/>
                <w:iCs/>
                <w:szCs w:val="17"/>
                <w:lang w:val="en-US"/>
              </w:rPr>
            </w:pPr>
            <w:bookmarkStart w:id="27" w:name="_Hlk116677317"/>
            <w:bookmarkEnd w:id="25"/>
            <w:r w:rsidRPr="00E43D8F">
              <w:rPr>
                <w:rFonts w:asciiTheme="minorHAnsi" w:hAnsiTheme="minorHAnsi" w:cstheme="minorHAnsi"/>
                <w:b/>
                <w:bCs/>
                <w:i/>
                <w:iCs/>
                <w:szCs w:val="17"/>
                <w:lang w:val="en-US"/>
              </w:rPr>
              <w:t>Euronext 100 Training Error Best Performance Models</w:t>
            </w:r>
          </w:p>
        </w:tc>
      </w:tr>
      <w:tr w:rsidR="00E43D8F" w:rsidRPr="00E43D8F" w14:paraId="495FC15C" w14:textId="77777777" w:rsidTr="00ED2397">
        <w:trPr>
          <w:gridAfter w:val="1"/>
          <w:wAfter w:w="70" w:type="dxa"/>
          <w:trHeight w:val="286"/>
        </w:trPr>
        <w:tc>
          <w:tcPr>
            <w:tcW w:w="2478" w:type="dxa"/>
            <w:tcBorders>
              <w:top w:val="nil"/>
              <w:left w:val="nil"/>
              <w:bottom w:val="nil"/>
              <w:right w:val="nil"/>
            </w:tcBorders>
            <w:shd w:val="clear" w:color="auto" w:fill="E7E6E6" w:themeFill="background2"/>
            <w:noWrap/>
            <w:vAlign w:val="center"/>
            <w:hideMark/>
          </w:tcPr>
          <w:p w14:paraId="405472AF"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E7E6E6" w:themeFill="background2"/>
            <w:noWrap/>
            <w:vAlign w:val="center"/>
            <w:hideMark/>
          </w:tcPr>
          <w:p w14:paraId="02C06A16"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2AB27E8C"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1CAD8F50"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43D8F" w:rsidRPr="00E43D8F" w14:paraId="360E226B" w14:textId="77777777" w:rsidTr="00ED2397">
        <w:trPr>
          <w:gridAfter w:val="1"/>
          <w:wAfter w:w="70" w:type="dxa"/>
          <w:trHeight w:val="286"/>
        </w:trPr>
        <w:tc>
          <w:tcPr>
            <w:tcW w:w="2478" w:type="dxa"/>
            <w:tcBorders>
              <w:top w:val="nil"/>
              <w:left w:val="nil"/>
              <w:bottom w:val="nil"/>
              <w:right w:val="nil"/>
            </w:tcBorders>
            <w:vAlign w:val="center"/>
          </w:tcPr>
          <w:p w14:paraId="7989C354"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Training Dataset</w:t>
            </w:r>
          </w:p>
        </w:tc>
        <w:tc>
          <w:tcPr>
            <w:tcW w:w="2481" w:type="dxa"/>
            <w:tcBorders>
              <w:top w:val="nil"/>
              <w:left w:val="nil"/>
              <w:bottom w:val="nil"/>
              <w:right w:val="nil"/>
            </w:tcBorders>
            <w:vAlign w:val="center"/>
          </w:tcPr>
          <w:p w14:paraId="351776B6"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vAlign w:val="center"/>
          </w:tcPr>
          <w:p w14:paraId="6031EE12"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1901" w:type="dxa"/>
            <w:tcBorders>
              <w:top w:val="nil"/>
              <w:left w:val="nil"/>
              <w:bottom w:val="nil"/>
              <w:right w:val="nil"/>
            </w:tcBorders>
            <w:vAlign w:val="center"/>
          </w:tcPr>
          <w:p w14:paraId="76870D17"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r>
      <w:bookmarkEnd w:id="27"/>
      <w:tr w:rsidR="00E43D8F" w:rsidRPr="00E43D8F" w14:paraId="7E3CD2A2" w14:textId="77777777" w:rsidTr="00ED2397">
        <w:trPr>
          <w:gridAfter w:val="1"/>
          <w:wAfter w:w="70" w:type="dxa"/>
          <w:trHeight w:val="286"/>
        </w:trPr>
        <w:tc>
          <w:tcPr>
            <w:tcW w:w="9341" w:type="dxa"/>
            <w:gridSpan w:val="4"/>
            <w:tcBorders>
              <w:top w:val="nil"/>
              <w:left w:val="nil"/>
              <w:bottom w:val="nil"/>
              <w:right w:val="nil"/>
            </w:tcBorders>
            <w:vAlign w:val="center"/>
          </w:tcPr>
          <w:p w14:paraId="1AB0731D" w14:textId="77777777" w:rsidR="00E43D8F" w:rsidRPr="00E43D8F" w:rsidRDefault="00E43D8F" w:rsidP="00E43D8F">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Euronext 100 Test Error</w:t>
            </w:r>
          </w:p>
        </w:tc>
      </w:tr>
      <w:tr w:rsidR="00E43D8F" w:rsidRPr="00E43D8F" w14:paraId="1D3EEE58" w14:textId="77777777" w:rsidTr="00ED2397">
        <w:trPr>
          <w:gridAfter w:val="1"/>
          <w:wAfter w:w="70" w:type="dxa"/>
          <w:trHeight w:val="286"/>
        </w:trPr>
        <w:tc>
          <w:tcPr>
            <w:tcW w:w="2478" w:type="dxa"/>
            <w:tcBorders>
              <w:top w:val="nil"/>
              <w:left w:val="nil"/>
              <w:bottom w:val="nil"/>
              <w:right w:val="nil"/>
            </w:tcBorders>
            <w:shd w:val="clear" w:color="auto" w:fill="ACB9CA" w:themeFill="text2" w:themeFillTint="66"/>
            <w:noWrap/>
            <w:vAlign w:val="center"/>
            <w:hideMark/>
          </w:tcPr>
          <w:p w14:paraId="7E698C68"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ACB9CA" w:themeFill="text2" w:themeFillTint="66"/>
            <w:noWrap/>
            <w:vAlign w:val="center"/>
            <w:hideMark/>
          </w:tcPr>
          <w:p w14:paraId="323C5FDA"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51360197"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1FE7DE11"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43D8F" w:rsidRPr="00E43D8F" w14:paraId="6E1585C1" w14:textId="77777777" w:rsidTr="00ED2397">
        <w:trPr>
          <w:gridAfter w:val="1"/>
          <w:wAfter w:w="70" w:type="dxa"/>
          <w:trHeight w:val="286"/>
        </w:trPr>
        <w:tc>
          <w:tcPr>
            <w:tcW w:w="2478" w:type="dxa"/>
            <w:tcBorders>
              <w:top w:val="nil"/>
              <w:left w:val="nil"/>
              <w:bottom w:val="nil"/>
              <w:right w:val="nil"/>
            </w:tcBorders>
            <w:vAlign w:val="center"/>
          </w:tcPr>
          <w:p w14:paraId="124A7A57"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shd w:val="clear" w:color="auto" w:fill="auto"/>
            <w:vAlign w:val="center"/>
          </w:tcPr>
          <w:p w14:paraId="4E442350"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0,0116</w:t>
            </w:r>
          </w:p>
        </w:tc>
        <w:tc>
          <w:tcPr>
            <w:tcW w:w="2481" w:type="dxa"/>
            <w:tcBorders>
              <w:top w:val="nil"/>
              <w:left w:val="nil"/>
              <w:bottom w:val="nil"/>
              <w:right w:val="nil"/>
            </w:tcBorders>
            <w:shd w:val="clear" w:color="auto" w:fill="auto"/>
            <w:vAlign w:val="center"/>
          </w:tcPr>
          <w:p w14:paraId="270B8762"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005593D8"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0,0401</w:t>
            </w:r>
          </w:p>
        </w:tc>
      </w:tr>
      <w:tr w:rsidR="00E43D8F" w:rsidRPr="00E43D8F" w14:paraId="0B61CD2F" w14:textId="77777777" w:rsidTr="00ED2397">
        <w:trPr>
          <w:gridAfter w:val="1"/>
          <w:wAfter w:w="70" w:type="dxa"/>
          <w:trHeight w:val="286"/>
        </w:trPr>
        <w:tc>
          <w:tcPr>
            <w:tcW w:w="2478" w:type="dxa"/>
            <w:tcBorders>
              <w:top w:val="nil"/>
              <w:left w:val="nil"/>
              <w:bottom w:val="nil"/>
              <w:right w:val="nil"/>
            </w:tcBorders>
            <w:vAlign w:val="center"/>
          </w:tcPr>
          <w:p w14:paraId="4AB93779"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Monte Carlo</w:t>
            </w:r>
          </w:p>
        </w:tc>
        <w:tc>
          <w:tcPr>
            <w:tcW w:w="2481" w:type="dxa"/>
            <w:tcBorders>
              <w:top w:val="nil"/>
              <w:left w:val="nil"/>
              <w:bottom w:val="nil"/>
              <w:right w:val="nil"/>
            </w:tcBorders>
            <w:shd w:val="clear" w:color="auto" w:fill="auto"/>
            <w:vAlign w:val="center"/>
          </w:tcPr>
          <w:p w14:paraId="3E91F6A6"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0,0518</w:t>
            </w:r>
          </w:p>
        </w:tc>
        <w:tc>
          <w:tcPr>
            <w:tcW w:w="2481" w:type="dxa"/>
            <w:tcBorders>
              <w:top w:val="nil"/>
              <w:left w:val="nil"/>
              <w:bottom w:val="nil"/>
              <w:right w:val="nil"/>
            </w:tcBorders>
            <w:shd w:val="clear" w:color="auto" w:fill="auto"/>
            <w:vAlign w:val="center"/>
          </w:tcPr>
          <w:p w14:paraId="00B0020B"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0,0031</w:t>
            </w:r>
          </w:p>
        </w:tc>
        <w:tc>
          <w:tcPr>
            <w:tcW w:w="1901" w:type="dxa"/>
            <w:tcBorders>
              <w:top w:val="nil"/>
              <w:left w:val="nil"/>
              <w:bottom w:val="nil"/>
              <w:right w:val="nil"/>
            </w:tcBorders>
            <w:shd w:val="clear" w:color="auto" w:fill="auto"/>
            <w:vAlign w:val="center"/>
          </w:tcPr>
          <w:p w14:paraId="7B4B1B43"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0,0556</w:t>
            </w:r>
          </w:p>
        </w:tc>
      </w:tr>
      <w:tr w:rsidR="00E43D8F" w:rsidRPr="00E43D8F" w14:paraId="3D09BDD2" w14:textId="77777777" w:rsidTr="00ED2397">
        <w:trPr>
          <w:gridAfter w:val="1"/>
          <w:wAfter w:w="70" w:type="dxa"/>
          <w:trHeight w:val="286"/>
        </w:trPr>
        <w:tc>
          <w:tcPr>
            <w:tcW w:w="2478" w:type="dxa"/>
            <w:tcBorders>
              <w:top w:val="nil"/>
              <w:left w:val="nil"/>
              <w:bottom w:val="nil"/>
              <w:right w:val="nil"/>
            </w:tcBorders>
            <w:vAlign w:val="center"/>
          </w:tcPr>
          <w:p w14:paraId="42093C0C"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shd w:val="clear" w:color="auto" w:fill="auto"/>
            <w:vAlign w:val="center"/>
          </w:tcPr>
          <w:p w14:paraId="77516622"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0,0002</w:t>
            </w:r>
          </w:p>
        </w:tc>
        <w:tc>
          <w:tcPr>
            <w:tcW w:w="2481" w:type="dxa"/>
            <w:tcBorders>
              <w:top w:val="nil"/>
              <w:left w:val="nil"/>
              <w:bottom w:val="nil"/>
              <w:right w:val="nil"/>
            </w:tcBorders>
            <w:shd w:val="clear" w:color="auto" w:fill="auto"/>
            <w:vAlign w:val="center"/>
          </w:tcPr>
          <w:p w14:paraId="08C81506"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0,0000</w:t>
            </w:r>
          </w:p>
        </w:tc>
        <w:tc>
          <w:tcPr>
            <w:tcW w:w="1901" w:type="dxa"/>
            <w:tcBorders>
              <w:top w:val="nil"/>
              <w:left w:val="nil"/>
              <w:bottom w:val="nil"/>
              <w:right w:val="nil"/>
            </w:tcBorders>
            <w:shd w:val="clear" w:color="auto" w:fill="auto"/>
            <w:vAlign w:val="center"/>
          </w:tcPr>
          <w:p w14:paraId="7EDB4597"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0,0003</w:t>
            </w:r>
          </w:p>
        </w:tc>
      </w:tr>
      <w:tr w:rsidR="00E43D8F" w:rsidRPr="00E43D8F" w14:paraId="3A01D934" w14:textId="77777777" w:rsidTr="00ED2397">
        <w:trPr>
          <w:gridAfter w:val="1"/>
          <w:wAfter w:w="70" w:type="dxa"/>
          <w:trHeight w:val="286"/>
        </w:trPr>
        <w:tc>
          <w:tcPr>
            <w:tcW w:w="2478" w:type="dxa"/>
            <w:tcBorders>
              <w:top w:val="nil"/>
              <w:left w:val="nil"/>
              <w:bottom w:val="nil"/>
              <w:right w:val="nil"/>
            </w:tcBorders>
            <w:vAlign w:val="center"/>
          </w:tcPr>
          <w:p w14:paraId="39C406D1"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481" w:type="dxa"/>
            <w:tcBorders>
              <w:top w:val="nil"/>
              <w:left w:val="nil"/>
              <w:bottom w:val="nil"/>
              <w:right w:val="nil"/>
            </w:tcBorders>
            <w:shd w:val="clear" w:color="auto" w:fill="auto"/>
            <w:vAlign w:val="center"/>
          </w:tcPr>
          <w:p w14:paraId="30465E7D"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0,0300</w:t>
            </w:r>
          </w:p>
        </w:tc>
        <w:tc>
          <w:tcPr>
            <w:tcW w:w="2481" w:type="dxa"/>
            <w:tcBorders>
              <w:top w:val="nil"/>
              <w:left w:val="nil"/>
              <w:bottom w:val="nil"/>
              <w:right w:val="nil"/>
            </w:tcBorders>
            <w:shd w:val="clear" w:color="auto" w:fill="auto"/>
            <w:vAlign w:val="center"/>
          </w:tcPr>
          <w:p w14:paraId="16A39DBB"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0,0012</w:t>
            </w:r>
          </w:p>
        </w:tc>
        <w:tc>
          <w:tcPr>
            <w:tcW w:w="1901" w:type="dxa"/>
            <w:tcBorders>
              <w:top w:val="nil"/>
              <w:left w:val="nil"/>
              <w:bottom w:val="nil"/>
              <w:right w:val="nil"/>
            </w:tcBorders>
            <w:shd w:val="clear" w:color="auto" w:fill="auto"/>
            <w:vAlign w:val="center"/>
          </w:tcPr>
          <w:p w14:paraId="1DE6CAE1"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0,0341</w:t>
            </w:r>
          </w:p>
        </w:tc>
      </w:tr>
      <w:tr w:rsidR="00E43D8F" w:rsidRPr="00E43D8F" w14:paraId="044D8FD9" w14:textId="77777777" w:rsidTr="00ED2397">
        <w:trPr>
          <w:gridAfter w:val="1"/>
          <w:wAfter w:w="70" w:type="dxa"/>
          <w:trHeight w:val="286"/>
        </w:trPr>
        <w:tc>
          <w:tcPr>
            <w:tcW w:w="2478" w:type="dxa"/>
            <w:tcBorders>
              <w:top w:val="nil"/>
              <w:left w:val="nil"/>
              <w:bottom w:val="nil"/>
              <w:right w:val="nil"/>
            </w:tcBorders>
            <w:vAlign w:val="center"/>
          </w:tcPr>
          <w:p w14:paraId="73F673F5"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481" w:type="dxa"/>
            <w:tcBorders>
              <w:top w:val="nil"/>
              <w:left w:val="nil"/>
              <w:bottom w:val="nil"/>
              <w:right w:val="nil"/>
            </w:tcBorders>
            <w:shd w:val="clear" w:color="auto" w:fill="auto"/>
            <w:vAlign w:val="center"/>
          </w:tcPr>
          <w:p w14:paraId="50CB7690"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0,01614</w:t>
            </w:r>
          </w:p>
        </w:tc>
        <w:tc>
          <w:tcPr>
            <w:tcW w:w="2481" w:type="dxa"/>
            <w:tcBorders>
              <w:top w:val="nil"/>
              <w:left w:val="nil"/>
              <w:bottom w:val="nil"/>
              <w:right w:val="nil"/>
            </w:tcBorders>
            <w:shd w:val="clear" w:color="auto" w:fill="auto"/>
            <w:vAlign w:val="center"/>
          </w:tcPr>
          <w:p w14:paraId="28905632"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0,0004</w:t>
            </w:r>
          </w:p>
        </w:tc>
        <w:tc>
          <w:tcPr>
            <w:tcW w:w="1901" w:type="dxa"/>
            <w:tcBorders>
              <w:top w:val="nil"/>
              <w:left w:val="nil"/>
              <w:bottom w:val="nil"/>
              <w:right w:val="nil"/>
            </w:tcBorders>
            <w:shd w:val="clear" w:color="auto" w:fill="auto"/>
            <w:vAlign w:val="center"/>
          </w:tcPr>
          <w:p w14:paraId="44477483" w14:textId="77777777" w:rsidR="00E43D8F" w:rsidRPr="00E43D8F" w:rsidRDefault="00E43D8F" w:rsidP="00E43D8F">
            <w:pPr>
              <w:jc w:val="center"/>
              <w:rPr>
                <w:rFonts w:asciiTheme="minorHAnsi" w:hAnsiTheme="minorHAnsi" w:cstheme="minorHAnsi"/>
                <w:szCs w:val="17"/>
              </w:rPr>
            </w:pPr>
            <w:r w:rsidRPr="00E43D8F">
              <w:rPr>
                <w:rFonts w:asciiTheme="minorHAnsi" w:hAnsiTheme="minorHAnsi" w:cstheme="minorHAnsi"/>
                <w:szCs w:val="17"/>
              </w:rPr>
              <w:t>0,0211</w:t>
            </w:r>
          </w:p>
        </w:tc>
      </w:tr>
      <w:tr w:rsidR="00E43D8F" w:rsidRPr="00E43D8F" w14:paraId="6F0DFD2F" w14:textId="77777777" w:rsidTr="00ED2397">
        <w:trPr>
          <w:gridAfter w:val="1"/>
          <w:wAfter w:w="70" w:type="dxa"/>
          <w:trHeight w:val="286"/>
        </w:trPr>
        <w:tc>
          <w:tcPr>
            <w:tcW w:w="9341" w:type="dxa"/>
            <w:gridSpan w:val="4"/>
            <w:tcBorders>
              <w:top w:val="nil"/>
              <w:left w:val="nil"/>
              <w:bottom w:val="nil"/>
              <w:right w:val="nil"/>
            </w:tcBorders>
            <w:vAlign w:val="center"/>
          </w:tcPr>
          <w:p w14:paraId="243DB9CF" w14:textId="77777777" w:rsidR="00E43D8F" w:rsidRPr="00E43D8F" w:rsidRDefault="00E43D8F" w:rsidP="00E43D8F">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Euronext 100 Test Error Best Performance Models</w:t>
            </w:r>
          </w:p>
        </w:tc>
      </w:tr>
      <w:tr w:rsidR="00E43D8F" w:rsidRPr="00E43D8F" w14:paraId="6E5E7400" w14:textId="77777777" w:rsidTr="00ED2397">
        <w:trPr>
          <w:gridAfter w:val="1"/>
          <w:wAfter w:w="70" w:type="dxa"/>
          <w:trHeight w:val="286"/>
        </w:trPr>
        <w:tc>
          <w:tcPr>
            <w:tcW w:w="2478" w:type="dxa"/>
            <w:tcBorders>
              <w:top w:val="nil"/>
              <w:left w:val="nil"/>
              <w:bottom w:val="nil"/>
              <w:right w:val="nil"/>
            </w:tcBorders>
            <w:shd w:val="clear" w:color="auto" w:fill="ACB9CA" w:themeFill="text2" w:themeFillTint="66"/>
            <w:noWrap/>
            <w:vAlign w:val="center"/>
            <w:hideMark/>
          </w:tcPr>
          <w:p w14:paraId="06B6DCC1"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ACB9CA" w:themeFill="text2" w:themeFillTint="66"/>
            <w:noWrap/>
            <w:vAlign w:val="center"/>
            <w:hideMark/>
          </w:tcPr>
          <w:p w14:paraId="303F8226"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0F70C1D3"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73C88335" w14:textId="77777777" w:rsidR="00E43D8F" w:rsidRPr="00E43D8F" w:rsidRDefault="00E43D8F" w:rsidP="00E43D8F">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43D8F" w:rsidRPr="00E43D8F" w14:paraId="471CDACE" w14:textId="77777777" w:rsidTr="00ED2397">
        <w:trPr>
          <w:gridAfter w:val="1"/>
          <w:wAfter w:w="70" w:type="dxa"/>
          <w:trHeight w:val="286"/>
        </w:trPr>
        <w:tc>
          <w:tcPr>
            <w:tcW w:w="2478" w:type="dxa"/>
            <w:tcBorders>
              <w:top w:val="nil"/>
              <w:left w:val="nil"/>
              <w:bottom w:val="nil"/>
              <w:right w:val="nil"/>
            </w:tcBorders>
            <w:vAlign w:val="center"/>
          </w:tcPr>
          <w:p w14:paraId="389505A2"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Test Dataset</w:t>
            </w:r>
          </w:p>
        </w:tc>
        <w:tc>
          <w:tcPr>
            <w:tcW w:w="2481" w:type="dxa"/>
            <w:tcBorders>
              <w:top w:val="nil"/>
              <w:left w:val="nil"/>
              <w:bottom w:val="nil"/>
              <w:right w:val="nil"/>
            </w:tcBorders>
            <w:vAlign w:val="center"/>
          </w:tcPr>
          <w:p w14:paraId="4805E567"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vAlign w:val="center"/>
          </w:tcPr>
          <w:p w14:paraId="253E7A2F"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1901" w:type="dxa"/>
            <w:tcBorders>
              <w:top w:val="nil"/>
              <w:left w:val="nil"/>
              <w:bottom w:val="nil"/>
              <w:right w:val="nil"/>
            </w:tcBorders>
            <w:vAlign w:val="center"/>
          </w:tcPr>
          <w:p w14:paraId="68E227C7" w14:textId="77777777" w:rsidR="00E43D8F" w:rsidRPr="00E43D8F" w:rsidRDefault="00E43D8F" w:rsidP="00E43D8F">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r>
      <w:bookmarkEnd w:id="24"/>
      <w:tr w:rsidR="00E43D8F" w:rsidRPr="00E43D8F" w14:paraId="41E25BF6" w14:textId="77777777" w:rsidTr="00ED2397">
        <w:trPr>
          <w:trHeight w:val="57"/>
        </w:trPr>
        <w:tc>
          <w:tcPr>
            <w:tcW w:w="9411" w:type="dxa"/>
            <w:gridSpan w:val="5"/>
            <w:tcBorders>
              <w:top w:val="nil"/>
              <w:left w:val="nil"/>
              <w:bottom w:val="nil"/>
              <w:right w:val="nil"/>
            </w:tcBorders>
          </w:tcPr>
          <w:p w14:paraId="36464C1A" w14:textId="2026C243" w:rsidR="00E43D8F" w:rsidRPr="00ED2397" w:rsidRDefault="00ED2397" w:rsidP="00ED2397">
            <w:pPr>
              <w:ind w:firstLine="0"/>
              <w:jc w:val="center"/>
              <w:rPr>
                <w:rFonts w:asciiTheme="minorHAnsi" w:hAnsiTheme="minorHAnsi" w:cstheme="minorHAnsi"/>
                <w:szCs w:val="17"/>
                <w:lang w:val="en-US"/>
              </w:rPr>
            </w:pPr>
            <w:r w:rsidRPr="00ED2397">
              <w:rPr>
                <w:rFonts w:asciiTheme="minorHAnsi" w:hAnsiTheme="minorHAnsi" w:cstheme="minorHAnsi"/>
                <w:szCs w:val="17"/>
                <w:lang w:val="en-US"/>
              </w:rPr>
              <w:t>Figure 11- Euronext 100 Forecast Error</w:t>
            </w:r>
          </w:p>
        </w:tc>
      </w:tr>
    </w:tbl>
    <w:p w14:paraId="25DE8339" w14:textId="645CF7CC" w:rsidR="006E4749" w:rsidRDefault="006E4749" w:rsidP="00ED2397">
      <w:pPr>
        <w:ind w:firstLine="0"/>
        <w:rPr>
          <w:lang w:val="en-US"/>
        </w:rPr>
      </w:pPr>
    </w:p>
    <w:tbl>
      <w:tblPr>
        <w:tblStyle w:val="TabelacomGrelha"/>
        <w:tblW w:w="9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1"/>
        <w:gridCol w:w="2352"/>
        <w:gridCol w:w="2353"/>
        <w:gridCol w:w="2355"/>
      </w:tblGrid>
      <w:tr w:rsidR="00ED2397" w:rsidRPr="00E43D8F" w14:paraId="556AABEF" w14:textId="77777777" w:rsidTr="00280251">
        <w:trPr>
          <w:trHeight w:val="286"/>
        </w:trPr>
        <w:tc>
          <w:tcPr>
            <w:tcW w:w="9411" w:type="dxa"/>
            <w:gridSpan w:val="4"/>
            <w:tcBorders>
              <w:top w:val="single" w:sz="12" w:space="0" w:color="auto"/>
            </w:tcBorders>
            <w:vAlign w:val="center"/>
          </w:tcPr>
          <w:p w14:paraId="2A27D6DD" w14:textId="77777777" w:rsidR="00ED2397" w:rsidRPr="00ED2397" w:rsidRDefault="00ED2397" w:rsidP="00451564">
            <w:pPr>
              <w:ind w:firstLine="0"/>
              <w:jc w:val="center"/>
              <w:rPr>
                <w:rFonts w:asciiTheme="minorHAnsi" w:hAnsiTheme="minorHAnsi" w:cstheme="minorHAnsi"/>
                <w:szCs w:val="17"/>
                <w:lang w:val="en-US"/>
              </w:rPr>
            </w:pPr>
            <w:r w:rsidRPr="00E43D8F">
              <w:rPr>
                <w:rFonts w:asciiTheme="minorHAnsi" w:hAnsiTheme="minorHAnsi" w:cstheme="minorHAnsi"/>
                <w:b/>
                <w:bCs/>
                <w:i/>
                <w:iCs/>
                <w:szCs w:val="17"/>
                <w:lang w:val="en-US"/>
              </w:rPr>
              <w:t>NASDAQ Training Error</w:t>
            </w:r>
          </w:p>
        </w:tc>
      </w:tr>
      <w:tr w:rsidR="00ED2397" w:rsidRPr="00E43D8F" w14:paraId="3098EF3F" w14:textId="77777777" w:rsidTr="00ED2397">
        <w:trPr>
          <w:trHeight w:val="286"/>
        </w:trPr>
        <w:tc>
          <w:tcPr>
            <w:tcW w:w="2351" w:type="dxa"/>
            <w:shd w:val="clear" w:color="auto" w:fill="E7E6E6" w:themeFill="background2"/>
            <w:noWrap/>
            <w:vAlign w:val="center"/>
            <w:hideMark/>
          </w:tcPr>
          <w:p w14:paraId="7852CCE2"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352" w:type="dxa"/>
            <w:shd w:val="clear" w:color="auto" w:fill="E7E6E6" w:themeFill="background2"/>
            <w:noWrap/>
            <w:vAlign w:val="center"/>
            <w:hideMark/>
          </w:tcPr>
          <w:p w14:paraId="1B8AEADF"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353" w:type="dxa"/>
            <w:shd w:val="clear" w:color="auto" w:fill="E7E6E6" w:themeFill="background2"/>
            <w:noWrap/>
            <w:vAlign w:val="center"/>
            <w:hideMark/>
          </w:tcPr>
          <w:p w14:paraId="3B612EB9"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2355" w:type="dxa"/>
            <w:shd w:val="clear" w:color="auto" w:fill="E7E6E6" w:themeFill="background2"/>
            <w:noWrap/>
            <w:vAlign w:val="center"/>
            <w:hideMark/>
          </w:tcPr>
          <w:p w14:paraId="1A4A5483"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D2397" w:rsidRPr="00E43D8F" w14:paraId="19572BF1" w14:textId="77777777" w:rsidTr="00ED2397">
        <w:trPr>
          <w:trHeight w:val="286"/>
        </w:trPr>
        <w:tc>
          <w:tcPr>
            <w:tcW w:w="2351" w:type="dxa"/>
            <w:vAlign w:val="center"/>
          </w:tcPr>
          <w:p w14:paraId="761F0C90"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352" w:type="dxa"/>
            <w:shd w:val="clear" w:color="auto" w:fill="auto"/>
            <w:vAlign w:val="center"/>
          </w:tcPr>
          <w:p w14:paraId="2031F7DC"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0,0066</w:t>
            </w:r>
          </w:p>
        </w:tc>
        <w:tc>
          <w:tcPr>
            <w:tcW w:w="2353" w:type="dxa"/>
            <w:shd w:val="clear" w:color="auto" w:fill="auto"/>
            <w:vAlign w:val="center"/>
          </w:tcPr>
          <w:p w14:paraId="37FE7D07"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0,0003</w:t>
            </w:r>
          </w:p>
        </w:tc>
        <w:tc>
          <w:tcPr>
            <w:tcW w:w="2355" w:type="dxa"/>
            <w:shd w:val="clear" w:color="auto" w:fill="auto"/>
            <w:vAlign w:val="center"/>
          </w:tcPr>
          <w:p w14:paraId="390F41AC"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0,0182</w:t>
            </w:r>
          </w:p>
        </w:tc>
      </w:tr>
      <w:tr w:rsidR="00ED2397" w:rsidRPr="00E43D8F" w14:paraId="08E60CA1" w14:textId="77777777" w:rsidTr="00ED2397">
        <w:trPr>
          <w:trHeight w:val="286"/>
        </w:trPr>
        <w:tc>
          <w:tcPr>
            <w:tcW w:w="2351" w:type="dxa"/>
            <w:vAlign w:val="center"/>
          </w:tcPr>
          <w:p w14:paraId="403D88D4"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352" w:type="dxa"/>
            <w:shd w:val="clear" w:color="auto" w:fill="auto"/>
            <w:vAlign w:val="center"/>
          </w:tcPr>
          <w:p w14:paraId="13B70369"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0,0114</w:t>
            </w:r>
          </w:p>
        </w:tc>
        <w:tc>
          <w:tcPr>
            <w:tcW w:w="2353" w:type="dxa"/>
            <w:shd w:val="clear" w:color="auto" w:fill="auto"/>
            <w:vAlign w:val="center"/>
          </w:tcPr>
          <w:p w14:paraId="6F0A972D"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0,0002</w:t>
            </w:r>
          </w:p>
        </w:tc>
        <w:tc>
          <w:tcPr>
            <w:tcW w:w="2355" w:type="dxa"/>
            <w:shd w:val="clear" w:color="auto" w:fill="auto"/>
            <w:vAlign w:val="center"/>
          </w:tcPr>
          <w:p w14:paraId="045696DB"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0,0134</w:t>
            </w:r>
          </w:p>
        </w:tc>
      </w:tr>
      <w:tr w:rsidR="00ED2397" w:rsidRPr="00E43D8F" w14:paraId="7F0D3E40" w14:textId="77777777" w:rsidTr="00ED2397">
        <w:trPr>
          <w:trHeight w:val="286"/>
        </w:trPr>
        <w:tc>
          <w:tcPr>
            <w:tcW w:w="2351" w:type="dxa"/>
            <w:vAlign w:val="center"/>
          </w:tcPr>
          <w:p w14:paraId="7C7F3162"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352" w:type="dxa"/>
            <w:shd w:val="clear" w:color="auto" w:fill="auto"/>
            <w:vAlign w:val="center"/>
          </w:tcPr>
          <w:p w14:paraId="369685F2"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0,0120</w:t>
            </w:r>
          </w:p>
        </w:tc>
        <w:tc>
          <w:tcPr>
            <w:tcW w:w="2353" w:type="dxa"/>
            <w:shd w:val="clear" w:color="auto" w:fill="auto"/>
            <w:vAlign w:val="center"/>
          </w:tcPr>
          <w:p w14:paraId="479D6CCE"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0,0003</w:t>
            </w:r>
          </w:p>
        </w:tc>
        <w:tc>
          <w:tcPr>
            <w:tcW w:w="2355" w:type="dxa"/>
            <w:shd w:val="clear" w:color="auto" w:fill="auto"/>
            <w:vAlign w:val="center"/>
          </w:tcPr>
          <w:p w14:paraId="7D63F725"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0,0186</w:t>
            </w:r>
          </w:p>
        </w:tc>
      </w:tr>
      <w:tr w:rsidR="00ED2397" w:rsidRPr="00E43D8F" w14:paraId="02DD69D0" w14:textId="77777777" w:rsidTr="00ED2397">
        <w:trPr>
          <w:trHeight w:val="286"/>
        </w:trPr>
        <w:tc>
          <w:tcPr>
            <w:tcW w:w="2351" w:type="dxa"/>
            <w:vAlign w:val="center"/>
          </w:tcPr>
          <w:p w14:paraId="3A1A082C"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352" w:type="dxa"/>
            <w:shd w:val="clear" w:color="auto" w:fill="auto"/>
            <w:vAlign w:val="center"/>
          </w:tcPr>
          <w:p w14:paraId="13B8619E"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0,0076</w:t>
            </w:r>
          </w:p>
        </w:tc>
        <w:tc>
          <w:tcPr>
            <w:tcW w:w="2353" w:type="dxa"/>
            <w:shd w:val="clear" w:color="auto" w:fill="auto"/>
            <w:vAlign w:val="center"/>
          </w:tcPr>
          <w:p w14:paraId="2385B7E0"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0,0001</w:t>
            </w:r>
          </w:p>
        </w:tc>
        <w:tc>
          <w:tcPr>
            <w:tcW w:w="2355" w:type="dxa"/>
            <w:shd w:val="clear" w:color="auto" w:fill="auto"/>
            <w:vAlign w:val="center"/>
          </w:tcPr>
          <w:p w14:paraId="5BEBDF2B"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rPr>
              <w:t>0,0114</w:t>
            </w:r>
          </w:p>
        </w:tc>
      </w:tr>
      <w:tr w:rsidR="00ED2397" w:rsidRPr="00E43D8F" w14:paraId="0AF33F9F" w14:textId="77777777" w:rsidTr="00ED2397">
        <w:trPr>
          <w:trHeight w:val="286"/>
        </w:trPr>
        <w:tc>
          <w:tcPr>
            <w:tcW w:w="9411" w:type="dxa"/>
            <w:gridSpan w:val="4"/>
            <w:vAlign w:val="center"/>
          </w:tcPr>
          <w:p w14:paraId="03310757" w14:textId="77777777" w:rsidR="00ED2397" w:rsidRPr="00E43D8F" w:rsidRDefault="00ED2397" w:rsidP="00451564">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NASDAQ Training Error Best Performance Models</w:t>
            </w:r>
          </w:p>
        </w:tc>
      </w:tr>
      <w:tr w:rsidR="00ED2397" w:rsidRPr="00E43D8F" w14:paraId="16C2F762" w14:textId="77777777" w:rsidTr="00ED2397">
        <w:trPr>
          <w:trHeight w:val="286"/>
        </w:trPr>
        <w:tc>
          <w:tcPr>
            <w:tcW w:w="2351" w:type="dxa"/>
            <w:shd w:val="clear" w:color="auto" w:fill="E7E6E6" w:themeFill="background2"/>
            <w:noWrap/>
            <w:vAlign w:val="center"/>
            <w:hideMark/>
          </w:tcPr>
          <w:p w14:paraId="30DC64EA"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352" w:type="dxa"/>
            <w:shd w:val="clear" w:color="auto" w:fill="E7E6E6" w:themeFill="background2"/>
            <w:noWrap/>
            <w:vAlign w:val="center"/>
            <w:hideMark/>
          </w:tcPr>
          <w:p w14:paraId="12183308"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353" w:type="dxa"/>
            <w:shd w:val="clear" w:color="auto" w:fill="E7E6E6" w:themeFill="background2"/>
            <w:noWrap/>
            <w:vAlign w:val="center"/>
            <w:hideMark/>
          </w:tcPr>
          <w:p w14:paraId="456A68E3"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2355" w:type="dxa"/>
            <w:shd w:val="clear" w:color="auto" w:fill="E7E6E6" w:themeFill="background2"/>
            <w:noWrap/>
            <w:vAlign w:val="center"/>
            <w:hideMark/>
          </w:tcPr>
          <w:p w14:paraId="1E46A209"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D2397" w:rsidRPr="00E43D8F" w14:paraId="2EBFDD0F" w14:textId="77777777" w:rsidTr="00ED2397">
        <w:trPr>
          <w:trHeight w:val="286"/>
        </w:trPr>
        <w:tc>
          <w:tcPr>
            <w:tcW w:w="2351" w:type="dxa"/>
            <w:vAlign w:val="center"/>
          </w:tcPr>
          <w:p w14:paraId="50992259"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Training Dataset</w:t>
            </w:r>
          </w:p>
        </w:tc>
        <w:tc>
          <w:tcPr>
            <w:tcW w:w="2352" w:type="dxa"/>
            <w:vAlign w:val="center"/>
          </w:tcPr>
          <w:p w14:paraId="1DC78F91"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353" w:type="dxa"/>
            <w:vAlign w:val="center"/>
          </w:tcPr>
          <w:p w14:paraId="0BDB8259"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355" w:type="dxa"/>
            <w:vAlign w:val="center"/>
          </w:tcPr>
          <w:p w14:paraId="7F244D8B"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r>
      <w:tr w:rsidR="00ED2397" w:rsidRPr="00E43D8F" w14:paraId="6B3A0100" w14:textId="77777777" w:rsidTr="00ED2397">
        <w:trPr>
          <w:trHeight w:val="286"/>
        </w:trPr>
        <w:tc>
          <w:tcPr>
            <w:tcW w:w="9411" w:type="dxa"/>
            <w:gridSpan w:val="4"/>
            <w:vAlign w:val="center"/>
          </w:tcPr>
          <w:p w14:paraId="11906331" w14:textId="77777777" w:rsidR="00ED2397" w:rsidRPr="00E43D8F" w:rsidRDefault="00ED2397" w:rsidP="00451564">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NASDAQ Test Error</w:t>
            </w:r>
          </w:p>
        </w:tc>
      </w:tr>
      <w:tr w:rsidR="00ED2397" w:rsidRPr="00E43D8F" w14:paraId="03801388" w14:textId="77777777" w:rsidTr="00ED2397">
        <w:trPr>
          <w:trHeight w:val="286"/>
        </w:trPr>
        <w:tc>
          <w:tcPr>
            <w:tcW w:w="2351" w:type="dxa"/>
            <w:shd w:val="clear" w:color="auto" w:fill="ACB9CA" w:themeFill="text2" w:themeFillTint="66"/>
            <w:noWrap/>
            <w:vAlign w:val="center"/>
            <w:hideMark/>
          </w:tcPr>
          <w:p w14:paraId="2B4551AA"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352" w:type="dxa"/>
            <w:shd w:val="clear" w:color="auto" w:fill="ACB9CA" w:themeFill="text2" w:themeFillTint="66"/>
            <w:noWrap/>
            <w:vAlign w:val="center"/>
            <w:hideMark/>
          </w:tcPr>
          <w:p w14:paraId="1D5AB98E"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353" w:type="dxa"/>
            <w:shd w:val="clear" w:color="auto" w:fill="ACB9CA" w:themeFill="text2" w:themeFillTint="66"/>
            <w:noWrap/>
            <w:vAlign w:val="center"/>
            <w:hideMark/>
          </w:tcPr>
          <w:p w14:paraId="3C8D4B69"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2355" w:type="dxa"/>
            <w:shd w:val="clear" w:color="auto" w:fill="ACB9CA" w:themeFill="text2" w:themeFillTint="66"/>
            <w:noWrap/>
            <w:vAlign w:val="center"/>
            <w:hideMark/>
          </w:tcPr>
          <w:p w14:paraId="1392D849"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D2397" w:rsidRPr="00E43D8F" w14:paraId="00B39BA8" w14:textId="77777777" w:rsidTr="00ED2397">
        <w:trPr>
          <w:trHeight w:val="286"/>
        </w:trPr>
        <w:tc>
          <w:tcPr>
            <w:tcW w:w="2351" w:type="dxa"/>
            <w:vAlign w:val="center"/>
          </w:tcPr>
          <w:p w14:paraId="637A05EC"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352" w:type="dxa"/>
            <w:shd w:val="clear" w:color="auto" w:fill="auto"/>
            <w:vAlign w:val="center"/>
          </w:tcPr>
          <w:p w14:paraId="5B420D71"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0,0076</w:t>
            </w:r>
          </w:p>
        </w:tc>
        <w:tc>
          <w:tcPr>
            <w:tcW w:w="2353" w:type="dxa"/>
            <w:shd w:val="clear" w:color="auto" w:fill="auto"/>
            <w:vAlign w:val="center"/>
          </w:tcPr>
          <w:p w14:paraId="100A98AC"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0,0000</w:t>
            </w:r>
          </w:p>
        </w:tc>
        <w:tc>
          <w:tcPr>
            <w:tcW w:w="2355" w:type="dxa"/>
            <w:shd w:val="clear" w:color="auto" w:fill="auto"/>
            <w:vAlign w:val="center"/>
          </w:tcPr>
          <w:p w14:paraId="018FB230"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0,0245</w:t>
            </w:r>
          </w:p>
        </w:tc>
      </w:tr>
      <w:tr w:rsidR="00ED2397" w:rsidRPr="00E43D8F" w14:paraId="0B1915AE" w14:textId="77777777" w:rsidTr="00ED2397">
        <w:trPr>
          <w:trHeight w:val="286"/>
        </w:trPr>
        <w:tc>
          <w:tcPr>
            <w:tcW w:w="2351" w:type="dxa"/>
            <w:vAlign w:val="center"/>
          </w:tcPr>
          <w:p w14:paraId="056722B3"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Monte Carlo</w:t>
            </w:r>
          </w:p>
        </w:tc>
        <w:tc>
          <w:tcPr>
            <w:tcW w:w="2352" w:type="dxa"/>
            <w:shd w:val="clear" w:color="auto" w:fill="auto"/>
            <w:vAlign w:val="center"/>
          </w:tcPr>
          <w:p w14:paraId="60AAE183"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0,0456</w:t>
            </w:r>
          </w:p>
        </w:tc>
        <w:tc>
          <w:tcPr>
            <w:tcW w:w="2353" w:type="dxa"/>
            <w:shd w:val="clear" w:color="auto" w:fill="auto"/>
            <w:vAlign w:val="center"/>
          </w:tcPr>
          <w:p w14:paraId="169A3DCC"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0,0024</w:t>
            </w:r>
          </w:p>
        </w:tc>
        <w:tc>
          <w:tcPr>
            <w:tcW w:w="2355" w:type="dxa"/>
            <w:shd w:val="clear" w:color="auto" w:fill="auto"/>
            <w:vAlign w:val="center"/>
          </w:tcPr>
          <w:p w14:paraId="3641885D"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0,0492</w:t>
            </w:r>
          </w:p>
        </w:tc>
      </w:tr>
      <w:tr w:rsidR="00ED2397" w:rsidRPr="00E43D8F" w14:paraId="01E0EA08" w14:textId="77777777" w:rsidTr="00ED2397">
        <w:trPr>
          <w:trHeight w:val="286"/>
        </w:trPr>
        <w:tc>
          <w:tcPr>
            <w:tcW w:w="2351" w:type="dxa"/>
            <w:vAlign w:val="center"/>
          </w:tcPr>
          <w:p w14:paraId="5C616909"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352" w:type="dxa"/>
            <w:shd w:val="clear" w:color="auto" w:fill="auto"/>
            <w:vAlign w:val="center"/>
          </w:tcPr>
          <w:p w14:paraId="20075A49"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0,0002</w:t>
            </w:r>
          </w:p>
        </w:tc>
        <w:tc>
          <w:tcPr>
            <w:tcW w:w="2353" w:type="dxa"/>
            <w:shd w:val="clear" w:color="auto" w:fill="auto"/>
            <w:vAlign w:val="center"/>
          </w:tcPr>
          <w:p w14:paraId="551F5818"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0,0000</w:t>
            </w:r>
          </w:p>
        </w:tc>
        <w:tc>
          <w:tcPr>
            <w:tcW w:w="2355" w:type="dxa"/>
            <w:shd w:val="clear" w:color="auto" w:fill="auto"/>
            <w:vAlign w:val="center"/>
          </w:tcPr>
          <w:p w14:paraId="2E8365B0"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0,0002</w:t>
            </w:r>
          </w:p>
        </w:tc>
      </w:tr>
      <w:tr w:rsidR="00ED2397" w:rsidRPr="00E43D8F" w14:paraId="4BB3D29B" w14:textId="77777777" w:rsidTr="00ED2397">
        <w:trPr>
          <w:trHeight w:val="286"/>
        </w:trPr>
        <w:tc>
          <w:tcPr>
            <w:tcW w:w="2351" w:type="dxa"/>
            <w:vAlign w:val="center"/>
          </w:tcPr>
          <w:p w14:paraId="2C7EE742"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352" w:type="dxa"/>
            <w:shd w:val="clear" w:color="auto" w:fill="auto"/>
            <w:vAlign w:val="center"/>
          </w:tcPr>
          <w:p w14:paraId="1B7AAB38"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0,0216</w:t>
            </w:r>
          </w:p>
        </w:tc>
        <w:tc>
          <w:tcPr>
            <w:tcW w:w="2353" w:type="dxa"/>
            <w:shd w:val="clear" w:color="auto" w:fill="auto"/>
            <w:vAlign w:val="center"/>
          </w:tcPr>
          <w:p w14:paraId="4C073E76"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0,0007</w:t>
            </w:r>
          </w:p>
        </w:tc>
        <w:tc>
          <w:tcPr>
            <w:tcW w:w="2355" w:type="dxa"/>
            <w:shd w:val="clear" w:color="auto" w:fill="auto"/>
            <w:vAlign w:val="center"/>
          </w:tcPr>
          <w:p w14:paraId="4CF41AC5"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0,0267</w:t>
            </w:r>
          </w:p>
        </w:tc>
      </w:tr>
      <w:tr w:rsidR="00ED2397" w:rsidRPr="00E43D8F" w14:paraId="43B160DD" w14:textId="77777777" w:rsidTr="00ED2397">
        <w:trPr>
          <w:trHeight w:val="286"/>
        </w:trPr>
        <w:tc>
          <w:tcPr>
            <w:tcW w:w="2351" w:type="dxa"/>
            <w:vAlign w:val="center"/>
          </w:tcPr>
          <w:p w14:paraId="4CA35262"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352" w:type="dxa"/>
            <w:shd w:val="clear" w:color="auto" w:fill="auto"/>
            <w:vAlign w:val="center"/>
          </w:tcPr>
          <w:p w14:paraId="309C5DC8"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0,0161</w:t>
            </w:r>
          </w:p>
        </w:tc>
        <w:tc>
          <w:tcPr>
            <w:tcW w:w="2353" w:type="dxa"/>
            <w:shd w:val="clear" w:color="auto" w:fill="auto"/>
            <w:vAlign w:val="center"/>
          </w:tcPr>
          <w:p w14:paraId="79C695DF"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0,0003</w:t>
            </w:r>
          </w:p>
        </w:tc>
        <w:tc>
          <w:tcPr>
            <w:tcW w:w="2355" w:type="dxa"/>
            <w:shd w:val="clear" w:color="auto" w:fill="auto"/>
            <w:vAlign w:val="center"/>
          </w:tcPr>
          <w:p w14:paraId="52709282" w14:textId="77777777" w:rsidR="00ED2397" w:rsidRPr="00E43D8F" w:rsidRDefault="00ED2397" w:rsidP="00451564">
            <w:pPr>
              <w:jc w:val="center"/>
              <w:rPr>
                <w:rFonts w:asciiTheme="minorHAnsi" w:hAnsiTheme="minorHAnsi" w:cstheme="minorHAnsi"/>
                <w:szCs w:val="17"/>
              </w:rPr>
            </w:pPr>
            <w:r w:rsidRPr="00E43D8F">
              <w:rPr>
                <w:rFonts w:asciiTheme="minorHAnsi" w:hAnsiTheme="minorHAnsi" w:cstheme="minorHAnsi"/>
                <w:szCs w:val="17"/>
              </w:rPr>
              <w:t>0,0177</w:t>
            </w:r>
          </w:p>
        </w:tc>
      </w:tr>
      <w:tr w:rsidR="00ED2397" w:rsidRPr="00E43D8F" w14:paraId="0890AB9A" w14:textId="77777777" w:rsidTr="00ED2397">
        <w:trPr>
          <w:trHeight w:val="286"/>
        </w:trPr>
        <w:tc>
          <w:tcPr>
            <w:tcW w:w="9411" w:type="dxa"/>
            <w:gridSpan w:val="4"/>
            <w:vAlign w:val="center"/>
          </w:tcPr>
          <w:p w14:paraId="06DDDDBF" w14:textId="77777777" w:rsidR="00ED2397" w:rsidRPr="00E43D8F" w:rsidRDefault="00ED2397" w:rsidP="00451564">
            <w:pPr>
              <w:jc w:val="center"/>
              <w:rPr>
                <w:rFonts w:asciiTheme="minorHAnsi" w:hAnsiTheme="minorHAnsi" w:cstheme="minorHAnsi"/>
                <w:b/>
                <w:bCs/>
                <w:i/>
                <w:iCs/>
                <w:szCs w:val="17"/>
                <w:lang w:val="en-US"/>
              </w:rPr>
            </w:pPr>
            <w:r w:rsidRPr="00E43D8F">
              <w:rPr>
                <w:rFonts w:asciiTheme="minorHAnsi" w:hAnsiTheme="minorHAnsi" w:cstheme="minorHAnsi"/>
                <w:b/>
                <w:bCs/>
                <w:i/>
                <w:iCs/>
                <w:szCs w:val="17"/>
                <w:lang w:val="en-US"/>
              </w:rPr>
              <w:t>NASDAQ Test Error Best Performance Models</w:t>
            </w:r>
          </w:p>
        </w:tc>
      </w:tr>
      <w:tr w:rsidR="00ED2397" w:rsidRPr="00E43D8F" w14:paraId="6ECB6EF4" w14:textId="77777777" w:rsidTr="00ED2397">
        <w:trPr>
          <w:trHeight w:val="286"/>
        </w:trPr>
        <w:tc>
          <w:tcPr>
            <w:tcW w:w="2351" w:type="dxa"/>
            <w:shd w:val="clear" w:color="auto" w:fill="ACB9CA" w:themeFill="text2" w:themeFillTint="66"/>
            <w:noWrap/>
            <w:vAlign w:val="center"/>
            <w:hideMark/>
          </w:tcPr>
          <w:p w14:paraId="3113E3CD"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352" w:type="dxa"/>
            <w:shd w:val="clear" w:color="auto" w:fill="ACB9CA" w:themeFill="text2" w:themeFillTint="66"/>
            <w:noWrap/>
            <w:vAlign w:val="center"/>
            <w:hideMark/>
          </w:tcPr>
          <w:p w14:paraId="6316F36E"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353" w:type="dxa"/>
            <w:shd w:val="clear" w:color="auto" w:fill="ACB9CA" w:themeFill="text2" w:themeFillTint="66"/>
            <w:noWrap/>
            <w:vAlign w:val="center"/>
            <w:hideMark/>
          </w:tcPr>
          <w:p w14:paraId="0285B980"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2355" w:type="dxa"/>
            <w:shd w:val="clear" w:color="auto" w:fill="ACB9CA" w:themeFill="text2" w:themeFillTint="66"/>
            <w:noWrap/>
            <w:vAlign w:val="center"/>
            <w:hideMark/>
          </w:tcPr>
          <w:p w14:paraId="5F2A249C" w14:textId="77777777" w:rsidR="00ED2397" w:rsidRPr="00E43D8F" w:rsidRDefault="00ED2397" w:rsidP="00451564">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ED2397" w:rsidRPr="00E43D8F" w14:paraId="4BB7E976" w14:textId="77777777" w:rsidTr="00ED2397">
        <w:trPr>
          <w:trHeight w:val="286"/>
        </w:trPr>
        <w:tc>
          <w:tcPr>
            <w:tcW w:w="2351" w:type="dxa"/>
            <w:vAlign w:val="center"/>
          </w:tcPr>
          <w:p w14:paraId="0D6C8845"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Test Dataset</w:t>
            </w:r>
          </w:p>
        </w:tc>
        <w:tc>
          <w:tcPr>
            <w:tcW w:w="2352" w:type="dxa"/>
            <w:vAlign w:val="center"/>
          </w:tcPr>
          <w:p w14:paraId="17B47BD6"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353" w:type="dxa"/>
            <w:vAlign w:val="center"/>
          </w:tcPr>
          <w:p w14:paraId="01FF8023"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355" w:type="dxa"/>
            <w:vAlign w:val="center"/>
          </w:tcPr>
          <w:p w14:paraId="41E36574" w14:textId="77777777" w:rsidR="00ED2397" w:rsidRPr="00E43D8F" w:rsidRDefault="00ED2397" w:rsidP="00451564">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r>
    </w:tbl>
    <w:p w14:paraId="3EC298B3" w14:textId="77777777" w:rsidR="00ED2397" w:rsidRPr="00ED2397" w:rsidRDefault="00ED2397" w:rsidP="00ED2397">
      <w:pPr>
        <w:pStyle w:val="Legenda"/>
        <w:rPr>
          <w:sz w:val="17"/>
          <w:szCs w:val="17"/>
          <w:lang w:val="en-US"/>
        </w:rPr>
      </w:pPr>
      <w:bookmarkStart w:id="28" w:name="_Toc118309686"/>
      <w:r w:rsidRPr="00ED2397">
        <w:rPr>
          <w:sz w:val="17"/>
          <w:szCs w:val="17"/>
        </w:rPr>
        <w:t xml:space="preserve">Figure </w:t>
      </w:r>
      <w:r w:rsidRPr="00ED2397">
        <w:rPr>
          <w:sz w:val="17"/>
          <w:szCs w:val="17"/>
        </w:rPr>
        <w:fldChar w:fldCharType="begin"/>
      </w:r>
      <w:r w:rsidRPr="00ED2397">
        <w:rPr>
          <w:sz w:val="17"/>
          <w:szCs w:val="17"/>
        </w:rPr>
        <w:instrText xml:space="preserve"> SEQ Figure \* ARABIC </w:instrText>
      </w:r>
      <w:r w:rsidRPr="00ED2397">
        <w:rPr>
          <w:sz w:val="17"/>
          <w:szCs w:val="17"/>
        </w:rPr>
        <w:fldChar w:fldCharType="separate"/>
      </w:r>
      <w:r w:rsidRPr="00ED2397">
        <w:rPr>
          <w:noProof/>
          <w:sz w:val="17"/>
          <w:szCs w:val="17"/>
        </w:rPr>
        <w:t>12</w:t>
      </w:r>
      <w:r w:rsidRPr="00ED2397">
        <w:rPr>
          <w:sz w:val="17"/>
          <w:szCs w:val="17"/>
        </w:rPr>
        <w:fldChar w:fldCharType="end"/>
      </w:r>
      <w:r w:rsidRPr="00ED2397">
        <w:rPr>
          <w:sz w:val="17"/>
          <w:szCs w:val="17"/>
        </w:rPr>
        <w:t>- NASDAQ Forecast Error</w:t>
      </w:r>
      <w:bookmarkEnd w:id="28"/>
    </w:p>
    <w:p w14:paraId="2FFFDB33" w14:textId="0588EF8C" w:rsidR="006E4749" w:rsidRDefault="006E4749" w:rsidP="00ED2397">
      <w:pPr>
        <w:ind w:firstLine="0"/>
        <w:jc w:val="center"/>
        <w:rPr>
          <w:lang w:val="en-US"/>
        </w:rPr>
      </w:pPr>
    </w:p>
    <w:tbl>
      <w:tblPr>
        <w:tblStyle w:val="TabelacomGrelha"/>
        <w:tblW w:w="9411" w:type="dxa"/>
        <w:tblLayout w:type="fixed"/>
        <w:tblLook w:val="04A0" w:firstRow="1" w:lastRow="0" w:firstColumn="1" w:lastColumn="0" w:noHBand="0" w:noVBand="1"/>
      </w:tblPr>
      <w:tblGrid>
        <w:gridCol w:w="2478"/>
        <w:gridCol w:w="2481"/>
        <w:gridCol w:w="2481"/>
        <w:gridCol w:w="1901"/>
        <w:gridCol w:w="70"/>
      </w:tblGrid>
      <w:tr w:rsidR="00ED2397" w:rsidRPr="00280251" w14:paraId="66069CD8" w14:textId="77777777" w:rsidTr="00280251">
        <w:trPr>
          <w:gridAfter w:val="1"/>
          <w:wAfter w:w="70" w:type="dxa"/>
          <w:trHeight w:val="283"/>
        </w:trPr>
        <w:tc>
          <w:tcPr>
            <w:tcW w:w="9341" w:type="dxa"/>
            <w:gridSpan w:val="4"/>
            <w:tcBorders>
              <w:top w:val="nil"/>
              <w:left w:val="nil"/>
              <w:bottom w:val="nil"/>
              <w:right w:val="nil"/>
            </w:tcBorders>
            <w:vAlign w:val="center"/>
          </w:tcPr>
          <w:p w14:paraId="62154BB7" w14:textId="6AA69C02"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lastRenderedPageBreak/>
              <w:t>NIFTY 50</w:t>
            </w:r>
            <w:r w:rsidR="00ED2397" w:rsidRPr="00280251">
              <w:rPr>
                <w:rFonts w:asciiTheme="minorHAnsi" w:hAnsiTheme="minorHAnsi" w:cstheme="minorHAnsi"/>
                <w:b/>
                <w:bCs/>
                <w:i/>
                <w:iCs/>
                <w:szCs w:val="17"/>
                <w:lang w:val="en-US"/>
              </w:rPr>
              <w:t xml:space="preserve"> Training Error</w:t>
            </w:r>
          </w:p>
        </w:tc>
      </w:tr>
      <w:tr w:rsidR="00ED2397" w:rsidRPr="00280251" w14:paraId="5877AA8A"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26BC03DB"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E7E6E6" w:themeFill="background2"/>
            <w:noWrap/>
            <w:vAlign w:val="center"/>
            <w:hideMark/>
          </w:tcPr>
          <w:p w14:paraId="15ECA5EE"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32A645DF"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2FD34E82"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44FA73B2" w14:textId="77777777" w:rsidTr="00280251">
        <w:trPr>
          <w:gridAfter w:val="1"/>
          <w:wAfter w:w="70" w:type="dxa"/>
          <w:trHeight w:val="283"/>
        </w:trPr>
        <w:tc>
          <w:tcPr>
            <w:tcW w:w="2478" w:type="dxa"/>
            <w:tcBorders>
              <w:top w:val="nil"/>
              <w:left w:val="nil"/>
              <w:bottom w:val="nil"/>
              <w:right w:val="nil"/>
            </w:tcBorders>
            <w:vAlign w:val="center"/>
          </w:tcPr>
          <w:p w14:paraId="01D65DC2" w14:textId="35F6F352"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w:t>
            </w:r>
          </w:p>
        </w:tc>
        <w:tc>
          <w:tcPr>
            <w:tcW w:w="2481" w:type="dxa"/>
            <w:tcBorders>
              <w:top w:val="nil"/>
              <w:left w:val="nil"/>
              <w:bottom w:val="nil"/>
              <w:right w:val="nil"/>
            </w:tcBorders>
            <w:shd w:val="clear" w:color="auto" w:fill="auto"/>
            <w:vAlign w:val="center"/>
          </w:tcPr>
          <w:p w14:paraId="17D784FD" w14:textId="28B69757"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0,0055</w:t>
            </w:r>
          </w:p>
        </w:tc>
        <w:tc>
          <w:tcPr>
            <w:tcW w:w="2481" w:type="dxa"/>
            <w:tcBorders>
              <w:top w:val="nil"/>
              <w:left w:val="nil"/>
              <w:bottom w:val="nil"/>
              <w:right w:val="nil"/>
            </w:tcBorders>
            <w:shd w:val="clear" w:color="auto" w:fill="auto"/>
            <w:vAlign w:val="center"/>
          </w:tcPr>
          <w:p w14:paraId="4215A984" w14:textId="347FE198"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541501FF" w14:textId="3F20D181"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0,0153</w:t>
            </w:r>
          </w:p>
        </w:tc>
      </w:tr>
      <w:tr w:rsidR="00280251" w:rsidRPr="00280251" w14:paraId="7DAC982E" w14:textId="77777777" w:rsidTr="00280251">
        <w:trPr>
          <w:gridAfter w:val="1"/>
          <w:wAfter w:w="70" w:type="dxa"/>
          <w:trHeight w:val="283"/>
        </w:trPr>
        <w:tc>
          <w:tcPr>
            <w:tcW w:w="2478" w:type="dxa"/>
            <w:tcBorders>
              <w:top w:val="nil"/>
              <w:left w:val="nil"/>
              <w:bottom w:val="nil"/>
              <w:right w:val="nil"/>
            </w:tcBorders>
            <w:vAlign w:val="center"/>
          </w:tcPr>
          <w:p w14:paraId="57354842" w14:textId="762DE087"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GARCH-MIDAS</w:t>
            </w:r>
          </w:p>
        </w:tc>
        <w:tc>
          <w:tcPr>
            <w:tcW w:w="2481" w:type="dxa"/>
            <w:tcBorders>
              <w:top w:val="nil"/>
              <w:left w:val="nil"/>
              <w:bottom w:val="nil"/>
              <w:right w:val="nil"/>
            </w:tcBorders>
            <w:shd w:val="clear" w:color="auto" w:fill="auto"/>
            <w:vAlign w:val="center"/>
          </w:tcPr>
          <w:p w14:paraId="3221E897" w14:textId="29A0BC0E"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0,0095</w:t>
            </w:r>
          </w:p>
        </w:tc>
        <w:tc>
          <w:tcPr>
            <w:tcW w:w="2481" w:type="dxa"/>
            <w:tcBorders>
              <w:top w:val="nil"/>
              <w:left w:val="nil"/>
              <w:bottom w:val="nil"/>
              <w:right w:val="nil"/>
            </w:tcBorders>
            <w:shd w:val="clear" w:color="auto" w:fill="auto"/>
            <w:vAlign w:val="center"/>
          </w:tcPr>
          <w:p w14:paraId="59E4AFD0" w14:textId="421D2337"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0,0001</w:t>
            </w:r>
          </w:p>
        </w:tc>
        <w:tc>
          <w:tcPr>
            <w:tcW w:w="1901" w:type="dxa"/>
            <w:tcBorders>
              <w:top w:val="nil"/>
              <w:left w:val="nil"/>
              <w:bottom w:val="nil"/>
              <w:right w:val="nil"/>
            </w:tcBorders>
            <w:shd w:val="clear" w:color="auto" w:fill="auto"/>
            <w:vAlign w:val="center"/>
          </w:tcPr>
          <w:p w14:paraId="353998ED" w14:textId="1A8A1063"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0,0111</w:t>
            </w:r>
          </w:p>
        </w:tc>
      </w:tr>
      <w:tr w:rsidR="00280251" w:rsidRPr="00280251" w14:paraId="495ADB63" w14:textId="77777777" w:rsidTr="00280251">
        <w:trPr>
          <w:gridAfter w:val="1"/>
          <w:wAfter w:w="70" w:type="dxa"/>
          <w:trHeight w:val="283"/>
        </w:trPr>
        <w:tc>
          <w:tcPr>
            <w:tcW w:w="2478" w:type="dxa"/>
            <w:tcBorders>
              <w:top w:val="nil"/>
              <w:left w:val="nil"/>
              <w:bottom w:val="nil"/>
              <w:right w:val="nil"/>
            </w:tcBorders>
            <w:vAlign w:val="center"/>
          </w:tcPr>
          <w:p w14:paraId="615725FA" w14:textId="424E6BD2"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Long Short-</w:t>
            </w:r>
            <w:proofErr w:type="spellStart"/>
            <w:r w:rsidRPr="00280251">
              <w:rPr>
                <w:rFonts w:asciiTheme="minorHAnsi" w:hAnsiTheme="minorHAnsi" w:cstheme="minorHAnsi"/>
                <w:szCs w:val="17"/>
              </w:rPr>
              <w:t>Term</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Memory</w:t>
            </w:r>
            <w:proofErr w:type="spellEnd"/>
          </w:p>
        </w:tc>
        <w:tc>
          <w:tcPr>
            <w:tcW w:w="2481" w:type="dxa"/>
            <w:tcBorders>
              <w:top w:val="nil"/>
              <w:left w:val="nil"/>
              <w:bottom w:val="nil"/>
              <w:right w:val="nil"/>
            </w:tcBorders>
            <w:shd w:val="clear" w:color="auto" w:fill="auto"/>
            <w:vAlign w:val="center"/>
          </w:tcPr>
          <w:p w14:paraId="6758DF07" w14:textId="58F6C481"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0,0103</w:t>
            </w:r>
          </w:p>
        </w:tc>
        <w:tc>
          <w:tcPr>
            <w:tcW w:w="2481" w:type="dxa"/>
            <w:tcBorders>
              <w:top w:val="nil"/>
              <w:left w:val="nil"/>
              <w:bottom w:val="nil"/>
              <w:right w:val="nil"/>
            </w:tcBorders>
            <w:shd w:val="clear" w:color="auto" w:fill="auto"/>
            <w:vAlign w:val="center"/>
          </w:tcPr>
          <w:p w14:paraId="57710F5F" w14:textId="007F6C4F"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0,0003</w:t>
            </w:r>
          </w:p>
        </w:tc>
        <w:tc>
          <w:tcPr>
            <w:tcW w:w="1901" w:type="dxa"/>
            <w:tcBorders>
              <w:top w:val="nil"/>
              <w:left w:val="nil"/>
              <w:bottom w:val="nil"/>
              <w:right w:val="nil"/>
            </w:tcBorders>
            <w:shd w:val="clear" w:color="auto" w:fill="auto"/>
            <w:vAlign w:val="center"/>
          </w:tcPr>
          <w:p w14:paraId="276784B5" w14:textId="22473DC4"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0,0160</w:t>
            </w:r>
          </w:p>
        </w:tc>
      </w:tr>
      <w:tr w:rsidR="00280251" w:rsidRPr="00280251" w14:paraId="69440875" w14:textId="77777777" w:rsidTr="00280251">
        <w:trPr>
          <w:gridAfter w:val="1"/>
          <w:wAfter w:w="70" w:type="dxa"/>
          <w:trHeight w:val="283"/>
        </w:trPr>
        <w:tc>
          <w:tcPr>
            <w:tcW w:w="2478" w:type="dxa"/>
            <w:tcBorders>
              <w:top w:val="nil"/>
              <w:left w:val="nil"/>
              <w:bottom w:val="nil"/>
              <w:right w:val="nil"/>
            </w:tcBorders>
            <w:vAlign w:val="center"/>
          </w:tcPr>
          <w:p w14:paraId="3D9F3151" w14:textId="3D7F1F09" w:rsidR="00280251" w:rsidRPr="00280251" w:rsidRDefault="00280251" w:rsidP="00280251">
            <w:pPr>
              <w:jc w:val="center"/>
              <w:rPr>
                <w:rFonts w:asciiTheme="minorHAnsi" w:hAnsiTheme="minorHAnsi" w:cstheme="minorHAnsi"/>
                <w:szCs w:val="17"/>
                <w:lang w:val="en-US"/>
              </w:rPr>
            </w:pPr>
            <w:proofErr w:type="spellStart"/>
            <w:r w:rsidRPr="00280251">
              <w:rPr>
                <w:rFonts w:asciiTheme="minorHAnsi" w:hAnsiTheme="minorHAnsi" w:cstheme="minorHAnsi"/>
                <w:szCs w:val="17"/>
              </w:rPr>
              <w:t>Support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Vector</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Regression</w:t>
            </w:r>
            <w:proofErr w:type="spellEnd"/>
          </w:p>
        </w:tc>
        <w:tc>
          <w:tcPr>
            <w:tcW w:w="2481" w:type="dxa"/>
            <w:tcBorders>
              <w:top w:val="nil"/>
              <w:left w:val="nil"/>
              <w:bottom w:val="nil"/>
              <w:right w:val="nil"/>
            </w:tcBorders>
            <w:shd w:val="clear" w:color="auto" w:fill="auto"/>
            <w:vAlign w:val="center"/>
          </w:tcPr>
          <w:p w14:paraId="1F33CDCA" w14:textId="4B6315A4"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0,0066</w:t>
            </w:r>
          </w:p>
        </w:tc>
        <w:tc>
          <w:tcPr>
            <w:tcW w:w="2481" w:type="dxa"/>
            <w:tcBorders>
              <w:top w:val="nil"/>
              <w:left w:val="nil"/>
              <w:bottom w:val="nil"/>
              <w:right w:val="nil"/>
            </w:tcBorders>
            <w:shd w:val="clear" w:color="auto" w:fill="auto"/>
            <w:vAlign w:val="center"/>
          </w:tcPr>
          <w:p w14:paraId="216A7E4D" w14:textId="06EDFF08"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0,0001</w:t>
            </w:r>
          </w:p>
        </w:tc>
        <w:tc>
          <w:tcPr>
            <w:tcW w:w="1901" w:type="dxa"/>
            <w:tcBorders>
              <w:top w:val="nil"/>
              <w:left w:val="nil"/>
              <w:bottom w:val="nil"/>
              <w:right w:val="nil"/>
            </w:tcBorders>
            <w:shd w:val="clear" w:color="auto" w:fill="auto"/>
            <w:vAlign w:val="center"/>
          </w:tcPr>
          <w:p w14:paraId="0D7C0121" w14:textId="668904FA"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0,0100</w:t>
            </w:r>
          </w:p>
        </w:tc>
      </w:tr>
      <w:tr w:rsidR="00ED2397" w:rsidRPr="00280251" w14:paraId="51D66E8F" w14:textId="77777777" w:rsidTr="00280251">
        <w:trPr>
          <w:gridAfter w:val="1"/>
          <w:wAfter w:w="70" w:type="dxa"/>
          <w:trHeight w:val="283"/>
        </w:trPr>
        <w:tc>
          <w:tcPr>
            <w:tcW w:w="9341" w:type="dxa"/>
            <w:gridSpan w:val="4"/>
            <w:tcBorders>
              <w:top w:val="nil"/>
              <w:left w:val="nil"/>
              <w:bottom w:val="nil"/>
              <w:right w:val="nil"/>
            </w:tcBorders>
            <w:vAlign w:val="center"/>
          </w:tcPr>
          <w:p w14:paraId="7205568E" w14:textId="662647A7"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NIFTY 50</w:t>
            </w:r>
            <w:r w:rsidR="00ED2397" w:rsidRPr="00280251">
              <w:rPr>
                <w:rFonts w:asciiTheme="minorHAnsi" w:hAnsiTheme="minorHAnsi" w:cstheme="minorHAnsi"/>
                <w:b/>
                <w:bCs/>
                <w:i/>
                <w:iCs/>
                <w:szCs w:val="17"/>
                <w:lang w:val="en-US"/>
              </w:rPr>
              <w:t xml:space="preserve"> Training Error Best Performance Models</w:t>
            </w:r>
          </w:p>
        </w:tc>
      </w:tr>
      <w:tr w:rsidR="00ED2397" w:rsidRPr="00280251" w14:paraId="3F4DFB63"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2A5C503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E7E6E6" w:themeFill="background2"/>
            <w:noWrap/>
            <w:vAlign w:val="center"/>
            <w:hideMark/>
          </w:tcPr>
          <w:p w14:paraId="327E603E"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353EF394"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4B13526D"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103CED43" w14:textId="77777777" w:rsidTr="00280251">
        <w:trPr>
          <w:gridAfter w:val="1"/>
          <w:wAfter w:w="70" w:type="dxa"/>
          <w:trHeight w:val="283"/>
        </w:trPr>
        <w:tc>
          <w:tcPr>
            <w:tcW w:w="2478" w:type="dxa"/>
            <w:tcBorders>
              <w:top w:val="nil"/>
              <w:left w:val="nil"/>
              <w:bottom w:val="nil"/>
              <w:right w:val="nil"/>
            </w:tcBorders>
            <w:vAlign w:val="center"/>
          </w:tcPr>
          <w:p w14:paraId="2DB1CC00"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Training Dataset</w:t>
            </w:r>
          </w:p>
        </w:tc>
        <w:tc>
          <w:tcPr>
            <w:tcW w:w="2481" w:type="dxa"/>
            <w:tcBorders>
              <w:top w:val="nil"/>
              <w:left w:val="nil"/>
              <w:bottom w:val="nil"/>
              <w:right w:val="nil"/>
            </w:tcBorders>
            <w:vAlign w:val="center"/>
          </w:tcPr>
          <w:p w14:paraId="18EBD6F9"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w:t>
            </w:r>
          </w:p>
        </w:tc>
        <w:tc>
          <w:tcPr>
            <w:tcW w:w="2481" w:type="dxa"/>
            <w:tcBorders>
              <w:top w:val="nil"/>
              <w:left w:val="nil"/>
              <w:bottom w:val="nil"/>
              <w:right w:val="nil"/>
            </w:tcBorders>
            <w:vAlign w:val="center"/>
          </w:tcPr>
          <w:p w14:paraId="2AA2C010"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Support Vector Regression</w:t>
            </w:r>
          </w:p>
        </w:tc>
        <w:tc>
          <w:tcPr>
            <w:tcW w:w="1901" w:type="dxa"/>
            <w:tcBorders>
              <w:top w:val="nil"/>
              <w:left w:val="nil"/>
              <w:bottom w:val="nil"/>
              <w:right w:val="nil"/>
            </w:tcBorders>
            <w:vAlign w:val="center"/>
          </w:tcPr>
          <w:p w14:paraId="40AEE2BB"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Support Vector Regression</w:t>
            </w:r>
          </w:p>
        </w:tc>
      </w:tr>
      <w:tr w:rsidR="00ED2397" w:rsidRPr="00280251" w14:paraId="62E6C398" w14:textId="77777777" w:rsidTr="00280251">
        <w:trPr>
          <w:gridAfter w:val="1"/>
          <w:wAfter w:w="70" w:type="dxa"/>
          <w:trHeight w:val="283"/>
        </w:trPr>
        <w:tc>
          <w:tcPr>
            <w:tcW w:w="9341" w:type="dxa"/>
            <w:gridSpan w:val="4"/>
            <w:tcBorders>
              <w:top w:val="nil"/>
              <w:left w:val="nil"/>
              <w:bottom w:val="nil"/>
              <w:right w:val="nil"/>
            </w:tcBorders>
            <w:vAlign w:val="center"/>
          </w:tcPr>
          <w:p w14:paraId="0C66E834" w14:textId="5DE75978"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 xml:space="preserve">NIFTY 50 </w:t>
            </w:r>
            <w:r w:rsidR="00ED2397" w:rsidRPr="00280251">
              <w:rPr>
                <w:rFonts w:asciiTheme="minorHAnsi" w:hAnsiTheme="minorHAnsi" w:cstheme="minorHAnsi"/>
                <w:b/>
                <w:bCs/>
                <w:i/>
                <w:iCs/>
                <w:szCs w:val="17"/>
                <w:lang w:val="en-US"/>
              </w:rPr>
              <w:t>Test Error</w:t>
            </w:r>
          </w:p>
        </w:tc>
      </w:tr>
      <w:tr w:rsidR="00ED2397" w:rsidRPr="00280251" w14:paraId="21CAF6A4"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49EA7A9B"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ACB9CA" w:themeFill="text2" w:themeFillTint="66"/>
            <w:noWrap/>
            <w:vAlign w:val="center"/>
            <w:hideMark/>
          </w:tcPr>
          <w:p w14:paraId="436E64B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7D1AF3EE"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0E0CF2CA"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5F3BE225" w14:textId="77777777" w:rsidTr="00280251">
        <w:trPr>
          <w:gridAfter w:val="1"/>
          <w:wAfter w:w="70" w:type="dxa"/>
          <w:trHeight w:val="283"/>
        </w:trPr>
        <w:tc>
          <w:tcPr>
            <w:tcW w:w="2478" w:type="dxa"/>
            <w:tcBorders>
              <w:top w:val="nil"/>
              <w:left w:val="nil"/>
              <w:bottom w:val="nil"/>
              <w:right w:val="nil"/>
            </w:tcBorders>
            <w:vAlign w:val="center"/>
          </w:tcPr>
          <w:p w14:paraId="0264C175" w14:textId="4D927226"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w:t>
            </w:r>
          </w:p>
        </w:tc>
        <w:tc>
          <w:tcPr>
            <w:tcW w:w="2481" w:type="dxa"/>
            <w:tcBorders>
              <w:top w:val="nil"/>
              <w:left w:val="nil"/>
              <w:bottom w:val="nil"/>
              <w:right w:val="nil"/>
            </w:tcBorders>
            <w:shd w:val="clear" w:color="auto" w:fill="auto"/>
            <w:vAlign w:val="center"/>
          </w:tcPr>
          <w:p w14:paraId="6E5E4ABE" w14:textId="45113378"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0,0111</w:t>
            </w:r>
          </w:p>
        </w:tc>
        <w:tc>
          <w:tcPr>
            <w:tcW w:w="2481" w:type="dxa"/>
            <w:tcBorders>
              <w:top w:val="nil"/>
              <w:left w:val="nil"/>
              <w:bottom w:val="nil"/>
              <w:right w:val="nil"/>
            </w:tcBorders>
            <w:shd w:val="clear" w:color="auto" w:fill="auto"/>
            <w:vAlign w:val="center"/>
          </w:tcPr>
          <w:p w14:paraId="32663F6E" w14:textId="01425515"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179C38CE" w14:textId="27FBB0B8"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0,0419</w:t>
            </w:r>
          </w:p>
        </w:tc>
      </w:tr>
      <w:tr w:rsidR="00280251" w:rsidRPr="00280251" w14:paraId="46BC246A" w14:textId="77777777" w:rsidTr="00280251">
        <w:trPr>
          <w:gridAfter w:val="1"/>
          <w:wAfter w:w="70" w:type="dxa"/>
          <w:trHeight w:val="283"/>
        </w:trPr>
        <w:tc>
          <w:tcPr>
            <w:tcW w:w="2478" w:type="dxa"/>
            <w:tcBorders>
              <w:top w:val="nil"/>
              <w:left w:val="nil"/>
              <w:bottom w:val="nil"/>
              <w:right w:val="nil"/>
            </w:tcBorders>
            <w:vAlign w:val="center"/>
          </w:tcPr>
          <w:p w14:paraId="175F7ED5" w14:textId="7DD03E3A"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Monte Carlo</w:t>
            </w:r>
          </w:p>
        </w:tc>
        <w:tc>
          <w:tcPr>
            <w:tcW w:w="2481" w:type="dxa"/>
            <w:tcBorders>
              <w:top w:val="nil"/>
              <w:left w:val="nil"/>
              <w:bottom w:val="nil"/>
              <w:right w:val="nil"/>
            </w:tcBorders>
            <w:shd w:val="clear" w:color="auto" w:fill="auto"/>
            <w:vAlign w:val="center"/>
          </w:tcPr>
          <w:p w14:paraId="45917F9B" w14:textId="714ED824"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0,0461</w:t>
            </w:r>
          </w:p>
        </w:tc>
        <w:tc>
          <w:tcPr>
            <w:tcW w:w="2481" w:type="dxa"/>
            <w:tcBorders>
              <w:top w:val="nil"/>
              <w:left w:val="nil"/>
              <w:bottom w:val="nil"/>
              <w:right w:val="nil"/>
            </w:tcBorders>
            <w:shd w:val="clear" w:color="auto" w:fill="auto"/>
            <w:vAlign w:val="center"/>
          </w:tcPr>
          <w:p w14:paraId="79D9290F" w14:textId="7ED3941B"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0,0027</w:t>
            </w:r>
          </w:p>
        </w:tc>
        <w:tc>
          <w:tcPr>
            <w:tcW w:w="1901" w:type="dxa"/>
            <w:tcBorders>
              <w:top w:val="nil"/>
              <w:left w:val="nil"/>
              <w:bottom w:val="nil"/>
              <w:right w:val="nil"/>
            </w:tcBorders>
            <w:shd w:val="clear" w:color="auto" w:fill="auto"/>
            <w:vAlign w:val="center"/>
          </w:tcPr>
          <w:p w14:paraId="1B0916CB" w14:textId="2BF6DA03"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0,0524</w:t>
            </w:r>
          </w:p>
        </w:tc>
      </w:tr>
      <w:tr w:rsidR="00280251" w:rsidRPr="00280251" w14:paraId="7B0FF5CA" w14:textId="77777777" w:rsidTr="00280251">
        <w:trPr>
          <w:gridAfter w:val="1"/>
          <w:wAfter w:w="70" w:type="dxa"/>
          <w:trHeight w:val="283"/>
        </w:trPr>
        <w:tc>
          <w:tcPr>
            <w:tcW w:w="2478" w:type="dxa"/>
            <w:tcBorders>
              <w:top w:val="nil"/>
              <w:left w:val="nil"/>
              <w:bottom w:val="nil"/>
              <w:right w:val="nil"/>
            </w:tcBorders>
            <w:vAlign w:val="center"/>
          </w:tcPr>
          <w:p w14:paraId="3ACDD8F7" w14:textId="4EFF8570"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GARCH-MIDAS</w:t>
            </w:r>
          </w:p>
        </w:tc>
        <w:tc>
          <w:tcPr>
            <w:tcW w:w="2481" w:type="dxa"/>
            <w:tcBorders>
              <w:top w:val="nil"/>
              <w:left w:val="nil"/>
              <w:bottom w:val="nil"/>
              <w:right w:val="nil"/>
            </w:tcBorders>
            <w:shd w:val="clear" w:color="auto" w:fill="auto"/>
            <w:vAlign w:val="center"/>
          </w:tcPr>
          <w:p w14:paraId="06094923" w14:textId="43901EE5"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0,0002</w:t>
            </w:r>
          </w:p>
        </w:tc>
        <w:tc>
          <w:tcPr>
            <w:tcW w:w="2481" w:type="dxa"/>
            <w:tcBorders>
              <w:top w:val="nil"/>
              <w:left w:val="nil"/>
              <w:bottom w:val="nil"/>
              <w:right w:val="nil"/>
            </w:tcBorders>
            <w:shd w:val="clear" w:color="auto" w:fill="auto"/>
            <w:vAlign w:val="center"/>
          </w:tcPr>
          <w:p w14:paraId="2D47692E" w14:textId="4E1CE5E2"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0,0000</w:t>
            </w:r>
          </w:p>
        </w:tc>
        <w:tc>
          <w:tcPr>
            <w:tcW w:w="1901" w:type="dxa"/>
            <w:tcBorders>
              <w:top w:val="nil"/>
              <w:left w:val="nil"/>
              <w:bottom w:val="nil"/>
              <w:right w:val="nil"/>
            </w:tcBorders>
            <w:shd w:val="clear" w:color="auto" w:fill="auto"/>
            <w:vAlign w:val="center"/>
          </w:tcPr>
          <w:p w14:paraId="279ADCA9" w14:textId="6E3CA0EB"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0,0002</w:t>
            </w:r>
          </w:p>
        </w:tc>
      </w:tr>
      <w:tr w:rsidR="00280251" w:rsidRPr="00280251" w14:paraId="3EEE1302" w14:textId="77777777" w:rsidTr="00280251">
        <w:trPr>
          <w:gridAfter w:val="1"/>
          <w:wAfter w:w="70" w:type="dxa"/>
          <w:trHeight w:val="283"/>
        </w:trPr>
        <w:tc>
          <w:tcPr>
            <w:tcW w:w="2478" w:type="dxa"/>
            <w:tcBorders>
              <w:top w:val="nil"/>
              <w:left w:val="nil"/>
              <w:bottom w:val="nil"/>
              <w:right w:val="nil"/>
            </w:tcBorders>
            <w:vAlign w:val="center"/>
          </w:tcPr>
          <w:p w14:paraId="2E5541A4" w14:textId="53CC9140"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Long Short-</w:t>
            </w:r>
            <w:proofErr w:type="spellStart"/>
            <w:r w:rsidRPr="00280251">
              <w:rPr>
                <w:rFonts w:asciiTheme="minorHAnsi" w:hAnsiTheme="minorHAnsi" w:cstheme="minorHAnsi"/>
                <w:szCs w:val="17"/>
              </w:rPr>
              <w:t>Term</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Memory</w:t>
            </w:r>
            <w:proofErr w:type="spellEnd"/>
          </w:p>
        </w:tc>
        <w:tc>
          <w:tcPr>
            <w:tcW w:w="2481" w:type="dxa"/>
            <w:tcBorders>
              <w:top w:val="nil"/>
              <w:left w:val="nil"/>
              <w:bottom w:val="nil"/>
              <w:right w:val="nil"/>
            </w:tcBorders>
            <w:shd w:val="clear" w:color="auto" w:fill="auto"/>
            <w:vAlign w:val="center"/>
          </w:tcPr>
          <w:p w14:paraId="17C402C7" w14:textId="47F8D1EB"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0,0214</w:t>
            </w:r>
          </w:p>
        </w:tc>
        <w:tc>
          <w:tcPr>
            <w:tcW w:w="2481" w:type="dxa"/>
            <w:tcBorders>
              <w:top w:val="nil"/>
              <w:left w:val="nil"/>
              <w:bottom w:val="nil"/>
              <w:right w:val="nil"/>
            </w:tcBorders>
            <w:shd w:val="clear" w:color="auto" w:fill="auto"/>
            <w:vAlign w:val="center"/>
          </w:tcPr>
          <w:p w14:paraId="55AB49BC" w14:textId="3F16ADAE"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0,0010</w:t>
            </w:r>
          </w:p>
        </w:tc>
        <w:tc>
          <w:tcPr>
            <w:tcW w:w="1901" w:type="dxa"/>
            <w:tcBorders>
              <w:top w:val="nil"/>
              <w:left w:val="nil"/>
              <w:bottom w:val="nil"/>
              <w:right w:val="nil"/>
            </w:tcBorders>
            <w:shd w:val="clear" w:color="auto" w:fill="auto"/>
            <w:vAlign w:val="center"/>
          </w:tcPr>
          <w:p w14:paraId="2738890A" w14:textId="1A3DC302"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0,0324</w:t>
            </w:r>
          </w:p>
        </w:tc>
      </w:tr>
      <w:tr w:rsidR="00280251" w:rsidRPr="00280251" w14:paraId="284F0A57" w14:textId="77777777" w:rsidTr="00280251">
        <w:trPr>
          <w:gridAfter w:val="1"/>
          <w:wAfter w:w="70" w:type="dxa"/>
          <w:trHeight w:val="283"/>
        </w:trPr>
        <w:tc>
          <w:tcPr>
            <w:tcW w:w="2478" w:type="dxa"/>
            <w:tcBorders>
              <w:top w:val="nil"/>
              <w:left w:val="nil"/>
              <w:bottom w:val="nil"/>
              <w:right w:val="nil"/>
            </w:tcBorders>
            <w:vAlign w:val="center"/>
          </w:tcPr>
          <w:p w14:paraId="4E5C0D6A" w14:textId="0E7089FD" w:rsidR="00280251" w:rsidRPr="00280251" w:rsidRDefault="00280251" w:rsidP="00280251">
            <w:pPr>
              <w:jc w:val="center"/>
              <w:rPr>
                <w:rFonts w:asciiTheme="minorHAnsi" w:hAnsiTheme="minorHAnsi" w:cstheme="minorHAnsi"/>
                <w:szCs w:val="17"/>
                <w:lang w:val="en-US"/>
              </w:rPr>
            </w:pPr>
            <w:proofErr w:type="spellStart"/>
            <w:r w:rsidRPr="00280251">
              <w:rPr>
                <w:rFonts w:asciiTheme="minorHAnsi" w:hAnsiTheme="minorHAnsi" w:cstheme="minorHAnsi"/>
                <w:szCs w:val="17"/>
              </w:rPr>
              <w:t>Support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Vector</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Regression</w:t>
            </w:r>
            <w:proofErr w:type="spellEnd"/>
          </w:p>
        </w:tc>
        <w:tc>
          <w:tcPr>
            <w:tcW w:w="2481" w:type="dxa"/>
            <w:tcBorders>
              <w:top w:val="nil"/>
              <w:left w:val="nil"/>
              <w:bottom w:val="nil"/>
              <w:right w:val="nil"/>
            </w:tcBorders>
            <w:shd w:val="clear" w:color="auto" w:fill="auto"/>
            <w:vAlign w:val="center"/>
          </w:tcPr>
          <w:p w14:paraId="3C7B859B" w14:textId="20A0F4E9"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0,0133</w:t>
            </w:r>
          </w:p>
        </w:tc>
        <w:tc>
          <w:tcPr>
            <w:tcW w:w="2481" w:type="dxa"/>
            <w:tcBorders>
              <w:top w:val="nil"/>
              <w:left w:val="nil"/>
              <w:bottom w:val="nil"/>
              <w:right w:val="nil"/>
            </w:tcBorders>
            <w:shd w:val="clear" w:color="auto" w:fill="auto"/>
            <w:vAlign w:val="center"/>
          </w:tcPr>
          <w:p w14:paraId="69C16CF0" w14:textId="0B4CD153"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0,0004</w:t>
            </w:r>
          </w:p>
        </w:tc>
        <w:tc>
          <w:tcPr>
            <w:tcW w:w="1901" w:type="dxa"/>
            <w:tcBorders>
              <w:top w:val="nil"/>
              <w:left w:val="nil"/>
              <w:bottom w:val="nil"/>
              <w:right w:val="nil"/>
            </w:tcBorders>
            <w:shd w:val="clear" w:color="auto" w:fill="auto"/>
            <w:vAlign w:val="center"/>
          </w:tcPr>
          <w:p w14:paraId="3C7D2707" w14:textId="34DECD99"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0,0202</w:t>
            </w:r>
          </w:p>
        </w:tc>
      </w:tr>
      <w:tr w:rsidR="00ED2397" w:rsidRPr="00280251" w14:paraId="4001AB19" w14:textId="77777777" w:rsidTr="00280251">
        <w:trPr>
          <w:gridAfter w:val="1"/>
          <w:wAfter w:w="70" w:type="dxa"/>
          <w:trHeight w:val="283"/>
        </w:trPr>
        <w:tc>
          <w:tcPr>
            <w:tcW w:w="9341" w:type="dxa"/>
            <w:gridSpan w:val="4"/>
            <w:tcBorders>
              <w:top w:val="nil"/>
              <w:left w:val="nil"/>
              <w:bottom w:val="nil"/>
              <w:right w:val="nil"/>
            </w:tcBorders>
            <w:vAlign w:val="center"/>
          </w:tcPr>
          <w:p w14:paraId="7B4C7A6D" w14:textId="3693C2C7"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NIFTY 50</w:t>
            </w:r>
            <w:r w:rsidR="00ED2397" w:rsidRPr="00280251">
              <w:rPr>
                <w:rFonts w:asciiTheme="minorHAnsi" w:hAnsiTheme="minorHAnsi" w:cstheme="minorHAnsi"/>
                <w:b/>
                <w:bCs/>
                <w:i/>
                <w:iCs/>
                <w:szCs w:val="17"/>
                <w:lang w:val="en-US"/>
              </w:rPr>
              <w:t xml:space="preserve"> Test Error Best Performance Models</w:t>
            </w:r>
          </w:p>
        </w:tc>
      </w:tr>
      <w:tr w:rsidR="00ED2397" w:rsidRPr="00280251" w14:paraId="68AC10E9"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1B0DAF88"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ACB9CA" w:themeFill="text2" w:themeFillTint="66"/>
            <w:noWrap/>
            <w:vAlign w:val="center"/>
            <w:hideMark/>
          </w:tcPr>
          <w:p w14:paraId="7713B8E3"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4AA8DD6B"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4B431C93"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ED2397" w:rsidRPr="00280251" w14:paraId="38148DD2" w14:textId="77777777" w:rsidTr="00280251">
        <w:trPr>
          <w:gridAfter w:val="1"/>
          <w:wAfter w:w="70" w:type="dxa"/>
          <w:trHeight w:val="283"/>
        </w:trPr>
        <w:tc>
          <w:tcPr>
            <w:tcW w:w="2478" w:type="dxa"/>
            <w:tcBorders>
              <w:top w:val="nil"/>
              <w:left w:val="nil"/>
              <w:bottom w:val="nil"/>
              <w:right w:val="nil"/>
            </w:tcBorders>
            <w:vAlign w:val="center"/>
          </w:tcPr>
          <w:p w14:paraId="2C11AEDC"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Test Dataset</w:t>
            </w:r>
          </w:p>
        </w:tc>
        <w:tc>
          <w:tcPr>
            <w:tcW w:w="2481" w:type="dxa"/>
            <w:tcBorders>
              <w:top w:val="nil"/>
              <w:left w:val="nil"/>
              <w:bottom w:val="nil"/>
              <w:right w:val="nil"/>
            </w:tcBorders>
            <w:vAlign w:val="center"/>
          </w:tcPr>
          <w:p w14:paraId="3D6DFD32"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c>
          <w:tcPr>
            <w:tcW w:w="2481" w:type="dxa"/>
            <w:tcBorders>
              <w:top w:val="nil"/>
              <w:left w:val="nil"/>
              <w:bottom w:val="nil"/>
              <w:right w:val="nil"/>
            </w:tcBorders>
            <w:vAlign w:val="center"/>
          </w:tcPr>
          <w:p w14:paraId="3F9747BF"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c>
          <w:tcPr>
            <w:tcW w:w="1901" w:type="dxa"/>
            <w:tcBorders>
              <w:top w:val="nil"/>
              <w:left w:val="nil"/>
              <w:bottom w:val="nil"/>
              <w:right w:val="nil"/>
            </w:tcBorders>
            <w:vAlign w:val="center"/>
          </w:tcPr>
          <w:p w14:paraId="29A84966"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r>
      <w:tr w:rsidR="00ED2397" w:rsidRPr="00E43D8F" w14:paraId="73237EB9" w14:textId="77777777" w:rsidTr="00280251">
        <w:trPr>
          <w:trHeight w:val="283"/>
        </w:trPr>
        <w:tc>
          <w:tcPr>
            <w:tcW w:w="9411" w:type="dxa"/>
            <w:gridSpan w:val="5"/>
            <w:tcBorders>
              <w:top w:val="nil"/>
              <w:left w:val="nil"/>
              <w:bottom w:val="nil"/>
              <w:right w:val="nil"/>
            </w:tcBorders>
          </w:tcPr>
          <w:p w14:paraId="07917ADF" w14:textId="5BCBC734" w:rsidR="00280251" w:rsidRPr="00280251" w:rsidRDefault="00ED2397" w:rsidP="00280251">
            <w:pPr>
              <w:ind w:firstLine="0"/>
              <w:jc w:val="center"/>
              <w:rPr>
                <w:rFonts w:asciiTheme="minorHAnsi" w:hAnsiTheme="minorHAnsi" w:cstheme="minorHAnsi"/>
                <w:szCs w:val="17"/>
                <w:lang w:val="en-US"/>
              </w:rPr>
            </w:pPr>
            <w:r w:rsidRPr="00280251">
              <w:rPr>
                <w:rFonts w:asciiTheme="minorHAnsi" w:hAnsiTheme="minorHAnsi" w:cstheme="minorHAnsi"/>
                <w:szCs w:val="17"/>
                <w:lang w:val="en-US"/>
              </w:rPr>
              <w:t>Figure 1</w:t>
            </w:r>
            <w:r w:rsidR="00280251" w:rsidRPr="00280251">
              <w:rPr>
                <w:rFonts w:asciiTheme="minorHAnsi" w:hAnsiTheme="minorHAnsi" w:cstheme="minorHAnsi"/>
                <w:szCs w:val="17"/>
                <w:lang w:val="en-US"/>
              </w:rPr>
              <w:t>3</w:t>
            </w:r>
            <w:r w:rsidRPr="00280251">
              <w:rPr>
                <w:rFonts w:asciiTheme="minorHAnsi" w:hAnsiTheme="minorHAnsi" w:cstheme="minorHAnsi"/>
                <w:szCs w:val="17"/>
                <w:lang w:val="en-US"/>
              </w:rPr>
              <w:t xml:space="preserve">- </w:t>
            </w:r>
            <w:r w:rsidR="00280251" w:rsidRPr="00280251">
              <w:rPr>
                <w:rFonts w:asciiTheme="minorHAnsi" w:hAnsiTheme="minorHAnsi" w:cstheme="minorHAnsi"/>
                <w:szCs w:val="17"/>
                <w:lang w:val="en-US"/>
              </w:rPr>
              <w:t>NIFTY 50</w:t>
            </w:r>
            <w:r w:rsidRPr="00280251">
              <w:rPr>
                <w:rFonts w:asciiTheme="minorHAnsi" w:hAnsiTheme="minorHAnsi" w:cstheme="minorHAnsi"/>
                <w:szCs w:val="17"/>
                <w:lang w:val="en-US"/>
              </w:rPr>
              <w:t xml:space="preserve"> Forecast Error</w:t>
            </w:r>
          </w:p>
        </w:tc>
      </w:tr>
      <w:tr w:rsidR="00ED2397" w:rsidRPr="00280251" w14:paraId="59F95F88" w14:textId="77777777" w:rsidTr="00280251">
        <w:trPr>
          <w:gridAfter w:val="1"/>
          <w:wAfter w:w="70" w:type="dxa"/>
          <w:trHeight w:val="283"/>
        </w:trPr>
        <w:tc>
          <w:tcPr>
            <w:tcW w:w="9341" w:type="dxa"/>
            <w:gridSpan w:val="4"/>
            <w:tcBorders>
              <w:top w:val="single" w:sz="12" w:space="0" w:color="auto"/>
              <w:left w:val="nil"/>
              <w:bottom w:val="nil"/>
              <w:right w:val="nil"/>
            </w:tcBorders>
            <w:vAlign w:val="center"/>
          </w:tcPr>
          <w:p w14:paraId="76E8BF21" w14:textId="2B43EF8B"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 xml:space="preserve">IBOVESPA </w:t>
            </w:r>
            <w:r w:rsidR="00ED2397" w:rsidRPr="00280251">
              <w:rPr>
                <w:rFonts w:asciiTheme="minorHAnsi" w:hAnsiTheme="minorHAnsi" w:cstheme="minorHAnsi"/>
                <w:b/>
                <w:bCs/>
                <w:i/>
                <w:iCs/>
                <w:szCs w:val="17"/>
                <w:lang w:val="en-US"/>
              </w:rPr>
              <w:t>Training Error</w:t>
            </w:r>
          </w:p>
        </w:tc>
      </w:tr>
      <w:tr w:rsidR="00ED2397" w:rsidRPr="00280251" w14:paraId="29CEB7D4"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4ED2B8B3"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E7E6E6" w:themeFill="background2"/>
            <w:noWrap/>
            <w:vAlign w:val="center"/>
            <w:hideMark/>
          </w:tcPr>
          <w:p w14:paraId="05049222"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1B66D36F"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52C9FBD3"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3FACF026" w14:textId="77777777" w:rsidTr="00280251">
        <w:trPr>
          <w:gridAfter w:val="1"/>
          <w:wAfter w:w="70" w:type="dxa"/>
          <w:trHeight w:val="283"/>
        </w:trPr>
        <w:tc>
          <w:tcPr>
            <w:tcW w:w="2478" w:type="dxa"/>
            <w:tcBorders>
              <w:top w:val="nil"/>
              <w:left w:val="nil"/>
              <w:bottom w:val="nil"/>
              <w:right w:val="nil"/>
            </w:tcBorders>
            <w:vAlign w:val="center"/>
          </w:tcPr>
          <w:p w14:paraId="7A6F0240" w14:textId="1883C032"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w:t>
            </w:r>
          </w:p>
        </w:tc>
        <w:tc>
          <w:tcPr>
            <w:tcW w:w="2481" w:type="dxa"/>
            <w:tcBorders>
              <w:top w:val="nil"/>
              <w:left w:val="nil"/>
              <w:bottom w:val="nil"/>
              <w:right w:val="nil"/>
            </w:tcBorders>
            <w:shd w:val="clear" w:color="auto" w:fill="auto"/>
            <w:vAlign w:val="center"/>
          </w:tcPr>
          <w:p w14:paraId="0FB640F9" w14:textId="36DB9C44"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0,0083</w:t>
            </w:r>
          </w:p>
        </w:tc>
        <w:tc>
          <w:tcPr>
            <w:tcW w:w="2481" w:type="dxa"/>
            <w:tcBorders>
              <w:top w:val="nil"/>
              <w:left w:val="nil"/>
              <w:bottom w:val="nil"/>
              <w:right w:val="nil"/>
            </w:tcBorders>
            <w:shd w:val="clear" w:color="auto" w:fill="auto"/>
            <w:vAlign w:val="center"/>
          </w:tcPr>
          <w:p w14:paraId="5DE73D56" w14:textId="75035645"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0,0005</w:t>
            </w:r>
          </w:p>
        </w:tc>
        <w:tc>
          <w:tcPr>
            <w:tcW w:w="1901" w:type="dxa"/>
            <w:tcBorders>
              <w:top w:val="nil"/>
              <w:left w:val="nil"/>
              <w:bottom w:val="nil"/>
              <w:right w:val="nil"/>
            </w:tcBorders>
            <w:shd w:val="clear" w:color="auto" w:fill="auto"/>
            <w:vAlign w:val="center"/>
          </w:tcPr>
          <w:p w14:paraId="0B2904E1" w14:textId="69C08800"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0,0228</w:t>
            </w:r>
          </w:p>
        </w:tc>
      </w:tr>
      <w:tr w:rsidR="00280251" w:rsidRPr="00280251" w14:paraId="5D01CF85" w14:textId="77777777" w:rsidTr="00280251">
        <w:trPr>
          <w:gridAfter w:val="1"/>
          <w:wAfter w:w="70" w:type="dxa"/>
          <w:trHeight w:val="283"/>
        </w:trPr>
        <w:tc>
          <w:tcPr>
            <w:tcW w:w="2478" w:type="dxa"/>
            <w:tcBorders>
              <w:top w:val="nil"/>
              <w:left w:val="nil"/>
              <w:bottom w:val="nil"/>
              <w:right w:val="nil"/>
            </w:tcBorders>
            <w:vAlign w:val="center"/>
          </w:tcPr>
          <w:p w14:paraId="6885B56C" w14:textId="7F74DAAC"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GARCH-MIDAS</w:t>
            </w:r>
          </w:p>
        </w:tc>
        <w:tc>
          <w:tcPr>
            <w:tcW w:w="2481" w:type="dxa"/>
            <w:tcBorders>
              <w:top w:val="nil"/>
              <w:left w:val="nil"/>
              <w:bottom w:val="nil"/>
              <w:right w:val="nil"/>
            </w:tcBorders>
            <w:shd w:val="clear" w:color="auto" w:fill="auto"/>
            <w:vAlign w:val="center"/>
          </w:tcPr>
          <w:p w14:paraId="6C8DE558" w14:textId="39605218"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0,0149</w:t>
            </w:r>
          </w:p>
        </w:tc>
        <w:tc>
          <w:tcPr>
            <w:tcW w:w="2481" w:type="dxa"/>
            <w:tcBorders>
              <w:top w:val="nil"/>
              <w:left w:val="nil"/>
              <w:bottom w:val="nil"/>
              <w:right w:val="nil"/>
            </w:tcBorders>
            <w:shd w:val="clear" w:color="auto" w:fill="auto"/>
            <w:vAlign w:val="center"/>
          </w:tcPr>
          <w:p w14:paraId="1AA45D81" w14:textId="366EBFED"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0,0003</w:t>
            </w:r>
          </w:p>
        </w:tc>
        <w:tc>
          <w:tcPr>
            <w:tcW w:w="1901" w:type="dxa"/>
            <w:tcBorders>
              <w:top w:val="nil"/>
              <w:left w:val="nil"/>
              <w:bottom w:val="nil"/>
              <w:right w:val="nil"/>
            </w:tcBorders>
            <w:shd w:val="clear" w:color="auto" w:fill="auto"/>
            <w:vAlign w:val="center"/>
          </w:tcPr>
          <w:p w14:paraId="2EA3CD25" w14:textId="29AFF28F"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0,0166</w:t>
            </w:r>
          </w:p>
        </w:tc>
      </w:tr>
      <w:tr w:rsidR="00280251" w:rsidRPr="00280251" w14:paraId="7D922117" w14:textId="77777777" w:rsidTr="00280251">
        <w:trPr>
          <w:gridAfter w:val="1"/>
          <w:wAfter w:w="70" w:type="dxa"/>
          <w:trHeight w:val="283"/>
        </w:trPr>
        <w:tc>
          <w:tcPr>
            <w:tcW w:w="2478" w:type="dxa"/>
            <w:tcBorders>
              <w:top w:val="nil"/>
              <w:left w:val="nil"/>
              <w:bottom w:val="nil"/>
              <w:right w:val="nil"/>
            </w:tcBorders>
            <w:vAlign w:val="center"/>
          </w:tcPr>
          <w:p w14:paraId="2982FB4F" w14:textId="3C3A0115"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Long Short-</w:t>
            </w:r>
            <w:proofErr w:type="spellStart"/>
            <w:r w:rsidRPr="00280251">
              <w:rPr>
                <w:rFonts w:asciiTheme="minorHAnsi" w:hAnsiTheme="minorHAnsi" w:cstheme="minorHAnsi"/>
                <w:szCs w:val="17"/>
              </w:rPr>
              <w:t>Term</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Memory</w:t>
            </w:r>
            <w:proofErr w:type="spellEnd"/>
          </w:p>
        </w:tc>
        <w:tc>
          <w:tcPr>
            <w:tcW w:w="2481" w:type="dxa"/>
            <w:tcBorders>
              <w:top w:val="nil"/>
              <w:left w:val="nil"/>
              <w:bottom w:val="nil"/>
              <w:right w:val="nil"/>
            </w:tcBorders>
            <w:shd w:val="clear" w:color="auto" w:fill="auto"/>
            <w:vAlign w:val="center"/>
          </w:tcPr>
          <w:p w14:paraId="20EFBEF2" w14:textId="284A3936"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0,0165</w:t>
            </w:r>
          </w:p>
        </w:tc>
        <w:tc>
          <w:tcPr>
            <w:tcW w:w="2481" w:type="dxa"/>
            <w:tcBorders>
              <w:top w:val="nil"/>
              <w:left w:val="nil"/>
              <w:bottom w:val="nil"/>
              <w:right w:val="nil"/>
            </w:tcBorders>
            <w:shd w:val="clear" w:color="auto" w:fill="auto"/>
            <w:vAlign w:val="center"/>
          </w:tcPr>
          <w:p w14:paraId="287D1B10" w14:textId="001B67DD"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0,0006</w:t>
            </w:r>
          </w:p>
        </w:tc>
        <w:tc>
          <w:tcPr>
            <w:tcW w:w="1901" w:type="dxa"/>
            <w:tcBorders>
              <w:top w:val="nil"/>
              <w:left w:val="nil"/>
              <w:bottom w:val="nil"/>
              <w:right w:val="nil"/>
            </w:tcBorders>
            <w:shd w:val="clear" w:color="auto" w:fill="auto"/>
            <w:vAlign w:val="center"/>
          </w:tcPr>
          <w:p w14:paraId="628403C9" w14:textId="73272235"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0,0241</w:t>
            </w:r>
          </w:p>
        </w:tc>
      </w:tr>
      <w:tr w:rsidR="00280251" w:rsidRPr="00280251" w14:paraId="10A80FE7" w14:textId="77777777" w:rsidTr="00280251">
        <w:trPr>
          <w:gridAfter w:val="1"/>
          <w:wAfter w:w="70" w:type="dxa"/>
          <w:trHeight w:val="283"/>
        </w:trPr>
        <w:tc>
          <w:tcPr>
            <w:tcW w:w="2478" w:type="dxa"/>
            <w:tcBorders>
              <w:top w:val="nil"/>
              <w:left w:val="nil"/>
              <w:bottom w:val="nil"/>
              <w:right w:val="nil"/>
            </w:tcBorders>
            <w:vAlign w:val="center"/>
          </w:tcPr>
          <w:p w14:paraId="6A0C5ED9" w14:textId="3670DA90" w:rsidR="00280251" w:rsidRPr="00280251" w:rsidRDefault="00280251" w:rsidP="00280251">
            <w:pPr>
              <w:jc w:val="center"/>
              <w:rPr>
                <w:rFonts w:asciiTheme="minorHAnsi" w:hAnsiTheme="minorHAnsi" w:cstheme="minorHAnsi"/>
                <w:szCs w:val="17"/>
                <w:lang w:val="en-US"/>
              </w:rPr>
            </w:pPr>
            <w:proofErr w:type="spellStart"/>
            <w:r w:rsidRPr="00280251">
              <w:rPr>
                <w:rFonts w:asciiTheme="minorHAnsi" w:hAnsiTheme="minorHAnsi" w:cstheme="minorHAnsi"/>
                <w:szCs w:val="17"/>
              </w:rPr>
              <w:t>Support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Vector</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Regression</w:t>
            </w:r>
            <w:proofErr w:type="spellEnd"/>
          </w:p>
        </w:tc>
        <w:tc>
          <w:tcPr>
            <w:tcW w:w="2481" w:type="dxa"/>
            <w:tcBorders>
              <w:top w:val="nil"/>
              <w:left w:val="nil"/>
              <w:bottom w:val="nil"/>
              <w:right w:val="nil"/>
            </w:tcBorders>
            <w:shd w:val="clear" w:color="auto" w:fill="auto"/>
            <w:vAlign w:val="center"/>
          </w:tcPr>
          <w:p w14:paraId="779F8F75" w14:textId="48396C8E"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0,0102</w:t>
            </w:r>
          </w:p>
        </w:tc>
        <w:tc>
          <w:tcPr>
            <w:tcW w:w="2481" w:type="dxa"/>
            <w:tcBorders>
              <w:top w:val="nil"/>
              <w:left w:val="nil"/>
              <w:bottom w:val="nil"/>
              <w:right w:val="nil"/>
            </w:tcBorders>
            <w:shd w:val="clear" w:color="auto" w:fill="auto"/>
            <w:vAlign w:val="center"/>
          </w:tcPr>
          <w:p w14:paraId="3F4F7989" w14:textId="36A2401B"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66F64453" w14:textId="5E646013"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0,0150</w:t>
            </w:r>
          </w:p>
        </w:tc>
      </w:tr>
      <w:tr w:rsidR="00ED2397" w:rsidRPr="00280251" w14:paraId="5A7E5B2C" w14:textId="77777777" w:rsidTr="00280251">
        <w:trPr>
          <w:gridAfter w:val="1"/>
          <w:wAfter w:w="70" w:type="dxa"/>
          <w:trHeight w:val="283"/>
        </w:trPr>
        <w:tc>
          <w:tcPr>
            <w:tcW w:w="9341" w:type="dxa"/>
            <w:gridSpan w:val="4"/>
            <w:tcBorders>
              <w:top w:val="nil"/>
              <w:left w:val="nil"/>
              <w:bottom w:val="nil"/>
              <w:right w:val="nil"/>
            </w:tcBorders>
            <w:vAlign w:val="center"/>
          </w:tcPr>
          <w:p w14:paraId="1A76CC0A" w14:textId="586A6A18"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IBOVESPA</w:t>
            </w:r>
            <w:r w:rsidRPr="00280251">
              <w:rPr>
                <w:rFonts w:asciiTheme="minorHAnsi" w:hAnsiTheme="minorHAnsi" w:cstheme="minorHAnsi"/>
                <w:b/>
                <w:bCs/>
                <w:i/>
                <w:iCs/>
                <w:szCs w:val="17"/>
                <w:lang w:val="en-US"/>
              </w:rPr>
              <w:t xml:space="preserve"> </w:t>
            </w:r>
            <w:r w:rsidR="00ED2397" w:rsidRPr="00280251">
              <w:rPr>
                <w:rFonts w:asciiTheme="minorHAnsi" w:hAnsiTheme="minorHAnsi" w:cstheme="minorHAnsi"/>
                <w:b/>
                <w:bCs/>
                <w:i/>
                <w:iCs/>
                <w:szCs w:val="17"/>
                <w:lang w:val="en-US"/>
              </w:rPr>
              <w:t>Training Error Best Performance Models</w:t>
            </w:r>
          </w:p>
        </w:tc>
      </w:tr>
      <w:tr w:rsidR="00ED2397" w:rsidRPr="00280251" w14:paraId="4FBBD5DD"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3C7C8206"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E7E6E6" w:themeFill="background2"/>
            <w:noWrap/>
            <w:vAlign w:val="center"/>
            <w:hideMark/>
          </w:tcPr>
          <w:p w14:paraId="0F94EE42"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5F8517CA"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0FEE9AF8"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71BD9511" w14:textId="77777777" w:rsidTr="00280251">
        <w:trPr>
          <w:gridAfter w:val="1"/>
          <w:wAfter w:w="70" w:type="dxa"/>
          <w:trHeight w:val="283"/>
        </w:trPr>
        <w:tc>
          <w:tcPr>
            <w:tcW w:w="2478" w:type="dxa"/>
            <w:tcBorders>
              <w:top w:val="nil"/>
              <w:left w:val="nil"/>
              <w:bottom w:val="nil"/>
              <w:right w:val="nil"/>
            </w:tcBorders>
            <w:vAlign w:val="center"/>
          </w:tcPr>
          <w:p w14:paraId="74085AD8"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Training Dataset</w:t>
            </w:r>
          </w:p>
        </w:tc>
        <w:tc>
          <w:tcPr>
            <w:tcW w:w="2481" w:type="dxa"/>
            <w:tcBorders>
              <w:top w:val="nil"/>
              <w:left w:val="nil"/>
              <w:bottom w:val="nil"/>
              <w:right w:val="nil"/>
            </w:tcBorders>
            <w:vAlign w:val="center"/>
          </w:tcPr>
          <w:p w14:paraId="7F920F52"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w:t>
            </w:r>
          </w:p>
        </w:tc>
        <w:tc>
          <w:tcPr>
            <w:tcW w:w="2481" w:type="dxa"/>
            <w:tcBorders>
              <w:top w:val="nil"/>
              <w:left w:val="nil"/>
              <w:bottom w:val="nil"/>
              <w:right w:val="nil"/>
            </w:tcBorders>
            <w:vAlign w:val="center"/>
          </w:tcPr>
          <w:p w14:paraId="2162AA90"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Support Vector Regression</w:t>
            </w:r>
          </w:p>
        </w:tc>
        <w:tc>
          <w:tcPr>
            <w:tcW w:w="1901" w:type="dxa"/>
            <w:tcBorders>
              <w:top w:val="nil"/>
              <w:left w:val="nil"/>
              <w:bottom w:val="nil"/>
              <w:right w:val="nil"/>
            </w:tcBorders>
            <w:vAlign w:val="center"/>
          </w:tcPr>
          <w:p w14:paraId="61360DD5"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Support Vector Regression</w:t>
            </w:r>
          </w:p>
        </w:tc>
      </w:tr>
      <w:tr w:rsidR="00ED2397" w:rsidRPr="00280251" w14:paraId="2F782792" w14:textId="77777777" w:rsidTr="00280251">
        <w:trPr>
          <w:gridAfter w:val="1"/>
          <w:wAfter w:w="70" w:type="dxa"/>
          <w:trHeight w:val="283"/>
        </w:trPr>
        <w:tc>
          <w:tcPr>
            <w:tcW w:w="9341" w:type="dxa"/>
            <w:gridSpan w:val="4"/>
            <w:tcBorders>
              <w:top w:val="nil"/>
              <w:left w:val="nil"/>
              <w:bottom w:val="nil"/>
              <w:right w:val="nil"/>
            </w:tcBorders>
            <w:vAlign w:val="center"/>
          </w:tcPr>
          <w:p w14:paraId="110CB493" w14:textId="24E952A9"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IBOVESPA</w:t>
            </w:r>
            <w:r w:rsidRPr="00280251">
              <w:rPr>
                <w:rFonts w:asciiTheme="minorHAnsi" w:hAnsiTheme="minorHAnsi" w:cstheme="minorHAnsi"/>
                <w:b/>
                <w:bCs/>
                <w:i/>
                <w:iCs/>
                <w:szCs w:val="17"/>
                <w:lang w:val="en-US"/>
              </w:rPr>
              <w:t xml:space="preserve"> </w:t>
            </w:r>
            <w:r w:rsidR="00ED2397" w:rsidRPr="00280251">
              <w:rPr>
                <w:rFonts w:asciiTheme="minorHAnsi" w:hAnsiTheme="minorHAnsi" w:cstheme="minorHAnsi"/>
                <w:b/>
                <w:bCs/>
                <w:i/>
                <w:iCs/>
                <w:szCs w:val="17"/>
                <w:lang w:val="en-US"/>
              </w:rPr>
              <w:t>Test Error</w:t>
            </w:r>
          </w:p>
        </w:tc>
      </w:tr>
      <w:tr w:rsidR="00ED2397" w:rsidRPr="00280251" w14:paraId="72821873"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2F92E06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ACB9CA" w:themeFill="text2" w:themeFillTint="66"/>
            <w:noWrap/>
            <w:vAlign w:val="center"/>
            <w:hideMark/>
          </w:tcPr>
          <w:p w14:paraId="30B7E3DA"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19ACF585"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1B53A232"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280251" w:rsidRPr="00280251" w14:paraId="4D602D09" w14:textId="77777777" w:rsidTr="00280251">
        <w:trPr>
          <w:gridAfter w:val="1"/>
          <w:wAfter w:w="70" w:type="dxa"/>
          <w:trHeight w:val="283"/>
        </w:trPr>
        <w:tc>
          <w:tcPr>
            <w:tcW w:w="2478" w:type="dxa"/>
            <w:tcBorders>
              <w:top w:val="nil"/>
              <w:left w:val="nil"/>
              <w:bottom w:val="nil"/>
              <w:right w:val="nil"/>
            </w:tcBorders>
            <w:vAlign w:val="center"/>
          </w:tcPr>
          <w:p w14:paraId="03F0EE24" w14:textId="19D0B07D"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w:t>
            </w:r>
          </w:p>
        </w:tc>
        <w:tc>
          <w:tcPr>
            <w:tcW w:w="2481" w:type="dxa"/>
            <w:tcBorders>
              <w:top w:val="nil"/>
              <w:left w:val="nil"/>
              <w:bottom w:val="nil"/>
              <w:right w:val="nil"/>
            </w:tcBorders>
            <w:shd w:val="clear" w:color="auto" w:fill="auto"/>
            <w:vAlign w:val="center"/>
          </w:tcPr>
          <w:p w14:paraId="4CEC8004" w14:textId="4B04EA9B"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0,0047</w:t>
            </w:r>
          </w:p>
        </w:tc>
        <w:tc>
          <w:tcPr>
            <w:tcW w:w="2481" w:type="dxa"/>
            <w:tcBorders>
              <w:top w:val="nil"/>
              <w:left w:val="nil"/>
              <w:bottom w:val="nil"/>
              <w:right w:val="nil"/>
            </w:tcBorders>
            <w:shd w:val="clear" w:color="auto" w:fill="auto"/>
            <w:vAlign w:val="center"/>
          </w:tcPr>
          <w:p w14:paraId="27F80859" w14:textId="6EE34B90"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0,0000</w:t>
            </w:r>
          </w:p>
        </w:tc>
        <w:tc>
          <w:tcPr>
            <w:tcW w:w="1901" w:type="dxa"/>
            <w:tcBorders>
              <w:top w:val="nil"/>
              <w:left w:val="nil"/>
              <w:bottom w:val="nil"/>
              <w:right w:val="nil"/>
            </w:tcBorders>
            <w:shd w:val="clear" w:color="auto" w:fill="auto"/>
            <w:vAlign w:val="center"/>
          </w:tcPr>
          <w:p w14:paraId="71651193" w14:textId="68D9EA99"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0,0157</w:t>
            </w:r>
          </w:p>
        </w:tc>
      </w:tr>
      <w:tr w:rsidR="00280251" w:rsidRPr="00280251" w14:paraId="1BDE9979" w14:textId="77777777" w:rsidTr="00280251">
        <w:trPr>
          <w:gridAfter w:val="1"/>
          <w:wAfter w:w="70" w:type="dxa"/>
          <w:trHeight w:val="283"/>
        </w:trPr>
        <w:tc>
          <w:tcPr>
            <w:tcW w:w="2478" w:type="dxa"/>
            <w:tcBorders>
              <w:top w:val="nil"/>
              <w:left w:val="nil"/>
              <w:bottom w:val="nil"/>
              <w:right w:val="nil"/>
            </w:tcBorders>
            <w:vAlign w:val="center"/>
          </w:tcPr>
          <w:p w14:paraId="7DAC9D30" w14:textId="171B6560"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Monte Carlo</w:t>
            </w:r>
          </w:p>
        </w:tc>
        <w:tc>
          <w:tcPr>
            <w:tcW w:w="2481" w:type="dxa"/>
            <w:tcBorders>
              <w:top w:val="nil"/>
              <w:left w:val="nil"/>
              <w:bottom w:val="nil"/>
              <w:right w:val="nil"/>
            </w:tcBorders>
            <w:shd w:val="clear" w:color="auto" w:fill="auto"/>
            <w:vAlign w:val="center"/>
          </w:tcPr>
          <w:p w14:paraId="6217425B" w14:textId="347EDFE4"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0,0486</w:t>
            </w:r>
          </w:p>
        </w:tc>
        <w:tc>
          <w:tcPr>
            <w:tcW w:w="2481" w:type="dxa"/>
            <w:tcBorders>
              <w:top w:val="nil"/>
              <w:left w:val="nil"/>
              <w:bottom w:val="nil"/>
              <w:right w:val="nil"/>
            </w:tcBorders>
            <w:shd w:val="clear" w:color="auto" w:fill="auto"/>
            <w:vAlign w:val="center"/>
          </w:tcPr>
          <w:p w14:paraId="31598A15" w14:textId="3813284E"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0,0024</w:t>
            </w:r>
          </w:p>
        </w:tc>
        <w:tc>
          <w:tcPr>
            <w:tcW w:w="1901" w:type="dxa"/>
            <w:tcBorders>
              <w:top w:val="nil"/>
              <w:left w:val="nil"/>
              <w:bottom w:val="nil"/>
              <w:right w:val="nil"/>
            </w:tcBorders>
            <w:shd w:val="clear" w:color="auto" w:fill="auto"/>
            <w:vAlign w:val="center"/>
          </w:tcPr>
          <w:p w14:paraId="5313061E" w14:textId="18742EE6"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0,0494</w:t>
            </w:r>
          </w:p>
        </w:tc>
      </w:tr>
      <w:tr w:rsidR="00280251" w:rsidRPr="00280251" w14:paraId="5AA4D496" w14:textId="77777777" w:rsidTr="00280251">
        <w:trPr>
          <w:gridAfter w:val="1"/>
          <w:wAfter w:w="70" w:type="dxa"/>
          <w:trHeight w:val="283"/>
        </w:trPr>
        <w:tc>
          <w:tcPr>
            <w:tcW w:w="2478" w:type="dxa"/>
            <w:tcBorders>
              <w:top w:val="nil"/>
              <w:left w:val="nil"/>
              <w:bottom w:val="nil"/>
              <w:right w:val="nil"/>
            </w:tcBorders>
            <w:vAlign w:val="center"/>
          </w:tcPr>
          <w:p w14:paraId="45B27200" w14:textId="4A025C13"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GARCH-MIDAS</w:t>
            </w:r>
          </w:p>
        </w:tc>
        <w:tc>
          <w:tcPr>
            <w:tcW w:w="2481" w:type="dxa"/>
            <w:tcBorders>
              <w:top w:val="nil"/>
              <w:left w:val="nil"/>
              <w:bottom w:val="nil"/>
              <w:right w:val="nil"/>
            </w:tcBorders>
            <w:shd w:val="clear" w:color="auto" w:fill="auto"/>
            <w:vAlign w:val="center"/>
          </w:tcPr>
          <w:p w14:paraId="69CC48EF" w14:textId="411DBB8F"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0,0001</w:t>
            </w:r>
          </w:p>
        </w:tc>
        <w:tc>
          <w:tcPr>
            <w:tcW w:w="2481" w:type="dxa"/>
            <w:tcBorders>
              <w:top w:val="nil"/>
              <w:left w:val="nil"/>
              <w:bottom w:val="nil"/>
              <w:right w:val="nil"/>
            </w:tcBorders>
            <w:shd w:val="clear" w:color="auto" w:fill="auto"/>
            <w:vAlign w:val="center"/>
          </w:tcPr>
          <w:p w14:paraId="5D16D7FB" w14:textId="25A0F448"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0,0000</w:t>
            </w:r>
          </w:p>
        </w:tc>
        <w:tc>
          <w:tcPr>
            <w:tcW w:w="1901" w:type="dxa"/>
            <w:tcBorders>
              <w:top w:val="nil"/>
              <w:left w:val="nil"/>
              <w:bottom w:val="nil"/>
              <w:right w:val="nil"/>
            </w:tcBorders>
            <w:shd w:val="clear" w:color="auto" w:fill="auto"/>
            <w:vAlign w:val="center"/>
          </w:tcPr>
          <w:p w14:paraId="5068AC3F" w14:textId="5CB8FEC3"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0,0001</w:t>
            </w:r>
          </w:p>
        </w:tc>
      </w:tr>
      <w:tr w:rsidR="00280251" w:rsidRPr="00280251" w14:paraId="69E2AD1A" w14:textId="77777777" w:rsidTr="00280251">
        <w:trPr>
          <w:gridAfter w:val="1"/>
          <w:wAfter w:w="70" w:type="dxa"/>
          <w:trHeight w:val="283"/>
        </w:trPr>
        <w:tc>
          <w:tcPr>
            <w:tcW w:w="2478" w:type="dxa"/>
            <w:tcBorders>
              <w:top w:val="nil"/>
              <w:left w:val="nil"/>
              <w:bottom w:val="nil"/>
              <w:right w:val="nil"/>
            </w:tcBorders>
            <w:vAlign w:val="center"/>
          </w:tcPr>
          <w:p w14:paraId="007C6752" w14:textId="1B599774" w:rsidR="00280251" w:rsidRPr="00280251" w:rsidRDefault="00280251" w:rsidP="00280251">
            <w:pPr>
              <w:jc w:val="center"/>
              <w:rPr>
                <w:rFonts w:asciiTheme="minorHAnsi" w:hAnsiTheme="minorHAnsi" w:cstheme="minorHAnsi"/>
                <w:szCs w:val="17"/>
                <w:lang w:val="en-US"/>
              </w:rPr>
            </w:pPr>
            <w:r w:rsidRPr="00280251">
              <w:rPr>
                <w:rFonts w:asciiTheme="minorHAnsi" w:hAnsiTheme="minorHAnsi" w:cstheme="minorHAnsi"/>
                <w:szCs w:val="17"/>
              </w:rPr>
              <w:t>Long Short-</w:t>
            </w:r>
            <w:proofErr w:type="spellStart"/>
            <w:r w:rsidRPr="00280251">
              <w:rPr>
                <w:rFonts w:asciiTheme="minorHAnsi" w:hAnsiTheme="minorHAnsi" w:cstheme="minorHAnsi"/>
                <w:szCs w:val="17"/>
              </w:rPr>
              <w:t>Term</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Memory</w:t>
            </w:r>
            <w:proofErr w:type="spellEnd"/>
          </w:p>
        </w:tc>
        <w:tc>
          <w:tcPr>
            <w:tcW w:w="2481" w:type="dxa"/>
            <w:tcBorders>
              <w:top w:val="nil"/>
              <w:left w:val="nil"/>
              <w:bottom w:val="nil"/>
              <w:right w:val="nil"/>
            </w:tcBorders>
            <w:shd w:val="clear" w:color="auto" w:fill="auto"/>
            <w:vAlign w:val="center"/>
          </w:tcPr>
          <w:p w14:paraId="3F946CB0" w14:textId="35C00F84"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0,0113</w:t>
            </w:r>
          </w:p>
        </w:tc>
        <w:tc>
          <w:tcPr>
            <w:tcW w:w="2481" w:type="dxa"/>
            <w:tcBorders>
              <w:top w:val="nil"/>
              <w:left w:val="nil"/>
              <w:bottom w:val="nil"/>
              <w:right w:val="nil"/>
            </w:tcBorders>
            <w:shd w:val="clear" w:color="auto" w:fill="auto"/>
            <w:vAlign w:val="center"/>
          </w:tcPr>
          <w:p w14:paraId="3C1A62BF" w14:textId="7C82D028"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0,0002</w:t>
            </w:r>
          </w:p>
        </w:tc>
        <w:tc>
          <w:tcPr>
            <w:tcW w:w="1901" w:type="dxa"/>
            <w:tcBorders>
              <w:top w:val="nil"/>
              <w:left w:val="nil"/>
              <w:bottom w:val="nil"/>
              <w:right w:val="nil"/>
            </w:tcBorders>
            <w:shd w:val="clear" w:color="auto" w:fill="auto"/>
            <w:vAlign w:val="center"/>
          </w:tcPr>
          <w:p w14:paraId="5B4B1147" w14:textId="4A618486"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0,0136</w:t>
            </w:r>
          </w:p>
        </w:tc>
      </w:tr>
      <w:tr w:rsidR="00280251" w:rsidRPr="00280251" w14:paraId="4ACD9065" w14:textId="77777777" w:rsidTr="00280251">
        <w:trPr>
          <w:gridAfter w:val="1"/>
          <w:wAfter w:w="70" w:type="dxa"/>
          <w:trHeight w:val="283"/>
        </w:trPr>
        <w:tc>
          <w:tcPr>
            <w:tcW w:w="2478" w:type="dxa"/>
            <w:tcBorders>
              <w:top w:val="nil"/>
              <w:left w:val="nil"/>
              <w:bottom w:val="nil"/>
              <w:right w:val="nil"/>
            </w:tcBorders>
            <w:vAlign w:val="center"/>
          </w:tcPr>
          <w:p w14:paraId="3817B642" w14:textId="3C0AE77F" w:rsidR="00280251" w:rsidRPr="00280251" w:rsidRDefault="00280251" w:rsidP="00280251">
            <w:pPr>
              <w:jc w:val="center"/>
              <w:rPr>
                <w:rFonts w:asciiTheme="minorHAnsi" w:hAnsiTheme="minorHAnsi" w:cstheme="minorHAnsi"/>
                <w:szCs w:val="17"/>
                <w:lang w:val="en-US"/>
              </w:rPr>
            </w:pPr>
            <w:proofErr w:type="spellStart"/>
            <w:r w:rsidRPr="00280251">
              <w:rPr>
                <w:rFonts w:asciiTheme="minorHAnsi" w:hAnsiTheme="minorHAnsi" w:cstheme="minorHAnsi"/>
                <w:szCs w:val="17"/>
              </w:rPr>
              <w:t>Support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Vector</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Regression</w:t>
            </w:r>
            <w:proofErr w:type="spellEnd"/>
          </w:p>
        </w:tc>
        <w:tc>
          <w:tcPr>
            <w:tcW w:w="2481" w:type="dxa"/>
            <w:tcBorders>
              <w:top w:val="nil"/>
              <w:left w:val="nil"/>
              <w:bottom w:val="nil"/>
              <w:right w:val="nil"/>
            </w:tcBorders>
            <w:shd w:val="clear" w:color="auto" w:fill="auto"/>
            <w:vAlign w:val="center"/>
          </w:tcPr>
          <w:p w14:paraId="00B7C677" w14:textId="39225D32"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0,0087</w:t>
            </w:r>
          </w:p>
        </w:tc>
        <w:tc>
          <w:tcPr>
            <w:tcW w:w="2481" w:type="dxa"/>
            <w:tcBorders>
              <w:top w:val="nil"/>
              <w:left w:val="nil"/>
              <w:bottom w:val="nil"/>
              <w:right w:val="nil"/>
            </w:tcBorders>
            <w:shd w:val="clear" w:color="auto" w:fill="auto"/>
            <w:vAlign w:val="center"/>
          </w:tcPr>
          <w:p w14:paraId="25457775" w14:textId="114DB5C2"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0,0001</w:t>
            </w:r>
          </w:p>
        </w:tc>
        <w:tc>
          <w:tcPr>
            <w:tcW w:w="1901" w:type="dxa"/>
            <w:tcBorders>
              <w:top w:val="nil"/>
              <w:left w:val="nil"/>
              <w:bottom w:val="nil"/>
              <w:right w:val="nil"/>
            </w:tcBorders>
            <w:shd w:val="clear" w:color="auto" w:fill="auto"/>
            <w:vAlign w:val="center"/>
          </w:tcPr>
          <w:p w14:paraId="75048E21" w14:textId="2D374531" w:rsidR="00280251" w:rsidRPr="00280251" w:rsidRDefault="00280251" w:rsidP="00280251">
            <w:pPr>
              <w:jc w:val="center"/>
              <w:rPr>
                <w:rFonts w:asciiTheme="minorHAnsi" w:hAnsiTheme="minorHAnsi" w:cstheme="minorHAnsi"/>
                <w:szCs w:val="17"/>
              </w:rPr>
            </w:pPr>
            <w:r w:rsidRPr="00280251">
              <w:rPr>
                <w:rFonts w:asciiTheme="minorHAnsi" w:hAnsiTheme="minorHAnsi" w:cstheme="minorHAnsi"/>
                <w:szCs w:val="17"/>
              </w:rPr>
              <w:t>0,0010</w:t>
            </w:r>
          </w:p>
        </w:tc>
      </w:tr>
      <w:tr w:rsidR="00ED2397" w:rsidRPr="00280251" w14:paraId="0B72432F" w14:textId="77777777" w:rsidTr="00280251">
        <w:trPr>
          <w:gridAfter w:val="1"/>
          <w:wAfter w:w="70" w:type="dxa"/>
          <w:trHeight w:val="283"/>
        </w:trPr>
        <w:tc>
          <w:tcPr>
            <w:tcW w:w="9341" w:type="dxa"/>
            <w:gridSpan w:val="4"/>
            <w:tcBorders>
              <w:top w:val="nil"/>
              <w:left w:val="nil"/>
              <w:bottom w:val="nil"/>
              <w:right w:val="nil"/>
            </w:tcBorders>
            <w:vAlign w:val="center"/>
          </w:tcPr>
          <w:p w14:paraId="4B29536C" w14:textId="049D9C51" w:rsidR="00ED2397" w:rsidRPr="00280251" w:rsidRDefault="00280251" w:rsidP="00280251">
            <w:pPr>
              <w:jc w:val="center"/>
              <w:rPr>
                <w:rFonts w:asciiTheme="minorHAnsi" w:hAnsiTheme="minorHAnsi" w:cstheme="minorHAnsi"/>
                <w:b/>
                <w:bCs/>
                <w:i/>
                <w:iCs/>
                <w:szCs w:val="17"/>
                <w:lang w:val="en-US"/>
              </w:rPr>
            </w:pPr>
            <w:r w:rsidRPr="00280251">
              <w:rPr>
                <w:rFonts w:asciiTheme="minorHAnsi" w:hAnsiTheme="minorHAnsi" w:cstheme="minorHAnsi"/>
                <w:b/>
                <w:bCs/>
                <w:i/>
                <w:iCs/>
                <w:szCs w:val="17"/>
                <w:lang w:val="en-US"/>
              </w:rPr>
              <w:t>IBOVESPA</w:t>
            </w:r>
            <w:r w:rsidRPr="00280251">
              <w:rPr>
                <w:rFonts w:asciiTheme="minorHAnsi" w:hAnsiTheme="minorHAnsi" w:cstheme="minorHAnsi"/>
                <w:b/>
                <w:bCs/>
                <w:i/>
                <w:iCs/>
                <w:szCs w:val="17"/>
                <w:lang w:val="en-US"/>
              </w:rPr>
              <w:t xml:space="preserve"> </w:t>
            </w:r>
            <w:r w:rsidR="00ED2397" w:rsidRPr="00280251">
              <w:rPr>
                <w:rFonts w:asciiTheme="minorHAnsi" w:hAnsiTheme="minorHAnsi" w:cstheme="minorHAnsi"/>
                <w:b/>
                <w:bCs/>
                <w:i/>
                <w:iCs/>
                <w:szCs w:val="17"/>
                <w:lang w:val="en-US"/>
              </w:rPr>
              <w:t>Test Error Best Performance Models</w:t>
            </w:r>
          </w:p>
        </w:tc>
      </w:tr>
      <w:tr w:rsidR="00ED2397" w:rsidRPr="00280251" w14:paraId="6F270FBC"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3988199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ACB9CA" w:themeFill="text2" w:themeFillTint="66"/>
            <w:noWrap/>
            <w:vAlign w:val="center"/>
            <w:hideMark/>
          </w:tcPr>
          <w:p w14:paraId="354ACCE9"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Absolute</w:t>
            </w:r>
            <w:proofErr w:type="spellEnd"/>
            <w:r w:rsidRPr="00280251">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11A3E7AE"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57FBBA4D" w14:textId="77777777" w:rsidR="00ED2397" w:rsidRPr="00280251" w:rsidRDefault="00ED2397" w:rsidP="00280251">
            <w:pPr>
              <w:spacing w:after="0" w:line="240" w:lineRule="auto"/>
              <w:jc w:val="center"/>
              <w:rPr>
                <w:rFonts w:asciiTheme="minorHAnsi" w:hAnsiTheme="minorHAnsi" w:cstheme="minorHAnsi"/>
                <w:szCs w:val="17"/>
              </w:rPr>
            </w:pPr>
            <w:proofErr w:type="spellStart"/>
            <w:r w:rsidRPr="00280251">
              <w:rPr>
                <w:rFonts w:asciiTheme="minorHAnsi" w:hAnsiTheme="minorHAnsi" w:cstheme="minorHAnsi"/>
                <w:szCs w:val="17"/>
              </w:rPr>
              <w:t>Root</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Mean</w:t>
            </w:r>
            <w:proofErr w:type="spellEnd"/>
            <w:r w:rsidRPr="00280251">
              <w:rPr>
                <w:rFonts w:asciiTheme="minorHAnsi" w:hAnsiTheme="minorHAnsi" w:cstheme="minorHAnsi"/>
                <w:szCs w:val="17"/>
              </w:rPr>
              <w:t xml:space="preserve"> </w:t>
            </w:r>
            <w:proofErr w:type="spellStart"/>
            <w:r w:rsidRPr="00280251">
              <w:rPr>
                <w:rFonts w:asciiTheme="minorHAnsi" w:hAnsiTheme="minorHAnsi" w:cstheme="minorHAnsi"/>
                <w:szCs w:val="17"/>
              </w:rPr>
              <w:t>Squared</w:t>
            </w:r>
            <w:proofErr w:type="spellEnd"/>
            <w:r w:rsidRPr="00280251">
              <w:rPr>
                <w:rFonts w:asciiTheme="minorHAnsi" w:hAnsiTheme="minorHAnsi" w:cstheme="minorHAnsi"/>
                <w:szCs w:val="17"/>
              </w:rPr>
              <w:t xml:space="preserve"> Error</w:t>
            </w:r>
          </w:p>
        </w:tc>
      </w:tr>
      <w:tr w:rsidR="00ED2397" w:rsidRPr="00280251" w14:paraId="1E88B433" w14:textId="77777777" w:rsidTr="00280251">
        <w:trPr>
          <w:gridAfter w:val="1"/>
          <w:wAfter w:w="70" w:type="dxa"/>
          <w:trHeight w:val="283"/>
        </w:trPr>
        <w:tc>
          <w:tcPr>
            <w:tcW w:w="2478" w:type="dxa"/>
            <w:tcBorders>
              <w:top w:val="nil"/>
              <w:left w:val="nil"/>
              <w:bottom w:val="nil"/>
              <w:right w:val="nil"/>
            </w:tcBorders>
            <w:vAlign w:val="center"/>
          </w:tcPr>
          <w:p w14:paraId="4893917D"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Test Dataset</w:t>
            </w:r>
          </w:p>
        </w:tc>
        <w:tc>
          <w:tcPr>
            <w:tcW w:w="2481" w:type="dxa"/>
            <w:tcBorders>
              <w:top w:val="nil"/>
              <w:left w:val="nil"/>
              <w:bottom w:val="nil"/>
              <w:right w:val="nil"/>
            </w:tcBorders>
            <w:vAlign w:val="center"/>
          </w:tcPr>
          <w:p w14:paraId="60413B5B"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c>
          <w:tcPr>
            <w:tcW w:w="2481" w:type="dxa"/>
            <w:tcBorders>
              <w:top w:val="nil"/>
              <w:left w:val="nil"/>
              <w:bottom w:val="nil"/>
              <w:right w:val="nil"/>
            </w:tcBorders>
            <w:vAlign w:val="center"/>
          </w:tcPr>
          <w:p w14:paraId="418EEED2"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c>
          <w:tcPr>
            <w:tcW w:w="1901" w:type="dxa"/>
            <w:tcBorders>
              <w:top w:val="nil"/>
              <w:left w:val="nil"/>
              <w:bottom w:val="nil"/>
              <w:right w:val="nil"/>
            </w:tcBorders>
            <w:vAlign w:val="center"/>
          </w:tcPr>
          <w:p w14:paraId="236CC32F" w14:textId="77777777" w:rsidR="00ED2397" w:rsidRPr="00280251" w:rsidRDefault="00ED2397" w:rsidP="00280251">
            <w:pPr>
              <w:jc w:val="center"/>
              <w:rPr>
                <w:rFonts w:asciiTheme="minorHAnsi" w:hAnsiTheme="minorHAnsi" w:cstheme="minorHAnsi"/>
                <w:szCs w:val="17"/>
                <w:lang w:val="en-US"/>
              </w:rPr>
            </w:pPr>
            <w:r w:rsidRPr="00280251">
              <w:rPr>
                <w:rFonts w:asciiTheme="minorHAnsi" w:hAnsiTheme="minorHAnsi" w:cstheme="minorHAnsi"/>
                <w:szCs w:val="17"/>
                <w:lang w:val="en-US"/>
              </w:rPr>
              <w:t>GARCH-MIDAS</w:t>
            </w:r>
          </w:p>
        </w:tc>
      </w:tr>
      <w:tr w:rsidR="00ED2397" w:rsidRPr="00E43D8F" w14:paraId="292D3EDD" w14:textId="77777777" w:rsidTr="00280251">
        <w:trPr>
          <w:trHeight w:val="57"/>
        </w:trPr>
        <w:tc>
          <w:tcPr>
            <w:tcW w:w="9411" w:type="dxa"/>
            <w:gridSpan w:val="5"/>
            <w:tcBorders>
              <w:top w:val="nil"/>
              <w:left w:val="nil"/>
              <w:bottom w:val="nil"/>
              <w:right w:val="nil"/>
            </w:tcBorders>
            <w:vAlign w:val="center"/>
          </w:tcPr>
          <w:p w14:paraId="7D75BEFF" w14:textId="5F0BF2BD" w:rsidR="00ED2397" w:rsidRPr="00280251" w:rsidRDefault="00ED2397" w:rsidP="00280251">
            <w:pPr>
              <w:ind w:firstLine="0"/>
              <w:jc w:val="center"/>
              <w:rPr>
                <w:rFonts w:asciiTheme="minorHAnsi" w:hAnsiTheme="minorHAnsi" w:cstheme="minorHAnsi"/>
                <w:szCs w:val="17"/>
                <w:lang w:val="en-US"/>
              </w:rPr>
            </w:pPr>
            <w:r w:rsidRPr="00280251">
              <w:rPr>
                <w:rFonts w:asciiTheme="minorHAnsi" w:hAnsiTheme="minorHAnsi" w:cstheme="minorHAnsi"/>
                <w:szCs w:val="17"/>
                <w:lang w:val="en-US"/>
              </w:rPr>
              <w:t>Figure 1</w:t>
            </w:r>
            <w:r w:rsidR="00280251">
              <w:rPr>
                <w:rFonts w:asciiTheme="minorHAnsi" w:hAnsiTheme="minorHAnsi" w:cstheme="minorHAnsi"/>
                <w:szCs w:val="17"/>
                <w:lang w:val="en-US"/>
              </w:rPr>
              <w:t>4</w:t>
            </w:r>
            <w:r w:rsidRPr="00280251">
              <w:rPr>
                <w:rFonts w:asciiTheme="minorHAnsi" w:hAnsiTheme="minorHAnsi" w:cstheme="minorHAnsi"/>
                <w:szCs w:val="17"/>
                <w:lang w:val="en-US"/>
              </w:rPr>
              <w:t xml:space="preserve">- </w:t>
            </w:r>
            <w:r w:rsidR="00280251">
              <w:rPr>
                <w:rFonts w:asciiTheme="minorHAnsi" w:hAnsiTheme="minorHAnsi" w:cstheme="minorHAnsi"/>
                <w:szCs w:val="17"/>
                <w:lang w:val="en-US"/>
              </w:rPr>
              <w:t>IBOVESPA</w:t>
            </w:r>
            <w:r w:rsidRPr="00280251">
              <w:rPr>
                <w:rFonts w:asciiTheme="minorHAnsi" w:hAnsiTheme="minorHAnsi" w:cstheme="minorHAnsi"/>
                <w:szCs w:val="17"/>
                <w:lang w:val="en-US"/>
              </w:rPr>
              <w:t xml:space="preserve"> Forecast Error</w:t>
            </w:r>
          </w:p>
        </w:tc>
      </w:tr>
      <w:tr w:rsidR="00280251" w:rsidRPr="00E43D8F" w14:paraId="50E536FC" w14:textId="77777777" w:rsidTr="00280251">
        <w:trPr>
          <w:gridAfter w:val="1"/>
          <w:wAfter w:w="70" w:type="dxa"/>
          <w:trHeight w:val="283"/>
        </w:trPr>
        <w:tc>
          <w:tcPr>
            <w:tcW w:w="9341" w:type="dxa"/>
            <w:gridSpan w:val="4"/>
            <w:tcBorders>
              <w:top w:val="nil"/>
              <w:left w:val="nil"/>
              <w:bottom w:val="nil"/>
              <w:right w:val="nil"/>
            </w:tcBorders>
            <w:vAlign w:val="center"/>
          </w:tcPr>
          <w:p w14:paraId="5E4324BC" w14:textId="2595B8C8" w:rsidR="00280251" w:rsidRPr="00E43D8F" w:rsidRDefault="00280251" w:rsidP="00280251">
            <w:pPr>
              <w:jc w:val="center"/>
              <w:rPr>
                <w:rFonts w:asciiTheme="minorHAnsi" w:hAnsiTheme="minorHAnsi" w:cstheme="minorHAnsi"/>
                <w:b/>
                <w:bCs/>
                <w:i/>
                <w:iCs/>
                <w:szCs w:val="17"/>
                <w:lang w:val="en-US"/>
              </w:rPr>
            </w:pPr>
            <w:r>
              <w:rPr>
                <w:rFonts w:asciiTheme="minorHAnsi" w:hAnsiTheme="minorHAnsi" w:cstheme="minorHAnsi"/>
                <w:b/>
                <w:bCs/>
                <w:i/>
                <w:iCs/>
                <w:szCs w:val="17"/>
                <w:lang w:val="en-US"/>
              </w:rPr>
              <w:lastRenderedPageBreak/>
              <w:t>Hang Seng</w:t>
            </w:r>
            <w:r w:rsidRPr="00E43D8F">
              <w:rPr>
                <w:rFonts w:asciiTheme="minorHAnsi" w:hAnsiTheme="minorHAnsi" w:cstheme="minorHAnsi"/>
                <w:b/>
                <w:bCs/>
                <w:i/>
                <w:iCs/>
                <w:szCs w:val="17"/>
                <w:lang w:val="en-US"/>
              </w:rPr>
              <w:t xml:space="preserve"> Training Error</w:t>
            </w:r>
          </w:p>
        </w:tc>
      </w:tr>
      <w:tr w:rsidR="00280251" w:rsidRPr="00E43D8F" w14:paraId="093B7A64"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047B309A"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E7E6E6" w:themeFill="background2"/>
            <w:noWrap/>
            <w:vAlign w:val="center"/>
            <w:hideMark/>
          </w:tcPr>
          <w:p w14:paraId="05042943"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0BAFB45A"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6EA69F55"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280251" w:rsidRPr="00E43D8F" w14:paraId="070BEEEE" w14:textId="77777777" w:rsidTr="00280251">
        <w:trPr>
          <w:gridAfter w:val="1"/>
          <w:wAfter w:w="70" w:type="dxa"/>
          <w:trHeight w:val="283"/>
        </w:trPr>
        <w:tc>
          <w:tcPr>
            <w:tcW w:w="2478" w:type="dxa"/>
            <w:tcBorders>
              <w:top w:val="nil"/>
              <w:left w:val="nil"/>
              <w:bottom w:val="nil"/>
              <w:right w:val="nil"/>
            </w:tcBorders>
            <w:vAlign w:val="center"/>
          </w:tcPr>
          <w:p w14:paraId="49D30134"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shd w:val="clear" w:color="auto" w:fill="auto"/>
            <w:vAlign w:val="center"/>
          </w:tcPr>
          <w:p w14:paraId="3EE20E8B" w14:textId="5A8461A8" w:rsidR="00280251" w:rsidRPr="00E43D8F" w:rsidRDefault="00280251" w:rsidP="00280251">
            <w:pPr>
              <w:jc w:val="center"/>
              <w:rPr>
                <w:rFonts w:asciiTheme="minorHAnsi" w:hAnsiTheme="minorHAnsi" w:cstheme="minorHAnsi"/>
                <w:szCs w:val="17"/>
                <w:lang w:val="en-US"/>
              </w:rPr>
            </w:pPr>
            <w:r w:rsidRPr="00BE6CB7">
              <w:t>0,0068</w:t>
            </w:r>
          </w:p>
        </w:tc>
        <w:tc>
          <w:tcPr>
            <w:tcW w:w="2481" w:type="dxa"/>
            <w:tcBorders>
              <w:top w:val="nil"/>
              <w:left w:val="nil"/>
              <w:bottom w:val="nil"/>
              <w:right w:val="nil"/>
            </w:tcBorders>
            <w:shd w:val="clear" w:color="auto" w:fill="auto"/>
            <w:vAlign w:val="center"/>
          </w:tcPr>
          <w:p w14:paraId="0154BE7F" w14:textId="4C8EAFBB" w:rsidR="00280251" w:rsidRPr="00E43D8F" w:rsidRDefault="00280251" w:rsidP="00280251">
            <w:pPr>
              <w:jc w:val="center"/>
              <w:rPr>
                <w:rFonts w:asciiTheme="minorHAnsi" w:hAnsiTheme="minorHAnsi" w:cstheme="minorHAnsi"/>
                <w:szCs w:val="17"/>
                <w:lang w:val="en-US"/>
              </w:rPr>
            </w:pPr>
            <w:r w:rsidRPr="00BE6CB7">
              <w:t>0,0003</w:t>
            </w:r>
          </w:p>
        </w:tc>
        <w:tc>
          <w:tcPr>
            <w:tcW w:w="1901" w:type="dxa"/>
            <w:tcBorders>
              <w:top w:val="nil"/>
              <w:left w:val="nil"/>
              <w:bottom w:val="nil"/>
              <w:right w:val="nil"/>
            </w:tcBorders>
            <w:shd w:val="clear" w:color="auto" w:fill="auto"/>
            <w:vAlign w:val="center"/>
          </w:tcPr>
          <w:p w14:paraId="2B1CB301" w14:textId="0F0FDF54" w:rsidR="00280251" w:rsidRPr="00E43D8F" w:rsidRDefault="00280251" w:rsidP="00280251">
            <w:pPr>
              <w:jc w:val="center"/>
              <w:rPr>
                <w:rFonts w:asciiTheme="minorHAnsi" w:hAnsiTheme="minorHAnsi" w:cstheme="minorHAnsi"/>
                <w:szCs w:val="17"/>
                <w:lang w:val="en-US"/>
              </w:rPr>
            </w:pPr>
            <w:r w:rsidRPr="00BE6CB7">
              <w:t>0,0170</w:t>
            </w:r>
          </w:p>
        </w:tc>
      </w:tr>
      <w:tr w:rsidR="00280251" w:rsidRPr="00E43D8F" w14:paraId="4F8EE46F" w14:textId="77777777" w:rsidTr="00280251">
        <w:trPr>
          <w:gridAfter w:val="1"/>
          <w:wAfter w:w="70" w:type="dxa"/>
          <w:trHeight w:val="283"/>
        </w:trPr>
        <w:tc>
          <w:tcPr>
            <w:tcW w:w="2478" w:type="dxa"/>
            <w:tcBorders>
              <w:top w:val="nil"/>
              <w:left w:val="nil"/>
              <w:bottom w:val="nil"/>
              <w:right w:val="nil"/>
            </w:tcBorders>
            <w:vAlign w:val="center"/>
          </w:tcPr>
          <w:p w14:paraId="6FD9DCF7"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shd w:val="clear" w:color="auto" w:fill="auto"/>
            <w:vAlign w:val="center"/>
          </w:tcPr>
          <w:p w14:paraId="13FED047" w14:textId="20F83672" w:rsidR="00280251" w:rsidRPr="00E43D8F" w:rsidRDefault="00280251" w:rsidP="00280251">
            <w:pPr>
              <w:jc w:val="center"/>
              <w:rPr>
                <w:rFonts w:asciiTheme="minorHAnsi" w:hAnsiTheme="minorHAnsi" w:cstheme="minorHAnsi"/>
                <w:szCs w:val="17"/>
                <w:lang w:val="en-US"/>
              </w:rPr>
            </w:pPr>
            <w:r w:rsidRPr="00BE6CB7">
              <w:t>0,0113</w:t>
            </w:r>
          </w:p>
        </w:tc>
        <w:tc>
          <w:tcPr>
            <w:tcW w:w="2481" w:type="dxa"/>
            <w:tcBorders>
              <w:top w:val="nil"/>
              <w:left w:val="nil"/>
              <w:bottom w:val="nil"/>
              <w:right w:val="nil"/>
            </w:tcBorders>
            <w:shd w:val="clear" w:color="auto" w:fill="auto"/>
            <w:vAlign w:val="center"/>
          </w:tcPr>
          <w:p w14:paraId="3188FC40" w14:textId="51CC5852" w:rsidR="00280251" w:rsidRPr="00E43D8F" w:rsidRDefault="00280251" w:rsidP="00280251">
            <w:pPr>
              <w:jc w:val="center"/>
              <w:rPr>
                <w:rFonts w:asciiTheme="minorHAnsi" w:hAnsiTheme="minorHAnsi" w:cstheme="minorHAnsi"/>
                <w:szCs w:val="17"/>
                <w:lang w:val="en-US"/>
              </w:rPr>
            </w:pPr>
            <w:r w:rsidRPr="00BE6CB7">
              <w:t>0,0001</w:t>
            </w:r>
          </w:p>
        </w:tc>
        <w:tc>
          <w:tcPr>
            <w:tcW w:w="1901" w:type="dxa"/>
            <w:tcBorders>
              <w:top w:val="nil"/>
              <w:left w:val="nil"/>
              <w:bottom w:val="nil"/>
              <w:right w:val="nil"/>
            </w:tcBorders>
            <w:shd w:val="clear" w:color="auto" w:fill="auto"/>
            <w:vAlign w:val="center"/>
          </w:tcPr>
          <w:p w14:paraId="6F41EF86" w14:textId="6EADAC77" w:rsidR="00280251" w:rsidRPr="00E43D8F" w:rsidRDefault="00280251" w:rsidP="00280251">
            <w:pPr>
              <w:jc w:val="center"/>
              <w:rPr>
                <w:rFonts w:asciiTheme="minorHAnsi" w:hAnsiTheme="minorHAnsi" w:cstheme="minorHAnsi"/>
                <w:szCs w:val="17"/>
                <w:lang w:val="en-US"/>
              </w:rPr>
            </w:pPr>
            <w:r w:rsidRPr="00BE6CB7">
              <w:t>0,0116</w:t>
            </w:r>
          </w:p>
        </w:tc>
      </w:tr>
      <w:tr w:rsidR="00280251" w:rsidRPr="00E43D8F" w14:paraId="78CF6AE7" w14:textId="77777777" w:rsidTr="00280251">
        <w:trPr>
          <w:gridAfter w:val="1"/>
          <w:wAfter w:w="70" w:type="dxa"/>
          <w:trHeight w:val="283"/>
        </w:trPr>
        <w:tc>
          <w:tcPr>
            <w:tcW w:w="2478" w:type="dxa"/>
            <w:tcBorders>
              <w:top w:val="nil"/>
              <w:left w:val="nil"/>
              <w:bottom w:val="nil"/>
              <w:right w:val="nil"/>
            </w:tcBorders>
            <w:vAlign w:val="center"/>
          </w:tcPr>
          <w:p w14:paraId="37DE60CC"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481" w:type="dxa"/>
            <w:tcBorders>
              <w:top w:val="nil"/>
              <w:left w:val="nil"/>
              <w:bottom w:val="nil"/>
              <w:right w:val="nil"/>
            </w:tcBorders>
            <w:shd w:val="clear" w:color="auto" w:fill="auto"/>
            <w:vAlign w:val="center"/>
          </w:tcPr>
          <w:p w14:paraId="69345038" w14:textId="7A21AE42" w:rsidR="00280251" w:rsidRPr="00E43D8F" w:rsidRDefault="00280251" w:rsidP="00280251">
            <w:pPr>
              <w:jc w:val="center"/>
              <w:rPr>
                <w:rFonts w:asciiTheme="minorHAnsi" w:hAnsiTheme="minorHAnsi" w:cstheme="minorHAnsi"/>
                <w:szCs w:val="17"/>
                <w:lang w:val="en-US"/>
              </w:rPr>
            </w:pPr>
            <w:r w:rsidRPr="00BE6CB7">
              <w:t>0,0129</w:t>
            </w:r>
          </w:p>
        </w:tc>
        <w:tc>
          <w:tcPr>
            <w:tcW w:w="2481" w:type="dxa"/>
            <w:tcBorders>
              <w:top w:val="nil"/>
              <w:left w:val="nil"/>
              <w:bottom w:val="nil"/>
              <w:right w:val="nil"/>
            </w:tcBorders>
            <w:shd w:val="clear" w:color="auto" w:fill="auto"/>
            <w:vAlign w:val="center"/>
          </w:tcPr>
          <w:p w14:paraId="16F65395" w14:textId="6CDEFFF9" w:rsidR="00280251" w:rsidRPr="00E43D8F" w:rsidRDefault="00280251" w:rsidP="00280251">
            <w:pPr>
              <w:jc w:val="center"/>
              <w:rPr>
                <w:rFonts w:asciiTheme="minorHAnsi" w:hAnsiTheme="minorHAnsi" w:cstheme="minorHAnsi"/>
                <w:szCs w:val="17"/>
                <w:lang w:val="en-US"/>
              </w:rPr>
            </w:pPr>
            <w:r w:rsidRPr="00BE6CB7">
              <w:t>0,0003</w:t>
            </w:r>
          </w:p>
        </w:tc>
        <w:tc>
          <w:tcPr>
            <w:tcW w:w="1901" w:type="dxa"/>
            <w:tcBorders>
              <w:top w:val="nil"/>
              <w:left w:val="nil"/>
              <w:bottom w:val="nil"/>
              <w:right w:val="nil"/>
            </w:tcBorders>
            <w:shd w:val="clear" w:color="auto" w:fill="auto"/>
            <w:vAlign w:val="center"/>
          </w:tcPr>
          <w:p w14:paraId="02F12970" w14:textId="52B1EBA0" w:rsidR="00280251" w:rsidRPr="00E43D8F" w:rsidRDefault="00280251" w:rsidP="00280251">
            <w:pPr>
              <w:jc w:val="center"/>
              <w:rPr>
                <w:rFonts w:asciiTheme="minorHAnsi" w:hAnsiTheme="minorHAnsi" w:cstheme="minorHAnsi"/>
                <w:szCs w:val="17"/>
                <w:lang w:val="en-US"/>
              </w:rPr>
            </w:pPr>
            <w:r w:rsidRPr="00BE6CB7">
              <w:t>0,0171</w:t>
            </w:r>
          </w:p>
        </w:tc>
      </w:tr>
      <w:tr w:rsidR="00280251" w:rsidRPr="00E43D8F" w14:paraId="70FE3940" w14:textId="77777777" w:rsidTr="00280251">
        <w:trPr>
          <w:gridAfter w:val="1"/>
          <w:wAfter w:w="70" w:type="dxa"/>
          <w:trHeight w:val="283"/>
        </w:trPr>
        <w:tc>
          <w:tcPr>
            <w:tcW w:w="2478" w:type="dxa"/>
            <w:tcBorders>
              <w:top w:val="nil"/>
              <w:left w:val="nil"/>
              <w:bottom w:val="nil"/>
              <w:right w:val="nil"/>
            </w:tcBorders>
            <w:vAlign w:val="center"/>
          </w:tcPr>
          <w:p w14:paraId="4845091F"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481" w:type="dxa"/>
            <w:tcBorders>
              <w:top w:val="nil"/>
              <w:left w:val="nil"/>
              <w:bottom w:val="nil"/>
              <w:right w:val="nil"/>
            </w:tcBorders>
            <w:shd w:val="clear" w:color="auto" w:fill="auto"/>
            <w:vAlign w:val="center"/>
          </w:tcPr>
          <w:p w14:paraId="1B7BB5B8" w14:textId="0A96B09B" w:rsidR="00280251" w:rsidRPr="00E43D8F" w:rsidRDefault="00280251" w:rsidP="00280251">
            <w:pPr>
              <w:jc w:val="center"/>
              <w:rPr>
                <w:rFonts w:asciiTheme="minorHAnsi" w:hAnsiTheme="minorHAnsi" w:cstheme="minorHAnsi"/>
                <w:szCs w:val="17"/>
                <w:lang w:val="en-US"/>
              </w:rPr>
            </w:pPr>
            <w:r w:rsidRPr="00BE6CB7">
              <w:t>0,0080</w:t>
            </w:r>
          </w:p>
        </w:tc>
        <w:tc>
          <w:tcPr>
            <w:tcW w:w="2481" w:type="dxa"/>
            <w:tcBorders>
              <w:top w:val="nil"/>
              <w:left w:val="nil"/>
              <w:bottom w:val="nil"/>
              <w:right w:val="nil"/>
            </w:tcBorders>
            <w:shd w:val="clear" w:color="auto" w:fill="auto"/>
            <w:vAlign w:val="center"/>
          </w:tcPr>
          <w:p w14:paraId="73F703F2" w14:textId="2E3B8775" w:rsidR="00280251" w:rsidRPr="00E43D8F" w:rsidRDefault="00280251" w:rsidP="00280251">
            <w:pPr>
              <w:jc w:val="center"/>
              <w:rPr>
                <w:rFonts w:asciiTheme="minorHAnsi" w:hAnsiTheme="minorHAnsi" w:cstheme="minorHAnsi"/>
                <w:szCs w:val="17"/>
                <w:lang w:val="en-US"/>
              </w:rPr>
            </w:pPr>
            <w:r w:rsidRPr="00BE6CB7">
              <w:t>0,0001</w:t>
            </w:r>
          </w:p>
        </w:tc>
        <w:tc>
          <w:tcPr>
            <w:tcW w:w="1901" w:type="dxa"/>
            <w:tcBorders>
              <w:top w:val="nil"/>
              <w:left w:val="nil"/>
              <w:bottom w:val="nil"/>
              <w:right w:val="nil"/>
            </w:tcBorders>
            <w:shd w:val="clear" w:color="auto" w:fill="auto"/>
            <w:vAlign w:val="center"/>
          </w:tcPr>
          <w:p w14:paraId="665F4C47" w14:textId="6F2EC51D" w:rsidR="00280251" w:rsidRPr="00E43D8F" w:rsidRDefault="00280251" w:rsidP="00280251">
            <w:pPr>
              <w:jc w:val="center"/>
              <w:rPr>
                <w:rFonts w:asciiTheme="minorHAnsi" w:hAnsiTheme="minorHAnsi" w:cstheme="minorHAnsi"/>
                <w:szCs w:val="17"/>
                <w:lang w:val="en-US"/>
              </w:rPr>
            </w:pPr>
            <w:r w:rsidRPr="00BE6CB7">
              <w:t>0,0110</w:t>
            </w:r>
          </w:p>
        </w:tc>
      </w:tr>
      <w:tr w:rsidR="00280251" w:rsidRPr="00E43D8F" w14:paraId="3833D4EE" w14:textId="77777777" w:rsidTr="00280251">
        <w:trPr>
          <w:gridAfter w:val="1"/>
          <w:wAfter w:w="70" w:type="dxa"/>
          <w:trHeight w:val="283"/>
        </w:trPr>
        <w:tc>
          <w:tcPr>
            <w:tcW w:w="9341" w:type="dxa"/>
            <w:gridSpan w:val="4"/>
            <w:tcBorders>
              <w:top w:val="nil"/>
              <w:left w:val="nil"/>
              <w:bottom w:val="nil"/>
              <w:right w:val="nil"/>
            </w:tcBorders>
            <w:vAlign w:val="center"/>
          </w:tcPr>
          <w:p w14:paraId="63E736F2" w14:textId="0455D24D" w:rsidR="00280251" w:rsidRPr="00E43D8F" w:rsidRDefault="00280251" w:rsidP="00280251">
            <w:pPr>
              <w:jc w:val="center"/>
              <w:rPr>
                <w:rFonts w:asciiTheme="minorHAnsi" w:hAnsiTheme="minorHAnsi" w:cstheme="minorHAnsi"/>
                <w:b/>
                <w:bCs/>
                <w:i/>
                <w:iCs/>
                <w:szCs w:val="17"/>
                <w:lang w:val="en-US"/>
              </w:rPr>
            </w:pPr>
            <w:r>
              <w:rPr>
                <w:rFonts w:asciiTheme="minorHAnsi" w:hAnsiTheme="minorHAnsi" w:cstheme="minorHAnsi"/>
                <w:b/>
                <w:bCs/>
                <w:i/>
                <w:iCs/>
                <w:szCs w:val="17"/>
                <w:lang w:val="en-US"/>
              </w:rPr>
              <w:t>Hang Seng</w:t>
            </w:r>
            <w:r w:rsidRPr="00E43D8F">
              <w:rPr>
                <w:rFonts w:asciiTheme="minorHAnsi" w:hAnsiTheme="minorHAnsi" w:cstheme="minorHAnsi"/>
                <w:b/>
                <w:bCs/>
                <w:i/>
                <w:iCs/>
                <w:szCs w:val="17"/>
                <w:lang w:val="en-US"/>
              </w:rPr>
              <w:t xml:space="preserve"> Training Error Best Performance Models</w:t>
            </w:r>
          </w:p>
        </w:tc>
      </w:tr>
      <w:tr w:rsidR="00280251" w:rsidRPr="00E43D8F" w14:paraId="07885353" w14:textId="77777777" w:rsidTr="00280251">
        <w:trPr>
          <w:gridAfter w:val="1"/>
          <w:wAfter w:w="70" w:type="dxa"/>
          <w:trHeight w:val="283"/>
        </w:trPr>
        <w:tc>
          <w:tcPr>
            <w:tcW w:w="2478" w:type="dxa"/>
            <w:tcBorders>
              <w:top w:val="nil"/>
              <w:left w:val="nil"/>
              <w:bottom w:val="nil"/>
              <w:right w:val="nil"/>
            </w:tcBorders>
            <w:shd w:val="clear" w:color="auto" w:fill="E7E6E6" w:themeFill="background2"/>
            <w:noWrap/>
            <w:vAlign w:val="center"/>
            <w:hideMark/>
          </w:tcPr>
          <w:p w14:paraId="377C8155"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E7E6E6" w:themeFill="background2"/>
            <w:noWrap/>
            <w:vAlign w:val="center"/>
            <w:hideMark/>
          </w:tcPr>
          <w:p w14:paraId="3E7A6FAC"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E7E6E6" w:themeFill="background2"/>
            <w:noWrap/>
            <w:vAlign w:val="center"/>
            <w:hideMark/>
          </w:tcPr>
          <w:p w14:paraId="7A1AF27F"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E7E6E6" w:themeFill="background2"/>
            <w:noWrap/>
            <w:vAlign w:val="center"/>
            <w:hideMark/>
          </w:tcPr>
          <w:p w14:paraId="76D5EA3E"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280251" w:rsidRPr="00E43D8F" w14:paraId="39176C56" w14:textId="77777777" w:rsidTr="00280251">
        <w:trPr>
          <w:gridAfter w:val="1"/>
          <w:wAfter w:w="70" w:type="dxa"/>
          <w:trHeight w:val="283"/>
        </w:trPr>
        <w:tc>
          <w:tcPr>
            <w:tcW w:w="2478" w:type="dxa"/>
            <w:tcBorders>
              <w:top w:val="nil"/>
              <w:left w:val="nil"/>
              <w:bottom w:val="nil"/>
              <w:right w:val="nil"/>
            </w:tcBorders>
            <w:vAlign w:val="center"/>
          </w:tcPr>
          <w:p w14:paraId="13F141F0"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Training Dataset</w:t>
            </w:r>
          </w:p>
        </w:tc>
        <w:tc>
          <w:tcPr>
            <w:tcW w:w="2481" w:type="dxa"/>
            <w:tcBorders>
              <w:top w:val="nil"/>
              <w:left w:val="nil"/>
              <w:bottom w:val="nil"/>
              <w:right w:val="nil"/>
            </w:tcBorders>
            <w:vAlign w:val="center"/>
          </w:tcPr>
          <w:p w14:paraId="297B632A"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vAlign w:val="center"/>
          </w:tcPr>
          <w:p w14:paraId="7D9806F7"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1901" w:type="dxa"/>
            <w:tcBorders>
              <w:top w:val="nil"/>
              <w:left w:val="nil"/>
              <w:bottom w:val="nil"/>
              <w:right w:val="nil"/>
            </w:tcBorders>
            <w:vAlign w:val="center"/>
          </w:tcPr>
          <w:p w14:paraId="4C502139"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r>
      <w:tr w:rsidR="00280251" w:rsidRPr="00E43D8F" w14:paraId="7744100C" w14:textId="77777777" w:rsidTr="00280251">
        <w:trPr>
          <w:gridAfter w:val="1"/>
          <w:wAfter w:w="70" w:type="dxa"/>
          <w:trHeight w:val="283"/>
        </w:trPr>
        <w:tc>
          <w:tcPr>
            <w:tcW w:w="9341" w:type="dxa"/>
            <w:gridSpan w:val="4"/>
            <w:tcBorders>
              <w:top w:val="nil"/>
              <w:left w:val="nil"/>
              <w:bottom w:val="nil"/>
              <w:right w:val="nil"/>
            </w:tcBorders>
            <w:vAlign w:val="center"/>
          </w:tcPr>
          <w:p w14:paraId="52A3F6E8" w14:textId="5432E052" w:rsidR="00280251" w:rsidRPr="00E43D8F" w:rsidRDefault="00280251" w:rsidP="00280251">
            <w:pPr>
              <w:jc w:val="center"/>
              <w:rPr>
                <w:rFonts w:asciiTheme="minorHAnsi" w:hAnsiTheme="minorHAnsi" w:cstheme="minorHAnsi"/>
                <w:b/>
                <w:bCs/>
                <w:i/>
                <w:iCs/>
                <w:szCs w:val="17"/>
                <w:lang w:val="en-US"/>
              </w:rPr>
            </w:pPr>
            <w:r>
              <w:rPr>
                <w:rFonts w:asciiTheme="minorHAnsi" w:hAnsiTheme="minorHAnsi" w:cstheme="minorHAnsi"/>
                <w:b/>
                <w:bCs/>
                <w:i/>
                <w:iCs/>
                <w:szCs w:val="17"/>
                <w:lang w:val="en-US"/>
              </w:rPr>
              <w:t>Hang Seng</w:t>
            </w:r>
            <w:r w:rsidRPr="00E43D8F">
              <w:rPr>
                <w:rFonts w:asciiTheme="minorHAnsi" w:hAnsiTheme="minorHAnsi" w:cstheme="minorHAnsi"/>
                <w:b/>
                <w:bCs/>
                <w:i/>
                <w:iCs/>
                <w:szCs w:val="17"/>
                <w:lang w:val="en-US"/>
              </w:rPr>
              <w:t xml:space="preserve"> Test Error</w:t>
            </w:r>
          </w:p>
        </w:tc>
      </w:tr>
      <w:tr w:rsidR="00280251" w:rsidRPr="00E43D8F" w14:paraId="2ACC66A3"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0928A089"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Model</w:t>
            </w:r>
            <w:proofErr w:type="spellEnd"/>
          </w:p>
        </w:tc>
        <w:tc>
          <w:tcPr>
            <w:tcW w:w="2481" w:type="dxa"/>
            <w:tcBorders>
              <w:top w:val="nil"/>
              <w:left w:val="nil"/>
              <w:bottom w:val="nil"/>
              <w:right w:val="nil"/>
            </w:tcBorders>
            <w:shd w:val="clear" w:color="auto" w:fill="ACB9CA" w:themeFill="text2" w:themeFillTint="66"/>
            <w:noWrap/>
            <w:vAlign w:val="center"/>
            <w:hideMark/>
          </w:tcPr>
          <w:p w14:paraId="76A36B21"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7651B623"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37C5654F"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280251" w:rsidRPr="00E43D8F" w14:paraId="136FC94B" w14:textId="77777777" w:rsidTr="00280251">
        <w:trPr>
          <w:gridAfter w:val="1"/>
          <w:wAfter w:w="70" w:type="dxa"/>
          <w:trHeight w:val="283"/>
        </w:trPr>
        <w:tc>
          <w:tcPr>
            <w:tcW w:w="2478" w:type="dxa"/>
            <w:tcBorders>
              <w:top w:val="nil"/>
              <w:left w:val="nil"/>
              <w:bottom w:val="nil"/>
              <w:right w:val="nil"/>
            </w:tcBorders>
            <w:vAlign w:val="center"/>
          </w:tcPr>
          <w:p w14:paraId="7E8A3402"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w:t>
            </w:r>
          </w:p>
        </w:tc>
        <w:tc>
          <w:tcPr>
            <w:tcW w:w="2481" w:type="dxa"/>
            <w:tcBorders>
              <w:top w:val="nil"/>
              <w:left w:val="nil"/>
              <w:bottom w:val="nil"/>
              <w:right w:val="nil"/>
            </w:tcBorders>
            <w:shd w:val="clear" w:color="auto" w:fill="auto"/>
            <w:vAlign w:val="center"/>
          </w:tcPr>
          <w:p w14:paraId="16FA24CB" w14:textId="020C372D" w:rsidR="00280251" w:rsidRPr="00E43D8F" w:rsidRDefault="00280251" w:rsidP="00280251">
            <w:pPr>
              <w:jc w:val="center"/>
              <w:rPr>
                <w:rFonts w:asciiTheme="minorHAnsi" w:hAnsiTheme="minorHAnsi" w:cstheme="minorHAnsi"/>
                <w:szCs w:val="17"/>
              </w:rPr>
            </w:pPr>
            <w:r w:rsidRPr="00D62E0F">
              <w:t>0,0101</w:t>
            </w:r>
          </w:p>
        </w:tc>
        <w:tc>
          <w:tcPr>
            <w:tcW w:w="2481" w:type="dxa"/>
            <w:tcBorders>
              <w:top w:val="nil"/>
              <w:left w:val="nil"/>
              <w:bottom w:val="nil"/>
              <w:right w:val="nil"/>
            </w:tcBorders>
            <w:shd w:val="clear" w:color="auto" w:fill="auto"/>
            <w:vAlign w:val="center"/>
          </w:tcPr>
          <w:p w14:paraId="15624129" w14:textId="7CEFAF6D" w:rsidR="00280251" w:rsidRPr="00E43D8F" w:rsidRDefault="00280251" w:rsidP="00280251">
            <w:pPr>
              <w:jc w:val="center"/>
              <w:rPr>
                <w:rFonts w:asciiTheme="minorHAnsi" w:hAnsiTheme="minorHAnsi" w:cstheme="minorHAnsi"/>
                <w:szCs w:val="17"/>
              </w:rPr>
            </w:pPr>
            <w:r w:rsidRPr="00D62E0F">
              <w:t>0,0001</w:t>
            </w:r>
          </w:p>
        </w:tc>
        <w:tc>
          <w:tcPr>
            <w:tcW w:w="1901" w:type="dxa"/>
            <w:tcBorders>
              <w:top w:val="nil"/>
              <w:left w:val="nil"/>
              <w:bottom w:val="nil"/>
              <w:right w:val="nil"/>
            </w:tcBorders>
            <w:shd w:val="clear" w:color="auto" w:fill="auto"/>
            <w:vAlign w:val="center"/>
          </w:tcPr>
          <w:p w14:paraId="756A8B52" w14:textId="6DC92726" w:rsidR="00280251" w:rsidRPr="00E43D8F" w:rsidRDefault="00280251" w:rsidP="00280251">
            <w:pPr>
              <w:jc w:val="center"/>
              <w:rPr>
                <w:rFonts w:asciiTheme="minorHAnsi" w:hAnsiTheme="minorHAnsi" w:cstheme="minorHAnsi"/>
                <w:szCs w:val="17"/>
              </w:rPr>
            </w:pPr>
            <w:r w:rsidRPr="00D62E0F">
              <w:t>0,0326</w:t>
            </w:r>
          </w:p>
        </w:tc>
      </w:tr>
      <w:tr w:rsidR="00280251" w:rsidRPr="00E43D8F" w14:paraId="36517326" w14:textId="77777777" w:rsidTr="00280251">
        <w:trPr>
          <w:gridAfter w:val="1"/>
          <w:wAfter w:w="70" w:type="dxa"/>
          <w:trHeight w:val="283"/>
        </w:trPr>
        <w:tc>
          <w:tcPr>
            <w:tcW w:w="2478" w:type="dxa"/>
            <w:tcBorders>
              <w:top w:val="nil"/>
              <w:left w:val="nil"/>
              <w:bottom w:val="nil"/>
              <w:right w:val="nil"/>
            </w:tcBorders>
            <w:vAlign w:val="center"/>
          </w:tcPr>
          <w:p w14:paraId="428A0981"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Monte Carlo</w:t>
            </w:r>
          </w:p>
        </w:tc>
        <w:tc>
          <w:tcPr>
            <w:tcW w:w="2481" w:type="dxa"/>
            <w:tcBorders>
              <w:top w:val="nil"/>
              <w:left w:val="nil"/>
              <w:bottom w:val="nil"/>
              <w:right w:val="nil"/>
            </w:tcBorders>
            <w:shd w:val="clear" w:color="auto" w:fill="auto"/>
            <w:vAlign w:val="center"/>
          </w:tcPr>
          <w:p w14:paraId="449B69BD" w14:textId="042C90FE" w:rsidR="00280251" w:rsidRPr="00E43D8F" w:rsidRDefault="00280251" w:rsidP="00280251">
            <w:pPr>
              <w:jc w:val="center"/>
              <w:rPr>
                <w:rFonts w:asciiTheme="minorHAnsi" w:hAnsiTheme="minorHAnsi" w:cstheme="minorHAnsi"/>
                <w:szCs w:val="17"/>
              </w:rPr>
            </w:pPr>
            <w:r w:rsidRPr="00D62E0F">
              <w:t>0,0524</w:t>
            </w:r>
          </w:p>
        </w:tc>
        <w:tc>
          <w:tcPr>
            <w:tcW w:w="2481" w:type="dxa"/>
            <w:tcBorders>
              <w:top w:val="nil"/>
              <w:left w:val="nil"/>
              <w:bottom w:val="nil"/>
              <w:right w:val="nil"/>
            </w:tcBorders>
            <w:shd w:val="clear" w:color="auto" w:fill="auto"/>
            <w:vAlign w:val="center"/>
          </w:tcPr>
          <w:p w14:paraId="19344344" w14:textId="23F6119F" w:rsidR="00280251" w:rsidRPr="00E43D8F" w:rsidRDefault="00280251" w:rsidP="00280251">
            <w:pPr>
              <w:jc w:val="center"/>
              <w:rPr>
                <w:rFonts w:asciiTheme="minorHAnsi" w:hAnsiTheme="minorHAnsi" w:cstheme="minorHAnsi"/>
                <w:szCs w:val="17"/>
              </w:rPr>
            </w:pPr>
            <w:r w:rsidRPr="00D62E0F">
              <w:t>0,0030</w:t>
            </w:r>
          </w:p>
        </w:tc>
        <w:tc>
          <w:tcPr>
            <w:tcW w:w="1901" w:type="dxa"/>
            <w:tcBorders>
              <w:top w:val="nil"/>
              <w:left w:val="nil"/>
              <w:bottom w:val="nil"/>
              <w:right w:val="nil"/>
            </w:tcBorders>
            <w:shd w:val="clear" w:color="auto" w:fill="auto"/>
            <w:vAlign w:val="center"/>
          </w:tcPr>
          <w:p w14:paraId="050545BF" w14:textId="7B2DA26C" w:rsidR="00280251" w:rsidRPr="00E43D8F" w:rsidRDefault="00280251" w:rsidP="00280251">
            <w:pPr>
              <w:jc w:val="center"/>
              <w:rPr>
                <w:rFonts w:asciiTheme="minorHAnsi" w:hAnsiTheme="minorHAnsi" w:cstheme="minorHAnsi"/>
                <w:szCs w:val="17"/>
              </w:rPr>
            </w:pPr>
            <w:r w:rsidRPr="00D62E0F">
              <w:t>0,0551</w:t>
            </w:r>
          </w:p>
        </w:tc>
      </w:tr>
      <w:tr w:rsidR="00280251" w:rsidRPr="00E43D8F" w14:paraId="09056F69" w14:textId="77777777" w:rsidTr="00280251">
        <w:trPr>
          <w:gridAfter w:val="1"/>
          <w:wAfter w:w="70" w:type="dxa"/>
          <w:trHeight w:val="283"/>
        </w:trPr>
        <w:tc>
          <w:tcPr>
            <w:tcW w:w="2478" w:type="dxa"/>
            <w:tcBorders>
              <w:top w:val="nil"/>
              <w:left w:val="nil"/>
              <w:bottom w:val="nil"/>
              <w:right w:val="nil"/>
            </w:tcBorders>
            <w:vAlign w:val="center"/>
          </w:tcPr>
          <w:p w14:paraId="6DBB4C92"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shd w:val="clear" w:color="auto" w:fill="auto"/>
            <w:vAlign w:val="center"/>
          </w:tcPr>
          <w:p w14:paraId="45758017" w14:textId="0C821DA5" w:rsidR="00280251" w:rsidRPr="00E43D8F" w:rsidRDefault="00280251" w:rsidP="00280251">
            <w:pPr>
              <w:jc w:val="center"/>
              <w:rPr>
                <w:rFonts w:asciiTheme="minorHAnsi" w:hAnsiTheme="minorHAnsi" w:cstheme="minorHAnsi"/>
                <w:szCs w:val="17"/>
              </w:rPr>
            </w:pPr>
            <w:r w:rsidRPr="00D62E0F">
              <w:t>0,0002</w:t>
            </w:r>
          </w:p>
        </w:tc>
        <w:tc>
          <w:tcPr>
            <w:tcW w:w="2481" w:type="dxa"/>
            <w:tcBorders>
              <w:top w:val="nil"/>
              <w:left w:val="nil"/>
              <w:bottom w:val="nil"/>
              <w:right w:val="nil"/>
            </w:tcBorders>
            <w:shd w:val="clear" w:color="auto" w:fill="auto"/>
            <w:vAlign w:val="center"/>
          </w:tcPr>
          <w:p w14:paraId="47BFC05B" w14:textId="0CA5BF54" w:rsidR="00280251" w:rsidRPr="00E43D8F" w:rsidRDefault="00280251" w:rsidP="00280251">
            <w:pPr>
              <w:jc w:val="center"/>
              <w:rPr>
                <w:rFonts w:asciiTheme="minorHAnsi" w:hAnsiTheme="minorHAnsi" w:cstheme="minorHAnsi"/>
                <w:szCs w:val="17"/>
              </w:rPr>
            </w:pPr>
            <w:r w:rsidRPr="00D62E0F">
              <w:t>0,0000</w:t>
            </w:r>
          </w:p>
        </w:tc>
        <w:tc>
          <w:tcPr>
            <w:tcW w:w="1901" w:type="dxa"/>
            <w:tcBorders>
              <w:top w:val="nil"/>
              <w:left w:val="nil"/>
              <w:bottom w:val="nil"/>
              <w:right w:val="nil"/>
            </w:tcBorders>
            <w:shd w:val="clear" w:color="auto" w:fill="auto"/>
            <w:vAlign w:val="center"/>
          </w:tcPr>
          <w:p w14:paraId="22434046" w14:textId="019D9B1B" w:rsidR="00280251" w:rsidRPr="00E43D8F" w:rsidRDefault="00280251" w:rsidP="00280251">
            <w:pPr>
              <w:jc w:val="center"/>
              <w:rPr>
                <w:rFonts w:asciiTheme="minorHAnsi" w:hAnsiTheme="minorHAnsi" w:cstheme="minorHAnsi"/>
                <w:szCs w:val="17"/>
              </w:rPr>
            </w:pPr>
            <w:r w:rsidRPr="00D62E0F">
              <w:t>0,0003</w:t>
            </w:r>
          </w:p>
        </w:tc>
      </w:tr>
      <w:tr w:rsidR="00280251" w:rsidRPr="00E43D8F" w14:paraId="3402A1BC" w14:textId="77777777" w:rsidTr="00280251">
        <w:trPr>
          <w:gridAfter w:val="1"/>
          <w:wAfter w:w="70" w:type="dxa"/>
          <w:trHeight w:val="283"/>
        </w:trPr>
        <w:tc>
          <w:tcPr>
            <w:tcW w:w="2478" w:type="dxa"/>
            <w:tcBorders>
              <w:top w:val="nil"/>
              <w:left w:val="nil"/>
              <w:bottom w:val="nil"/>
              <w:right w:val="nil"/>
            </w:tcBorders>
            <w:vAlign w:val="center"/>
          </w:tcPr>
          <w:p w14:paraId="308FC88A"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Long Short-Term Memory</w:t>
            </w:r>
          </w:p>
        </w:tc>
        <w:tc>
          <w:tcPr>
            <w:tcW w:w="2481" w:type="dxa"/>
            <w:tcBorders>
              <w:top w:val="nil"/>
              <w:left w:val="nil"/>
              <w:bottom w:val="nil"/>
              <w:right w:val="nil"/>
            </w:tcBorders>
            <w:shd w:val="clear" w:color="auto" w:fill="auto"/>
            <w:vAlign w:val="center"/>
          </w:tcPr>
          <w:p w14:paraId="170D3538" w14:textId="2F8CF106" w:rsidR="00280251" w:rsidRPr="00E43D8F" w:rsidRDefault="00280251" w:rsidP="00280251">
            <w:pPr>
              <w:jc w:val="center"/>
              <w:rPr>
                <w:rFonts w:asciiTheme="minorHAnsi" w:hAnsiTheme="minorHAnsi" w:cstheme="minorHAnsi"/>
                <w:szCs w:val="17"/>
              </w:rPr>
            </w:pPr>
            <w:r w:rsidRPr="00D62E0F">
              <w:t>0,0212</w:t>
            </w:r>
          </w:p>
        </w:tc>
        <w:tc>
          <w:tcPr>
            <w:tcW w:w="2481" w:type="dxa"/>
            <w:tcBorders>
              <w:top w:val="nil"/>
              <w:left w:val="nil"/>
              <w:bottom w:val="nil"/>
              <w:right w:val="nil"/>
            </w:tcBorders>
            <w:shd w:val="clear" w:color="auto" w:fill="auto"/>
            <w:vAlign w:val="center"/>
          </w:tcPr>
          <w:p w14:paraId="70BF6C13" w14:textId="2BA2A03F" w:rsidR="00280251" w:rsidRPr="00E43D8F" w:rsidRDefault="00280251" w:rsidP="00280251">
            <w:pPr>
              <w:jc w:val="center"/>
              <w:rPr>
                <w:rFonts w:asciiTheme="minorHAnsi" w:hAnsiTheme="minorHAnsi" w:cstheme="minorHAnsi"/>
                <w:szCs w:val="17"/>
              </w:rPr>
            </w:pPr>
            <w:r w:rsidRPr="00D62E0F">
              <w:t>0,0006</w:t>
            </w:r>
          </w:p>
        </w:tc>
        <w:tc>
          <w:tcPr>
            <w:tcW w:w="1901" w:type="dxa"/>
            <w:tcBorders>
              <w:top w:val="nil"/>
              <w:left w:val="nil"/>
              <w:bottom w:val="nil"/>
              <w:right w:val="nil"/>
            </w:tcBorders>
            <w:shd w:val="clear" w:color="auto" w:fill="auto"/>
            <w:vAlign w:val="center"/>
          </w:tcPr>
          <w:p w14:paraId="7AA200B9" w14:textId="6FD743BD" w:rsidR="00280251" w:rsidRPr="00E43D8F" w:rsidRDefault="00280251" w:rsidP="00280251">
            <w:pPr>
              <w:jc w:val="center"/>
              <w:rPr>
                <w:rFonts w:asciiTheme="minorHAnsi" w:hAnsiTheme="minorHAnsi" w:cstheme="minorHAnsi"/>
                <w:szCs w:val="17"/>
              </w:rPr>
            </w:pPr>
            <w:r w:rsidRPr="00D62E0F">
              <w:t>0,0237</w:t>
            </w:r>
          </w:p>
        </w:tc>
      </w:tr>
      <w:tr w:rsidR="00280251" w:rsidRPr="00E43D8F" w14:paraId="5AD1D804" w14:textId="77777777" w:rsidTr="00280251">
        <w:trPr>
          <w:gridAfter w:val="1"/>
          <w:wAfter w:w="70" w:type="dxa"/>
          <w:trHeight w:val="283"/>
        </w:trPr>
        <w:tc>
          <w:tcPr>
            <w:tcW w:w="2478" w:type="dxa"/>
            <w:tcBorders>
              <w:top w:val="nil"/>
              <w:left w:val="nil"/>
              <w:bottom w:val="nil"/>
              <w:right w:val="nil"/>
            </w:tcBorders>
            <w:vAlign w:val="center"/>
          </w:tcPr>
          <w:p w14:paraId="64036BC2"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Support Vector Regression</w:t>
            </w:r>
          </w:p>
        </w:tc>
        <w:tc>
          <w:tcPr>
            <w:tcW w:w="2481" w:type="dxa"/>
            <w:tcBorders>
              <w:top w:val="nil"/>
              <w:left w:val="nil"/>
              <w:bottom w:val="nil"/>
              <w:right w:val="nil"/>
            </w:tcBorders>
            <w:shd w:val="clear" w:color="auto" w:fill="auto"/>
            <w:vAlign w:val="center"/>
          </w:tcPr>
          <w:p w14:paraId="7249CFBC" w14:textId="50A72558" w:rsidR="00280251" w:rsidRPr="00E43D8F" w:rsidRDefault="00280251" w:rsidP="00280251">
            <w:pPr>
              <w:jc w:val="center"/>
              <w:rPr>
                <w:rFonts w:asciiTheme="minorHAnsi" w:hAnsiTheme="minorHAnsi" w:cstheme="minorHAnsi"/>
                <w:szCs w:val="17"/>
              </w:rPr>
            </w:pPr>
            <w:r w:rsidRPr="00D62E0F">
              <w:t>0,0111</w:t>
            </w:r>
          </w:p>
        </w:tc>
        <w:tc>
          <w:tcPr>
            <w:tcW w:w="2481" w:type="dxa"/>
            <w:tcBorders>
              <w:top w:val="nil"/>
              <w:left w:val="nil"/>
              <w:bottom w:val="nil"/>
              <w:right w:val="nil"/>
            </w:tcBorders>
            <w:shd w:val="clear" w:color="auto" w:fill="auto"/>
            <w:vAlign w:val="center"/>
          </w:tcPr>
          <w:p w14:paraId="14B34C78" w14:textId="27EE2D11" w:rsidR="00280251" w:rsidRPr="00E43D8F" w:rsidRDefault="00280251" w:rsidP="00280251">
            <w:pPr>
              <w:jc w:val="center"/>
              <w:rPr>
                <w:rFonts w:asciiTheme="minorHAnsi" w:hAnsiTheme="minorHAnsi" w:cstheme="minorHAnsi"/>
                <w:szCs w:val="17"/>
              </w:rPr>
            </w:pPr>
            <w:r w:rsidRPr="00D62E0F">
              <w:t>0,0003</w:t>
            </w:r>
          </w:p>
        </w:tc>
        <w:tc>
          <w:tcPr>
            <w:tcW w:w="1901" w:type="dxa"/>
            <w:tcBorders>
              <w:top w:val="nil"/>
              <w:left w:val="nil"/>
              <w:bottom w:val="nil"/>
              <w:right w:val="nil"/>
            </w:tcBorders>
            <w:shd w:val="clear" w:color="auto" w:fill="auto"/>
            <w:vAlign w:val="center"/>
          </w:tcPr>
          <w:p w14:paraId="3D896419" w14:textId="7C65B53C" w:rsidR="00280251" w:rsidRPr="00E43D8F" w:rsidRDefault="00280251" w:rsidP="00280251">
            <w:pPr>
              <w:jc w:val="center"/>
              <w:rPr>
                <w:rFonts w:asciiTheme="minorHAnsi" w:hAnsiTheme="minorHAnsi" w:cstheme="minorHAnsi"/>
                <w:szCs w:val="17"/>
              </w:rPr>
            </w:pPr>
            <w:r w:rsidRPr="00D62E0F">
              <w:t>0,0164</w:t>
            </w:r>
          </w:p>
        </w:tc>
      </w:tr>
      <w:tr w:rsidR="00280251" w:rsidRPr="00E43D8F" w14:paraId="51E866AD" w14:textId="77777777" w:rsidTr="00280251">
        <w:trPr>
          <w:gridAfter w:val="1"/>
          <w:wAfter w:w="70" w:type="dxa"/>
          <w:trHeight w:val="283"/>
        </w:trPr>
        <w:tc>
          <w:tcPr>
            <w:tcW w:w="9341" w:type="dxa"/>
            <w:gridSpan w:val="4"/>
            <w:tcBorders>
              <w:top w:val="nil"/>
              <w:left w:val="nil"/>
              <w:bottom w:val="nil"/>
              <w:right w:val="nil"/>
            </w:tcBorders>
            <w:vAlign w:val="center"/>
          </w:tcPr>
          <w:p w14:paraId="3F58EF7D" w14:textId="5DBAD928" w:rsidR="00280251" w:rsidRPr="00E43D8F" w:rsidRDefault="00280251" w:rsidP="00280251">
            <w:pPr>
              <w:jc w:val="center"/>
              <w:rPr>
                <w:rFonts w:asciiTheme="minorHAnsi" w:hAnsiTheme="minorHAnsi" w:cstheme="minorHAnsi"/>
                <w:b/>
                <w:bCs/>
                <w:i/>
                <w:iCs/>
                <w:szCs w:val="17"/>
                <w:lang w:val="en-US"/>
              </w:rPr>
            </w:pPr>
            <w:r>
              <w:rPr>
                <w:rFonts w:asciiTheme="minorHAnsi" w:hAnsiTheme="minorHAnsi" w:cstheme="minorHAnsi"/>
                <w:b/>
                <w:bCs/>
                <w:i/>
                <w:iCs/>
                <w:szCs w:val="17"/>
                <w:lang w:val="en-US"/>
              </w:rPr>
              <w:t xml:space="preserve">Hang Seng </w:t>
            </w:r>
            <w:r w:rsidRPr="00E43D8F">
              <w:rPr>
                <w:rFonts w:asciiTheme="minorHAnsi" w:hAnsiTheme="minorHAnsi" w:cstheme="minorHAnsi"/>
                <w:b/>
                <w:bCs/>
                <w:i/>
                <w:iCs/>
                <w:szCs w:val="17"/>
                <w:lang w:val="en-US"/>
              </w:rPr>
              <w:t>Test Error Best Performance Models</w:t>
            </w:r>
          </w:p>
        </w:tc>
      </w:tr>
      <w:tr w:rsidR="00280251" w:rsidRPr="00E43D8F" w14:paraId="092FFB39" w14:textId="77777777" w:rsidTr="00280251">
        <w:trPr>
          <w:gridAfter w:val="1"/>
          <w:wAfter w:w="70" w:type="dxa"/>
          <w:trHeight w:val="283"/>
        </w:trPr>
        <w:tc>
          <w:tcPr>
            <w:tcW w:w="2478" w:type="dxa"/>
            <w:tcBorders>
              <w:top w:val="nil"/>
              <w:left w:val="nil"/>
              <w:bottom w:val="nil"/>
              <w:right w:val="nil"/>
            </w:tcBorders>
            <w:shd w:val="clear" w:color="auto" w:fill="ACB9CA" w:themeFill="text2" w:themeFillTint="66"/>
            <w:noWrap/>
            <w:vAlign w:val="center"/>
            <w:hideMark/>
          </w:tcPr>
          <w:p w14:paraId="5BB7D3A3"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Dataset</w:t>
            </w:r>
            <w:proofErr w:type="spellEnd"/>
          </w:p>
        </w:tc>
        <w:tc>
          <w:tcPr>
            <w:tcW w:w="2481" w:type="dxa"/>
            <w:tcBorders>
              <w:top w:val="nil"/>
              <w:left w:val="nil"/>
              <w:bottom w:val="nil"/>
              <w:right w:val="nil"/>
            </w:tcBorders>
            <w:shd w:val="clear" w:color="auto" w:fill="ACB9CA" w:themeFill="text2" w:themeFillTint="66"/>
            <w:noWrap/>
            <w:vAlign w:val="center"/>
            <w:hideMark/>
          </w:tcPr>
          <w:p w14:paraId="363EF76C"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Absolute</w:t>
            </w:r>
            <w:proofErr w:type="spellEnd"/>
            <w:r w:rsidRPr="00E43D8F">
              <w:rPr>
                <w:rFonts w:asciiTheme="minorHAnsi" w:hAnsiTheme="minorHAnsi" w:cstheme="minorHAnsi"/>
                <w:szCs w:val="17"/>
              </w:rPr>
              <w:t xml:space="preserve"> Error</w:t>
            </w:r>
          </w:p>
        </w:tc>
        <w:tc>
          <w:tcPr>
            <w:tcW w:w="2481" w:type="dxa"/>
            <w:tcBorders>
              <w:top w:val="nil"/>
              <w:left w:val="nil"/>
              <w:bottom w:val="nil"/>
              <w:right w:val="nil"/>
            </w:tcBorders>
            <w:shd w:val="clear" w:color="auto" w:fill="ACB9CA" w:themeFill="text2" w:themeFillTint="66"/>
            <w:noWrap/>
            <w:vAlign w:val="center"/>
            <w:hideMark/>
          </w:tcPr>
          <w:p w14:paraId="28A6B098"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c>
          <w:tcPr>
            <w:tcW w:w="1901" w:type="dxa"/>
            <w:tcBorders>
              <w:top w:val="nil"/>
              <w:left w:val="nil"/>
              <w:bottom w:val="nil"/>
              <w:right w:val="nil"/>
            </w:tcBorders>
            <w:shd w:val="clear" w:color="auto" w:fill="ACB9CA" w:themeFill="text2" w:themeFillTint="66"/>
            <w:noWrap/>
            <w:vAlign w:val="center"/>
            <w:hideMark/>
          </w:tcPr>
          <w:p w14:paraId="1DD18034" w14:textId="77777777" w:rsidR="00280251" w:rsidRPr="00E43D8F" w:rsidRDefault="00280251" w:rsidP="00280251">
            <w:pPr>
              <w:spacing w:after="0" w:line="240" w:lineRule="auto"/>
              <w:jc w:val="center"/>
              <w:rPr>
                <w:rFonts w:asciiTheme="minorHAnsi" w:hAnsiTheme="minorHAnsi" w:cstheme="minorHAnsi"/>
                <w:szCs w:val="17"/>
              </w:rPr>
            </w:pPr>
            <w:proofErr w:type="spellStart"/>
            <w:r w:rsidRPr="00E43D8F">
              <w:rPr>
                <w:rFonts w:asciiTheme="minorHAnsi" w:hAnsiTheme="minorHAnsi" w:cstheme="minorHAnsi"/>
                <w:szCs w:val="17"/>
              </w:rPr>
              <w:t>Root</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Mean</w:t>
            </w:r>
            <w:proofErr w:type="spellEnd"/>
            <w:r w:rsidRPr="00E43D8F">
              <w:rPr>
                <w:rFonts w:asciiTheme="minorHAnsi" w:hAnsiTheme="minorHAnsi" w:cstheme="minorHAnsi"/>
                <w:szCs w:val="17"/>
              </w:rPr>
              <w:t xml:space="preserve"> </w:t>
            </w:r>
            <w:proofErr w:type="spellStart"/>
            <w:r w:rsidRPr="00E43D8F">
              <w:rPr>
                <w:rFonts w:asciiTheme="minorHAnsi" w:hAnsiTheme="minorHAnsi" w:cstheme="minorHAnsi"/>
                <w:szCs w:val="17"/>
              </w:rPr>
              <w:t>Squared</w:t>
            </w:r>
            <w:proofErr w:type="spellEnd"/>
            <w:r w:rsidRPr="00E43D8F">
              <w:rPr>
                <w:rFonts w:asciiTheme="minorHAnsi" w:hAnsiTheme="minorHAnsi" w:cstheme="minorHAnsi"/>
                <w:szCs w:val="17"/>
              </w:rPr>
              <w:t xml:space="preserve"> Error</w:t>
            </w:r>
          </w:p>
        </w:tc>
      </w:tr>
      <w:tr w:rsidR="00280251" w:rsidRPr="00E43D8F" w14:paraId="7EB496F3" w14:textId="77777777" w:rsidTr="00280251">
        <w:trPr>
          <w:gridAfter w:val="1"/>
          <w:wAfter w:w="70" w:type="dxa"/>
          <w:trHeight w:val="283"/>
        </w:trPr>
        <w:tc>
          <w:tcPr>
            <w:tcW w:w="2478" w:type="dxa"/>
            <w:tcBorders>
              <w:top w:val="nil"/>
              <w:left w:val="nil"/>
              <w:bottom w:val="nil"/>
              <w:right w:val="nil"/>
            </w:tcBorders>
            <w:vAlign w:val="center"/>
          </w:tcPr>
          <w:p w14:paraId="10C57341"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Test Dataset</w:t>
            </w:r>
          </w:p>
        </w:tc>
        <w:tc>
          <w:tcPr>
            <w:tcW w:w="2481" w:type="dxa"/>
            <w:tcBorders>
              <w:top w:val="nil"/>
              <w:left w:val="nil"/>
              <w:bottom w:val="nil"/>
              <w:right w:val="nil"/>
            </w:tcBorders>
            <w:vAlign w:val="center"/>
          </w:tcPr>
          <w:p w14:paraId="01E34B46"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2481" w:type="dxa"/>
            <w:tcBorders>
              <w:top w:val="nil"/>
              <w:left w:val="nil"/>
              <w:bottom w:val="nil"/>
              <w:right w:val="nil"/>
            </w:tcBorders>
            <w:vAlign w:val="center"/>
          </w:tcPr>
          <w:p w14:paraId="07CB7AEC"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c>
          <w:tcPr>
            <w:tcW w:w="1901" w:type="dxa"/>
            <w:tcBorders>
              <w:top w:val="nil"/>
              <w:left w:val="nil"/>
              <w:bottom w:val="nil"/>
              <w:right w:val="nil"/>
            </w:tcBorders>
            <w:vAlign w:val="center"/>
          </w:tcPr>
          <w:p w14:paraId="243775F2" w14:textId="77777777" w:rsidR="00280251" w:rsidRPr="00E43D8F" w:rsidRDefault="00280251" w:rsidP="00280251">
            <w:pPr>
              <w:jc w:val="center"/>
              <w:rPr>
                <w:rFonts w:asciiTheme="minorHAnsi" w:hAnsiTheme="minorHAnsi" w:cstheme="minorHAnsi"/>
                <w:szCs w:val="17"/>
                <w:lang w:val="en-US"/>
              </w:rPr>
            </w:pPr>
            <w:r w:rsidRPr="00E43D8F">
              <w:rPr>
                <w:rFonts w:asciiTheme="minorHAnsi" w:hAnsiTheme="minorHAnsi" w:cstheme="minorHAnsi"/>
                <w:szCs w:val="17"/>
                <w:lang w:val="en-US"/>
              </w:rPr>
              <w:t>GARCH-MIDAS</w:t>
            </w:r>
          </w:p>
        </w:tc>
      </w:tr>
      <w:tr w:rsidR="00280251" w:rsidRPr="00E43D8F" w14:paraId="077539A5" w14:textId="77777777" w:rsidTr="00451564">
        <w:trPr>
          <w:trHeight w:val="57"/>
        </w:trPr>
        <w:tc>
          <w:tcPr>
            <w:tcW w:w="9411" w:type="dxa"/>
            <w:gridSpan w:val="5"/>
            <w:tcBorders>
              <w:top w:val="nil"/>
              <w:left w:val="nil"/>
              <w:bottom w:val="nil"/>
              <w:right w:val="nil"/>
            </w:tcBorders>
          </w:tcPr>
          <w:p w14:paraId="710FD542" w14:textId="1597FF95" w:rsidR="00280251" w:rsidRPr="00ED2397" w:rsidRDefault="00280251" w:rsidP="00451564">
            <w:pPr>
              <w:ind w:firstLine="0"/>
              <w:jc w:val="center"/>
              <w:rPr>
                <w:rFonts w:asciiTheme="minorHAnsi" w:hAnsiTheme="minorHAnsi" w:cstheme="minorHAnsi"/>
                <w:szCs w:val="17"/>
                <w:lang w:val="en-US"/>
              </w:rPr>
            </w:pPr>
            <w:r w:rsidRPr="00ED2397">
              <w:rPr>
                <w:rFonts w:asciiTheme="minorHAnsi" w:hAnsiTheme="minorHAnsi" w:cstheme="minorHAnsi"/>
                <w:szCs w:val="17"/>
                <w:lang w:val="en-US"/>
              </w:rPr>
              <w:t>Figure 1</w:t>
            </w:r>
            <w:r>
              <w:rPr>
                <w:rFonts w:asciiTheme="minorHAnsi" w:hAnsiTheme="minorHAnsi" w:cstheme="minorHAnsi"/>
                <w:szCs w:val="17"/>
                <w:lang w:val="en-US"/>
              </w:rPr>
              <w:t>5</w:t>
            </w:r>
            <w:r w:rsidRPr="00ED2397">
              <w:rPr>
                <w:rFonts w:asciiTheme="minorHAnsi" w:hAnsiTheme="minorHAnsi" w:cstheme="minorHAnsi"/>
                <w:szCs w:val="17"/>
                <w:lang w:val="en-US"/>
              </w:rPr>
              <w:t xml:space="preserve">- </w:t>
            </w:r>
            <w:r>
              <w:rPr>
                <w:rFonts w:asciiTheme="minorHAnsi" w:hAnsiTheme="minorHAnsi" w:cstheme="minorHAnsi"/>
                <w:szCs w:val="17"/>
                <w:lang w:val="en-US"/>
              </w:rPr>
              <w:t xml:space="preserve">Hang Seng </w:t>
            </w:r>
            <w:r w:rsidRPr="00ED2397">
              <w:rPr>
                <w:rFonts w:asciiTheme="minorHAnsi" w:hAnsiTheme="minorHAnsi" w:cstheme="minorHAnsi"/>
                <w:szCs w:val="17"/>
                <w:lang w:val="en-US"/>
              </w:rPr>
              <w:t>Forecast Error</w:t>
            </w:r>
          </w:p>
        </w:tc>
      </w:tr>
    </w:tbl>
    <w:p w14:paraId="6963890C" w14:textId="77777777" w:rsidR="00777A39" w:rsidRDefault="00777A39" w:rsidP="00777A39">
      <w:pPr>
        <w:ind w:firstLine="0"/>
        <w:rPr>
          <w:lang w:val="en-US"/>
        </w:rPr>
      </w:pPr>
    </w:p>
    <w:p w14:paraId="475D8C7E" w14:textId="364E8957" w:rsidR="00777A39" w:rsidRDefault="00777A39" w:rsidP="00777A39">
      <w:pPr>
        <w:ind w:firstLine="0"/>
        <w:rPr>
          <w:lang w:val="en-US"/>
        </w:rPr>
      </w:pPr>
      <w:r w:rsidRPr="00777A39">
        <w:rPr>
          <w:lang w:val="en-US"/>
        </w:rPr>
        <w:t>On the below Figures, is possible to observe the statistical significance between the forecasting capacity, by the Mean Squared Error, by Model, by Index. All values with P-value bigger than 0.05 are highlighted as red.</w:t>
      </w:r>
    </w:p>
    <w:p w14:paraId="7DF7ACF0" w14:textId="77777777" w:rsidR="00777A39" w:rsidRPr="00777A39" w:rsidRDefault="00777A39" w:rsidP="00777A39">
      <w:pPr>
        <w:ind w:firstLine="0"/>
        <w:rPr>
          <w:lang w:val="en-US"/>
        </w:rPr>
      </w:pPr>
    </w:p>
    <w:p w14:paraId="398BFE8B" w14:textId="4AB1002C" w:rsidR="006E4749" w:rsidRDefault="006E4749" w:rsidP="00777A39">
      <w:pPr>
        <w:ind w:firstLine="0"/>
        <w:rPr>
          <w:lang w:val="en-US"/>
        </w:rPr>
      </w:pP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777A39" w:rsidRPr="00777A39" w14:paraId="5EE16DF6" w14:textId="77777777" w:rsidTr="00777A39">
        <w:trPr>
          <w:trHeight w:val="283"/>
        </w:trPr>
        <w:tc>
          <w:tcPr>
            <w:tcW w:w="9072" w:type="dxa"/>
            <w:gridSpan w:val="5"/>
            <w:vAlign w:val="center"/>
          </w:tcPr>
          <w:p w14:paraId="669435D1" w14:textId="77777777" w:rsidR="00777A39" w:rsidRPr="00777A39" w:rsidRDefault="00777A39" w:rsidP="00777A39">
            <w:pPr>
              <w:jc w:val="center"/>
              <w:rPr>
                <w:b/>
                <w:bCs/>
                <w:i/>
                <w:iCs/>
                <w:szCs w:val="17"/>
                <w:lang w:val="en-US"/>
              </w:rPr>
            </w:pPr>
            <w:r w:rsidRPr="00777A39">
              <w:rPr>
                <w:b/>
                <w:bCs/>
                <w:i/>
                <w:iCs/>
                <w:szCs w:val="17"/>
                <w:lang w:val="en-US"/>
              </w:rPr>
              <w:t>Euronext 100 Diebold-Mariano P-value for Training Dataset</w:t>
            </w:r>
          </w:p>
        </w:tc>
      </w:tr>
      <w:tr w:rsidR="00777A39" w:rsidRPr="00777A39" w14:paraId="7B55E9DB" w14:textId="77777777" w:rsidTr="00777A39">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09446ACF" w14:textId="6EA4C71F" w:rsidR="00777A39" w:rsidRPr="00777A39" w:rsidRDefault="00777A39" w:rsidP="00777A39">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20C24504" w14:textId="77777777" w:rsidR="00777A39" w:rsidRPr="00777A39" w:rsidRDefault="00777A39" w:rsidP="00777A39">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57DE7EAC" w14:textId="77777777" w:rsidR="00777A39" w:rsidRPr="00777A39" w:rsidRDefault="00777A39" w:rsidP="00777A39">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0DAE6C9F" w14:textId="77777777" w:rsidR="00777A39" w:rsidRPr="00777A39" w:rsidRDefault="00777A39" w:rsidP="00777A39">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7789C4F5" w14:textId="77777777" w:rsidR="00777A39" w:rsidRPr="00777A39" w:rsidRDefault="00777A39" w:rsidP="00777A39">
            <w:pPr>
              <w:spacing w:after="0" w:line="240" w:lineRule="auto"/>
              <w:jc w:val="center"/>
              <w:rPr>
                <w:szCs w:val="17"/>
              </w:rPr>
            </w:pPr>
            <w:r w:rsidRPr="00777A39">
              <w:rPr>
                <w:szCs w:val="17"/>
              </w:rPr>
              <w:t>LSTM</w:t>
            </w:r>
          </w:p>
        </w:tc>
      </w:tr>
      <w:tr w:rsidR="00777A39" w:rsidRPr="00777A39" w14:paraId="1C6CA7EB" w14:textId="77777777" w:rsidTr="00777A39">
        <w:trPr>
          <w:trHeight w:val="283"/>
        </w:trPr>
        <w:tc>
          <w:tcPr>
            <w:tcW w:w="1871" w:type="dxa"/>
            <w:tcBorders>
              <w:top w:val="single" w:sz="12" w:space="0" w:color="auto"/>
              <w:right w:val="single" w:sz="12" w:space="0" w:color="auto"/>
            </w:tcBorders>
            <w:shd w:val="clear" w:color="auto" w:fill="FFFFFF" w:themeFill="background1"/>
            <w:vAlign w:val="center"/>
          </w:tcPr>
          <w:p w14:paraId="29F96455" w14:textId="77777777" w:rsidR="00777A39" w:rsidRPr="00777A39" w:rsidRDefault="00777A39" w:rsidP="00777A39">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center"/>
          </w:tcPr>
          <w:p w14:paraId="5F8AC866" w14:textId="77777777" w:rsidR="00777A39" w:rsidRPr="00777A39" w:rsidRDefault="00777A39" w:rsidP="00777A39">
            <w:pPr>
              <w:jc w:val="center"/>
              <w:rPr>
                <w:szCs w:val="17"/>
                <w:lang w:val="en-US"/>
              </w:rPr>
            </w:pPr>
          </w:p>
        </w:tc>
        <w:tc>
          <w:tcPr>
            <w:tcW w:w="1871" w:type="dxa"/>
            <w:tcBorders>
              <w:top w:val="single" w:sz="12" w:space="0" w:color="auto"/>
            </w:tcBorders>
            <w:shd w:val="clear" w:color="auto" w:fill="auto"/>
            <w:vAlign w:val="center"/>
          </w:tcPr>
          <w:p w14:paraId="6A36E1BF" w14:textId="77777777" w:rsidR="00777A39" w:rsidRPr="00777A39" w:rsidRDefault="00777A39" w:rsidP="00777A39">
            <w:pPr>
              <w:jc w:val="center"/>
              <w:rPr>
                <w:szCs w:val="17"/>
                <w:lang w:val="en-US"/>
              </w:rPr>
            </w:pPr>
            <w:r w:rsidRPr="00777A39">
              <w:rPr>
                <w:szCs w:val="17"/>
              </w:rPr>
              <w:t>0,0484</w:t>
            </w:r>
          </w:p>
        </w:tc>
        <w:tc>
          <w:tcPr>
            <w:tcW w:w="1871" w:type="dxa"/>
            <w:tcBorders>
              <w:top w:val="single" w:sz="12" w:space="0" w:color="auto"/>
            </w:tcBorders>
            <w:shd w:val="clear" w:color="auto" w:fill="auto"/>
            <w:vAlign w:val="center"/>
          </w:tcPr>
          <w:p w14:paraId="567F3D6B" w14:textId="77777777" w:rsidR="00777A39" w:rsidRPr="00777A39" w:rsidRDefault="00777A39" w:rsidP="00777A39">
            <w:pPr>
              <w:jc w:val="center"/>
              <w:rPr>
                <w:szCs w:val="17"/>
                <w:lang w:val="en-US"/>
              </w:rPr>
            </w:pPr>
            <w:r w:rsidRPr="00777A39">
              <w:rPr>
                <w:szCs w:val="17"/>
              </w:rPr>
              <w:t>0,0000</w:t>
            </w:r>
          </w:p>
        </w:tc>
        <w:tc>
          <w:tcPr>
            <w:tcW w:w="1588" w:type="dxa"/>
            <w:tcBorders>
              <w:top w:val="single" w:sz="12" w:space="0" w:color="auto"/>
            </w:tcBorders>
            <w:shd w:val="clear" w:color="auto" w:fill="auto"/>
            <w:vAlign w:val="center"/>
          </w:tcPr>
          <w:p w14:paraId="6A641453" w14:textId="77777777" w:rsidR="00777A39" w:rsidRPr="00777A39" w:rsidRDefault="00777A39" w:rsidP="00777A39">
            <w:pPr>
              <w:jc w:val="center"/>
              <w:rPr>
                <w:color w:val="FF5050"/>
                <w:szCs w:val="17"/>
                <w:lang w:val="en-US"/>
              </w:rPr>
            </w:pPr>
            <w:r w:rsidRPr="00777A39">
              <w:rPr>
                <w:color w:val="FF5050"/>
                <w:szCs w:val="17"/>
              </w:rPr>
              <w:t>0,7995</w:t>
            </w:r>
          </w:p>
        </w:tc>
      </w:tr>
      <w:tr w:rsidR="00777A39" w:rsidRPr="00777A39" w14:paraId="2CCCFB7E" w14:textId="77777777" w:rsidTr="00777A39">
        <w:trPr>
          <w:trHeight w:val="283"/>
        </w:trPr>
        <w:tc>
          <w:tcPr>
            <w:tcW w:w="1871" w:type="dxa"/>
            <w:tcBorders>
              <w:right w:val="single" w:sz="12" w:space="0" w:color="auto"/>
            </w:tcBorders>
            <w:shd w:val="clear" w:color="auto" w:fill="FFFFFF" w:themeFill="background1"/>
            <w:vAlign w:val="center"/>
          </w:tcPr>
          <w:p w14:paraId="0F72AE34" w14:textId="77777777" w:rsidR="00777A39" w:rsidRPr="00777A39" w:rsidRDefault="00777A39" w:rsidP="00777A39">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center"/>
          </w:tcPr>
          <w:p w14:paraId="3D91AD79"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center"/>
          </w:tcPr>
          <w:p w14:paraId="18B8D7B9" w14:textId="77777777" w:rsidR="00777A39" w:rsidRPr="00777A39" w:rsidRDefault="00777A39" w:rsidP="00777A39">
            <w:pPr>
              <w:jc w:val="center"/>
              <w:rPr>
                <w:szCs w:val="17"/>
                <w:lang w:val="en-US"/>
              </w:rPr>
            </w:pPr>
          </w:p>
        </w:tc>
        <w:tc>
          <w:tcPr>
            <w:tcW w:w="1871" w:type="dxa"/>
            <w:tcBorders>
              <w:top w:val="nil"/>
            </w:tcBorders>
            <w:shd w:val="clear" w:color="auto" w:fill="auto"/>
            <w:vAlign w:val="center"/>
          </w:tcPr>
          <w:p w14:paraId="063882BE" w14:textId="77777777" w:rsidR="00777A39" w:rsidRPr="00777A39" w:rsidRDefault="00777A39" w:rsidP="00777A39">
            <w:pPr>
              <w:jc w:val="center"/>
              <w:rPr>
                <w:szCs w:val="17"/>
                <w:lang w:val="en-US"/>
              </w:rPr>
            </w:pPr>
            <w:r w:rsidRPr="00777A39">
              <w:rPr>
                <w:szCs w:val="17"/>
              </w:rPr>
              <w:t>0,0000</w:t>
            </w:r>
          </w:p>
        </w:tc>
        <w:tc>
          <w:tcPr>
            <w:tcW w:w="1588" w:type="dxa"/>
            <w:tcBorders>
              <w:top w:val="nil"/>
            </w:tcBorders>
            <w:shd w:val="clear" w:color="auto" w:fill="auto"/>
            <w:vAlign w:val="center"/>
          </w:tcPr>
          <w:p w14:paraId="40FC5EC8" w14:textId="77777777" w:rsidR="00777A39" w:rsidRPr="00777A39" w:rsidRDefault="00777A39" w:rsidP="00777A39">
            <w:pPr>
              <w:jc w:val="center"/>
              <w:rPr>
                <w:color w:val="FF5050"/>
                <w:szCs w:val="17"/>
                <w:lang w:val="en-US"/>
              </w:rPr>
            </w:pPr>
            <w:r w:rsidRPr="00777A39">
              <w:rPr>
                <w:color w:val="FF5050"/>
                <w:szCs w:val="17"/>
              </w:rPr>
              <w:t>0,4472</w:t>
            </w:r>
          </w:p>
        </w:tc>
      </w:tr>
      <w:tr w:rsidR="00777A39" w:rsidRPr="00777A39" w14:paraId="1EF782FA" w14:textId="77777777" w:rsidTr="00777A39">
        <w:trPr>
          <w:trHeight w:val="283"/>
        </w:trPr>
        <w:tc>
          <w:tcPr>
            <w:tcW w:w="1871" w:type="dxa"/>
            <w:tcBorders>
              <w:right w:val="single" w:sz="12" w:space="0" w:color="auto"/>
            </w:tcBorders>
            <w:shd w:val="clear" w:color="auto" w:fill="FFFFFF" w:themeFill="background1"/>
            <w:vAlign w:val="center"/>
          </w:tcPr>
          <w:p w14:paraId="4ED8ECA3" w14:textId="77777777" w:rsidR="00777A39" w:rsidRPr="00777A39" w:rsidRDefault="00777A39" w:rsidP="00777A39">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center"/>
          </w:tcPr>
          <w:p w14:paraId="72FAF736"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center"/>
          </w:tcPr>
          <w:p w14:paraId="20EAD632"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center"/>
          </w:tcPr>
          <w:p w14:paraId="6C27EE24" w14:textId="77777777" w:rsidR="00777A39" w:rsidRPr="00777A39" w:rsidRDefault="00777A39" w:rsidP="00777A39">
            <w:pPr>
              <w:jc w:val="center"/>
              <w:rPr>
                <w:szCs w:val="17"/>
                <w:lang w:val="en-US"/>
              </w:rPr>
            </w:pPr>
          </w:p>
        </w:tc>
        <w:tc>
          <w:tcPr>
            <w:tcW w:w="1588" w:type="dxa"/>
            <w:tcBorders>
              <w:top w:val="nil"/>
            </w:tcBorders>
            <w:shd w:val="clear" w:color="auto" w:fill="auto"/>
            <w:vAlign w:val="center"/>
          </w:tcPr>
          <w:p w14:paraId="52E7BAD6" w14:textId="77777777" w:rsidR="00777A39" w:rsidRPr="00777A39" w:rsidRDefault="00777A39" w:rsidP="00777A39">
            <w:pPr>
              <w:jc w:val="center"/>
              <w:rPr>
                <w:szCs w:val="17"/>
                <w:lang w:val="en-US"/>
              </w:rPr>
            </w:pPr>
            <w:r w:rsidRPr="00777A39">
              <w:rPr>
                <w:szCs w:val="17"/>
              </w:rPr>
              <w:t>0,0000</w:t>
            </w:r>
          </w:p>
        </w:tc>
      </w:tr>
      <w:tr w:rsidR="00777A39" w:rsidRPr="00777A39" w14:paraId="604666EA" w14:textId="77777777" w:rsidTr="00777A39">
        <w:trPr>
          <w:trHeight w:val="283"/>
        </w:trPr>
        <w:tc>
          <w:tcPr>
            <w:tcW w:w="1871" w:type="dxa"/>
            <w:tcBorders>
              <w:right w:val="single" w:sz="12" w:space="0" w:color="auto"/>
            </w:tcBorders>
            <w:shd w:val="clear" w:color="auto" w:fill="FFFFFF" w:themeFill="background1"/>
            <w:vAlign w:val="center"/>
          </w:tcPr>
          <w:p w14:paraId="1868857E" w14:textId="77777777" w:rsidR="00777A39" w:rsidRPr="00777A39" w:rsidRDefault="00777A39" w:rsidP="00777A39">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center"/>
          </w:tcPr>
          <w:p w14:paraId="7CD5EFFD" w14:textId="77777777" w:rsidR="00777A39" w:rsidRPr="00777A39" w:rsidRDefault="00777A39" w:rsidP="00777A39">
            <w:pPr>
              <w:jc w:val="center"/>
              <w:rPr>
                <w:szCs w:val="17"/>
                <w:lang w:val="en-US"/>
              </w:rPr>
            </w:pPr>
          </w:p>
        </w:tc>
        <w:tc>
          <w:tcPr>
            <w:tcW w:w="1871" w:type="dxa"/>
            <w:tcBorders>
              <w:top w:val="nil"/>
              <w:left w:val="nil"/>
              <w:right w:val="nil"/>
            </w:tcBorders>
            <w:shd w:val="clear" w:color="auto" w:fill="E7E6E6" w:themeFill="background2"/>
            <w:vAlign w:val="center"/>
          </w:tcPr>
          <w:p w14:paraId="3664A61C" w14:textId="77777777" w:rsidR="00777A39" w:rsidRPr="00777A39" w:rsidRDefault="00777A39" w:rsidP="00777A39">
            <w:pPr>
              <w:jc w:val="center"/>
              <w:rPr>
                <w:szCs w:val="17"/>
                <w:lang w:val="en-US"/>
              </w:rPr>
            </w:pPr>
          </w:p>
        </w:tc>
        <w:tc>
          <w:tcPr>
            <w:tcW w:w="1871" w:type="dxa"/>
            <w:tcBorders>
              <w:top w:val="nil"/>
              <w:left w:val="nil"/>
              <w:right w:val="nil"/>
            </w:tcBorders>
            <w:shd w:val="clear" w:color="auto" w:fill="E7E6E6" w:themeFill="background2"/>
            <w:vAlign w:val="center"/>
          </w:tcPr>
          <w:p w14:paraId="4E455AE9" w14:textId="77777777" w:rsidR="00777A39" w:rsidRPr="00777A39" w:rsidRDefault="00777A39" w:rsidP="00777A39">
            <w:pPr>
              <w:jc w:val="center"/>
              <w:rPr>
                <w:szCs w:val="17"/>
                <w:lang w:val="en-US"/>
              </w:rPr>
            </w:pPr>
          </w:p>
        </w:tc>
        <w:tc>
          <w:tcPr>
            <w:tcW w:w="1588" w:type="dxa"/>
            <w:tcBorders>
              <w:top w:val="nil"/>
              <w:left w:val="nil"/>
            </w:tcBorders>
            <w:shd w:val="clear" w:color="auto" w:fill="E7E6E6" w:themeFill="background2"/>
            <w:vAlign w:val="center"/>
          </w:tcPr>
          <w:p w14:paraId="55BD7535" w14:textId="77777777" w:rsidR="00777A39" w:rsidRPr="00777A39" w:rsidRDefault="00777A39" w:rsidP="00777A39">
            <w:pPr>
              <w:jc w:val="center"/>
              <w:rPr>
                <w:szCs w:val="17"/>
                <w:lang w:val="en-US"/>
              </w:rPr>
            </w:pPr>
          </w:p>
        </w:tc>
      </w:tr>
    </w:tbl>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777A39" w:rsidRPr="00777A39" w14:paraId="0A8F1236" w14:textId="77777777" w:rsidTr="00777A39">
        <w:trPr>
          <w:gridAfter w:val="1"/>
          <w:wAfter w:w="264" w:type="dxa"/>
          <w:trHeight w:val="283"/>
        </w:trPr>
        <w:tc>
          <w:tcPr>
            <w:tcW w:w="9288" w:type="dxa"/>
            <w:gridSpan w:val="6"/>
            <w:vAlign w:val="center"/>
          </w:tcPr>
          <w:p w14:paraId="09292578" w14:textId="77777777" w:rsidR="00777A39" w:rsidRPr="00777A39" w:rsidRDefault="00777A39" w:rsidP="00777A39">
            <w:pPr>
              <w:jc w:val="center"/>
              <w:rPr>
                <w:b/>
                <w:bCs/>
                <w:i/>
                <w:iCs/>
                <w:szCs w:val="17"/>
                <w:lang w:val="en-US"/>
              </w:rPr>
            </w:pPr>
            <w:r w:rsidRPr="00777A39">
              <w:rPr>
                <w:b/>
                <w:bCs/>
                <w:i/>
                <w:iCs/>
                <w:szCs w:val="17"/>
                <w:lang w:val="en-US"/>
              </w:rPr>
              <w:t>Euronext 100 Harvey, Leybourne and Newbold P-value for Test Dataset</w:t>
            </w:r>
          </w:p>
        </w:tc>
      </w:tr>
      <w:tr w:rsidR="00777A39" w:rsidRPr="00777A39" w14:paraId="0F3F661D" w14:textId="77777777" w:rsidTr="00777A39">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2DBA5C23" w14:textId="371E6D9D" w:rsidR="00777A39" w:rsidRPr="00777A39" w:rsidRDefault="00777A39" w:rsidP="00777A39">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616D7F3B" w14:textId="77777777" w:rsidR="00777A39" w:rsidRPr="00777A39" w:rsidRDefault="00777A39" w:rsidP="00777A39">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40B6F671" w14:textId="77777777" w:rsidR="00777A39" w:rsidRPr="00777A39" w:rsidRDefault="00777A39" w:rsidP="00777A39">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46191821" w14:textId="77777777" w:rsidR="00777A39" w:rsidRPr="00777A39" w:rsidRDefault="00777A39" w:rsidP="00777A39">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4BBF83FA" w14:textId="77777777" w:rsidR="00777A39" w:rsidRPr="00777A39" w:rsidRDefault="00777A39" w:rsidP="00777A39">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0D36ED6F" w14:textId="77777777" w:rsidR="00777A39" w:rsidRPr="00777A39" w:rsidRDefault="00777A39" w:rsidP="00777A39">
            <w:pPr>
              <w:spacing w:after="0" w:line="240" w:lineRule="auto"/>
              <w:jc w:val="center"/>
              <w:rPr>
                <w:szCs w:val="17"/>
              </w:rPr>
            </w:pPr>
            <w:r w:rsidRPr="00777A39">
              <w:rPr>
                <w:szCs w:val="17"/>
              </w:rPr>
              <w:t>LSTM</w:t>
            </w:r>
          </w:p>
        </w:tc>
      </w:tr>
      <w:tr w:rsidR="00777A39" w:rsidRPr="00777A39" w14:paraId="65BB2C24" w14:textId="77777777" w:rsidTr="00777A39">
        <w:trPr>
          <w:trHeight w:val="283"/>
        </w:trPr>
        <w:tc>
          <w:tcPr>
            <w:tcW w:w="1592" w:type="dxa"/>
            <w:tcBorders>
              <w:top w:val="single" w:sz="12" w:space="0" w:color="auto"/>
              <w:right w:val="single" w:sz="12" w:space="0" w:color="auto"/>
            </w:tcBorders>
            <w:shd w:val="clear" w:color="auto" w:fill="FFFFFF" w:themeFill="background1"/>
            <w:vAlign w:val="center"/>
          </w:tcPr>
          <w:p w14:paraId="0E3D0F26" w14:textId="77777777" w:rsidR="00777A39" w:rsidRPr="00777A39" w:rsidRDefault="00777A39" w:rsidP="00777A39">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center"/>
          </w:tcPr>
          <w:p w14:paraId="577AE983" w14:textId="46F805A6" w:rsidR="00777A39" w:rsidRPr="00777A39" w:rsidRDefault="00777A39" w:rsidP="00777A39">
            <w:pPr>
              <w:jc w:val="center"/>
              <w:rPr>
                <w:szCs w:val="17"/>
                <w:lang w:val="en-US"/>
              </w:rPr>
            </w:pPr>
          </w:p>
        </w:tc>
        <w:tc>
          <w:tcPr>
            <w:tcW w:w="1592" w:type="dxa"/>
            <w:tcBorders>
              <w:top w:val="single" w:sz="12" w:space="0" w:color="auto"/>
            </w:tcBorders>
            <w:shd w:val="clear" w:color="auto" w:fill="auto"/>
            <w:vAlign w:val="center"/>
          </w:tcPr>
          <w:p w14:paraId="215D3616" w14:textId="77777777" w:rsidR="00777A39" w:rsidRPr="00777A39" w:rsidRDefault="00777A39" w:rsidP="00777A39">
            <w:pPr>
              <w:jc w:val="center"/>
              <w:rPr>
                <w:szCs w:val="17"/>
              </w:rPr>
            </w:pPr>
            <w:r w:rsidRPr="00777A39">
              <w:rPr>
                <w:szCs w:val="17"/>
              </w:rPr>
              <w:t>0,0029</w:t>
            </w:r>
          </w:p>
        </w:tc>
        <w:tc>
          <w:tcPr>
            <w:tcW w:w="1592" w:type="dxa"/>
            <w:tcBorders>
              <w:top w:val="single" w:sz="12" w:space="0" w:color="auto"/>
            </w:tcBorders>
            <w:shd w:val="clear" w:color="auto" w:fill="auto"/>
            <w:vAlign w:val="center"/>
          </w:tcPr>
          <w:p w14:paraId="0FF0A843" w14:textId="77777777" w:rsidR="00777A39" w:rsidRPr="00777A39" w:rsidRDefault="00777A39" w:rsidP="00777A39">
            <w:pPr>
              <w:jc w:val="center"/>
              <w:rPr>
                <w:color w:val="FF5050"/>
                <w:szCs w:val="17"/>
              </w:rPr>
            </w:pPr>
            <w:r w:rsidRPr="00777A39">
              <w:rPr>
                <w:color w:val="FF5050"/>
                <w:szCs w:val="17"/>
              </w:rPr>
              <w:t>0,1987</w:t>
            </w:r>
          </w:p>
        </w:tc>
        <w:tc>
          <w:tcPr>
            <w:tcW w:w="1592" w:type="dxa"/>
            <w:tcBorders>
              <w:top w:val="single" w:sz="12" w:space="0" w:color="auto"/>
            </w:tcBorders>
            <w:shd w:val="clear" w:color="auto" w:fill="auto"/>
            <w:vAlign w:val="center"/>
          </w:tcPr>
          <w:p w14:paraId="1E73C3A5" w14:textId="77777777" w:rsidR="00777A39" w:rsidRPr="00777A39" w:rsidRDefault="00777A39" w:rsidP="00777A39">
            <w:pPr>
              <w:jc w:val="center"/>
              <w:rPr>
                <w:color w:val="FF5050"/>
                <w:szCs w:val="17"/>
              </w:rPr>
            </w:pPr>
            <w:r w:rsidRPr="00777A39">
              <w:rPr>
                <w:color w:val="FF5050"/>
                <w:szCs w:val="17"/>
              </w:rPr>
              <w:t>0,2064</w:t>
            </w:r>
          </w:p>
        </w:tc>
        <w:tc>
          <w:tcPr>
            <w:tcW w:w="1592" w:type="dxa"/>
            <w:gridSpan w:val="2"/>
            <w:tcBorders>
              <w:top w:val="single" w:sz="12" w:space="0" w:color="auto"/>
            </w:tcBorders>
            <w:shd w:val="clear" w:color="auto" w:fill="auto"/>
            <w:vAlign w:val="center"/>
          </w:tcPr>
          <w:p w14:paraId="5A255859" w14:textId="77777777" w:rsidR="00777A39" w:rsidRPr="00777A39" w:rsidRDefault="00777A39" w:rsidP="00777A39">
            <w:pPr>
              <w:jc w:val="center"/>
              <w:rPr>
                <w:color w:val="FF5050"/>
                <w:szCs w:val="17"/>
              </w:rPr>
            </w:pPr>
            <w:r w:rsidRPr="00777A39">
              <w:rPr>
                <w:color w:val="FF5050"/>
                <w:szCs w:val="17"/>
              </w:rPr>
              <w:t>0,4125</w:t>
            </w:r>
          </w:p>
        </w:tc>
      </w:tr>
      <w:tr w:rsidR="00777A39" w:rsidRPr="00777A39" w14:paraId="1FEEDA18" w14:textId="77777777" w:rsidTr="00777A39">
        <w:trPr>
          <w:trHeight w:val="283"/>
        </w:trPr>
        <w:tc>
          <w:tcPr>
            <w:tcW w:w="1592" w:type="dxa"/>
            <w:tcBorders>
              <w:right w:val="single" w:sz="12" w:space="0" w:color="auto"/>
            </w:tcBorders>
            <w:shd w:val="clear" w:color="auto" w:fill="FFFFFF" w:themeFill="background1"/>
            <w:vAlign w:val="center"/>
          </w:tcPr>
          <w:p w14:paraId="58994ACD" w14:textId="77777777" w:rsidR="00777A39" w:rsidRPr="00777A39" w:rsidRDefault="00777A39" w:rsidP="00777A39">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center"/>
          </w:tcPr>
          <w:p w14:paraId="0BD77FA1" w14:textId="33FD97BC" w:rsidR="00777A39" w:rsidRPr="00777A39" w:rsidRDefault="00777A39" w:rsidP="00777A39">
            <w:pPr>
              <w:jc w:val="center"/>
              <w:rPr>
                <w:szCs w:val="17"/>
                <w:lang w:val="en-US"/>
              </w:rPr>
            </w:pPr>
          </w:p>
        </w:tc>
        <w:tc>
          <w:tcPr>
            <w:tcW w:w="1592" w:type="dxa"/>
            <w:shd w:val="clear" w:color="auto" w:fill="E7E6E6" w:themeFill="background2"/>
            <w:vAlign w:val="center"/>
          </w:tcPr>
          <w:p w14:paraId="6547FF34" w14:textId="77777777" w:rsidR="00777A39" w:rsidRPr="00777A39" w:rsidRDefault="00777A39" w:rsidP="00777A39">
            <w:pPr>
              <w:jc w:val="center"/>
              <w:rPr>
                <w:szCs w:val="17"/>
                <w:lang w:val="en-US"/>
              </w:rPr>
            </w:pPr>
          </w:p>
        </w:tc>
        <w:tc>
          <w:tcPr>
            <w:tcW w:w="1592" w:type="dxa"/>
            <w:shd w:val="clear" w:color="auto" w:fill="auto"/>
            <w:vAlign w:val="center"/>
          </w:tcPr>
          <w:p w14:paraId="1616652E" w14:textId="77777777" w:rsidR="00777A39" w:rsidRPr="00777A39" w:rsidRDefault="00777A39" w:rsidP="00777A39">
            <w:pPr>
              <w:jc w:val="center"/>
              <w:rPr>
                <w:szCs w:val="17"/>
                <w:lang w:val="en-US"/>
              </w:rPr>
            </w:pPr>
            <w:r w:rsidRPr="00777A39">
              <w:rPr>
                <w:szCs w:val="17"/>
              </w:rPr>
              <w:t>0,0028</w:t>
            </w:r>
          </w:p>
        </w:tc>
        <w:tc>
          <w:tcPr>
            <w:tcW w:w="1592" w:type="dxa"/>
            <w:shd w:val="clear" w:color="auto" w:fill="auto"/>
            <w:vAlign w:val="center"/>
          </w:tcPr>
          <w:p w14:paraId="74344FC7" w14:textId="77777777" w:rsidR="00777A39" w:rsidRPr="00777A39" w:rsidRDefault="00777A39" w:rsidP="00777A39">
            <w:pPr>
              <w:jc w:val="center"/>
              <w:rPr>
                <w:szCs w:val="17"/>
              </w:rPr>
            </w:pPr>
            <w:r w:rsidRPr="00777A39">
              <w:rPr>
                <w:szCs w:val="17"/>
              </w:rPr>
              <w:t>0,0063</w:t>
            </w:r>
          </w:p>
        </w:tc>
        <w:tc>
          <w:tcPr>
            <w:tcW w:w="1592" w:type="dxa"/>
            <w:gridSpan w:val="2"/>
            <w:shd w:val="clear" w:color="auto" w:fill="auto"/>
            <w:vAlign w:val="center"/>
          </w:tcPr>
          <w:p w14:paraId="15E57CBB" w14:textId="77777777" w:rsidR="00777A39" w:rsidRPr="00777A39" w:rsidRDefault="00777A39" w:rsidP="00777A39">
            <w:pPr>
              <w:jc w:val="center"/>
              <w:rPr>
                <w:color w:val="FF5050"/>
                <w:szCs w:val="17"/>
              </w:rPr>
            </w:pPr>
            <w:r w:rsidRPr="00777A39">
              <w:rPr>
                <w:color w:val="FF5050"/>
                <w:szCs w:val="17"/>
              </w:rPr>
              <w:t>0,0902</w:t>
            </w:r>
          </w:p>
        </w:tc>
      </w:tr>
      <w:tr w:rsidR="00777A39" w:rsidRPr="00777A39" w14:paraId="19D834CC" w14:textId="77777777" w:rsidTr="00777A39">
        <w:trPr>
          <w:trHeight w:val="283"/>
        </w:trPr>
        <w:tc>
          <w:tcPr>
            <w:tcW w:w="1592" w:type="dxa"/>
            <w:tcBorders>
              <w:right w:val="single" w:sz="12" w:space="0" w:color="auto"/>
            </w:tcBorders>
            <w:shd w:val="clear" w:color="auto" w:fill="FFFFFF" w:themeFill="background1"/>
            <w:vAlign w:val="center"/>
          </w:tcPr>
          <w:p w14:paraId="29317B20" w14:textId="77777777" w:rsidR="00777A39" w:rsidRPr="00777A39" w:rsidRDefault="00777A39" w:rsidP="00777A39">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center"/>
          </w:tcPr>
          <w:p w14:paraId="6A4D3B23" w14:textId="22B2C663" w:rsidR="00777A39" w:rsidRPr="00777A39" w:rsidRDefault="00777A39" w:rsidP="00777A39">
            <w:pPr>
              <w:jc w:val="center"/>
              <w:rPr>
                <w:szCs w:val="17"/>
                <w:lang w:val="en-US"/>
              </w:rPr>
            </w:pPr>
          </w:p>
        </w:tc>
        <w:tc>
          <w:tcPr>
            <w:tcW w:w="1592" w:type="dxa"/>
            <w:shd w:val="clear" w:color="auto" w:fill="E7E6E6" w:themeFill="background2"/>
            <w:vAlign w:val="center"/>
          </w:tcPr>
          <w:p w14:paraId="2FE2969E"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22B8EA44" w14:textId="77777777" w:rsidR="00777A39" w:rsidRPr="00777A39" w:rsidRDefault="00777A39" w:rsidP="00777A39">
            <w:pPr>
              <w:jc w:val="center"/>
              <w:rPr>
                <w:szCs w:val="17"/>
                <w:lang w:val="en-US"/>
              </w:rPr>
            </w:pPr>
          </w:p>
        </w:tc>
        <w:tc>
          <w:tcPr>
            <w:tcW w:w="1592" w:type="dxa"/>
            <w:shd w:val="clear" w:color="auto" w:fill="auto"/>
            <w:vAlign w:val="center"/>
          </w:tcPr>
          <w:p w14:paraId="2AFFF564" w14:textId="77777777" w:rsidR="00777A39" w:rsidRPr="00777A39" w:rsidRDefault="00777A39" w:rsidP="00777A39">
            <w:pPr>
              <w:jc w:val="center"/>
              <w:rPr>
                <w:color w:val="FF5050"/>
                <w:szCs w:val="17"/>
              </w:rPr>
            </w:pPr>
            <w:r w:rsidRPr="00777A39">
              <w:rPr>
                <w:color w:val="FF5050"/>
                <w:szCs w:val="17"/>
              </w:rPr>
              <w:t>0,2818</w:t>
            </w:r>
          </w:p>
        </w:tc>
        <w:tc>
          <w:tcPr>
            <w:tcW w:w="1592" w:type="dxa"/>
            <w:gridSpan w:val="2"/>
            <w:shd w:val="clear" w:color="auto" w:fill="auto"/>
            <w:vAlign w:val="center"/>
          </w:tcPr>
          <w:p w14:paraId="3875CA21" w14:textId="77777777" w:rsidR="00777A39" w:rsidRPr="00777A39" w:rsidRDefault="00777A39" w:rsidP="00777A39">
            <w:pPr>
              <w:jc w:val="center"/>
              <w:rPr>
                <w:color w:val="FF5050"/>
                <w:szCs w:val="17"/>
              </w:rPr>
            </w:pPr>
            <w:r w:rsidRPr="00777A39">
              <w:rPr>
                <w:color w:val="FF5050"/>
                <w:szCs w:val="17"/>
              </w:rPr>
              <w:t>0,3574</w:t>
            </w:r>
          </w:p>
        </w:tc>
      </w:tr>
      <w:tr w:rsidR="00777A39" w:rsidRPr="00777A39" w14:paraId="51822DA5" w14:textId="77777777" w:rsidTr="00777A39">
        <w:trPr>
          <w:trHeight w:val="283"/>
        </w:trPr>
        <w:tc>
          <w:tcPr>
            <w:tcW w:w="1592" w:type="dxa"/>
            <w:tcBorders>
              <w:right w:val="single" w:sz="12" w:space="0" w:color="auto"/>
            </w:tcBorders>
            <w:shd w:val="clear" w:color="auto" w:fill="FFFFFF" w:themeFill="background1"/>
            <w:vAlign w:val="center"/>
          </w:tcPr>
          <w:p w14:paraId="166E43AA" w14:textId="77777777" w:rsidR="00777A39" w:rsidRPr="00777A39" w:rsidRDefault="00777A39" w:rsidP="00777A39">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center"/>
          </w:tcPr>
          <w:p w14:paraId="1F268429" w14:textId="3F719B8E" w:rsidR="00777A39" w:rsidRPr="00777A39" w:rsidRDefault="00777A39" w:rsidP="00777A39">
            <w:pPr>
              <w:jc w:val="center"/>
              <w:rPr>
                <w:szCs w:val="17"/>
                <w:lang w:val="en-US"/>
              </w:rPr>
            </w:pPr>
          </w:p>
        </w:tc>
        <w:tc>
          <w:tcPr>
            <w:tcW w:w="1592" w:type="dxa"/>
            <w:shd w:val="clear" w:color="auto" w:fill="E7E6E6" w:themeFill="background2"/>
            <w:vAlign w:val="center"/>
          </w:tcPr>
          <w:p w14:paraId="23A8E39A"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21304218"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53646092" w14:textId="77777777" w:rsidR="00777A39" w:rsidRPr="00777A39" w:rsidRDefault="00777A39" w:rsidP="00777A39">
            <w:pPr>
              <w:jc w:val="center"/>
              <w:rPr>
                <w:szCs w:val="17"/>
                <w:lang w:val="en-US"/>
              </w:rPr>
            </w:pPr>
          </w:p>
        </w:tc>
        <w:tc>
          <w:tcPr>
            <w:tcW w:w="1592" w:type="dxa"/>
            <w:gridSpan w:val="2"/>
            <w:shd w:val="clear" w:color="auto" w:fill="auto"/>
            <w:vAlign w:val="center"/>
          </w:tcPr>
          <w:p w14:paraId="4CD99050" w14:textId="77777777" w:rsidR="00777A39" w:rsidRPr="00777A39" w:rsidRDefault="00777A39" w:rsidP="00777A39">
            <w:pPr>
              <w:jc w:val="center"/>
              <w:rPr>
                <w:color w:val="FF5050"/>
                <w:szCs w:val="17"/>
              </w:rPr>
            </w:pPr>
            <w:r w:rsidRPr="00777A39">
              <w:rPr>
                <w:color w:val="FF5050"/>
                <w:szCs w:val="17"/>
              </w:rPr>
              <w:t>0,0980</w:t>
            </w:r>
          </w:p>
        </w:tc>
      </w:tr>
      <w:tr w:rsidR="00777A39" w:rsidRPr="00777A39" w14:paraId="09A17283" w14:textId="77777777" w:rsidTr="00777A39">
        <w:trPr>
          <w:trHeight w:val="283"/>
        </w:trPr>
        <w:tc>
          <w:tcPr>
            <w:tcW w:w="1592" w:type="dxa"/>
            <w:tcBorders>
              <w:right w:val="single" w:sz="12" w:space="0" w:color="auto"/>
            </w:tcBorders>
            <w:shd w:val="clear" w:color="auto" w:fill="FFFFFF" w:themeFill="background1"/>
            <w:vAlign w:val="center"/>
          </w:tcPr>
          <w:p w14:paraId="0A1DF1F4" w14:textId="77777777" w:rsidR="00777A39" w:rsidRPr="00777A39" w:rsidRDefault="00777A39" w:rsidP="00777A39">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center"/>
          </w:tcPr>
          <w:p w14:paraId="39D7DD68" w14:textId="04697D64" w:rsidR="00777A39" w:rsidRPr="00777A39" w:rsidRDefault="00777A39" w:rsidP="00777A39">
            <w:pPr>
              <w:jc w:val="center"/>
              <w:rPr>
                <w:szCs w:val="17"/>
                <w:lang w:val="en-US"/>
              </w:rPr>
            </w:pPr>
          </w:p>
        </w:tc>
        <w:tc>
          <w:tcPr>
            <w:tcW w:w="1592" w:type="dxa"/>
            <w:shd w:val="clear" w:color="auto" w:fill="E7E6E6" w:themeFill="background2"/>
            <w:vAlign w:val="center"/>
          </w:tcPr>
          <w:p w14:paraId="2955A85D"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5628B97F"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73612270" w14:textId="77777777" w:rsidR="00777A39" w:rsidRPr="00777A39" w:rsidRDefault="00777A39" w:rsidP="00777A39">
            <w:pPr>
              <w:jc w:val="center"/>
              <w:rPr>
                <w:szCs w:val="17"/>
                <w:lang w:val="en-US"/>
              </w:rPr>
            </w:pPr>
          </w:p>
        </w:tc>
        <w:tc>
          <w:tcPr>
            <w:tcW w:w="1592" w:type="dxa"/>
            <w:gridSpan w:val="2"/>
            <w:shd w:val="clear" w:color="auto" w:fill="E7E6E6" w:themeFill="background2"/>
            <w:vAlign w:val="center"/>
          </w:tcPr>
          <w:p w14:paraId="707312B4" w14:textId="77777777" w:rsidR="00777A39" w:rsidRPr="00777A39" w:rsidRDefault="00777A39" w:rsidP="00777A39">
            <w:pPr>
              <w:jc w:val="center"/>
              <w:rPr>
                <w:szCs w:val="17"/>
                <w:lang w:val="en-US"/>
              </w:rPr>
            </w:pPr>
          </w:p>
        </w:tc>
      </w:tr>
    </w:tbl>
    <w:p w14:paraId="0E2E9BEB" w14:textId="2CE6E179" w:rsidR="006E4749" w:rsidRDefault="00777A39" w:rsidP="00777A39">
      <w:pPr>
        <w:jc w:val="center"/>
        <w:rPr>
          <w:lang w:val="en-US"/>
        </w:rPr>
      </w:pPr>
      <w:r>
        <w:rPr>
          <w:lang w:val="en-US"/>
        </w:rPr>
        <w:t>Figure 16- Euronext 100 Statistic Test DM and HLN</w:t>
      </w:r>
    </w:p>
    <w:p w14:paraId="48CDE634" w14:textId="77777777" w:rsidR="006E4749" w:rsidRPr="006E4749" w:rsidRDefault="006E4749" w:rsidP="006E4749">
      <w:pPr>
        <w:rPr>
          <w:lang w:val="en-US"/>
        </w:rPr>
      </w:pPr>
    </w:p>
    <w:p w14:paraId="58741286" w14:textId="77777777" w:rsidR="006E4749" w:rsidRPr="006E4749" w:rsidRDefault="006E4749" w:rsidP="006E4749">
      <w:pPr>
        <w:rPr>
          <w:lang w:val="en-US"/>
        </w:rPr>
      </w:pPr>
    </w:p>
    <w:p w14:paraId="05EE7A95" w14:textId="28E14AEC" w:rsidR="00836AF9" w:rsidRPr="003D5002" w:rsidRDefault="00836AF9" w:rsidP="006E4749">
      <w:pPr>
        <w:spacing w:after="0"/>
        <w:ind w:firstLine="0"/>
        <w:rPr>
          <w:rFonts w:asciiTheme="minorHAnsi" w:hAnsiTheme="minorHAnsi" w:cstheme="minorHAnsi"/>
          <w:szCs w:val="17"/>
          <w:lang w:val="en-US"/>
        </w:rPr>
      </w:pPr>
    </w:p>
    <w:p w14:paraId="48E8ABE3" w14:textId="2116EEEB" w:rsidR="00836AF9" w:rsidRPr="003D5002" w:rsidRDefault="00836AF9" w:rsidP="003D5002">
      <w:pPr>
        <w:spacing w:after="0"/>
        <w:ind w:firstLine="0"/>
        <w:jc w:val="center"/>
        <w:rPr>
          <w:rFonts w:asciiTheme="minorHAnsi" w:hAnsiTheme="minorHAnsi" w:cstheme="minorHAnsi"/>
          <w:szCs w:val="17"/>
          <w:lang w:val="en-US"/>
        </w:rPr>
      </w:pP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777A39" w:rsidRPr="00777A39" w14:paraId="16C587B0" w14:textId="77777777" w:rsidTr="00451564">
        <w:trPr>
          <w:trHeight w:val="283"/>
        </w:trPr>
        <w:tc>
          <w:tcPr>
            <w:tcW w:w="9072" w:type="dxa"/>
            <w:gridSpan w:val="5"/>
            <w:vAlign w:val="center"/>
          </w:tcPr>
          <w:p w14:paraId="7058B931" w14:textId="044F85C4" w:rsidR="00777A39" w:rsidRPr="00777A39" w:rsidRDefault="00777A39" w:rsidP="00451564">
            <w:pPr>
              <w:jc w:val="center"/>
              <w:rPr>
                <w:b/>
                <w:bCs/>
                <w:i/>
                <w:iCs/>
                <w:szCs w:val="17"/>
                <w:lang w:val="en-US"/>
              </w:rPr>
            </w:pPr>
            <w:r>
              <w:rPr>
                <w:b/>
                <w:bCs/>
                <w:i/>
                <w:iCs/>
                <w:szCs w:val="17"/>
                <w:lang w:val="en-US"/>
              </w:rPr>
              <w:lastRenderedPageBreak/>
              <w:t xml:space="preserve">NASDAQ </w:t>
            </w:r>
            <w:r w:rsidRPr="00777A39">
              <w:rPr>
                <w:b/>
                <w:bCs/>
                <w:i/>
                <w:iCs/>
                <w:szCs w:val="17"/>
                <w:lang w:val="en-US"/>
              </w:rPr>
              <w:t xml:space="preserve"> Diebold-Mariano P-value for Training Dataset</w:t>
            </w:r>
          </w:p>
        </w:tc>
      </w:tr>
      <w:tr w:rsidR="00777A39" w:rsidRPr="00777A39" w14:paraId="52725260" w14:textId="77777777" w:rsidTr="00451564">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32F31A38" w14:textId="77777777" w:rsidR="00777A39" w:rsidRPr="00777A39" w:rsidRDefault="00777A39" w:rsidP="00451564">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3341A16C" w14:textId="77777777" w:rsidR="00777A39" w:rsidRPr="00777A39" w:rsidRDefault="00777A39" w:rsidP="00451564">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77DA8638" w14:textId="77777777" w:rsidR="00777A39" w:rsidRPr="00777A39" w:rsidRDefault="00777A39" w:rsidP="00451564">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155C1852" w14:textId="77777777" w:rsidR="00777A39" w:rsidRPr="00777A39" w:rsidRDefault="00777A39" w:rsidP="00451564">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091DAC94" w14:textId="77777777" w:rsidR="00777A39" w:rsidRPr="00777A39" w:rsidRDefault="00777A39" w:rsidP="00451564">
            <w:pPr>
              <w:spacing w:after="0" w:line="240" w:lineRule="auto"/>
              <w:jc w:val="center"/>
              <w:rPr>
                <w:szCs w:val="17"/>
              </w:rPr>
            </w:pPr>
            <w:r w:rsidRPr="00777A39">
              <w:rPr>
                <w:szCs w:val="17"/>
              </w:rPr>
              <w:t>LSTM</w:t>
            </w:r>
          </w:p>
        </w:tc>
      </w:tr>
      <w:tr w:rsidR="00777A39" w:rsidRPr="00777A39" w14:paraId="4735ACE7" w14:textId="77777777" w:rsidTr="004E61DA">
        <w:trPr>
          <w:trHeight w:val="283"/>
        </w:trPr>
        <w:tc>
          <w:tcPr>
            <w:tcW w:w="1871" w:type="dxa"/>
            <w:tcBorders>
              <w:top w:val="single" w:sz="12" w:space="0" w:color="auto"/>
              <w:right w:val="single" w:sz="12" w:space="0" w:color="auto"/>
            </w:tcBorders>
            <w:shd w:val="clear" w:color="auto" w:fill="FFFFFF" w:themeFill="background1"/>
            <w:vAlign w:val="center"/>
          </w:tcPr>
          <w:p w14:paraId="06CF17F4" w14:textId="77777777" w:rsidR="00777A39" w:rsidRPr="00777A39" w:rsidRDefault="00777A39" w:rsidP="00777A39">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bottom"/>
          </w:tcPr>
          <w:p w14:paraId="51D68E68" w14:textId="77777777" w:rsidR="00777A39" w:rsidRPr="00777A39" w:rsidRDefault="00777A39" w:rsidP="00777A39">
            <w:pPr>
              <w:jc w:val="center"/>
              <w:rPr>
                <w:szCs w:val="17"/>
                <w:lang w:val="en-US"/>
              </w:rPr>
            </w:pPr>
          </w:p>
        </w:tc>
        <w:tc>
          <w:tcPr>
            <w:tcW w:w="1871" w:type="dxa"/>
            <w:tcBorders>
              <w:top w:val="single" w:sz="12" w:space="0" w:color="auto"/>
            </w:tcBorders>
            <w:shd w:val="clear" w:color="auto" w:fill="auto"/>
            <w:vAlign w:val="bottom"/>
          </w:tcPr>
          <w:p w14:paraId="2F221069" w14:textId="6ED0CB4A" w:rsidR="00777A39" w:rsidRPr="00777A39" w:rsidRDefault="00777A39" w:rsidP="00777A39">
            <w:pPr>
              <w:jc w:val="center"/>
              <w:rPr>
                <w:szCs w:val="17"/>
                <w:lang w:val="en-US"/>
              </w:rPr>
            </w:pPr>
            <w:r>
              <w:t>0,0000</w:t>
            </w:r>
          </w:p>
        </w:tc>
        <w:tc>
          <w:tcPr>
            <w:tcW w:w="1871" w:type="dxa"/>
            <w:tcBorders>
              <w:top w:val="single" w:sz="12" w:space="0" w:color="auto"/>
            </w:tcBorders>
            <w:shd w:val="clear" w:color="auto" w:fill="auto"/>
            <w:vAlign w:val="bottom"/>
          </w:tcPr>
          <w:p w14:paraId="48DC63CF" w14:textId="200F1E16" w:rsidR="00777A39" w:rsidRPr="00777A39" w:rsidRDefault="00777A39" w:rsidP="00777A39">
            <w:pPr>
              <w:jc w:val="center"/>
              <w:rPr>
                <w:szCs w:val="17"/>
                <w:lang w:val="en-US"/>
              </w:rPr>
            </w:pPr>
            <w:r>
              <w:t>0,0000</w:t>
            </w:r>
          </w:p>
        </w:tc>
        <w:tc>
          <w:tcPr>
            <w:tcW w:w="1588" w:type="dxa"/>
            <w:tcBorders>
              <w:top w:val="single" w:sz="12" w:space="0" w:color="auto"/>
            </w:tcBorders>
            <w:shd w:val="clear" w:color="auto" w:fill="auto"/>
            <w:vAlign w:val="bottom"/>
          </w:tcPr>
          <w:p w14:paraId="49EDE9F8" w14:textId="0B816815" w:rsidR="00777A39" w:rsidRPr="00777A39" w:rsidRDefault="00777A39" w:rsidP="00777A39">
            <w:pPr>
              <w:jc w:val="center"/>
              <w:rPr>
                <w:color w:val="FF5050"/>
                <w:szCs w:val="17"/>
                <w:lang w:val="en-US"/>
              </w:rPr>
            </w:pPr>
            <w:r w:rsidRPr="00777A39">
              <w:rPr>
                <w:color w:val="FF5050"/>
              </w:rPr>
              <w:t>0,6344</w:t>
            </w:r>
          </w:p>
        </w:tc>
      </w:tr>
      <w:tr w:rsidR="00777A39" w:rsidRPr="00777A39" w14:paraId="7362202D" w14:textId="77777777" w:rsidTr="004E61DA">
        <w:trPr>
          <w:trHeight w:val="283"/>
        </w:trPr>
        <w:tc>
          <w:tcPr>
            <w:tcW w:w="1871" w:type="dxa"/>
            <w:tcBorders>
              <w:right w:val="single" w:sz="12" w:space="0" w:color="auto"/>
            </w:tcBorders>
            <w:shd w:val="clear" w:color="auto" w:fill="FFFFFF" w:themeFill="background1"/>
            <w:vAlign w:val="center"/>
          </w:tcPr>
          <w:p w14:paraId="713703A4" w14:textId="77777777" w:rsidR="00777A39" w:rsidRPr="00777A39" w:rsidRDefault="00777A39" w:rsidP="00777A39">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bottom"/>
          </w:tcPr>
          <w:p w14:paraId="66938FBB"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bottom"/>
          </w:tcPr>
          <w:p w14:paraId="45FDDB2A" w14:textId="77777777" w:rsidR="00777A39" w:rsidRPr="00777A39" w:rsidRDefault="00777A39" w:rsidP="00777A39">
            <w:pPr>
              <w:jc w:val="center"/>
              <w:rPr>
                <w:szCs w:val="17"/>
                <w:lang w:val="en-US"/>
              </w:rPr>
            </w:pPr>
          </w:p>
        </w:tc>
        <w:tc>
          <w:tcPr>
            <w:tcW w:w="1871" w:type="dxa"/>
            <w:tcBorders>
              <w:top w:val="nil"/>
            </w:tcBorders>
            <w:shd w:val="clear" w:color="auto" w:fill="auto"/>
            <w:vAlign w:val="bottom"/>
          </w:tcPr>
          <w:p w14:paraId="36CDB91E" w14:textId="744E9BC5" w:rsidR="00777A39" w:rsidRPr="00777A39" w:rsidRDefault="00777A39" w:rsidP="00777A39">
            <w:pPr>
              <w:jc w:val="center"/>
              <w:rPr>
                <w:szCs w:val="17"/>
                <w:lang w:val="en-US"/>
              </w:rPr>
            </w:pPr>
            <w:r>
              <w:t>0,0000</w:t>
            </w:r>
          </w:p>
        </w:tc>
        <w:tc>
          <w:tcPr>
            <w:tcW w:w="1588" w:type="dxa"/>
            <w:tcBorders>
              <w:top w:val="nil"/>
            </w:tcBorders>
            <w:shd w:val="clear" w:color="auto" w:fill="auto"/>
            <w:vAlign w:val="bottom"/>
          </w:tcPr>
          <w:p w14:paraId="0D438C18" w14:textId="48DD572D" w:rsidR="00777A39" w:rsidRPr="00777A39" w:rsidRDefault="00777A39" w:rsidP="00777A39">
            <w:pPr>
              <w:jc w:val="center"/>
              <w:rPr>
                <w:color w:val="FF5050"/>
                <w:szCs w:val="17"/>
                <w:lang w:val="en-US"/>
              </w:rPr>
            </w:pPr>
            <w:r w:rsidRPr="00777A39">
              <w:rPr>
                <w:color w:val="FF5050"/>
              </w:rPr>
              <w:t>0,2031</w:t>
            </w:r>
          </w:p>
        </w:tc>
      </w:tr>
      <w:tr w:rsidR="00777A39" w:rsidRPr="00777A39" w14:paraId="00001BFA" w14:textId="77777777" w:rsidTr="004E61DA">
        <w:trPr>
          <w:trHeight w:val="283"/>
        </w:trPr>
        <w:tc>
          <w:tcPr>
            <w:tcW w:w="1871" w:type="dxa"/>
            <w:tcBorders>
              <w:right w:val="single" w:sz="12" w:space="0" w:color="auto"/>
            </w:tcBorders>
            <w:shd w:val="clear" w:color="auto" w:fill="FFFFFF" w:themeFill="background1"/>
            <w:vAlign w:val="center"/>
          </w:tcPr>
          <w:p w14:paraId="167945AD" w14:textId="77777777" w:rsidR="00777A39" w:rsidRPr="00777A39" w:rsidRDefault="00777A39" w:rsidP="00777A39">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bottom"/>
          </w:tcPr>
          <w:p w14:paraId="4572C3E8"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bottom"/>
          </w:tcPr>
          <w:p w14:paraId="5ED26EC0" w14:textId="77777777" w:rsidR="00777A39" w:rsidRPr="00777A39" w:rsidRDefault="00777A39" w:rsidP="00777A39">
            <w:pPr>
              <w:jc w:val="center"/>
              <w:rPr>
                <w:szCs w:val="17"/>
                <w:lang w:val="en-US"/>
              </w:rPr>
            </w:pPr>
          </w:p>
        </w:tc>
        <w:tc>
          <w:tcPr>
            <w:tcW w:w="1871" w:type="dxa"/>
            <w:tcBorders>
              <w:top w:val="nil"/>
            </w:tcBorders>
            <w:shd w:val="clear" w:color="auto" w:fill="E7E6E6" w:themeFill="background2"/>
            <w:vAlign w:val="bottom"/>
          </w:tcPr>
          <w:p w14:paraId="49EFA2ED" w14:textId="77777777" w:rsidR="00777A39" w:rsidRPr="00777A39" w:rsidRDefault="00777A39" w:rsidP="00777A39">
            <w:pPr>
              <w:jc w:val="center"/>
              <w:rPr>
                <w:szCs w:val="17"/>
                <w:lang w:val="en-US"/>
              </w:rPr>
            </w:pPr>
          </w:p>
        </w:tc>
        <w:tc>
          <w:tcPr>
            <w:tcW w:w="1588" w:type="dxa"/>
            <w:tcBorders>
              <w:top w:val="nil"/>
            </w:tcBorders>
            <w:shd w:val="clear" w:color="auto" w:fill="auto"/>
            <w:vAlign w:val="bottom"/>
          </w:tcPr>
          <w:p w14:paraId="094A3C83" w14:textId="603CBBD3" w:rsidR="00777A39" w:rsidRPr="00777A39" w:rsidRDefault="00777A39" w:rsidP="00777A39">
            <w:pPr>
              <w:jc w:val="center"/>
              <w:rPr>
                <w:szCs w:val="17"/>
                <w:lang w:val="en-US"/>
              </w:rPr>
            </w:pPr>
            <w:r w:rsidRPr="00777A39">
              <w:t>0,0000</w:t>
            </w:r>
          </w:p>
        </w:tc>
      </w:tr>
      <w:tr w:rsidR="00777A39" w:rsidRPr="00777A39" w14:paraId="2DDFADB7" w14:textId="77777777" w:rsidTr="004E61DA">
        <w:trPr>
          <w:trHeight w:val="283"/>
        </w:trPr>
        <w:tc>
          <w:tcPr>
            <w:tcW w:w="1871" w:type="dxa"/>
            <w:tcBorders>
              <w:right w:val="single" w:sz="12" w:space="0" w:color="auto"/>
            </w:tcBorders>
            <w:shd w:val="clear" w:color="auto" w:fill="FFFFFF" w:themeFill="background1"/>
            <w:vAlign w:val="center"/>
          </w:tcPr>
          <w:p w14:paraId="1F3DE3A5" w14:textId="77777777" w:rsidR="00777A39" w:rsidRPr="00777A39" w:rsidRDefault="00777A39" w:rsidP="00777A39">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bottom"/>
          </w:tcPr>
          <w:p w14:paraId="2452EFA9" w14:textId="77777777" w:rsidR="00777A39" w:rsidRPr="00777A39" w:rsidRDefault="00777A39" w:rsidP="00777A39">
            <w:pPr>
              <w:jc w:val="center"/>
              <w:rPr>
                <w:szCs w:val="17"/>
                <w:lang w:val="en-US"/>
              </w:rPr>
            </w:pPr>
          </w:p>
        </w:tc>
        <w:tc>
          <w:tcPr>
            <w:tcW w:w="1871" w:type="dxa"/>
            <w:tcBorders>
              <w:top w:val="nil"/>
              <w:left w:val="nil"/>
              <w:right w:val="nil"/>
            </w:tcBorders>
            <w:shd w:val="clear" w:color="auto" w:fill="E7E6E6" w:themeFill="background2"/>
            <w:vAlign w:val="bottom"/>
          </w:tcPr>
          <w:p w14:paraId="1CC0E8EF" w14:textId="77777777" w:rsidR="00777A39" w:rsidRPr="00777A39" w:rsidRDefault="00777A39" w:rsidP="00777A39">
            <w:pPr>
              <w:jc w:val="center"/>
              <w:rPr>
                <w:szCs w:val="17"/>
                <w:lang w:val="en-US"/>
              </w:rPr>
            </w:pPr>
          </w:p>
        </w:tc>
        <w:tc>
          <w:tcPr>
            <w:tcW w:w="1871" w:type="dxa"/>
            <w:tcBorders>
              <w:top w:val="nil"/>
              <w:left w:val="nil"/>
              <w:right w:val="nil"/>
            </w:tcBorders>
            <w:shd w:val="clear" w:color="auto" w:fill="E7E6E6" w:themeFill="background2"/>
            <w:vAlign w:val="bottom"/>
          </w:tcPr>
          <w:p w14:paraId="2FB4D7B1" w14:textId="77777777" w:rsidR="00777A39" w:rsidRPr="00777A39" w:rsidRDefault="00777A39" w:rsidP="00777A39">
            <w:pPr>
              <w:jc w:val="center"/>
              <w:rPr>
                <w:szCs w:val="17"/>
                <w:lang w:val="en-US"/>
              </w:rPr>
            </w:pPr>
          </w:p>
        </w:tc>
        <w:tc>
          <w:tcPr>
            <w:tcW w:w="1588" w:type="dxa"/>
            <w:tcBorders>
              <w:top w:val="nil"/>
              <w:left w:val="nil"/>
            </w:tcBorders>
            <w:shd w:val="clear" w:color="auto" w:fill="E7E6E6" w:themeFill="background2"/>
            <w:vAlign w:val="bottom"/>
          </w:tcPr>
          <w:p w14:paraId="47C363FD" w14:textId="77777777" w:rsidR="00777A39" w:rsidRPr="00777A39" w:rsidRDefault="00777A39" w:rsidP="00777A39">
            <w:pPr>
              <w:jc w:val="center"/>
              <w:rPr>
                <w:szCs w:val="17"/>
                <w:lang w:val="en-US"/>
              </w:rPr>
            </w:pPr>
          </w:p>
        </w:tc>
      </w:tr>
    </w:tbl>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777A39" w:rsidRPr="00777A39" w14:paraId="4433F328" w14:textId="77777777" w:rsidTr="00451564">
        <w:trPr>
          <w:gridAfter w:val="1"/>
          <w:wAfter w:w="264" w:type="dxa"/>
          <w:trHeight w:val="283"/>
        </w:trPr>
        <w:tc>
          <w:tcPr>
            <w:tcW w:w="9288" w:type="dxa"/>
            <w:gridSpan w:val="6"/>
            <w:vAlign w:val="center"/>
          </w:tcPr>
          <w:p w14:paraId="78007275" w14:textId="4C4007A8" w:rsidR="00777A39" w:rsidRPr="00777A39" w:rsidRDefault="00777A39" w:rsidP="00451564">
            <w:pPr>
              <w:jc w:val="center"/>
              <w:rPr>
                <w:b/>
                <w:bCs/>
                <w:i/>
                <w:iCs/>
                <w:szCs w:val="17"/>
                <w:lang w:val="en-US"/>
              </w:rPr>
            </w:pPr>
            <w:r>
              <w:rPr>
                <w:b/>
                <w:bCs/>
                <w:i/>
                <w:iCs/>
                <w:szCs w:val="17"/>
                <w:lang w:val="en-US"/>
              </w:rPr>
              <w:t xml:space="preserve">NASDAQ </w:t>
            </w:r>
            <w:r w:rsidRPr="00777A39">
              <w:rPr>
                <w:b/>
                <w:bCs/>
                <w:i/>
                <w:iCs/>
                <w:szCs w:val="17"/>
                <w:lang w:val="en-US"/>
              </w:rPr>
              <w:t xml:space="preserve"> Harvey, Leybourne and Newbold P-value for Test Dataset</w:t>
            </w:r>
          </w:p>
        </w:tc>
      </w:tr>
      <w:tr w:rsidR="00777A39" w:rsidRPr="00777A39" w14:paraId="12580F27" w14:textId="77777777" w:rsidTr="00451564">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18041ABA" w14:textId="77777777" w:rsidR="00777A39" w:rsidRPr="00777A39" w:rsidRDefault="00777A39" w:rsidP="00451564">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70821933" w14:textId="77777777" w:rsidR="00777A39" w:rsidRPr="00777A39" w:rsidRDefault="00777A39" w:rsidP="00451564">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4A0DAC3E" w14:textId="77777777" w:rsidR="00777A39" w:rsidRPr="00777A39" w:rsidRDefault="00777A39" w:rsidP="00451564">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0995A3F6" w14:textId="77777777" w:rsidR="00777A39" w:rsidRPr="00777A39" w:rsidRDefault="00777A39" w:rsidP="00451564">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4CBFDB40" w14:textId="77777777" w:rsidR="00777A39" w:rsidRPr="00777A39" w:rsidRDefault="00777A39" w:rsidP="00451564">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774AF9A4" w14:textId="77777777" w:rsidR="00777A39" w:rsidRPr="00777A39" w:rsidRDefault="00777A39" w:rsidP="00451564">
            <w:pPr>
              <w:spacing w:after="0" w:line="240" w:lineRule="auto"/>
              <w:jc w:val="center"/>
              <w:rPr>
                <w:szCs w:val="17"/>
              </w:rPr>
            </w:pPr>
            <w:r w:rsidRPr="00777A39">
              <w:rPr>
                <w:szCs w:val="17"/>
              </w:rPr>
              <w:t>LSTM</w:t>
            </w:r>
          </w:p>
        </w:tc>
      </w:tr>
      <w:tr w:rsidR="00777A39" w:rsidRPr="00777A39" w14:paraId="5E15E825" w14:textId="77777777" w:rsidTr="0097397B">
        <w:trPr>
          <w:trHeight w:val="283"/>
        </w:trPr>
        <w:tc>
          <w:tcPr>
            <w:tcW w:w="1592" w:type="dxa"/>
            <w:tcBorders>
              <w:top w:val="single" w:sz="12" w:space="0" w:color="auto"/>
              <w:right w:val="single" w:sz="12" w:space="0" w:color="auto"/>
            </w:tcBorders>
            <w:shd w:val="clear" w:color="auto" w:fill="FFFFFF" w:themeFill="background1"/>
            <w:vAlign w:val="center"/>
          </w:tcPr>
          <w:p w14:paraId="574A0756" w14:textId="77777777" w:rsidR="00777A39" w:rsidRPr="00777A39" w:rsidRDefault="00777A39" w:rsidP="00777A39">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bottom"/>
          </w:tcPr>
          <w:p w14:paraId="4E08429C" w14:textId="69116B34" w:rsidR="00777A39" w:rsidRPr="00777A39" w:rsidRDefault="00777A39" w:rsidP="00777A39">
            <w:pPr>
              <w:jc w:val="center"/>
              <w:rPr>
                <w:szCs w:val="17"/>
                <w:lang w:val="en-US"/>
              </w:rPr>
            </w:pPr>
            <w:r w:rsidRPr="00777A39">
              <w:t> </w:t>
            </w:r>
          </w:p>
        </w:tc>
        <w:tc>
          <w:tcPr>
            <w:tcW w:w="1592" w:type="dxa"/>
            <w:tcBorders>
              <w:top w:val="single" w:sz="12" w:space="0" w:color="auto"/>
            </w:tcBorders>
            <w:shd w:val="clear" w:color="auto" w:fill="auto"/>
            <w:vAlign w:val="bottom"/>
          </w:tcPr>
          <w:p w14:paraId="2DF048BE" w14:textId="32394845" w:rsidR="00777A39" w:rsidRPr="00777A39" w:rsidRDefault="00777A39" w:rsidP="00777A39">
            <w:pPr>
              <w:jc w:val="center"/>
              <w:rPr>
                <w:szCs w:val="17"/>
              </w:rPr>
            </w:pPr>
            <w:r w:rsidRPr="00777A39">
              <w:t>0,0053</w:t>
            </w:r>
          </w:p>
        </w:tc>
        <w:tc>
          <w:tcPr>
            <w:tcW w:w="1592" w:type="dxa"/>
            <w:tcBorders>
              <w:top w:val="single" w:sz="12" w:space="0" w:color="auto"/>
            </w:tcBorders>
            <w:shd w:val="clear" w:color="auto" w:fill="auto"/>
            <w:vAlign w:val="bottom"/>
          </w:tcPr>
          <w:p w14:paraId="76237457" w14:textId="53484030" w:rsidR="00777A39" w:rsidRPr="00777A39" w:rsidRDefault="00777A39" w:rsidP="00777A39">
            <w:pPr>
              <w:jc w:val="center"/>
              <w:rPr>
                <w:color w:val="FF5050"/>
                <w:szCs w:val="17"/>
              </w:rPr>
            </w:pPr>
            <w:r w:rsidRPr="00777A39">
              <w:rPr>
                <w:color w:val="FF5050"/>
              </w:rPr>
              <w:t>0,1015</w:t>
            </w:r>
          </w:p>
        </w:tc>
        <w:tc>
          <w:tcPr>
            <w:tcW w:w="1592" w:type="dxa"/>
            <w:tcBorders>
              <w:top w:val="single" w:sz="12" w:space="0" w:color="auto"/>
            </w:tcBorders>
            <w:shd w:val="clear" w:color="auto" w:fill="auto"/>
            <w:vAlign w:val="bottom"/>
          </w:tcPr>
          <w:p w14:paraId="49332D35" w14:textId="66C20B8A" w:rsidR="00777A39" w:rsidRPr="00777A39" w:rsidRDefault="00777A39" w:rsidP="00777A39">
            <w:pPr>
              <w:jc w:val="center"/>
              <w:rPr>
                <w:color w:val="FF5050"/>
                <w:szCs w:val="17"/>
              </w:rPr>
            </w:pPr>
            <w:r w:rsidRPr="00777A39">
              <w:rPr>
                <w:color w:val="FF5050"/>
              </w:rPr>
              <w:t>0,1870</w:t>
            </w:r>
          </w:p>
        </w:tc>
        <w:tc>
          <w:tcPr>
            <w:tcW w:w="1592" w:type="dxa"/>
            <w:gridSpan w:val="2"/>
            <w:tcBorders>
              <w:top w:val="single" w:sz="12" w:space="0" w:color="auto"/>
            </w:tcBorders>
            <w:shd w:val="clear" w:color="auto" w:fill="auto"/>
            <w:vAlign w:val="bottom"/>
          </w:tcPr>
          <w:p w14:paraId="4B5A30FB" w14:textId="1933C9FB" w:rsidR="00777A39" w:rsidRPr="00777A39" w:rsidRDefault="00777A39" w:rsidP="00777A39">
            <w:pPr>
              <w:jc w:val="center"/>
              <w:rPr>
                <w:color w:val="FF5050"/>
                <w:szCs w:val="17"/>
              </w:rPr>
            </w:pPr>
            <w:r w:rsidRPr="00777A39">
              <w:rPr>
                <w:color w:val="FF5050"/>
              </w:rPr>
              <w:t>0,8859</w:t>
            </w:r>
          </w:p>
        </w:tc>
      </w:tr>
      <w:tr w:rsidR="00777A39" w:rsidRPr="00777A39" w14:paraId="32F21CBF" w14:textId="77777777" w:rsidTr="0097397B">
        <w:trPr>
          <w:trHeight w:val="283"/>
        </w:trPr>
        <w:tc>
          <w:tcPr>
            <w:tcW w:w="1592" w:type="dxa"/>
            <w:tcBorders>
              <w:right w:val="single" w:sz="12" w:space="0" w:color="auto"/>
            </w:tcBorders>
            <w:shd w:val="clear" w:color="auto" w:fill="FFFFFF" w:themeFill="background1"/>
            <w:vAlign w:val="center"/>
          </w:tcPr>
          <w:p w14:paraId="0977C0EA" w14:textId="77777777" w:rsidR="00777A39" w:rsidRPr="00777A39" w:rsidRDefault="00777A39" w:rsidP="00777A39">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bottom"/>
          </w:tcPr>
          <w:p w14:paraId="523092F2" w14:textId="72D8611F" w:rsidR="00777A39" w:rsidRPr="00777A39" w:rsidRDefault="00777A39" w:rsidP="00777A39">
            <w:pPr>
              <w:jc w:val="center"/>
              <w:rPr>
                <w:szCs w:val="17"/>
                <w:lang w:val="en-US"/>
              </w:rPr>
            </w:pPr>
            <w:r w:rsidRPr="00777A39">
              <w:t> </w:t>
            </w:r>
          </w:p>
        </w:tc>
        <w:tc>
          <w:tcPr>
            <w:tcW w:w="1592" w:type="dxa"/>
            <w:shd w:val="clear" w:color="auto" w:fill="E7E6E6" w:themeFill="background2"/>
            <w:vAlign w:val="center"/>
          </w:tcPr>
          <w:p w14:paraId="2C8221C3" w14:textId="77777777" w:rsidR="00777A39" w:rsidRPr="00777A39" w:rsidRDefault="00777A39" w:rsidP="00777A39">
            <w:pPr>
              <w:jc w:val="center"/>
              <w:rPr>
                <w:szCs w:val="17"/>
                <w:lang w:val="en-US"/>
              </w:rPr>
            </w:pPr>
          </w:p>
        </w:tc>
        <w:tc>
          <w:tcPr>
            <w:tcW w:w="1592" w:type="dxa"/>
            <w:shd w:val="clear" w:color="auto" w:fill="auto"/>
            <w:vAlign w:val="bottom"/>
          </w:tcPr>
          <w:p w14:paraId="1755F322" w14:textId="5719DCE9" w:rsidR="00777A39" w:rsidRPr="00777A39" w:rsidRDefault="00777A39" w:rsidP="00777A39">
            <w:pPr>
              <w:jc w:val="center"/>
              <w:rPr>
                <w:szCs w:val="17"/>
                <w:lang w:val="en-US"/>
              </w:rPr>
            </w:pPr>
            <w:r w:rsidRPr="00777A39">
              <w:t>0,0119</w:t>
            </w:r>
          </w:p>
        </w:tc>
        <w:tc>
          <w:tcPr>
            <w:tcW w:w="1592" w:type="dxa"/>
            <w:shd w:val="clear" w:color="auto" w:fill="auto"/>
            <w:vAlign w:val="bottom"/>
          </w:tcPr>
          <w:p w14:paraId="575D2928" w14:textId="33733DE4" w:rsidR="00777A39" w:rsidRPr="00777A39" w:rsidRDefault="00777A39" w:rsidP="00777A39">
            <w:pPr>
              <w:jc w:val="center"/>
              <w:rPr>
                <w:szCs w:val="17"/>
              </w:rPr>
            </w:pPr>
            <w:r w:rsidRPr="00777A39">
              <w:t>0,0221</w:t>
            </w:r>
          </w:p>
        </w:tc>
        <w:tc>
          <w:tcPr>
            <w:tcW w:w="1592" w:type="dxa"/>
            <w:gridSpan w:val="2"/>
            <w:shd w:val="clear" w:color="auto" w:fill="auto"/>
            <w:vAlign w:val="bottom"/>
          </w:tcPr>
          <w:p w14:paraId="2C00BA26" w14:textId="6EADB4F3" w:rsidR="00777A39" w:rsidRPr="00777A39" w:rsidRDefault="00777A39" w:rsidP="00777A39">
            <w:pPr>
              <w:jc w:val="center"/>
              <w:rPr>
                <w:color w:val="FF5050"/>
                <w:szCs w:val="17"/>
              </w:rPr>
            </w:pPr>
            <w:r w:rsidRPr="00777A39">
              <w:rPr>
                <w:color w:val="FF5050"/>
              </w:rPr>
              <w:t>0,0964</w:t>
            </w:r>
          </w:p>
        </w:tc>
      </w:tr>
      <w:tr w:rsidR="00777A39" w:rsidRPr="00777A39" w14:paraId="67FCD5E7" w14:textId="77777777" w:rsidTr="0097397B">
        <w:trPr>
          <w:trHeight w:val="283"/>
        </w:trPr>
        <w:tc>
          <w:tcPr>
            <w:tcW w:w="1592" w:type="dxa"/>
            <w:tcBorders>
              <w:right w:val="single" w:sz="12" w:space="0" w:color="auto"/>
            </w:tcBorders>
            <w:shd w:val="clear" w:color="auto" w:fill="FFFFFF" w:themeFill="background1"/>
            <w:vAlign w:val="center"/>
          </w:tcPr>
          <w:p w14:paraId="0D45962B" w14:textId="77777777" w:rsidR="00777A39" w:rsidRPr="00777A39" w:rsidRDefault="00777A39" w:rsidP="00777A39">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bottom"/>
          </w:tcPr>
          <w:p w14:paraId="419EADBD" w14:textId="1903CEC8" w:rsidR="00777A39" w:rsidRPr="00777A39" w:rsidRDefault="00777A39" w:rsidP="00777A39">
            <w:pPr>
              <w:jc w:val="center"/>
              <w:rPr>
                <w:szCs w:val="17"/>
                <w:lang w:val="en-US"/>
              </w:rPr>
            </w:pPr>
            <w:r w:rsidRPr="00777A39">
              <w:t> </w:t>
            </w:r>
          </w:p>
        </w:tc>
        <w:tc>
          <w:tcPr>
            <w:tcW w:w="1592" w:type="dxa"/>
            <w:shd w:val="clear" w:color="auto" w:fill="E7E6E6" w:themeFill="background2"/>
            <w:vAlign w:val="center"/>
          </w:tcPr>
          <w:p w14:paraId="7F7BF563"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5181CCFA" w14:textId="77777777" w:rsidR="00777A39" w:rsidRPr="00777A39" w:rsidRDefault="00777A39" w:rsidP="00777A39">
            <w:pPr>
              <w:jc w:val="center"/>
              <w:rPr>
                <w:szCs w:val="17"/>
                <w:lang w:val="en-US"/>
              </w:rPr>
            </w:pPr>
          </w:p>
        </w:tc>
        <w:tc>
          <w:tcPr>
            <w:tcW w:w="1592" w:type="dxa"/>
            <w:shd w:val="clear" w:color="auto" w:fill="auto"/>
            <w:vAlign w:val="bottom"/>
          </w:tcPr>
          <w:p w14:paraId="7BA16FF4" w14:textId="772401E1" w:rsidR="00777A39" w:rsidRPr="00777A39" w:rsidRDefault="00777A39" w:rsidP="00777A39">
            <w:pPr>
              <w:jc w:val="center"/>
              <w:rPr>
                <w:color w:val="FF5050"/>
                <w:szCs w:val="17"/>
              </w:rPr>
            </w:pPr>
            <w:r w:rsidRPr="00777A39">
              <w:rPr>
                <w:color w:val="FF5050"/>
              </w:rPr>
              <w:t>0,4902</w:t>
            </w:r>
          </w:p>
        </w:tc>
        <w:tc>
          <w:tcPr>
            <w:tcW w:w="1592" w:type="dxa"/>
            <w:gridSpan w:val="2"/>
            <w:shd w:val="clear" w:color="auto" w:fill="auto"/>
            <w:vAlign w:val="bottom"/>
          </w:tcPr>
          <w:p w14:paraId="7B50DB5F" w14:textId="47330BDF" w:rsidR="00777A39" w:rsidRPr="00777A39" w:rsidRDefault="00777A39" w:rsidP="00777A39">
            <w:pPr>
              <w:jc w:val="center"/>
              <w:rPr>
                <w:color w:val="FF5050"/>
                <w:szCs w:val="17"/>
              </w:rPr>
            </w:pPr>
            <w:r w:rsidRPr="00777A39">
              <w:rPr>
                <w:color w:val="FF5050"/>
              </w:rPr>
              <w:t>0,4082</w:t>
            </w:r>
          </w:p>
        </w:tc>
      </w:tr>
      <w:tr w:rsidR="00777A39" w:rsidRPr="00777A39" w14:paraId="6A72FA1D" w14:textId="77777777" w:rsidTr="0097397B">
        <w:trPr>
          <w:trHeight w:val="283"/>
        </w:trPr>
        <w:tc>
          <w:tcPr>
            <w:tcW w:w="1592" w:type="dxa"/>
            <w:tcBorders>
              <w:right w:val="single" w:sz="12" w:space="0" w:color="auto"/>
            </w:tcBorders>
            <w:shd w:val="clear" w:color="auto" w:fill="FFFFFF" w:themeFill="background1"/>
            <w:vAlign w:val="center"/>
          </w:tcPr>
          <w:p w14:paraId="69A6EBA3" w14:textId="77777777" w:rsidR="00777A39" w:rsidRPr="00777A39" w:rsidRDefault="00777A39" w:rsidP="00777A39">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bottom"/>
          </w:tcPr>
          <w:p w14:paraId="43AABB8F" w14:textId="0C5B33BF" w:rsidR="00777A39" w:rsidRPr="00777A39" w:rsidRDefault="00777A39" w:rsidP="00777A39">
            <w:pPr>
              <w:jc w:val="center"/>
              <w:rPr>
                <w:szCs w:val="17"/>
                <w:lang w:val="en-US"/>
              </w:rPr>
            </w:pPr>
            <w:r w:rsidRPr="00777A39">
              <w:t> </w:t>
            </w:r>
          </w:p>
        </w:tc>
        <w:tc>
          <w:tcPr>
            <w:tcW w:w="1592" w:type="dxa"/>
            <w:shd w:val="clear" w:color="auto" w:fill="E7E6E6" w:themeFill="background2"/>
            <w:vAlign w:val="center"/>
          </w:tcPr>
          <w:p w14:paraId="07EA33A5"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3ECBFA7D"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32555412" w14:textId="77777777" w:rsidR="00777A39" w:rsidRPr="00777A39" w:rsidRDefault="00777A39" w:rsidP="00777A39">
            <w:pPr>
              <w:jc w:val="center"/>
              <w:rPr>
                <w:szCs w:val="17"/>
                <w:lang w:val="en-US"/>
              </w:rPr>
            </w:pPr>
          </w:p>
        </w:tc>
        <w:tc>
          <w:tcPr>
            <w:tcW w:w="1592" w:type="dxa"/>
            <w:gridSpan w:val="2"/>
            <w:shd w:val="clear" w:color="auto" w:fill="auto"/>
            <w:vAlign w:val="center"/>
          </w:tcPr>
          <w:p w14:paraId="0E86F508" w14:textId="2F17D68C" w:rsidR="00777A39" w:rsidRPr="00777A39" w:rsidRDefault="00777A39" w:rsidP="00777A39">
            <w:pPr>
              <w:jc w:val="center"/>
              <w:rPr>
                <w:color w:val="FF5050"/>
                <w:szCs w:val="17"/>
              </w:rPr>
            </w:pPr>
            <w:r w:rsidRPr="00777A39">
              <w:rPr>
                <w:color w:val="FF5050"/>
              </w:rPr>
              <w:t>0,1676</w:t>
            </w:r>
          </w:p>
        </w:tc>
      </w:tr>
      <w:tr w:rsidR="00777A39" w:rsidRPr="00777A39" w14:paraId="41ABE5A0" w14:textId="77777777" w:rsidTr="0097397B">
        <w:trPr>
          <w:trHeight w:val="283"/>
        </w:trPr>
        <w:tc>
          <w:tcPr>
            <w:tcW w:w="1592" w:type="dxa"/>
            <w:tcBorders>
              <w:right w:val="single" w:sz="12" w:space="0" w:color="auto"/>
            </w:tcBorders>
            <w:shd w:val="clear" w:color="auto" w:fill="FFFFFF" w:themeFill="background1"/>
            <w:vAlign w:val="center"/>
          </w:tcPr>
          <w:p w14:paraId="57F20BF1" w14:textId="77777777" w:rsidR="00777A39" w:rsidRPr="00777A39" w:rsidRDefault="00777A39" w:rsidP="00777A39">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bottom"/>
          </w:tcPr>
          <w:p w14:paraId="7BC0FB7B" w14:textId="408E8343" w:rsidR="00777A39" w:rsidRPr="00777A39" w:rsidRDefault="00777A39" w:rsidP="00777A39">
            <w:pPr>
              <w:jc w:val="center"/>
              <w:rPr>
                <w:szCs w:val="17"/>
                <w:lang w:val="en-US"/>
              </w:rPr>
            </w:pPr>
            <w:r w:rsidRPr="00777A39">
              <w:t> </w:t>
            </w:r>
          </w:p>
        </w:tc>
        <w:tc>
          <w:tcPr>
            <w:tcW w:w="1592" w:type="dxa"/>
            <w:shd w:val="clear" w:color="auto" w:fill="E7E6E6" w:themeFill="background2"/>
            <w:vAlign w:val="center"/>
          </w:tcPr>
          <w:p w14:paraId="357CA335"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098DF61C" w14:textId="77777777" w:rsidR="00777A39" w:rsidRPr="00777A39" w:rsidRDefault="00777A39" w:rsidP="00777A39">
            <w:pPr>
              <w:jc w:val="center"/>
              <w:rPr>
                <w:szCs w:val="17"/>
                <w:lang w:val="en-US"/>
              </w:rPr>
            </w:pPr>
          </w:p>
        </w:tc>
        <w:tc>
          <w:tcPr>
            <w:tcW w:w="1592" w:type="dxa"/>
            <w:shd w:val="clear" w:color="auto" w:fill="E7E6E6" w:themeFill="background2"/>
            <w:vAlign w:val="center"/>
          </w:tcPr>
          <w:p w14:paraId="26273916" w14:textId="77777777" w:rsidR="00777A39" w:rsidRPr="00777A39" w:rsidRDefault="00777A39" w:rsidP="00777A39">
            <w:pPr>
              <w:jc w:val="center"/>
              <w:rPr>
                <w:szCs w:val="17"/>
                <w:lang w:val="en-US"/>
              </w:rPr>
            </w:pPr>
          </w:p>
        </w:tc>
        <w:tc>
          <w:tcPr>
            <w:tcW w:w="1592" w:type="dxa"/>
            <w:gridSpan w:val="2"/>
            <w:shd w:val="clear" w:color="auto" w:fill="E7E6E6" w:themeFill="background2"/>
            <w:vAlign w:val="center"/>
          </w:tcPr>
          <w:p w14:paraId="49C5BB36" w14:textId="77777777" w:rsidR="00777A39" w:rsidRPr="00777A39" w:rsidRDefault="00777A39" w:rsidP="00777A39">
            <w:pPr>
              <w:jc w:val="center"/>
              <w:rPr>
                <w:szCs w:val="17"/>
                <w:lang w:val="en-US"/>
              </w:rPr>
            </w:pPr>
          </w:p>
        </w:tc>
      </w:tr>
    </w:tbl>
    <w:p w14:paraId="7F90F166" w14:textId="7689C159" w:rsidR="004B28C7" w:rsidRPr="004B28C7" w:rsidRDefault="00777A39" w:rsidP="004B28C7">
      <w:pPr>
        <w:ind w:firstLine="0"/>
        <w:jc w:val="center"/>
        <w:rPr>
          <w:lang w:val="en-US"/>
        </w:rPr>
      </w:pPr>
      <w:r>
        <w:rPr>
          <w:rFonts w:asciiTheme="minorHAnsi" w:hAnsiTheme="minorHAnsi" w:cstheme="minorHAnsi"/>
          <w:szCs w:val="17"/>
          <w:lang w:val="en-US"/>
        </w:rPr>
        <w:t xml:space="preserve">Figure 17- </w:t>
      </w:r>
      <w:r w:rsidRPr="00777A39">
        <w:rPr>
          <w:lang w:val="en-US"/>
        </w:rPr>
        <w:t>NASDAQ Statistic Test DM and HLN</w:t>
      </w:r>
    </w:p>
    <w:p w14:paraId="5B15F4C2" w14:textId="745BA97D" w:rsidR="00836AF9" w:rsidRPr="00132713" w:rsidRDefault="00836AF9" w:rsidP="004B28C7">
      <w:pPr>
        <w:ind w:firstLine="0"/>
        <w:rPr>
          <w:rFonts w:asciiTheme="minorHAnsi" w:hAnsiTheme="minorHAnsi" w:cstheme="minorHAnsi"/>
          <w:szCs w:val="17"/>
          <w:lang w:val="en-US"/>
        </w:rPr>
      </w:pP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777A39" w:rsidRPr="00777A39" w14:paraId="7FD30D42" w14:textId="77777777" w:rsidTr="00451564">
        <w:trPr>
          <w:trHeight w:val="283"/>
        </w:trPr>
        <w:tc>
          <w:tcPr>
            <w:tcW w:w="9072" w:type="dxa"/>
            <w:gridSpan w:val="5"/>
            <w:vAlign w:val="center"/>
          </w:tcPr>
          <w:p w14:paraId="7CD7D9FF" w14:textId="45CDC422" w:rsidR="00777A39" w:rsidRPr="00777A39" w:rsidRDefault="00777A39" w:rsidP="00451564">
            <w:pPr>
              <w:jc w:val="center"/>
              <w:rPr>
                <w:b/>
                <w:bCs/>
                <w:i/>
                <w:iCs/>
                <w:szCs w:val="17"/>
                <w:lang w:val="en-US"/>
              </w:rPr>
            </w:pPr>
            <w:r>
              <w:rPr>
                <w:b/>
                <w:bCs/>
                <w:i/>
                <w:iCs/>
                <w:szCs w:val="17"/>
                <w:lang w:val="en-US"/>
              </w:rPr>
              <w:t>NIFTY 50</w:t>
            </w:r>
            <w:r>
              <w:rPr>
                <w:b/>
                <w:bCs/>
                <w:i/>
                <w:iCs/>
                <w:szCs w:val="17"/>
                <w:lang w:val="en-US"/>
              </w:rPr>
              <w:t xml:space="preserve"> </w:t>
            </w:r>
            <w:r w:rsidRPr="00777A39">
              <w:rPr>
                <w:b/>
                <w:bCs/>
                <w:i/>
                <w:iCs/>
                <w:szCs w:val="17"/>
                <w:lang w:val="en-US"/>
              </w:rPr>
              <w:t xml:space="preserve"> Diebold-Mariano P-value for Training Dataset</w:t>
            </w:r>
          </w:p>
        </w:tc>
      </w:tr>
      <w:tr w:rsidR="00777A39" w:rsidRPr="00777A39" w14:paraId="55B8805B" w14:textId="77777777" w:rsidTr="00451564">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5EB0A678" w14:textId="77777777" w:rsidR="00777A39" w:rsidRPr="00777A39" w:rsidRDefault="00777A39" w:rsidP="00451564">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39EF2F6C" w14:textId="77777777" w:rsidR="00777A39" w:rsidRPr="00777A39" w:rsidRDefault="00777A39" w:rsidP="00451564">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27FB164E" w14:textId="77777777" w:rsidR="00777A39" w:rsidRPr="00777A39" w:rsidRDefault="00777A39" w:rsidP="00451564">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66938088" w14:textId="77777777" w:rsidR="00777A39" w:rsidRPr="00777A39" w:rsidRDefault="00777A39" w:rsidP="00451564">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43B6C536" w14:textId="77777777" w:rsidR="00777A39" w:rsidRPr="00777A39" w:rsidRDefault="00777A39" w:rsidP="00451564">
            <w:pPr>
              <w:spacing w:after="0" w:line="240" w:lineRule="auto"/>
              <w:jc w:val="center"/>
              <w:rPr>
                <w:szCs w:val="17"/>
              </w:rPr>
            </w:pPr>
            <w:r w:rsidRPr="00777A39">
              <w:rPr>
                <w:szCs w:val="17"/>
              </w:rPr>
              <w:t>LSTM</w:t>
            </w:r>
          </w:p>
        </w:tc>
      </w:tr>
      <w:tr w:rsidR="00777A39" w:rsidRPr="00777A39" w14:paraId="015AD15A" w14:textId="77777777" w:rsidTr="00451564">
        <w:trPr>
          <w:trHeight w:val="283"/>
        </w:trPr>
        <w:tc>
          <w:tcPr>
            <w:tcW w:w="1871" w:type="dxa"/>
            <w:tcBorders>
              <w:top w:val="single" w:sz="12" w:space="0" w:color="auto"/>
              <w:right w:val="single" w:sz="12" w:space="0" w:color="auto"/>
            </w:tcBorders>
            <w:shd w:val="clear" w:color="auto" w:fill="FFFFFF" w:themeFill="background1"/>
            <w:vAlign w:val="center"/>
          </w:tcPr>
          <w:p w14:paraId="222117CD" w14:textId="77777777" w:rsidR="00777A39" w:rsidRPr="00777A39" w:rsidRDefault="00777A39" w:rsidP="00777A39">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bottom"/>
          </w:tcPr>
          <w:p w14:paraId="6A9AC6CC" w14:textId="77777777" w:rsidR="00777A39" w:rsidRPr="000E5F26" w:rsidRDefault="00777A39" w:rsidP="00777A39">
            <w:pPr>
              <w:jc w:val="center"/>
              <w:rPr>
                <w:szCs w:val="17"/>
                <w:lang w:val="en-US"/>
              </w:rPr>
            </w:pPr>
          </w:p>
        </w:tc>
        <w:tc>
          <w:tcPr>
            <w:tcW w:w="1871" w:type="dxa"/>
            <w:tcBorders>
              <w:top w:val="single" w:sz="12" w:space="0" w:color="auto"/>
            </w:tcBorders>
            <w:shd w:val="clear" w:color="auto" w:fill="auto"/>
            <w:vAlign w:val="bottom"/>
          </w:tcPr>
          <w:p w14:paraId="4EC96A35" w14:textId="6C52D0E2" w:rsidR="00777A39" w:rsidRPr="000E5F26" w:rsidRDefault="00777A39" w:rsidP="00777A39">
            <w:pPr>
              <w:jc w:val="center"/>
              <w:rPr>
                <w:szCs w:val="17"/>
                <w:lang w:val="en-US"/>
              </w:rPr>
            </w:pPr>
            <w:r w:rsidRPr="000E5F26">
              <w:rPr>
                <w:color w:val="FF5050"/>
              </w:rPr>
              <w:t>0,1278</w:t>
            </w:r>
          </w:p>
        </w:tc>
        <w:tc>
          <w:tcPr>
            <w:tcW w:w="1871" w:type="dxa"/>
            <w:tcBorders>
              <w:top w:val="single" w:sz="12" w:space="0" w:color="auto"/>
            </w:tcBorders>
            <w:shd w:val="clear" w:color="auto" w:fill="auto"/>
            <w:vAlign w:val="bottom"/>
          </w:tcPr>
          <w:p w14:paraId="1FFC54E3" w14:textId="4DD418AC" w:rsidR="00777A39" w:rsidRPr="000E5F26" w:rsidRDefault="00777A39" w:rsidP="00777A39">
            <w:pPr>
              <w:jc w:val="center"/>
              <w:rPr>
                <w:szCs w:val="17"/>
                <w:lang w:val="en-US"/>
              </w:rPr>
            </w:pPr>
            <w:r w:rsidRPr="000E5F26">
              <w:t>0,0000</w:t>
            </w:r>
          </w:p>
        </w:tc>
        <w:tc>
          <w:tcPr>
            <w:tcW w:w="1588" w:type="dxa"/>
            <w:tcBorders>
              <w:top w:val="single" w:sz="12" w:space="0" w:color="auto"/>
            </w:tcBorders>
            <w:shd w:val="clear" w:color="auto" w:fill="auto"/>
            <w:vAlign w:val="bottom"/>
          </w:tcPr>
          <w:p w14:paraId="2E5155F1" w14:textId="4E81C9EB" w:rsidR="00777A39" w:rsidRPr="000E5F26" w:rsidRDefault="00777A39" w:rsidP="00777A39">
            <w:pPr>
              <w:jc w:val="center"/>
              <w:rPr>
                <w:color w:val="FF5050"/>
                <w:szCs w:val="17"/>
                <w:lang w:val="en-US"/>
              </w:rPr>
            </w:pPr>
            <w:r w:rsidRPr="000E5F26">
              <w:rPr>
                <w:color w:val="FF5050"/>
              </w:rPr>
              <w:t>0,3523</w:t>
            </w:r>
          </w:p>
        </w:tc>
      </w:tr>
      <w:tr w:rsidR="00777A39" w:rsidRPr="00777A39" w14:paraId="0AF7BDC0" w14:textId="77777777" w:rsidTr="00451564">
        <w:trPr>
          <w:trHeight w:val="283"/>
        </w:trPr>
        <w:tc>
          <w:tcPr>
            <w:tcW w:w="1871" w:type="dxa"/>
            <w:tcBorders>
              <w:right w:val="single" w:sz="12" w:space="0" w:color="auto"/>
            </w:tcBorders>
            <w:shd w:val="clear" w:color="auto" w:fill="FFFFFF" w:themeFill="background1"/>
            <w:vAlign w:val="center"/>
          </w:tcPr>
          <w:p w14:paraId="141E1229" w14:textId="77777777" w:rsidR="00777A39" w:rsidRPr="00777A39" w:rsidRDefault="00777A39" w:rsidP="00777A39">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bottom"/>
          </w:tcPr>
          <w:p w14:paraId="60AB65AB" w14:textId="77777777" w:rsidR="00777A39" w:rsidRPr="000E5F26" w:rsidRDefault="00777A39" w:rsidP="00777A39">
            <w:pPr>
              <w:jc w:val="center"/>
              <w:rPr>
                <w:szCs w:val="17"/>
                <w:lang w:val="en-US"/>
              </w:rPr>
            </w:pPr>
          </w:p>
        </w:tc>
        <w:tc>
          <w:tcPr>
            <w:tcW w:w="1871" w:type="dxa"/>
            <w:tcBorders>
              <w:top w:val="nil"/>
            </w:tcBorders>
            <w:shd w:val="clear" w:color="auto" w:fill="E7E6E6" w:themeFill="background2"/>
            <w:vAlign w:val="bottom"/>
          </w:tcPr>
          <w:p w14:paraId="2A682DFF" w14:textId="77777777" w:rsidR="00777A39" w:rsidRPr="000E5F26" w:rsidRDefault="00777A39" w:rsidP="00777A39">
            <w:pPr>
              <w:jc w:val="center"/>
              <w:rPr>
                <w:szCs w:val="17"/>
                <w:lang w:val="en-US"/>
              </w:rPr>
            </w:pPr>
          </w:p>
        </w:tc>
        <w:tc>
          <w:tcPr>
            <w:tcW w:w="1871" w:type="dxa"/>
            <w:tcBorders>
              <w:top w:val="nil"/>
            </w:tcBorders>
            <w:shd w:val="clear" w:color="auto" w:fill="auto"/>
            <w:vAlign w:val="bottom"/>
          </w:tcPr>
          <w:p w14:paraId="79B95BC3" w14:textId="0912562A" w:rsidR="00777A39" w:rsidRPr="000E5F26" w:rsidRDefault="00777A39" w:rsidP="00777A39">
            <w:pPr>
              <w:jc w:val="center"/>
              <w:rPr>
                <w:szCs w:val="17"/>
                <w:lang w:val="en-US"/>
              </w:rPr>
            </w:pPr>
            <w:r w:rsidRPr="000E5F26">
              <w:t>0,0000</w:t>
            </w:r>
          </w:p>
        </w:tc>
        <w:tc>
          <w:tcPr>
            <w:tcW w:w="1588" w:type="dxa"/>
            <w:tcBorders>
              <w:top w:val="nil"/>
            </w:tcBorders>
            <w:shd w:val="clear" w:color="auto" w:fill="auto"/>
            <w:vAlign w:val="bottom"/>
          </w:tcPr>
          <w:p w14:paraId="570236A8" w14:textId="179DD357" w:rsidR="00777A39" w:rsidRPr="000E5F26" w:rsidRDefault="00777A39" w:rsidP="00777A39">
            <w:pPr>
              <w:jc w:val="center"/>
              <w:rPr>
                <w:color w:val="FF5050"/>
                <w:szCs w:val="17"/>
                <w:lang w:val="en-US"/>
              </w:rPr>
            </w:pPr>
            <w:r w:rsidRPr="000E5F26">
              <w:rPr>
                <w:color w:val="FF5050"/>
              </w:rPr>
              <w:t>0,1046</w:t>
            </w:r>
          </w:p>
        </w:tc>
      </w:tr>
      <w:tr w:rsidR="00777A39" w:rsidRPr="00777A39" w14:paraId="6EBB854D" w14:textId="77777777" w:rsidTr="00451564">
        <w:trPr>
          <w:trHeight w:val="283"/>
        </w:trPr>
        <w:tc>
          <w:tcPr>
            <w:tcW w:w="1871" w:type="dxa"/>
            <w:tcBorders>
              <w:right w:val="single" w:sz="12" w:space="0" w:color="auto"/>
            </w:tcBorders>
            <w:shd w:val="clear" w:color="auto" w:fill="FFFFFF" w:themeFill="background1"/>
            <w:vAlign w:val="center"/>
          </w:tcPr>
          <w:p w14:paraId="5D3725BF" w14:textId="77777777" w:rsidR="00777A39" w:rsidRPr="00777A39" w:rsidRDefault="00777A39" w:rsidP="00777A39">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bottom"/>
          </w:tcPr>
          <w:p w14:paraId="27AFF6AA" w14:textId="77777777" w:rsidR="00777A39" w:rsidRPr="000E5F26" w:rsidRDefault="00777A39" w:rsidP="00777A39">
            <w:pPr>
              <w:jc w:val="center"/>
              <w:rPr>
                <w:szCs w:val="17"/>
                <w:lang w:val="en-US"/>
              </w:rPr>
            </w:pPr>
          </w:p>
        </w:tc>
        <w:tc>
          <w:tcPr>
            <w:tcW w:w="1871" w:type="dxa"/>
            <w:tcBorders>
              <w:top w:val="nil"/>
            </w:tcBorders>
            <w:shd w:val="clear" w:color="auto" w:fill="E7E6E6" w:themeFill="background2"/>
            <w:vAlign w:val="bottom"/>
          </w:tcPr>
          <w:p w14:paraId="2496AF47" w14:textId="77777777" w:rsidR="00777A39" w:rsidRPr="000E5F26" w:rsidRDefault="00777A39" w:rsidP="00777A39">
            <w:pPr>
              <w:jc w:val="center"/>
              <w:rPr>
                <w:szCs w:val="17"/>
                <w:lang w:val="en-US"/>
              </w:rPr>
            </w:pPr>
          </w:p>
        </w:tc>
        <w:tc>
          <w:tcPr>
            <w:tcW w:w="1871" w:type="dxa"/>
            <w:tcBorders>
              <w:top w:val="nil"/>
            </w:tcBorders>
            <w:shd w:val="clear" w:color="auto" w:fill="E7E6E6" w:themeFill="background2"/>
            <w:vAlign w:val="bottom"/>
          </w:tcPr>
          <w:p w14:paraId="43CEF043" w14:textId="77777777" w:rsidR="00777A39" w:rsidRPr="000E5F26" w:rsidRDefault="00777A39" w:rsidP="00777A39">
            <w:pPr>
              <w:jc w:val="center"/>
              <w:rPr>
                <w:szCs w:val="17"/>
                <w:lang w:val="en-US"/>
              </w:rPr>
            </w:pPr>
          </w:p>
        </w:tc>
        <w:tc>
          <w:tcPr>
            <w:tcW w:w="1588" w:type="dxa"/>
            <w:tcBorders>
              <w:top w:val="nil"/>
            </w:tcBorders>
            <w:shd w:val="clear" w:color="auto" w:fill="auto"/>
            <w:vAlign w:val="bottom"/>
          </w:tcPr>
          <w:p w14:paraId="74E42064" w14:textId="43401EC2" w:rsidR="00777A39" w:rsidRPr="000E5F26" w:rsidRDefault="00777A39" w:rsidP="00777A39">
            <w:pPr>
              <w:jc w:val="center"/>
              <w:rPr>
                <w:szCs w:val="17"/>
                <w:lang w:val="en-US"/>
              </w:rPr>
            </w:pPr>
            <w:r w:rsidRPr="000E5F26">
              <w:t>0,0000</w:t>
            </w:r>
          </w:p>
        </w:tc>
      </w:tr>
      <w:tr w:rsidR="00777A39" w:rsidRPr="00777A39" w14:paraId="61E23BEC" w14:textId="77777777" w:rsidTr="00451564">
        <w:trPr>
          <w:trHeight w:val="283"/>
        </w:trPr>
        <w:tc>
          <w:tcPr>
            <w:tcW w:w="1871" w:type="dxa"/>
            <w:tcBorders>
              <w:right w:val="single" w:sz="12" w:space="0" w:color="auto"/>
            </w:tcBorders>
            <w:shd w:val="clear" w:color="auto" w:fill="FFFFFF" w:themeFill="background1"/>
            <w:vAlign w:val="center"/>
          </w:tcPr>
          <w:p w14:paraId="2AF5C73F" w14:textId="77777777" w:rsidR="00777A39" w:rsidRPr="00777A39" w:rsidRDefault="00777A39" w:rsidP="00777A39">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bottom"/>
          </w:tcPr>
          <w:p w14:paraId="31E9817F" w14:textId="77777777" w:rsidR="00777A39" w:rsidRPr="000E5F26" w:rsidRDefault="00777A39" w:rsidP="00777A39">
            <w:pPr>
              <w:jc w:val="center"/>
              <w:rPr>
                <w:szCs w:val="17"/>
                <w:lang w:val="en-US"/>
              </w:rPr>
            </w:pPr>
          </w:p>
        </w:tc>
        <w:tc>
          <w:tcPr>
            <w:tcW w:w="1871" w:type="dxa"/>
            <w:tcBorders>
              <w:top w:val="nil"/>
              <w:left w:val="nil"/>
              <w:right w:val="nil"/>
            </w:tcBorders>
            <w:shd w:val="clear" w:color="auto" w:fill="E7E6E6" w:themeFill="background2"/>
            <w:vAlign w:val="bottom"/>
          </w:tcPr>
          <w:p w14:paraId="6619B528" w14:textId="77777777" w:rsidR="00777A39" w:rsidRPr="000E5F26" w:rsidRDefault="00777A39" w:rsidP="00777A39">
            <w:pPr>
              <w:jc w:val="center"/>
              <w:rPr>
                <w:szCs w:val="17"/>
                <w:lang w:val="en-US"/>
              </w:rPr>
            </w:pPr>
          </w:p>
        </w:tc>
        <w:tc>
          <w:tcPr>
            <w:tcW w:w="1871" w:type="dxa"/>
            <w:tcBorders>
              <w:top w:val="nil"/>
              <w:left w:val="nil"/>
              <w:right w:val="nil"/>
            </w:tcBorders>
            <w:shd w:val="clear" w:color="auto" w:fill="E7E6E6" w:themeFill="background2"/>
            <w:vAlign w:val="bottom"/>
          </w:tcPr>
          <w:p w14:paraId="0347BF70" w14:textId="77777777" w:rsidR="00777A39" w:rsidRPr="000E5F26" w:rsidRDefault="00777A39" w:rsidP="00777A39">
            <w:pPr>
              <w:jc w:val="center"/>
              <w:rPr>
                <w:szCs w:val="17"/>
                <w:lang w:val="en-US"/>
              </w:rPr>
            </w:pPr>
          </w:p>
        </w:tc>
        <w:tc>
          <w:tcPr>
            <w:tcW w:w="1588" w:type="dxa"/>
            <w:tcBorders>
              <w:top w:val="nil"/>
              <w:left w:val="nil"/>
            </w:tcBorders>
            <w:shd w:val="clear" w:color="auto" w:fill="E7E6E6" w:themeFill="background2"/>
            <w:vAlign w:val="bottom"/>
          </w:tcPr>
          <w:p w14:paraId="7287E17C" w14:textId="77777777" w:rsidR="00777A39" w:rsidRPr="000E5F26" w:rsidRDefault="00777A39" w:rsidP="00777A39">
            <w:pPr>
              <w:jc w:val="center"/>
              <w:rPr>
                <w:szCs w:val="17"/>
                <w:lang w:val="en-US"/>
              </w:rPr>
            </w:pPr>
          </w:p>
        </w:tc>
      </w:tr>
    </w:tbl>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777A39" w:rsidRPr="00777A39" w14:paraId="7BA8326F" w14:textId="77777777" w:rsidTr="00451564">
        <w:trPr>
          <w:gridAfter w:val="1"/>
          <w:wAfter w:w="264" w:type="dxa"/>
          <w:trHeight w:val="283"/>
        </w:trPr>
        <w:tc>
          <w:tcPr>
            <w:tcW w:w="9288" w:type="dxa"/>
            <w:gridSpan w:val="6"/>
            <w:vAlign w:val="center"/>
          </w:tcPr>
          <w:p w14:paraId="4D276706" w14:textId="7E1C1353" w:rsidR="00777A39" w:rsidRPr="00777A39" w:rsidRDefault="00777A39" w:rsidP="00451564">
            <w:pPr>
              <w:jc w:val="center"/>
              <w:rPr>
                <w:b/>
                <w:bCs/>
                <w:i/>
                <w:iCs/>
                <w:szCs w:val="17"/>
                <w:lang w:val="en-US"/>
              </w:rPr>
            </w:pPr>
            <w:r>
              <w:rPr>
                <w:b/>
                <w:bCs/>
                <w:i/>
                <w:iCs/>
                <w:szCs w:val="17"/>
                <w:lang w:val="en-US"/>
              </w:rPr>
              <w:t>NIFTY 50</w:t>
            </w:r>
            <w:r>
              <w:rPr>
                <w:b/>
                <w:bCs/>
                <w:i/>
                <w:iCs/>
                <w:szCs w:val="17"/>
                <w:lang w:val="en-US"/>
              </w:rPr>
              <w:t xml:space="preserve"> </w:t>
            </w:r>
            <w:r w:rsidRPr="00777A39">
              <w:rPr>
                <w:b/>
                <w:bCs/>
                <w:i/>
                <w:iCs/>
                <w:szCs w:val="17"/>
                <w:lang w:val="en-US"/>
              </w:rPr>
              <w:t xml:space="preserve"> Harvey, Leybourne and Newbold P-value for Test Dataset</w:t>
            </w:r>
          </w:p>
        </w:tc>
      </w:tr>
      <w:tr w:rsidR="00777A39" w:rsidRPr="00777A39" w14:paraId="0CE589AF" w14:textId="77777777" w:rsidTr="00451564">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7EA3C3AE" w14:textId="77777777" w:rsidR="00777A39" w:rsidRPr="00777A39" w:rsidRDefault="00777A39" w:rsidP="00451564">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6B96F80C" w14:textId="77777777" w:rsidR="00777A39" w:rsidRPr="00777A39" w:rsidRDefault="00777A39" w:rsidP="00451564">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19B6DEB8" w14:textId="77777777" w:rsidR="00777A39" w:rsidRPr="00777A39" w:rsidRDefault="00777A39" w:rsidP="00451564">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178B0426" w14:textId="77777777" w:rsidR="00777A39" w:rsidRPr="00777A39" w:rsidRDefault="00777A39" w:rsidP="00451564">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4B2AEE56" w14:textId="77777777" w:rsidR="00777A39" w:rsidRPr="00777A39" w:rsidRDefault="00777A39" w:rsidP="00451564">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49062C7D" w14:textId="77777777" w:rsidR="00777A39" w:rsidRPr="00777A39" w:rsidRDefault="00777A39" w:rsidP="00451564">
            <w:pPr>
              <w:spacing w:after="0" w:line="240" w:lineRule="auto"/>
              <w:jc w:val="center"/>
              <w:rPr>
                <w:szCs w:val="17"/>
              </w:rPr>
            </w:pPr>
            <w:r w:rsidRPr="00777A39">
              <w:rPr>
                <w:szCs w:val="17"/>
              </w:rPr>
              <w:t>LSTM</w:t>
            </w:r>
          </w:p>
        </w:tc>
      </w:tr>
      <w:tr w:rsidR="000E5F26" w:rsidRPr="00777A39" w14:paraId="03689E6D" w14:textId="77777777" w:rsidTr="00451564">
        <w:trPr>
          <w:trHeight w:val="283"/>
        </w:trPr>
        <w:tc>
          <w:tcPr>
            <w:tcW w:w="1592" w:type="dxa"/>
            <w:tcBorders>
              <w:top w:val="single" w:sz="12" w:space="0" w:color="auto"/>
              <w:right w:val="single" w:sz="12" w:space="0" w:color="auto"/>
            </w:tcBorders>
            <w:shd w:val="clear" w:color="auto" w:fill="FFFFFF" w:themeFill="background1"/>
            <w:vAlign w:val="center"/>
          </w:tcPr>
          <w:p w14:paraId="5CDFC2FB" w14:textId="77777777" w:rsidR="000E5F26" w:rsidRPr="00777A39" w:rsidRDefault="000E5F26" w:rsidP="000E5F26">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bottom"/>
          </w:tcPr>
          <w:p w14:paraId="0F48112C" w14:textId="6080867A" w:rsidR="000E5F26" w:rsidRPr="000E5F26" w:rsidRDefault="000E5F26" w:rsidP="000E5F26">
            <w:pPr>
              <w:jc w:val="center"/>
              <w:rPr>
                <w:szCs w:val="17"/>
                <w:lang w:val="en-US"/>
              </w:rPr>
            </w:pPr>
            <w:r w:rsidRPr="000E5F26">
              <w:t> </w:t>
            </w:r>
          </w:p>
        </w:tc>
        <w:tc>
          <w:tcPr>
            <w:tcW w:w="1592" w:type="dxa"/>
            <w:tcBorders>
              <w:top w:val="single" w:sz="12" w:space="0" w:color="auto"/>
            </w:tcBorders>
            <w:shd w:val="clear" w:color="auto" w:fill="auto"/>
            <w:vAlign w:val="bottom"/>
          </w:tcPr>
          <w:p w14:paraId="5AC76D5F" w14:textId="384DCF29" w:rsidR="000E5F26" w:rsidRPr="000E5F26" w:rsidRDefault="000E5F26" w:rsidP="000E5F26">
            <w:pPr>
              <w:jc w:val="center"/>
              <w:rPr>
                <w:szCs w:val="17"/>
              </w:rPr>
            </w:pPr>
            <w:r w:rsidRPr="000E5F26">
              <w:t>0,0435</w:t>
            </w:r>
          </w:p>
        </w:tc>
        <w:tc>
          <w:tcPr>
            <w:tcW w:w="1592" w:type="dxa"/>
            <w:tcBorders>
              <w:top w:val="single" w:sz="12" w:space="0" w:color="auto"/>
            </w:tcBorders>
            <w:shd w:val="clear" w:color="auto" w:fill="auto"/>
            <w:vAlign w:val="bottom"/>
          </w:tcPr>
          <w:p w14:paraId="2FBBABAE" w14:textId="5810091A" w:rsidR="000E5F26" w:rsidRPr="000E5F26" w:rsidRDefault="000E5F26" w:rsidP="000E5F26">
            <w:pPr>
              <w:jc w:val="center"/>
              <w:rPr>
                <w:color w:val="FF5050"/>
                <w:szCs w:val="17"/>
              </w:rPr>
            </w:pPr>
            <w:r w:rsidRPr="000E5F26">
              <w:rPr>
                <w:color w:val="FF5050"/>
              </w:rPr>
              <w:t>0,0776</w:t>
            </w:r>
          </w:p>
        </w:tc>
        <w:tc>
          <w:tcPr>
            <w:tcW w:w="1592" w:type="dxa"/>
            <w:tcBorders>
              <w:top w:val="single" w:sz="12" w:space="0" w:color="auto"/>
            </w:tcBorders>
            <w:shd w:val="clear" w:color="auto" w:fill="auto"/>
            <w:vAlign w:val="bottom"/>
          </w:tcPr>
          <w:p w14:paraId="4DB607B4" w14:textId="1EDD1508" w:rsidR="000E5F26" w:rsidRPr="000E5F26" w:rsidRDefault="000E5F26" w:rsidP="000E5F26">
            <w:pPr>
              <w:jc w:val="center"/>
              <w:rPr>
                <w:color w:val="FF5050"/>
                <w:szCs w:val="17"/>
              </w:rPr>
            </w:pPr>
            <w:r w:rsidRPr="000E5F26">
              <w:rPr>
                <w:color w:val="FF5050"/>
              </w:rPr>
              <w:t>0,0807</w:t>
            </w:r>
          </w:p>
        </w:tc>
        <w:tc>
          <w:tcPr>
            <w:tcW w:w="1592" w:type="dxa"/>
            <w:gridSpan w:val="2"/>
            <w:tcBorders>
              <w:top w:val="single" w:sz="12" w:space="0" w:color="auto"/>
            </w:tcBorders>
            <w:shd w:val="clear" w:color="auto" w:fill="auto"/>
            <w:vAlign w:val="bottom"/>
          </w:tcPr>
          <w:p w14:paraId="5B5267E5" w14:textId="1E850AB9" w:rsidR="000E5F26" w:rsidRPr="000E5F26" w:rsidRDefault="000E5F26" w:rsidP="000E5F26">
            <w:pPr>
              <w:jc w:val="center"/>
              <w:rPr>
                <w:color w:val="FF5050"/>
                <w:szCs w:val="17"/>
              </w:rPr>
            </w:pPr>
            <w:r w:rsidRPr="000E5F26">
              <w:rPr>
                <w:color w:val="FF5050"/>
              </w:rPr>
              <w:t>0,6969</w:t>
            </w:r>
          </w:p>
        </w:tc>
      </w:tr>
      <w:tr w:rsidR="000E5F26" w:rsidRPr="00777A39" w14:paraId="0AAC9B74" w14:textId="77777777" w:rsidTr="00451564">
        <w:trPr>
          <w:trHeight w:val="283"/>
        </w:trPr>
        <w:tc>
          <w:tcPr>
            <w:tcW w:w="1592" w:type="dxa"/>
            <w:tcBorders>
              <w:right w:val="single" w:sz="12" w:space="0" w:color="auto"/>
            </w:tcBorders>
            <w:shd w:val="clear" w:color="auto" w:fill="FFFFFF" w:themeFill="background1"/>
            <w:vAlign w:val="center"/>
          </w:tcPr>
          <w:p w14:paraId="5F927418" w14:textId="77777777" w:rsidR="000E5F26" w:rsidRPr="00777A39" w:rsidRDefault="000E5F26" w:rsidP="000E5F26">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bottom"/>
          </w:tcPr>
          <w:p w14:paraId="107C94EA" w14:textId="21BA32F3" w:rsidR="000E5F26" w:rsidRPr="000E5F26" w:rsidRDefault="000E5F26" w:rsidP="000E5F26">
            <w:pPr>
              <w:jc w:val="center"/>
              <w:rPr>
                <w:szCs w:val="17"/>
                <w:lang w:val="en-US"/>
              </w:rPr>
            </w:pPr>
            <w:r w:rsidRPr="000E5F26">
              <w:t> </w:t>
            </w:r>
          </w:p>
        </w:tc>
        <w:tc>
          <w:tcPr>
            <w:tcW w:w="1592" w:type="dxa"/>
            <w:shd w:val="clear" w:color="auto" w:fill="E7E6E6" w:themeFill="background2"/>
            <w:vAlign w:val="center"/>
          </w:tcPr>
          <w:p w14:paraId="16698078" w14:textId="77777777" w:rsidR="000E5F26" w:rsidRPr="000E5F26" w:rsidRDefault="000E5F26" w:rsidP="000E5F26">
            <w:pPr>
              <w:jc w:val="center"/>
              <w:rPr>
                <w:szCs w:val="17"/>
                <w:lang w:val="en-US"/>
              </w:rPr>
            </w:pPr>
          </w:p>
        </w:tc>
        <w:tc>
          <w:tcPr>
            <w:tcW w:w="1592" w:type="dxa"/>
            <w:shd w:val="clear" w:color="auto" w:fill="auto"/>
            <w:vAlign w:val="bottom"/>
          </w:tcPr>
          <w:p w14:paraId="68723C8E" w14:textId="0978659D" w:rsidR="000E5F26" w:rsidRPr="000E5F26" w:rsidRDefault="000E5F26" w:rsidP="000E5F26">
            <w:pPr>
              <w:jc w:val="center"/>
              <w:rPr>
                <w:szCs w:val="17"/>
                <w:lang w:val="en-US"/>
              </w:rPr>
            </w:pPr>
            <w:r w:rsidRPr="000E5F26">
              <w:t>0,0445</w:t>
            </w:r>
          </w:p>
        </w:tc>
        <w:tc>
          <w:tcPr>
            <w:tcW w:w="1592" w:type="dxa"/>
            <w:shd w:val="clear" w:color="auto" w:fill="auto"/>
            <w:vAlign w:val="bottom"/>
          </w:tcPr>
          <w:p w14:paraId="0189FFF0" w14:textId="03B06144" w:rsidR="000E5F26" w:rsidRPr="000E5F26" w:rsidRDefault="000E5F26" w:rsidP="000E5F26">
            <w:pPr>
              <w:jc w:val="center"/>
              <w:rPr>
                <w:szCs w:val="17"/>
              </w:rPr>
            </w:pPr>
            <w:r w:rsidRPr="000E5F26">
              <w:t>0,0470</w:t>
            </w:r>
          </w:p>
        </w:tc>
        <w:tc>
          <w:tcPr>
            <w:tcW w:w="1592" w:type="dxa"/>
            <w:gridSpan w:val="2"/>
            <w:shd w:val="clear" w:color="auto" w:fill="auto"/>
            <w:vAlign w:val="bottom"/>
          </w:tcPr>
          <w:p w14:paraId="262C4054" w14:textId="56F09561" w:rsidR="000E5F26" w:rsidRPr="000E5F26" w:rsidRDefault="000E5F26" w:rsidP="000E5F26">
            <w:pPr>
              <w:jc w:val="center"/>
              <w:rPr>
                <w:color w:val="FF5050"/>
                <w:szCs w:val="17"/>
              </w:rPr>
            </w:pPr>
            <w:r w:rsidRPr="000E5F26">
              <w:rPr>
                <w:color w:val="FF5050"/>
              </w:rPr>
              <w:t>0,2557</w:t>
            </w:r>
          </w:p>
        </w:tc>
      </w:tr>
      <w:tr w:rsidR="000E5F26" w:rsidRPr="00777A39" w14:paraId="0588A424" w14:textId="77777777" w:rsidTr="00451564">
        <w:trPr>
          <w:trHeight w:val="283"/>
        </w:trPr>
        <w:tc>
          <w:tcPr>
            <w:tcW w:w="1592" w:type="dxa"/>
            <w:tcBorders>
              <w:right w:val="single" w:sz="12" w:space="0" w:color="auto"/>
            </w:tcBorders>
            <w:shd w:val="clear" w:color="auto" w:fill="FFFFFF" w:themeFill="background1"/>
            <w:vAlign w:val="center"/>
          </w:tcPr>
          <w:p w14:paraId="1AD47451" w14:textId="77777777" w:rsidR="000E5F26" w:rsidRPr="00777A39" w:rsidRDefault="000E5F26" w:rsidP="000E5F26">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bottom"/>
          </w:tcPr>
          <w:p w14:paraId="637F07FA" w14:textId="10FC808B" w:rsidR="000E5F26" w:rsidRPr="000E5F26" w:rsidRDefault="000E5F26" w:rsidP="000E5F26">
            <w:pPr>
              <w:jc w:val="center"/>
              <w:rPr>
                <w:szCs w:val="17"/>
                <w:lang w:val="en-US"/>
              </w:rPr>
            </w:pPr>
            <w:r w:rsidRPr="000E5F26">
              <w:t> </w:t>
            </w:r>
          </w:p>
        </w:tc>
        <w:tc>
          <w:tcPr>
            <w:tcW w:w="1592" w:type="dxa"/>
            <w:shd w:val="clear" w:color="auto" w:fill="E7E6E6" w:themeFill="background2"/>
            <w:vAlign w:val="center"/>
          </w:tcPr>
          <w:p w14:paraId="1B61DB06"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141C4535" w14:textId="77777777" w:rsidR="000E5F26" w:rsidRPr="000E5F26" w:rsidRDefault="000E5F26" w:rsidP="000E5F26">
            <w:pPr>
              <w:jc w:val="center"/>
              <w:rPr>
                <w:szCs w:val="17"/>
                <w:lang w:val="en-US"/>
              </w:rPr>
            </w:pPr>
          </w:p>
        </w:tc>
        <w:tc>
          <w:tcPr>
            <w:tcW w:w="1592" w:type="dxa"/>
            <w:shd w:val="clear" w:color="auto" w:fill="auto"/>
            <w:vAlign w:val="bottom"/>
          </w:tcPr>
          <w:p w14:paraId="1B97B56F" w14:textId="331916E3" w:rsidR="000E5F26" w:rsidRPr="000E5F26" w:rsidRDefault="000E5F26" w:rsidP="000E5F26">
            <w:pPr>
              <w:jc w:val="center"/>
              <w:rPr>
                <w:color w:val="FF5050"/>
                <w:szCs w:val="17"/>
              </w:rPr>
            </w:pPr>
            <w:r w:rsidRPr="000E5F26">
              <w:rPr>
                <w:color w:val="FF5050"/>
              </w:rPr>
              <w:t>0,0861</w:t>
            </w:r>
          </w:p>
        </w:tc>
        <w:tc>
          <w:tcPr>
            <w:tcW w:w="1592" w:type="dxa"/>
            <w:gridSpan w:val="2"/>
            <w:shd w:val="clear" w:color="auto" w:fill="auto"/>
            <w:vAlign w:val="bottom"/>
          </w:tcPr>
          <w:p w14:paraId="26181920" w14:textId="7B34CE56" w:rsidR="000E5F26" w:rsidRPr="000E5F26" w:rsidRDefault="000E5F26" w:rsidP="000E5F26">
            <w:pPr>
              <w:jc w:val="center"/>
              <w:rPr>
                <w:color w:val="FF5050"/>
                <w:szCs w:val="17"/>
              </w:rPr>
            </w:pPr>
            <w:r w:rsidRPr="000E5F26">
              <w:rPr>
                <w:color w:val="FF5050"/>
              </w:rPr>
              <w:t>0,5570</w:t>
            </w:r>
          </w:p>
        </w:tc>
      </w:tr>
      <w:tr w:rsidR="000E5F26" w:rsidRPr="00777A39" w14:paraId="69F2E715" w14:textId="77777777" w:rsidTr="00451564">
        <w:trPr>
          <w:trHeight w:val="283"/>
        </w:trPr>
        <w:tc>
          <w:tcPr>
            <w:tcW w:w="1592" w:type="dxa"/>
            <w:tcBorders>
              <w:right w:val="single" w:sz="12" w:space="0" w:color="auto"/>
            </w:tcBorders>
            <w:shd w:val="clear" w:color="auto" w:fill="FFFFFF" w:themeFill="background1"/>
            <w:vAlign w:val="center"/>
          </w:tcPr>
          <w:p w14:paraId="660D9F70" w14:textId="77777777" w:rsidR="000E5F26" w:rsidRPr="00777A39" w:rsidRDefault="000E5F26" w:rsidP="000E5F26">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bottom"/>
          </w:tcPr>
          <w:p w14:paraId="33AA8BE4" w14:textId="34DD2682" w:rsidR="000E5F26" w:rsidRPr="000E5F26" w:rsidRDefault="000E5F26" w:rsidP="000E5F26">
            <w:pPr>
              <w:jc w:val="center"/>
              <w:rPr>
                <w:szCs w:val="17"/>
                <w:lang w:val="en-US"/>
              </w:rPr>
            </w:pPr>
            <w:r w:rsidRPr="000E5F26">
              <w:t> </w:t>
            </w:r>
          </w:p>
        </w:tc>
        <w:tc>
          <w:tcPr>
            <w:tcW w:w="1592" w:type="dxa"/>
            <w:shd w:val="clear" w:color="auto" w:fill="E7E6E6" w:themeFill="background2"/>
            <w:vAlign w:val="center"/>
          </w:tcPr>
          <w:p w14:paraId="30C57B80"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231FB6E4"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12B8170E" w14:textId="77777777" w:rsidR="000E5F26" w:rsidRPr="000E5F26" w:rsidRDefault="000E5F26" w:rsidP="000E5F26">
            <w:pPr>
              <w:jc w:val="center"/>
              <w:rPr>
                <w:szCs w:val="17"/>
                <w:lang w:val="en-US"/>
              </w:rPr>
            </w:pPr>
          </w:p>
        </w:tc>
        <w:tc>
          <w:tcPr>
            <w:tcW w:w="1592" w:type="dxa"/>
            <w:gridSpan w:val="2"/>
            <w:shd w:val="clear" w:color="auto" w:fill="auto"/>
            <w:vAlign w:val="center"/>
          </w:tcPr>
          <w:p w14:paraId="3B593FD7" w14:textId="61C1447F" w:rsidR="000E5F26" w:rsidRPr="000E5F26" w:rsidRDefault="000E5F26" w:rsidP="000E5F26">
            <w:pPr>
              <w:jc w:val="center"/>
              <w:rPr>
                <w:color w:val="FF5050"/>
                <w:szCs w:val="17"/>
              </w:rPr>
            </w:pPr>
            <w:r w:rsidRPr="000E5F26">
              <w:rPr>
                <w:color w:val="FF5050"/>
              </w:rPr>
              <w:t>0,3486</w:t>
            </w:r>
          </w:p>
        </w:tc>
      </w:tr>
      <w:tr w:rsidR="000E5F26" w:rsidRPr="00777A39" w14:paraId="0120FC7D" w14:textId="77777777" w:rsidTr="00451564">
        <w:trPr>
          <w:trHeight w:val="283"/>
        </w:trPr>
        <w:tc>
          <w:tcPr>
            <w:tcW w:w="1592" w:type="dxa"/>
            <w:tcBorders>
              <w:right w:val="single" w:sz="12" w:space="0" w:color="auto"/>
            </w:tcBorders>
            <w:shd w:val="clear" w:color="auto" w:fill="FFFFFF" w:themeFill="background1"/>
            <w:vAlign w:val="center"/>
          </w:tcPr>
          <w:p w14:paraId="2697F183" w14:textId="77777777" w:rsidR="000E5F26" w:rsidRPr="00777A39" w:rsidRDefault="000E5F26" w:rsidP="000E5F26">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bottom"/>
          </w:tcPr>
          <w:p w14:paraId="2E19031C" w14:textId="5D0B4A65" w:rsidR="000E5F26" w:rsidRPr="000E5F26" w:rsidRDefault="000E5F26" w:rsidP="000E5F26">
            <w:pPr>
              <w:jc w:val="center"/>
              <w:rPr>
                <w:szCs w:val="17"/>
                <w:lang w:val="en-US"/>
              </w:rPr>
            </w:pPr>
            <w:r w:rsidRPr="000E5F26">
              <w:t> </w:t>
            </w:r>
          </w:p>
        </w:tc>
        <w:tc>
          <w:tcPr>
            <w:tcW w:w="1592" w:type="dxa"/>
            <w:shd w:val="clear" w:color="auto" w:fill="E7E6E6" w:themeFill="background2"/>
            <w:vAlign w:val="center"/>
          </w:tcPr>
          <w:p w14:paraId="10991ED1"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5D400301" w14:textId="77777777" w:rsidR="000E5F26" w:rsidRPr="000E5F26" w:rsidRDefault="000E5F26" w:rsidP="000E5F26">
            <w:pPr>
              <w:jc w:val="center"/>
              <w:rPr>
                <w:szCs w:val="17"/>
                <w:lang w:val="en-US"/>
              </w:rPr>
            </w:pPr>
          </w:p>
        </w:tc>
        <w:tc>
          <w:tcPr>
            <w:tcW w:w="1592" w:type="dxa"/>
            <w:shd w:val="clear" w:color="auto" w:fill="E7E6E6" w:themeFill="background2"/>
            <w:vAlign w:val="center"/>
          </w:tcPr>
          <w:p w14:paraId="7BC01759" w14:textId="77777777" w:rsidR="000E5F26" w:rsidRPr="000E5F26" w:rsidRDefault="000E5F26" w:rsidP="000E5F26">
            <w:pPr>
              <w:jc w:val="center"/>
              <w:rPr>
                <w:szCs w:val="17"/>
                <w:lang w:val="en-US"/>
              </w:rPr>
            </w:pPr>
          </w:p>
        </w:tc>
        <w:tc>
          <w:tcPr>
            <w:tcW w:w="1592" w:type="dxa"/>
            <w:gridSpan w:val="2"/>
            <w:shd w:val="clear" w:color="auto" w:fill="E7E6E6" w:themeFill="background2"/>
            <w:vAlign w:val="center"/>
          </w:tcPr>
          <w:p w14:paraId="134CB74F" w14:textId="77777777" w:rsidR="000E5F26" w:rsidRPr="000E5F26" w:rsidRDefault="000E5F26" w:rsidP="000E5F26">
            <w:pPr>
              <w:jc w:val="center"/>
              <w:rPr>
                <w:szCs w:val="17"/>
                <w:lang w:val="en-US"/>
              </w:rPr>
            </w:pPr>
          </w:p>
        </w:tc>
      </w:tr>
    </w:tbl>
    <w:p w14:paraId="634A1955" w14:textId="6CB51E70" w:rsidR="00836AF9" w:rsidRDefault="000E5F26" w:rsidP="004B28C7">
      <w:pPr>
        <w:ind w:firstLine="0"/>
        <w:jc w:val="center"/>
        <w:rPr>
          <w:rFonts w:asciiTheme="minorHAnsi" w:hAnsiTheme="minorHAnsi" w:cstheme="minorHAnsi"/>
          <w:szCs w:val="17"/>
          <w:lang w:val="en-US"/>
        </w:rPr>
      </w:pPr>
      <w:r>
        <w:rPr>
          <w:rFonts w:asciiTheme="minorHAnsi" w:hAnsiTheme="minorHAnsi" w:cstheme="minorHAnsi"/>
          <w:szCs w:val="17"/>
          <w:lang w:val="en-US"/>
        </w:rPr>
        <w:t>Figure 1</w:t>
      </w:r>
      <w:r>
        <w:rPr>
          <w:rFonts w:asciiTheme="minorHAnsi" w:hAnsiTheme="minorHAnsi" w:cstheme="minorHAnsi"/>
          <w:szCs w:val="17"/>
          <w:lang w:val="en-US"/>
        </w:rPr>
        <w:t>8</w:t>
      </w:r>
      <w:r>
        <w:rPr>
          <w:rFonts w:asciiTheme="minorHAnsi" w:hAnsiTheme="minorHAnsi" w:cstheme="minorHAnsi"/>
          <w:szCs w:val="17"/>
          <w:lang w:val="en-US"/>
        </w:rPr>
        <w:t xml:space="preserve">- </w:t>
      </w:r>
      <w:r w:rsidRPr="00777A39">
        <w:rPr>
          <w:lang w:val="en-US"/>
        </w:rPr>
        <w:t>N</w:t>
      </w:r>
      <w:r>
        <w:rPr>
          <w:lang w:val="en-US"/>
        </w:rPr>
        <w:t>IFTY 50</w:t>
      </w:r>
      <w:r w:rsidRPr="00777A39">
        <w:rPr>
          <w:lang w:val="en-US"/>
        </w:rPr>
        <w:t xml:space="preserve"> Statistic Test DM and HLN</w:t>
      </w:r>
    </w:p>
    <w:p w14:paraId="69344BB1" w14:textId="77777777" w:rsidR="004B28C7" w:rsidRDefault="004B28C7" w:rsidP="004B28C7">
      <w:pPr>
        <w:ind w:firstLine="0"/>
        <w:rPr>
          <w:rFonts w:asciiTheme="minorHAnsi" w:hAnsiTheme="minorHAnsi" w:cstheme="minorHAnsi"/>
          <w:szCs w:val="17"/>
          <w:lang w:val="en-US"/>
        </w:rPr>
      </w:pP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4B28C7" w:rsidRPr="00777A39" w14:paraId="42E2539B" w14:textId="77777777" w:rsidTr="00451564">
        <w:trPr>
          <w:trHeight w:val="283"/>
        </w:trPr>
        <w:tc>
          <w:tcPr>
            <w:tcW w:w="9072" w:type="dxa"/>
            <w:gridSpan w:val="5"/>
            <w:vAlign w:val="center"/>
          </w:tcPr>
          <w:p w14:paraId="4275F91B" w14:textId="0633F7F3" w:rsidR="004B28C7" w:rsidRPr="00777A39" w:rsidRDefault="004B28C7" w:rsidP="00451564">
            <w:pPr>
              <w:jc w:val="center"/>
              <w:rPr>
                <w:b/>
                <w:bCs/>
                <w:i/>
                <w:iCs/>
                <w:szCs w:val="17"/>
                <w:lang w:val="en-US"/>
              </w:rPr>
            </w:pPr>
            <w:r>
              <w:rPr>
                <w:b/>
                <w:bCs/>
                <w:i/>
                <w:iCs/>
                <w:szCs w:val="17"/>
                <w:lang w:val="en-US"/>
              </w:rPr>
              <w:t>IBOVESPA</w:t>
            </w:r>
            <w:r>
              <w:rPr>
                <w:b/>
                <w:bCs/>
                <w:i/>
                <w:iCs/>
                <w:szCs w:val="17"/>
                <w:lang w:val="en-US"/>
              </w:rPr>
              <w:t xml:space="preserve"> </w:t>
            </w:r>
            <w:r w:rsidRPr="00777A39">
              <w:rPr>
                <w:b/>
                <w:bCs/>
                <w:i/>
                <w:iCs/>
                <w:szCs w:val="17"/>
                <w:lang w:val="en-US"/>
              </w:rPr>
              <w:t xml:space="preserve"> Diebold-Mariano P-value for Training Dataset</w:t>
            </w:r>
          </w:p>
        </w:tc>
      </w:tr>
      <w:tr w:rsidR="004B28C7" w:rsidRPr="00777A39" w14:paraId="4F808424" w14:textId="77777777" w:rsidTr="00451564">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7FAE3021" w14:textId="77777777" w:rsidR="004B28C7" w:rsidRPr="00777A39" w:rsidRDefault="004B28C7" w:rsidP="00451564">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5879657C" w14:textId="77777777" w:rsidR="004B28C7" w:rsidRPr="00777A39" w:rsidRDefault="004B28C7" w:rsidP="00451564">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44373DDB" w14:textId="77777777" w:rsidR="004B28C7" w:rsidRPr="00777A39" w:rsidRDefault="004B28C7" w:rsidP="00451564">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164CE569" w14:textId="77777777" w:rsidR="004B28C7" w:rsidRPr="00777A39" w:rsidRDefault="004B28C7" w:rsidP="00451564">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1F09A15F" w14:textId="77777777" w:rsidR="004B28C7" w:rsidRPr="00777A39" w:rsidRDefault="004B28C7" w:rsidP="00451564">
            <w:pPr>
              <w:spacing w:after="0" w:line="240" w:lineRule="auto"/>
              <w:jc w:val="center"/>
              <w:rPr>
                <w:szCs w:val="17"/>
              </w:rPr>
            </w:pPr>
            <w:r w:rsidRPr="00777A39">
              <w:rPr>
                <w:szCs w:val="17"/>
              </w:rPr>
              <w:t>LSTM</w:t>
            </w:r>
          </w:p>
        </w:tc>
      </w:tr>
      <w:tr w:rsidR="004B28C7" w:rsidRPr="00777A39" w14:paraId="01AE9693" w14:textId="77777777" w:rsidTr="00451564">
        <w:trPr>
          <w:trHeight w:val="283"/>
        </w:trPr>
        <w:tc>
          <w:tcPr>
            <w:tcW w:w="1871" w:type="dxa"/>
            <w:tcBorders>
              <w:top w:val="single" w:sz="12" w:space="0" w:color="auto"/>
              <w:right w:val="single" w:sz="12" w:space="0" w:color="auto"/>
            </w:tcBorders>
            <w:shd w:val="clear" w:color="auto" w:fill="FFFFFF" w:themeFill="background1"/>
            <w:vAlign w:val="center"/>
          </w:tcPr>
          <w:p w14:paraId="105A2FA0" w14:textId="77777777" w:rsidR="004B28C7" w:rsidRPr="00777A39" w:rsidRDefault="004B28C7" w:rsidP="004B28C7">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bottom"/>
          </w:tcPr>
          <w:p w14:paraId="6EE1B8BB" w14:textId="77777777" w:rsidR="004B28C7" w:rsidRPr="004B28C7" w:rsidRDefault="004B28C7" w:rsidP="004B28C7">
            <w:pPr>
              <w:jc w:val="center"/>
              <w:rPr>
                <w:szCs w:val="17"/>
                <w:lang w:val="en-US"/>
              </w:rPr>
            </w:pPr>
          </w:p>
        </w:tc>
        <w:tc>
          <w:tcPr>
            <w:tcW w:w="1871" w:type="dxa"/>
            <w:tcBorders>
              <w:top w:val="single" w:sz="12" w:space="0" w:color="auto"/>
            </w:tcBorders>
            <w:shd w:val="clear" w:color="auto" w:fill="auto"/>
            <w:vAlign w:val="bottom"/>
          </w:tcPr>
          <w:p w14:paraId="6478D332" w14:textId="71611DF0" w:rsidR="004B28C7" w:rsidRPr="004B28C7" w:rsidRDefault="004B28C7" w:rsidP="004B28C7">
            <w:pPr>
              <w:jc w:val="center"/>
              <w:rPr>
                <w:szCs w:val="17"/>
                <w:lang w:val="en-US"/>
              </w:rPr>
            </w:pPr>
            <w:r w:rsidRPr="004B28C7">
              <w:rPr>
                <w:color w:val="FF5050"/>
              </w:rPr>
              <w:t>0,1034</w:t>
            </w:r>
          </w:p>
        </w:tc>
        <w:tc>
          <w:tcPr>
            <w:tcW w:w="1871" w:type="dxa"/>
            <w:tcBorders>
              <w:top w:val="single" w:sz="12" w:space="0" w:color="auto"/>
            </w:tcBorders>
            <w:shd w:val="clear" w:color="auto" w:fill="auto"/>
            <w:vAlign w:val="bottom"/>
          </w:tcPr>
          <w:p w14:paraId="0A4B0959" w14:textId="16D74084" w:rsidR="004B28C7" w:rsidRPr="004B28C7" w:rsidRDefault="004B28C7" w:rsidP="004B28C7">
            <w:pPr>
              <w:jc w:val="center"/>
              <w:rPr>
                <w:szCs w:val="17"/>
                <w:lang w:val="en-US"/>
              </w:rPr>
            </w:pPr>
            <w:r w:rsidRPr="004B28C7">
              <w:t>0,0000</w:t>
            </w:r>
          </w:p>
        </w:tc>
        <w:tc>
          <w:tcPr>
            <w:tcW w:w="1588" w:type="dxa"/>
            <w:tcBorders>
              <w:top w:val="single" w:sz="12" w:space="0" w:color="auto"/>
            </w:tcBorders>
            <w:shd w:val="clear" w:color="auto" w:fill="auto"/>
            <w:vAlign w:val="bottom"/>
          </w:tcPr>
          <w:p w14:paraId="7BB2492F" w14:textId="61CC185D" w:rsidR="004B28C7" w:rsidRPr="004B28C7" w:rsidRDefault="004B28C7" w:rsidP="004B28C7">
            <w:pPr>
              <w:jc w:val="center"/>
              <w:rPr>
                <w:color w:val="FF5050"/>
                <w:szCs w:val="17"/>
                <w:lang w:val="en-US"/>
              </w:rPr>
            </w:pPr>
            <w:r w:rsidRPr="004B28C7">
              <w:rPr>
                <w:color w:val="FF5050"/>
              </w:rPr>
              <w:t>0,3198</w:t>
            </w:r>
          </w:p>
        </w:tc>
      </w:tr>
      <w:tr w:rsidR="004B28C7" w:rsidRPr="00777A39" w14:paraId="53B558C6" w14:textId="77777777" w:rsidTr="00451564">
        <w:trPr>
          <w:trHeight w:val="283"/>
        </w:trPr>
        <w:tc>
          <w:tcPr>
            <w:tcW w:w="1871" w:type="dxa"/>
            <w:tcBorders>
              <w:right w:val="single" w:sz="12" w:space="0" w:color="auto"/>
            </w:tcBorders>
            <w:shd w:val="clear" w:color="auto" w:fill="FFFFFF" w:themeFill="background1"/>
            <w:vAlign w:val="center"/>
          </w:tcPr>
          <w:p w14:paraId="21D33AAE" w14:textId="77777777" w:rsidR="004B28C7" w:rsidRPr="00777A39" w:rsidRDefault="004B28C7" w:rsidP="004B28C7">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bottom"/>
          </w:tcPr>
          <w:p w14:paraId="3F7EDE4F"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012356EB" w14:textId="77777777" w:rsidR="004B28C7" w:rsidRPr="004B28C7" w:rsidRDefault="004B28C7" w:rsidP="004B28C7">
            <w:pPr>
              <w:jc w:val="center"/>
              <w:rPr>
                <w:szCs w:val="17"/>
                <w:lang w:val="en-US"/>
              </w:rPr>
            </w:pPr>
          </w:p>
        </w:tc>
        <w:tc>
          <w:tcPr>
            <w:tcW w:w="1871" w:type="dxa"/>
            <w:tcBorders>
              <w:top w:val="nil"/>
            </w:tcBorders>
            <w:shd w:val="clear" w:color="auto" w:fill="auto"/>
            <w:vAlign w:val="bottom"/>
          </w:tcPr>
          <w:p w14:paraId="43CA1D28" w14:textId="4F392B70" w:rsidR="004B28C7" w:rsidRPr="004B28C7" w:rsidRDefault="004B28C7" w:rsidP="004B28C7">
            <w:pPr>
              <w:jc w:val="center"/>
              <w:rPr>
                <w:szCs w:val="17"/>
                <w:lang w:val="en-US"/>
              </w:rPr>
            </w:pPr>
            <w:r w:rsidRPr="004B28C7">
              <w:t>0,0000</w:t>
            </w:r>
          </w:p>
        </w:tc>
        <w:tc>
          <w:tcPr>
            <w:tcW w:w="1588" w:type="dxa"/>
            <w:tcBorders>
              <w:top w:val="nil"/>
            </w:tcBorders>
            <w:shd w:val="clear" w:color="auto" w:fill="auto"/>
            <w:vAlign w:val="bottom"/>
          </w:tcPr>
          <w:p w14:paraId="3BCD72AE" w14:textId="5C0DC19F" w:rsidR="004B28C7" w:rsidRPr="004B28C7" w:rsidRDefault="004B28C7" w:rsidP="004B28C7">
            <w:pPr>
              <w:jc w:val="center"/>
              <w:rPr>
                <w:color w:val="FF5050"/>
                <w:szCs w:val="17"/>
                <w:lang w:val="en-US"/>
              </w:rPr>
            </w:pPr>
            <w:r w:rsidRPr="004B28C7">
              <w:rPr>
                <w:color w:val="FF5050"/>
              </w:rPr>
              <w:t>0,1043</w:t>
            </w:r>
          </w:p>
        </w:tc>
      </w:tr>
      <w:tr w:rsidR="004B28C7" w:rsidRPr="00777A39" w14:paraId="53E15C11" w14:textId="77777777" w:rsidTr="00451564">
        <w:trPr>
          <w:trHeight w:val="283"/>
        </w:trPr>
        <w:tc>
          <w:tcPr>
            <w:tcW w:w="1871" w:type="dxa"/>
            <w:tcBorders>
              <w:right w:val="single" w:sz="12" w:space="0" w:color="auto"/>
            </w:tcBorders>
            <w:shd w:val="clear" w:color="auto" w:fill="FFFFFF" w:themeFill="background1"/>
            <w:vAlign w:val="center"/>
          </w:tcPr>
          <w:p w14:paraId="6F1B7C6B" w14:textId="77777777" w:rsidR="004B28C7" w:rsidRPr="00777A39" w:rsidRDefault="004B28C7" w:rsidP="004B28C7">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bottom"/>
          </w:tcPr>
          <w:p w14:paraId="0C810292"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4C4C4B84"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25F9F4CD" w14:textId="77777777" w:rsidR="004B28C7" w:rsidRPr="004B28C7" w:rsidRDefault="004B28C7" w:rsidP="004B28C7">
            <w:pPr>
              <w:jc w:val="center"/>
              <w:rPr>
                <w:szCs w:val="17"/>
                <w:lang w:val="en-US"/>
              </w:rPr>
            </w:pPr>
          </w:p>
        </w:tc>
        <w:tc>
          <w:tcPr>
            <w:tcW w:w="1588" w:type="dxa"/>
            <w:tcBorders>
              <w:top w:val="nil"/>
            </w:tcBorders>
            <w:shd w:val="clear" w:color="auto" w:fill="auto"/>
            <w:vAlign w:val="bottom"/>
          </w:tcPr>
          <w:p w14:paraId="01311AE4" w14:textId="5A621A18" w:rsidR="004B28C7" w:rsidRPr="004B28C7" w:rsidRDefault="004B28C7" w:rsidP="004B28C7">
            <w:pPr>
              <w:jc w:val="center"/>
              <w:rPr>
                <w:szCs w:val="17"/>
                <w:lang w:val="en-US"/>
              </w:rPr>
            </w:pPr>
            <w:r w:rsidRPr="004B28C7">
              <w:t>0,0000</w:t>
            </w:r>
          </w:p>
        </w:tc>
      </w:tr>
      <w:tr w:rsidR="004B28C7" w:rsidRPr="00777A39" w14:paraId="4073CF92" w14:textId="77777777" w:rsidTr="00451564">
        <w:trPr>
          <w:trHeight w:val="283"/>
        </w:trPr>
        <w:tc>
          <w:tcPr>
            <w:tcW w:w="1871" w:type="dxa"/>
            <w:tcBorders>
              <w:right w:val="single" w:sz="12" w:space="0" w:color="auto"/>
            </w:tcBorders>
            <w:shd w:val="clear" w:color="auto" w:fill="FFFFFF" w:themeFill="background1"/>
            <w:vAlign w:val="center"/>
          </w:tcPr>
          <w:p w14:paraId="0795DDB5" w14:textId="77777777" w:rsidR="004B28C7" w:rsidRPr="00777A39" w:rsidRDefault="004B28C7" w:rsidP="004B28C7">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bottom"/>
          </w:tcPr>
          <w:p w14:paraId="1B672C6B" w14:textId="77777777" w:rsidR="004B28C7" w:rsidRPr="004B28C7" w:rsidRDefault="004B28C7" w:rsidP="004B28C7">
            <w:pPr>
              <w:jc w:val="center"/>
              <w:rPr>
                <w:szCs w:val="17"/>
                <w:lang w:val="en-US"/>
              </w:rPr>
            </w:pPr>
          </w:p>
        </w:tc>
        <w:tc>
          <w:tcPr>
            <w:tcW w:w="1871" w:type="dxa"/>
            <w:tcBorders>
              <w:top w:val="nil"/>
              <w:left w:val="nil"/>
              <w:right w:val="nil"/>
            </w:tcBorders>
            <w:shd w:val="clear" w:color="auto" w:fill="E7E6E6" w:themeFill="background2"/>
            <w:vAlign w:val="bottom"/>
          </w:tcPr>
          <w:p w14:paraId="601FB92B" w14:textId="77777777" w:rsidR="004B28C7" w:rsidRPr="004B28C7" w:rsidRDefault="004B28C7" w:rsidP="004B28C7">
            <w:pPr>
              <w:jc w:val="center"/>
              <w:rPr>
                <w:szCs w:val="17"/>
                <w:lang w:val="en-US"/>
              </w:rPr>
            </w:pPr>
          </w:p>
        </w:tc>
        <w:tc>
          <w:tcPr>
            <w:tcW w:w="1871" w:type="dxa"/>
            <w:tcBorders>
              <w:top w:val="nil"/>
              <w:left w:val="nil"/>
              <w:right w:val="nil"/>
            </w:tcBorders>
            <w:shd w:val="clear" w:color="auto" w:fill="E7E6E6" w:themeFill="background2"/>
            <w:vAlign w:val="bottom"/>
          </w:tcPr>
          <w:p w14:paraId="3C0F9E95" w14:textId="77777777" w:rsidR="004B28C7" w:rsidRPr="004B28C7" w:rsidRDefault="004B28C7" w:rsidP="004B28C7">
            <w:pPr>
              <w:jc w:val="center"/>
              <w:rPr>
                <w:szCs w:val="17"/>
                <w:lang w:val="en-US"/>
              </w:rPr>
            </w:pPr>
          </w:p>
        </w:tc>
        <w:tc>
          <w:tcPr>
            <w:tcW w:w="1588" w:type="dxa"/>
            <w:tcBorders>
              <w:top w:val="nil"/>
              <w:left w:val="nil"/>
            </w:tcBorders>
            <w:shd w:val="clear" w:color="auto" w:fill="E7E6E6" w:themeFill="background2"/>
            <w:vAlign w:val="bottom"/>
          </w:tcPr>
          <w:p w14:paraId="3E438C8D" w14:textId="77777777" w:rsidR="004B28C7" w:rsidRPr="004B28C7" w:rsidRDefault="004B28C7" w:rsidP="004B28C7">
            <w:pPr>
              <w:jc w:val="center"/>
              <w:rPr>
                <w:szCs w:val="17"/>
                <w:lang w:val="en-US"/>
              </w:rPr>
            </w:pPr>
          </w:p>
        </w:tc>
      </w:tr>
    </w:tbl>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4B28C7" w:rsidRPr="00777A39" w14:paraId="43681A21" w14:textId="77777777" w:rsidTr="00451564">
        <w:trPr>
          <w:gridAfter w:val="1"/>
          <w:wAfter w:w="264" w:type="dxa"/>
          <w:trHeight w:val="283"/>
        </w:trPr>
        <w:tc>
          <w:tcPr>
            <w:tcW w:w="9288" w:type="dxa"/>
            <w:gridSpan w:val="6"/>
            <w:vAlign w:val="center"/>
          </w:tcPr>
          <w:p w14:paraId="42C96658" w14:textId="4008FD0B" w:rsidR="004B28C7" w:rsidRPr="00777A39" w:rsidRDefault="004B28C7" w:rsidP="00451564">
            <w:pPr>
              <w:jc w:val="center"/>
              <w:rPr>
                <w:b/>
                <w:bCs/>
                <w:i/>
                <w:iCs/>
                <w:szCs w:val="17"/>
                <w:lang w:val="en-US"/>
              </w:rPr>
            </w:pPr>
            <w:r>
              <w:rPr>
                <w:b/>
                <w:bCs/>
                <w:i/>
                <w:iCs/>
                <w:szCs w:val="17"/>
                <w:lang w:val="en-US"/>
              </w:rPr>
              <w:t>IBOVESPA</w:t>
            </w:r>
            <w:r>
              <w:rPr>
                <w:b/>
                <w:bCs/>
                <w:i/>
                <w:iCs/>
                <w:szCs w:val="17"/>
                <w:lang w:val="en-US"/>
              </w:rPr>
              <w:t xml:space="preserve"> </w:t>
            </w:r>
            <w:r w:rsidRPr="00777A39">
              <w:rPr>
                <w:b/>
                <w:bCs/>
                <w:i/>
                <w:iCs/>
                <w:szCs w:val="17"/>
                <w:lang w:val="en-US"/>
              </w:rPr>
              <w:t xml:space="preserve"> Harvey, Leybourne and Newbold P-value for Test Dataset</w:t>
            </w:r>
          </w:p>
        </w:tc>
      </w:tr>
      <w:tr w:rsidR="004B28C7" w:rsidRPr="00777A39" w14:paraId="2638F301" w14:textId="77777777" w:rsidTr="00451564">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0BBF4DDE" w14:textId="77777777" w:rsidR="004B28C7" w:rsidRPr="00777A39" w:rsidRDefault="004B28C7" w:rsidP="00451564">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451AE403" w14:textId="77777777" w:rsidR="004B28C7" w:rsidRPr="00777A39" w:rsidRDefault="004B28C7" w:rsidP="00451564">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33AA20EE" w14:textId="77777777" w:rsidR="004B28C7" w:rsidRPr="00777A39" w:rsidRDefault="004B28C7" w:rsidP="00451564">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20BE1C23" w14:textId="77777777" w:rsidR="004B28C7" w:rsidRPr="00777A39" w:rsidRDefault="004B28C7" w:rsidP="00451564">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384A1DBE" w14:textId="77777777" w:rsidR="004B28C7" w:rsidRPr="00777A39" w:rsidRDefault="004B28C7" w:rsidP="00451564">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0E63D040" w14:textId="77777777" w:rsidR="004B28C7" w:rsidRPr="00777A39" w:rsidRDefault="004B28C7" w:rsidP="00451564">
            <w:pPr>
              <w:spacing w:after="0" w:line="240" w:lineRule="auto"/>
              <w:jc w:val="center"/>
              <w:rPr>
                <w:szCs w:val="17"/>
              </w:rPr>
            </w:pPr>
            <w:r w:rsidRPr="00777A39">
              <w:rPr>
                <w:szCs w:val="17"/>
              </w:rPr>
              <w:t>LSTM</w:t>
            </w:r>
          </w:p>
        </w:tc>
      </w:tr>
      <w:tr w:rsidR="004B28C7" w:rsidRPr="00777A39" w14:paraId="35913745" w14:textId="77777777" w:rsidTr="00451564">
        <w:trPr>
          <w:trHeight w:val="283"/>
        </w:trPr>
        <w:tc>
          <w:tcPr>
            <w:tcW w:w="1592" w:type="dxa"/>
            <w:tcBorders>
              <w:top w:val="single" w:sz="12" w:space="0" w:color="auto"/>
              <w:right w:val="single" w:sz="12" w:space="0" w:color="auto"/>
            </w:tcBorders>
            <w:shd w:val="clear" w:color="auto" w:fill="FFFFFF" w:themeFill="background1"/>
            <w:vAlign w:val="center"/>
          </w:tcPr>
          <w:p w14:paraId="71CF3956" w14:textId="77777777" w:rsidR="004B28C7" w:rsidRPr="00777A39" w:rsidRDefault="004B28C7" w:rsidP="004B28C7">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bottom"/>
          </w:tcPr>
          <w:p w14:paraId="35D79F7D" w14:textId="538CA36D" w:rsidR="004B28C7" w:rsidRPr="004B28C7" w:rsidRDefault="004B28C7" w:rsidP="004B28C7">
            <w:pPr>
              <w:jc w:val="center"/>
              <w:rPr>
                <w:szCs w:val="17"/>
                <w:lang w:val="en-US"/>
              </w:rPr>
            </w:pPr>
            <w:r w:rsidRPr="004B28C7">
              <w:t> </w:t>
            </w:r>
          </w:p>
        </w:tc>
        <w:tc>
          <w:tcPr>
            <w:tcW w:w="1592" w:type="dxa"/>
            <w:tcBorders>
              <w:top w:val="single" w:sz="12" w:space="0" w:color="auto"/>
            </w:tcBorders>
            <w:shd w:val="clear" w:color="auto" w:fill="auto"/>
            <w:vAlign w:val="bottom"/>
          </w:tcPr>
          <w:p w14:paraId="2C0E5301" w14:textId="5512C13F" w:rsidR="004B28C7" w:rsidRPr="004B28C7" w:rsidRDefault="004B28C7" w:rsidP="004B28C7">
            <w:pPr>
              <w:jc w:val="center"/>
              <w:rPr>
                <w:szCs w:val="17"/>
              </w:rPr>
            </w:pPr>
            <w:r w:rsidRPr="004B28C7">
              <w:t>0,0004</w:t>
            </w:r>
          </w:p>
        </w:tc>
        <w:tc>
          <w:tcPr>
            <w:tcW w:w="1592" w:type="dxa"/>
            <w:tcBorders>
              <w:top w:val="single" w:sz="12" w:space="0" w:color="auto"/>
            </w:tcBorders>
            <w:shd w:val="clear" w:color="auto" w:fill="auto"/>
            <w:vAlign w:val="bottom"/>
          </w:tcPr>
          <w:p w14:paraId="3C9329FA" w14:textId="64E9F6F0" w:rsidR="004B28C7" w:rsidRPr="004B28C7" w:rsidRDefault="004B28C7" w:rsidP="004B28C7">
            <w:pPr>
              <w:jc w:val="center"/>
              <w:rPr>
                <w:color w:val="FF5050"/>
                <w:szCs w:val="17"/>
              </w:rPr>
            </w:pPr>
            <w:r w:rsidRPr="004B28C7">
              <w:rPr>
                <w:color w:val="FF5050"/>
              </w:rPr>
              <w:t>0,1434</w:t>
            </w:r>
          </w:p>
        </w:tc>
        <w:tc>
          <w:tcPr>
            <w:tcW w:w="1592" w:type="dxa"/>
            <w:tcBorders>
              <w:top w:val="single" w:sz="12" w:space="0" w:color="auto"/>
            </w:tcBorders>
            <w:shd w:val="clear" w:color="auto" w:fill="auto"/>
            <w:vAlign w:val="bottom"/>
          </w:tcPr>
          <w:p w14:paraId="74BE22C6" w14:textId="3E7B6A8C" w:rsidR="004B28C7" w:rsidRPr="004B28C7" w:rsidRDefault="004B28C7" w:rsidP="004B28C7">
            <w:pPr>
              <w:jc w:val="center"/>
              <w:rPr>
                <w:color w:val="FF5050"/>
                <w:szCs w:val="17"/>
              </w:rPr>
            </w:pPr>
            <w:r w:rsidRPr="004B28C7">
              <w:rPr>
                <w:color w:val="FF5050"/>
              </w:rPr>
              <w:t>0,4501</w:t>
            </w:r>
          </w:p>
        </w:tc>
        <w:tc>
          <w:tcPr>
            <w:tcW w:w="1592" w:type="dxa"/>
            <w:gridSpan w:val="2"/>
            <w:tcBorders>
              <w:top w:val="single" w:sz="12" w:space="0" w:color="auto"/>
            </w:tcBorders>
            <w:shd w:val="clear" w:color="auto" w:fill="auto"/>
            <w:vAlign w:val="bottom"/>
          </w:tcPr>
          <w:p w14:paraId="3D4906A8" w14:textId="3D542B3C" w:rsidR="004B28C7" w:rsidRPr="004B28C7" w:rsidRDefault="004B28C7" w:rsidP="004B28C7">
            <w:pPr>
              <w:jc w:val="center"/>
              <w:rPr>
                <w:color w:val="FF5050"/>
                <w:szCs w:val="17"/>
              </w:rPr>
            </w:pPr>
            <w:r w:rsidRPr="004B28C7">
              <w:rPr>
                <w:color w:val="FF5050"/>
              </w:rPr>
              <w:t>0,8347</w:t>
            </w:r>
          </w:p>
        </w:tc>
      </w:tr>
      <w:tr w:rsidR="004B28C7" w:rsidRPr="00777A39" w14:paraId="169FF23E" w14:textId="77777777" w:rsidTr="00451564">
        <w:trPr>
          <w:trHeight w:val="283"/>
        </w:trPr>
        <w:tc>
          <w:tcPr>
            <w:tcW w:w="1592" w:type="dxa"/>
            <w:tcBorders>
              <w:right w:val="single" w:sz="12" w:space="0" w:color="auto"/>
            </w:tcBorders>
            <w:shd w:val="clear" w:color="auto" w:fill="FFFFFF" w:themeFill="background1"/>
            <w:vAlign w:val="center"/>
          </w:tcPr>
          <w:p w14:paraId="1F021C8C" w14:textId="77777777" w:rsidR="004B28C7" w:rsidRPr="00777A39" w:rsidRDefault="004B28C7" w:rsidP="004B28C7">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bottom"/>
          </w:tcPr>
          <w:p w14:paraId="2F0DEF77" w14:textId="104617B8" w:rsidR="004B28C7" w:rsidRPr="004B28C7" w:rsidRDefault="004B28C7" w:rsidP="004B28C7">
            <w:pPr>
              <w:jc w:val="center"/>
              <w:rPr>
                <w:szCs w:val="17"/>
                <w:lang w:val="en-US"/>
              </w:rPr>
            </w:pPr>
            <w:r w:rsidRPr="004B28C7">
              <w:t> </w:t>
            </w:r>
          </w:p>
        </w:tc>
        <w:tc>
          <w:tcPr>
            <w:tcW w:w="1592" w:type="dxa"/>
            <w:shd w:val="clear" w:color="auto" w:fill="E7E6E6" w:themeFill="background2"/>
            <w:vAlign w:val="center"/>
          </w:tcPr>
          <w:p w14:paraId="44A88272" w14:textId="77777777" w:rsidR="004B28C7" w:rsidRPr="004B28C7" w:rsidRDefault="004B28C7" w:rsidP="004B28C7">
            <w:pPr>
              <w:jc w:val="center"/>
              <w:rPr>
                <w:szCs w:val="17"/>
                <w:lang w:val="en-US"/>
              </w:rPr>
            </w:pPr>
          </w:p>
        </w:tc>
        <w:tc>
          <w:tcPr>
            <w:tcW w:w="1592" w:type="dxa"/>
            <w:shd w:val="clear" w:color="auto" w:fill="auto"/>
            <w:vAlign w:val="bottom"/>
          </w:tcPr>
          <w:p w14:paraId="0FA11D91" w14:textId="205B6CE6" w:rsidR="004B28C7" w:rsidRPr="004B28C7" w:rsidRDefault="004B28C7" w:rsidP="004B28C7">
            <w:pPr>
              <w:jc w:val="center"/>
              <w:rPr>
                <w:szCs w:val="17"/>
                <w:lang w:val="en-US"/>
              </w:rPr>
            </w:pPr>
            <w:r w:rsidRPr="004B28C7">
              <w:t>0,0005</w:t>
            </w:r>
          </w:p>
        </w:tc>
        <w:tc>
          <w:tcPr>
            <w:tcW w:w="1592" w:type="dxa"/>
            <w:shd w:val="clear" w:color="auto" w:fill="auto"/>
            <w:vAlign w:val="bottom"/>
          </w:tcPr>
          <w:p w14:paraId="32F80876" w14:textId="75DCF229" w:rsidR="004B28C7" w:rsidRPr="004B28C7" w:rsidRDefault="004B28C7" w:rsidP="004B28C7">
            <w:pPr>
              <w:jc w:val="center"/>
              <w:rPr>
                <w:szCs w:val="17"/>
              </w:rPr>
            </w:pPr>
            <w:r w:rsidRPr="004B28C7">
              <w:t>0,0009</w:t>
            </w:r>
          </w:p>
        </w:tc>
        <w:tc>
          <w:tcPr>
            <w:tcW w:w="1592" w:type="dxa"/>
            <w:gridSpan w:val="2"/>
            <w:shd w:val="clear" w:color="auto" w:fill="auto"/>
            <w:vAlign w:val="bottom"/>
          </w:tcPr>
          <w:p w14:paraId="706966F7" w14:textId="0075FA86" w:rsidR="004B28C7" w:rsidRPr="004B28C7" w:rsidRDefault="004B28C7" w:rsidP="004B28C7">
            <w:pPr>
              <w:jc w:val="center"/>
              <w:rPr>
                <w:color w:val="FF5050"/>
                <w:szCs w:val="17"/>
              </w:rPr>
            </w:pPr>
            <w:r w:rsidRPr="004B28C7">
              <w:t>0,0005</w:t>
            </w:r>
          </w:p>
        </w:tc>
      </w:tr>
      <w:tr w:rsidR="004B28C7" w:rsidRPr="00777A39" w14:paraId="5233AC8A" w14:textId="77777777" w:rsidTr="00451564">
        <w:trPr>
          <w:trHeight w:val="283"/>
        </w:trPr>
        <w:tc>
          <w:tcPr>
            <w:tcW w:w="1592" w:type="dxa"/>
            <w:tcBorders>
              <w:right w:val="single" w:sz="12" w:space="0" w:color="auto"/>
            </w:tcBorders>
            <w:shd w:val="clear" w:color="auto" w:fill="FFFFFF" w:themeFill="background1"/>
            <w:vAlign w:val="center"/>
          </w:tcPr>
          <w:p w14:paraId="111CE634" w14:textId="77777777" w:rsidR="004B28C7" w:rsidRPr="00777A39" w:rsidRDefault="004B28C7" w:rsidP="004B28C7">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bottom"/>
          </w:tcPr>
          <w:p w14:paraId="1CB81CC7" w14:textId="4CA00794" w:rsidR="004B28C7" w:rsidRPr="004B28C7" w:rsidRDefault="004B28C7" w:rsidP="004B28C7">
            <w:pPr>
              <w:jc w:val="center"/>
              <w:rPr>
                <w:szCs w:val="17"/>
                <w:lang w:val="en-US"/>
              </w:rPr>
            </w:pPr>
            <w:r w:rsidRPr="004B28C7">
              <w:t> </w:t>
            </w:r>
          </w:p>
        </w:tc>
        <w:tc>
          <w:tcPr>
            <w:tcW w:w="1592" w:type="dxa"/>
            <w:shd w:val="clear" w:color="auto" w:fill="E7E6E6" w:themeFill="background2"/>
            <w:vAlign w:val="center"/>
          </w:tcPr>
          <w:p w14:paraId="5E34C77F"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29D63EBC" w14:textId="77777777" w:rsidR="004B28C7" w:rsidRPr="004B28C7" w:rsidRDefault="004B28C7" w:rsidP="004B28C7">
            <w:pPr>
              <w:jc w:val="center"/>
              <w:rPr>
                <w:szCs w:val="17"/>
                <w:lang w:val="en-US"/>
              </w:rPr>
            </w:pPr>
          </w:p>
        </w:tc>
        <w:tc>
          <w:tcPr>
            <w:tcW w:w="1592" w:type="dxa"/>
            <w:shd w:val="clear" w:color="auto" w:fill="auto"/>
            <w:vAlign w:val="bottom"/>
          </w:tcPr>
          <w:p w14:paraId="1B3185D8" w14:textId="33A0BFFF" w:rsidR="004B28C7" w:rsidRPr="004B28C7" w:rsidRDefault="004B28C7" w:rsidP="004B28C7">
            <w:pPr>
              <w:jc w:val="center"/>
              <w:rPr>
                <w:color w:val="FF5050"/>
                <w:szCs w:val="17"/>
              </w:rPr>
            </w:pPr>
            <w:r w:rsidRPr="004B28C7">
              <w:rPr>
                <w:color w:val="FF5050"/>
              </w:rPr>
              <w:t>0,7427</w:t>
            </w:r>
          </w:p>
        </w:tc>
        <w:tc>
          <w:tcPr>
            <w:tcW w:w="1592" w:type="dxa"/>
            <w:gridSpan w:val="2"/>
            <w:shd w:val="clear" w:color="auto" w:fill="auto"/>
            <w:vAlign w:val="bottom"/>
          </w:tcPr>
          <w:p w14:paraId="55E87740" w14:textId="46B27319" w:rsidR="004B28C7" w:rsidRPr="004B28C7" w:rsidRDefault="004B28C7" w:rsidP="004B28C7">
            <w:pPr>
              <w:jc w:val="center"/>
              <w:rPr>
                <w:color w:val="FF5050"/>
                <w:szCs w:val="17"/>
              </w:rPr>
            </w:pPr>
            <w:r w:rsidRPr="004B28C7">
              <w:rPr>
                <w:color w:val="FF5050"/>
              </w:rPr>
              <w:t>0,2020</w:t>
            </w:r>
          </w:p>
        </w:tc>
      </w:tr>
      <w:tr w:rsidR="004B28C7" w:rsidRPr="00777A39" w14:paraId="0DBF123D" w14:textId="77777777" w:rsidTr="00451564">
        <w:trPr>
          <w:trHeight w:val="283"/>
        </w:trPr>
        <w:tc>
          <w:tcPr>
            <w:tcW w:w="1592" w:type="dxa"/>
            <w:tcBorders>
              <w:right w:val="single" w:sz="12" w:space="0" w:color="auto"/>
            </w:tcBorders>
            <w:shd w:val="clear" w:color="auto" w:fill="FFFFFF" w:themeFill="background1"/>
            <w:vAlign w:val="center"/>
          </w:tcPr>
          <w:p w14:paraId="236EFF41" w14:textId="77777777" w:rsidR="004B28C7" w:rsidRPr="00777A39" w:rsidRDefault="004B28C7" w:rsidP="004B28C7">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bottom"/>
          </w:tcPr>
          <w:p w14:paraId="74432146" w14:textId="74F2F098" w:rsidR="004B28C7" w:rsidRPr="004B28C7" w:rsidRDefault="004B28C7" w:rsidP="004B28C7">
            <w:pPr>
              <w:jc w:val="center"/>
              <w:rPr>
                <w:szCs w:val="17"/>
                <w:lang w:val="en-US"/>
              </w:rPr>
            </w:pPr>
            <w:r w:rsidRPr="004B28C7">
              <w:t> </w:t>
            </w:r>
          </w:p>
        </w:tc>
        <w:tc>
          <w:tcPr>
            <w:tcW w:w="1592" w:type="dxa"/>
            <w:shd w:val="clear" w:color="auto" w:fill="E7E6E6" w:themeFill="background2"/>
            <w:vAlign w:val="center"/>
          </w:tcPr>
          <w:p w14:paraId="4E607144"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64E61AD6"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6AA07B7A" w14:textId="77777777" w:rsidR="004B28C7" w:rsidRPr="004B28C7" w:rsidRDefault="004B28C7" w:rsidP="004B28C7">
            <w:pPr>
              <w:jc w:val="center"/>
              <w:rPr>
                <w:szCs w:val="17"/>
                <w:lang w:val="en-US"/>
              </w:rPr>
            </w:pPr>
          </w:p>
        </w:tc>
        <w:tc>
          <w:tcPr>
            <w:tcW w:w="1592" w:type="dxa"/>
            <w:gridSpan w:val="2"/>
            <w:shd w:val="clear" w:color="auto" w:fill="auto"/>
            <w:vAlign w:val="center"/>
          </w:tcPr>
          <w:p w14:paraId="29ADDB34" w14:textId="019DDE21" w:rsidR="004B28C7" w:rsidRPr="004B28C7" w:rsidRDefault="004B28C7" w:rsidP="004B28C7">
            <w:pPr>
              <w:jc w:val="center"/>
              <w:rPr>
                <w:color w:val="FF5050"/>
                <w:szCs w:val="17"/>
              </w:rPr>
            </w:pPr>
            <w:r w:rsidRPr="004B28C7">
              <w:rPr>
                <w:color w:val="FF5050"/>
              </w:rPr>
              <w:t>0,3605</w:t>
            </w:r>
          </w:p>
        </w:tc>
      </w:tr>
      <w:tr w:rsidR="004B28C7" w:rsidRPr="00777A39" w14:paraId="4C452F0F" w14:textId="77777777" w:rsidTr="00451564">
        <w:trPr>
          <w:trHeight w:val="283"/>
        </w:trPr>
        <w:tc>
          <w:tcPr>
            <w:tcW w:w="1592" w:type="dxa"/>
            <w:tcBorders>
              <w:right w:val="single" w:sz="12" w:space="0" w:color="auto"/>
            </w:tcBorders>
            <w:shd w:val="clear" w:color="auto" w:fill="FFFFFF" w:themeFill="background1"/>
            <w:vAlign w:val="center"/>
          </w:tcPr>
          <w:p w14:paraId="762B7869" w14:textId="77777777" w:rsidR="004B28C7" w:rsidRPr="00777A39" w:rsidRDefault="004B28C7" w:rsidP="004B28C7">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bottom"/>
          </w:tcPr>
          <w:p w14:paraId="7CB75491" w14:textId="002A2513" w:rsidR="004B28C7" w:rsidRPr="004B28C7" w:rsidRDefault="004B28C7" w:rsidP="004B28C7">
            <w:pPr>
              <w:jc w:val="center"/>
              <w:rPr>
                <w:szCs w:val="17"/>
                <w:lang w:val="en-US"/>
              </w:rPr>
            </w:pPr>
            <w:r w:rsidRPr="004B28C7">
              <w:t> </w:t>
            </w:r>
          </w:p>
        </w:tc>
        <w:tc>
          <w:tcPr>
            <w:tcW w:w="1592" w:type="dxa"/>
            <w:shd w:val="clear" w:color="auto" w:fill="E7E6E6" w:themeFill="background2"/>
            <w:vAlign w:val="center"/>
          </w:tcPr>
          <w:p w14:paraId="20344BC5"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114B793F" w14:textId="77777777" w:rsidR="004B28C7" w:rsidRPr="004B28C7" w:rsidRDefault="004B28C7" w:rsidP="004B28C7">
            <w:pPr>
              <w:jc w:val="center"/>
              <w:rPr>
                <w:szCs w:val="17"/>
                <w:lang w:val="en-US"/>
              </w:rPr>
            </w:pPr>
          </w:p>
        </w:tc>
        <w:tc>
          <w:tcPr>
            <w:tcW w:w="1592" w:type="dxa"/>
            <w:shd w:val="clear" w:color="auto" w:fill="E7E6E6" w:themeFill="background2"/>
            <w:vAlign w:val="center"/>
          </w:tcPr>
          <w:p w14:paraId="17770D9A" w14:textId="77777777" w:rsidR="004B28C7" w:rsidRPr="004B28C7" w:rsidRDefault="004B28C7" w:rsidP="004B28C7">
            <w:pPr>
              <w:jc w:val="center"/>
              <w:rPr>
                <w:szCs w:val="17"/>
                <w:lang w:val="en-US"/>
              </w:rPr>
            </w:pPr>
          </w:p>
        </w:tc>
        <w:tc>
          <w:tcPr>
            <w:tcW w:w="1592" w:type="dxa"/>
            <w:gridSpan w:val="2"/>
            <w:shd w:val="clear" w:color="auto" w:fill="E7E6E6" w:themeFill="background2"/>
            <w:vAlign w:val="center"/>
          </w:tcPr>
          <w:p w14:paraId="4D518AC3" w14:textId="77777777" w:rsidR="004B28C7" w:rsidRPr="004B28C7" w:rsidRDefault="004B28C7" w:rsidP="004B28C7">
            <w:pPr>
              <w:jc w:val="center"/>
              <w:rPr>
                <w:szCs w:val="17"/>
                <w:lang w:val="en-US"/>
              </w:rPr>
            </w:pPr>
          </w:p>
        </w:tc>
      </w:tr>
    </w:tbl>
    <w:p w14:paraId="18F56836" w14:textId="769E13A9" w:rsidR="004B28C7" w:rsidRDefault="004B28C7" w:rsidP="004B28C7">
      <w:pPr>
        <w:ind w:firstLine="0"/>
        <w:jc w:val="center"/>
        <w:rPr>
          <w:rFonts w:asciiTheme="minorHAnsi" w:hAnsiTheme="minorHAnsi" w:cstheme="minorHAnsi"/>
          <w:szCs w:val="17"/>
          <w:lang w:val="en-US"/>
        </w:rPr>
      </w:pPr>
      <w:r>
        <w:rPr>
          <w:rFonts w:asciiTheme="minorHAnsi" w:hAnsiTheme="minorHAnsi" w:cstheme="minorHAnsi"/>
          <w:szCs w:val="17"/>
          <w:lang w:val="en-US"/>
        </w:rPr>
        <w:t>Figure 1</w:t>
      </w:r>
      <w:r>
        <w:rPr>
          <w:rFonts w:asciiTheme="minorHAnsi" w:hAnsiTheme="minorHAnsi" w:cstheme="minorHAnsi"/>
          <w:szCs w:val="17"/>
          <w:lang w:val="en-US"/>
        </w:rPr>
        <w:t>9</w:t>
      </w:r>
      <w:r>
        <w:rPr>
          <w:rFonts w:asciiTheme="minorHAnsi" w:hAnsiTheme="minorHAnsi" w:cstheme="minorHAnsi"/>
          <w:szCs w:val="17"/>
          <w:lang w:val="en-US"/>
        </w:rPr>
        <w:t xml:space="preserve">- </w:t>
      </w:r>
      <w:r>
        <w:rPr>
          <w:lang w:val="en-US"/>
        </w:rPr>
        <w:t>IBOVESPA</w:t>
      </w:r>
      <w:r w:rsidRPr="00777A39">
        <w:rPr>
          <w:lang w:val="en-US"/>
        </w:rPr>
        <w:t xml:space="preserve"> Statistic Test DM and HLN</w:t>
      </w:r>
    </w:p>
    <w:tbl>
      <w:tblPr>
        <w:tblStyle w:val="TabelacomGrelha"/>
        <w:tblpPr w:leftFromText="141" w:rightFromText="141" w:vertAnchor="text" w:horzAnchor="margin" w:tblpY="-35"/>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4B28C7" w:rsidRPr="00777A39" w14:paraId="74F0D2C4" w14:textId="77777777" w:rsidTr="00451564">
        <w:trPr>
          <w:trHeight w:val="283"/>
        </w:trPr>
        <w:tc>
          <w:tcPr>
            <w:tcW w:w="9072" w:type="dxa"/>
            <w:gridSpan w:val="5"/>
            <w:vAlign w:val="center"/>
          </w:tcPr>
          <w:p w14:paraId="50916587" w14:textId="27CBDA33" w:rsidR="004B28C7" w:rsidRPr="00777A39" w:rsidRDefault="004B28C7" w:rsidP="00451564">
            <w:pPr>
              <w:jc w:val="center"/>
              <w:rPr>
                <w:b/>
                <w:bCs/>
                <w:i/>
                <w:iCs/>
                <w:szCs w:val="17"/>
                <w:lang w:val="en-US"/>
              </w:rPr>
            </w:pPr>
            <w:r>
              <w:rPr>
                <w:b/>
                <w:bCs/>
                <w:i/>
                <w:iCs/>
                <w:szCs w:val="17"/>
                <w:lang w:val="en-US"/>
              </w:rPr>
              <w:lastRenderedPageBreak/>
              <w:t>Hang Seng</w:t>
            </w:r>
            <w:r w:rsidRPr="00777A39">
              <w:rPr>
                <w:b/>
                <w:bCs/>
                <w:i/>
                <w:iCs/>
                <w:szCs w:val="17"/>
                <w:lang w:val="en-US"/>
              </w:rPr>
              <w:t xml:space="preserve"> Diebold-Mariano P-value for Training Dataset</w:t>
            </w:r>
          </w:p>
        </w:tc>
      </w:tr>
      <w:tr w:rsidR="004B28C7" w:rsidRPr="00777A39" w14:paraId="5DBAC49E" w14:textId="77777777" w:rsidTr="00451564">
        <w:trPr>
          <w:trHeight w:val="283"/>
        </w:trPr>
        <w:tc>
          <w:tcPr>
            <w:tcW w:w="1871" w:type="dxa"/>
            <w:tcBorders>
              <w:bottom w:val="single" w:sz="12" w:space="0" w:color="auto"/>
              <w:right w:val="single" w:sz="12" w:space="0" w:color="auto"/>
            </w:tcBorders>
            <w:shd w:val="clear" w:color="auto" w:fill="FFFFFF" w:themeFill="background1"/>
            <w:noWrap/>
            <w:vAlign w:val="center"/>
            <w:hideMark/>
          </w:tcPr>
          <w:p w14:paraId="55D2AA87" w14:textId="77777777" w:rsidR="004B28C7" w:rsidRPr="00777A39" w:rsidRDefault="004B28C7" w:rsidP="00451564">
            <w:pPr>
              <w:spacing w:after="0" w:line="240" w:lineRule="auto"/>
              <w:jc w:val="center"/>
              <w:rPr>
                <w:szCs w:val="17"/>
              </w:rPr>
            </w:pPr>
            <w:r w:rsidRPr="00777A39">
              <w:rPr>
                <w:szCs w:val="17"/>
              </w:rPr>
              <w:t>M</w:t>
            </w:r>
            <w:r>
              <w:rPr>
                <w:szCs w:val="17"/>
              </w:rPr>
              <w:t>ODEL</w:t>
            </w:r>
          </w:p>
        </w:tc>
        <w:tc>
          <w:tcPr>
            <w:tcW w:w="1871" w:type="dxa"/>
            <w:tcBorders>
              <w:left w:val="single" w:sz="12" w:space="0" w:color="auto"/>
              <w:bottom w:val="single" w:sz="12" w:space="0" w:color="auto"/>
            </w:tcBorders>
            <w:shd w:val="clear" w:color="auto" w:fill="FFFFFF" w:themeFill="background1"/>
            <w:vAlign w:val="center"/>
          </w:tcPr>
          <w:p w14:paraId="0DE4EAAB" w14:textId="77777777" w:rsidR="004B28C7" w:rsidRPr="00777A39" w:rsidRDefault="004B28C7" w:rsidP="00451564">
            <w:pPr>
              <w:spacing w:after="0" w:line="240" w:lineRule="auto"/>
              <w:jc w:val="center"/>
              <w:rPr>
                <w:szCs w:val="17"/>
              </w:rPr>
            </w:pPr>
            <w:r w:rsidRPr="00777A39">
              <w:rPr>
                <w:szCs w:val="17"/>
              </w:rPr>
              <w:t>GARCH</w:t>
            </w:r>
          </w:p>
        </w:tc>
        <w:tc>
          <w:tcPr>
            <w:tcW w:w="1871" w:type="dxa"/>
            <w:tcBorders>
              <w:bottom w:val="single" w:sz="12" w:space="0" w:color="auto"/>
            </w:tcBorders>
            <w:shd w:val="clear" w:color="auto" w:fill="FFFFFF" w:themeFill="background1"/>
            <w:noWrap/>
            <w:vAlign w:val="center"/>
          </w:tcPr>
          <w:p w14:paraId="220B4BA2" w14:textId="77777777" w:rsidR="004B28C7" w:rsidRPr="00777A39" w:rsidRDefault="004B28C7" w:rsidP="00451564">
            <w:pPr>
              <w:spacing w:after="0" w:line="240" w:lineRule="auto"/>
              <w:jc w:val="center"/>
              <w:rPr>
                <w:szCs w:val="17"/>
              </w:rPr>
            </w:pPr>
            <w:r w:rsidRPr="00777A39">
              <w:rPr>
                <w:szCs w:val="17"/>
              </w:rPr>
              <w:t>GARCH-MIDAS</w:t>
            </w:r>
          </w:p>
        </w:tc>
        <w:tc>
          <w:tcPr>
            <w:tcW w:w="1871" w:type="dxa"/>
            <w:tcBorders>
              <w:bottom w:val="single" w:sz="12" w:space="0" w:color="auto"/>
            </w:tcBorders>
            <w:shd w:val="clear" w:color="auto" w:fill="FFFFFF" w:themeFill="background1"/>
            <w:noWrap/>
            <w:vAlign w:val="center"/>
          </w:tcPr>
          <w:p w14:paraId="26615175" w14:textId="77777777" w:rsidR="004B28C7" w:rsidRPr="00777A39" w:rsidRDefault="004B28C7" w:rsidP="00451564">
            <w:pPr>
              <w:spacing w:after="0" w:line="240" w:lineRule="auto"/>
              <w:jc w:val="center"/>
              <w:rPr>
                <w:szCs w:val="17"/>
              </w:rPr>
            </w:pPr>
            <w:r w:rsidRPr="00777A39">
              <w:rPr>
                <w:szCs w:val="17"/>
              </w:rPr>
              <w:t>SVR</w:t>
            </w:r>
          </w:p>
        </w:tc>
        <w:tc>
          <w:tcPr>
            <w:tcW w:w="1588" w:type="dxa"/>
            <w:tcBorders>
              <w:bottom w:val="single" w:sz="12" w:space="0" w:color="auto"/>
            </w:tcBorders>
            <w:shd w:val="clear" w:color="auto" w:fill="FFFFFF" w:themeFill="background1"/>
            <w:noWrap/>
            <w:vAlign w:val="center"/>
          </w:tcPr>
          <w:p w14:paraId="7E7EB38B" w14:textId="77777777" w:rsidR="004B28C7" w:rsidRPr="00777A39" w:rsidRDefault="004B28C7" w:rsidP="00451564">
            <w:pPr>
              <w:spacing w:after="0" w:line="240" w:lineRule="auto"/>
              <w:jc w:val="center"/>
              <w:rPr>
                <w:szCs w:val="17"/>
              </w:rPr>
            </w:pPr>
            <w:r w:rsidRPr="00777A39">
              <w:rPr>
                <w:szCs w:val="17"/>
              </w:rPr>
              <w:t>LSTM</w:t>
            </w:r>
          </w:p>
        </w:tc>
      </w:tr>
      <w:tr w:rsidR="004B28C7" w:rsidRPr="00777A39" w14:paraId="21020023" w14:textId="77777777" w:rsidTr="00DD7545">
        <w:trPr>
          <w:trHeight w:val="283"/>
        </w:trPr>
        <w:tc>
          <w:tcPr>
            <w:tcW w:w="1871" w:type="dxa"/>
            <w:tcBorders>
              <w:top w:val="single" w:sz="12" w:space="0" w:color="auto"/>
              <w:right w:val="single" w:sz="12" w:space="0" w:color="auto"/>
            </w:tcBorders>
            <w:shd w:val="clear" w:color="auto" w:fill="FFFFFF" w:themeFill="background1"/>
            <w:vAlign w:val="center"/>
          </w:tcPr>
          <w:p w14:paraId="6115DB9B" w14:textId="77777777" w:rsidR="004B28C7" w:rsidRPr="00777A39" w:rsidRDefault="004B28C7" w:rsidP="004B28C7">
            <w:pPr>
              <w:jc w:val="center"/>
              <w:rPr>
                <w:szCs w:val="17"/>
                <w:lang w:val="en-US"/>
              </w:rPr>
            </w:pPr>
            <w:r w:rsidRPr="00777A39">
              <w:rPr>
                <w:szCs w:val="17"/>
                <w:lang w:val="en-US"/>
              </w:rPr>
              <w:t>GARCH</w:t>
            </w:r>
          </w:p>
        </w:tc>
        <w:tc>
          <w:tcPr>
            <w:tcW w:w="1871" w:type="dxa"/>
            <w:tcBorders>
              <w:top w:val="single" w:sz="12" w:space="0" w:color="auto"/>
              <w:left w:val="single" w:sz="12" w:space="0" w:color="auto"/>
            </w:tcBorders>
            <w:shd w:val="clear" w:color="auto" w:fill="E7E6E6" w:themeFill="background2"/>
            <w:vAlign w:val="bottom"/>
          </w:tcPr>
          <w:p w14:paraId="1E96ACF7" w14:textId="77777777" w:rsidR="004B28C7" w:rsidRPr="004B28C7" w:rsidRDefault="004B28C7" w:rsidP="004B28C7">
            <w:pPr>
              <w:jc w:val="center"/>
              <w:rPr>
                <w:szCs w:val="17"/>
                <w:lang w:val="en-US"/>
              </w:rPr>
            </w:pPr>
          </w:p>
        </w:tc>
        <w:tc>
          <w:tcPr>
            <w:tcW w:w="1871" w:type="dxa"/>
            <w:tcBorders>
              <w:top w:val="single" w:sz="12" w:space="0" w:color="auto"/>
            </w:tcBorders>
            <w:shd w:val="clear" w:color="auto" w:fill="auto"/>
            <w:vAlign w:val="bottom"/>
          </w:tcPr>
          <w:p w14:paraId="1576498A" w14:textId="79EDF478" w:rsidR="004B28C7" w:rsidRPr="004B28C7" w:rsidRDefault="004B28C7" w:rsidP="004B28C7">
            <w:pPr>
              <w:jc w:val="center"/>
              <w:rPr>
                <w:szCs w:val="17"/>
                <w:lang w:val="en-US"/>
              </w:rPr>
            </w:pPr>
            <w:r w:rsidRPr="004B28C7">
              <w:t>0,0000</w:t>
            </w:r>
          </w:p>
        </w:tc>
        <w:tc>
          <w:tcPr>
            <w:tcW w:w="1871" w:type="dxa"/>
            <w:tcBorders>
              <w:top w:val="single" w:sz="12" w:space="0" w:color="auto"/>
            </w:tcBorders>
            <w:shd w:val="clear" w:color="auto" w:fill="auto"/>
            <w:vAlign w:val="bottom"/>
          </w:tcPr>
          <w:p w14:paraId="75EFE362" w14:textId="00AD6935" w:rsidR="004B28C7" w:rsidRPr="004B28C7" w:rsidRDefault="004B28C7" w:rsidP="004B28C7">
            <w:pPr>
              <w:jc w:val="center"/>
              <w:rPr>
                <w:szCs w:val="17"/>
                <w:lang w:val="en-US"/>
              </w:rPr>
            </w:pPr>
            <w:r w:rsidRPr="004B28C7">
              <w:t>0,0000</w:t>
            </w:r>
          </w:p>
        </w:tc>
        <w:tc>
          <w:tcPr>
            <w:tcW w:w="1588" w:type="dxa"/>
            <w:tcBorders>
              <w:top w:val="single" w:sz="12" w:space="0" w:color="auto"/>
            </w:tcBorders>
            <w:shd w:val="clear" w:color="auto" w:fill="auto"/>
            <w:vAlign w:val="bottom"/>
          </w:tcPr>
          <w:p w14:paraId="0EF325E8" w14:textId="66A188A2" w:rsidR="004B28C7" w:rsidRPr="004B28C7" w:rsidRDefault="004B28C7" w:rsidP="004B28C7">
            <w:pPr>
              <w:jc w:val="center"/>
              <w:rPr>
                <w:color w:val="FF5050"/>
                <w:szCs w:val="17"/>
                <w:lang w:val="en-US"/>
              </w:rPr>
            </w:pPr>
            <w:r w:rsidRPr="004B28C7">
              <w:rPr>
                <w:color w:val="FF5050"/>
              </w:rPr>
              <w:t>0,9250</w:t>
            </w:r>
          </w:p>
        </w:tc>
      </w:tr>
      <w:tr w:rsidR="004B28C7" w:rsidRPr="00777A39" w14:paraId="7BA70BAD" w14:textId="77777777" w:rsidTr="00DD7545">
        <w:trPr>
          <w:trHeight w:val="283"/>
        </w:trPr>
        <w:tc>
          <w:tcPr>
            <w:tcW w:w="1871" w:type="dxa"/>
            <w:tcBorders>
              <w:right w:val="single" w:sz="12" w:space="0" w:color="auto"/>
            </w:tcBorders>
            <w:shd w:val="clear" w:color="auto" w:fill="FFFFFF" w:themeFill="background1"/>
            <w:vAlign w:val="center"/>
          </w:tcPr>
          <w:p w14:paraId="64CC03CC" w14:textId="77777777" w:rsidR="004B28C7" w:rsidRPr="00777A39" w:rsidRDefault="004B28C7" w:rsidP="004B28C7">
            <w:pPr>
              <w:jc w:val="center"/>
              <w:rPr>
                <w:szCs w:val="17"/>
                <w:lang w:val="en-US"/>
              </w:rPr>
            </w:pPr>
            <w:r w:rsidRPr="00777A39">
              <w:rPr>
                <w:szCs w:val="17"/>
                <w:lang w:val="en-US"/>
              </w:rPr>
              <w:t>GARCH-MIDAS</w:t>
            </w:r>
          </w:p>
        </w:tc>
        <w:tc>
          <w:tcPr>
            <w:tcW w:w="1871" w:type="dxa"/>
            <w:tcBorders>
              <w:top w:val="nil"/>
              <w:left w:val="single" w:sz="12" w:space="0" w:color="auto"/>
            </w:tcBorders>
            <w:shd w:val="clear" w:color="auto" w:fill="E7E6E6" w:themeFill="background2"/>
            <w:vAlign w:val="bottom"/>
          </w:tcPr>
          <w:p w14:paraId="01BA9516"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6DF616A6" w14:textId="77777777" w:rsidR="004B28C7" w:rsidRPr="004B28C7" w:rsidRDefault="004B28C7" w:rsidP="004B28C7">
            <w:pPr>
              <w:jc w:val="center"/>
              <w:rPr>
                <w:szCs w:val="17"/>
                <w:lang w:val="en-US"/>
              </w:rPr>
            </w:pPr>
          </w:p>
        </w:tc>
        <w:tc>
          <w:tcPr>
            <w:tcW w:w="1871" w:type="dxa"/>
            <w:tcBorders>
              <w:top w:val="nil"/>
            </w:tcBorders>
            <w:shd w:val="clear" w:color="auto" w:fill="auto"/>
            <w:vAlign w:val="bottom"/>
          </w:tcPr>
          <w:p w14:paraId="14CFDE36" w14:textId="4A395D82" w:rsidR="004B28C7" w:rsidRPr="004B28C7" w:rsidRDefault="004B28C7" w:rsidP="004B28C7">
            <w:pPr>
              <w:jc w:val="center"/>
              <w:rPr>
                <w:szCs w:val="17"/>
                <w:lang w:val="en-US"/>
              </w:rPr>
            </w:pPr>
            <w:r w:rsidRPr="004B28C7">
              <w:t>0,0000</w:t>
            </w:r>
          </w:p>
        </w:tc>
        <w:tc>
          <w:tcPr>
            <w:tcW w:w="1588" w:type="dxa"/>
            <w:tcBorders>
              <w:top w:val="nil"/>
            </w:tcBorders>
            <w:shd w:val="clear" w:color="auto" w:fill="auto"/>
            <w:vAlign w:val="bottom"/>
          </w:tcPr>
          <w:p w14:paraId="058C8A6C" w14:textId="43C39F02" w:rsidR="004B28C7" w:rsidRPr="004B28C7" w:rsidRDefault="004B28C7" w:rsidP="004B28C7">
            <w:pPr>
              <w:jc w:val="center"/>
              <w:rPr>
                <w:color w:val="FF5050"/>
                <w:szCs w:val="17"/>
                <w:lang w:val="en-US"/>
              </w:rPr>
            </w:pPr>
            <w:r w:rsidRPr="004B28C7">
              <w:t>0,0149</w:t>
            </w:r>
          </w:p>
        </w:tc>
      </w:tr>
      <w:tr w:rsidR="004B28C7" w:rsidRPr="00777A39" w14:paraId="2AAF03C1" w14:textId="77777777" w:rsidTr="00DD7545">
        <w:trPr>
          <w:trHeight w:val="283"/>
        </w:trPr>
        <w:tc>
          <w:tcPr>
            <w:tcW w:w="1871" w:type="dxa"/>
            <w:tcBorders>
              <w:right w:val="single" w:sz="12" w:space="0" w:color="auto"/>
            </w:tcBorders>
            <w:shd w:val="clear" w:color="auto" w:fill="FFFFFF" w:themeFill="background1"/>
            <w:vAlign w:val="center"/>
          </w:tcPr>
          <w:p w14:paraId="5277DFC3" w14:textId="77777777" w:rsidR="004B28C7" w:rsidRPr="00777A39" w:rsidRDefault="004B28C7" w:rsidP="004B28C7">
            <w:pPr>
              <w:jc w:val="center"/>
              <w:rPr>
                <w:szCs w:val="17"/>
                <w:lang w:val="en-US"/>
              </w:rPr>
            </w:pPr>
            <w:r w:rsidRPr="00777A39">
              <w:rPr>
                <w:szCs w:val="17"/>
                <w:lang w:val="en-US"/>
              </w:rPr>
              <w:t>SVR</w:t>
            </w:r>
          </w:p>
        </w:tc>
        <w:tc>
          <w:tcPr>
            <w:tcW w:w="1871" w:type="dxa"/>
            <w:tcBorders>
              <w:top w:val="nil"/>
              <w:left w:val="single" w:sz="12" w:space="0" w:color="auto"/>
            </w:tcBorders>
            <w:shd w:val="clear" w:color="auto" w:fill="E7E6E6" w:themeFill="background2"/>
            <w:vAlign w:val="bottom"/>
          </w:tcPr>
          <w:p w14:paraId="5BD015AD"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58DC85E2" w14:textId="77777777" w:rsidR="004B28C7" w:rsidRPr="004B28C7" w:rsidRDefault="004B28C7" w:rsidP="004B28C7">
            <w:pPr>
              <w:jc w:val="center"/>
              <w:rPr>
                <w:szCs w:val="17"/>
                <w:lang w:val="en-US"/>
              </w:rPr>
            </w:pPr>
          </w:p>
        </w:tc>
        <w:tc>
          <w:tcPr>
            <w:tcW w:w="1871" w:type="dxa"/>
            <w:tcBorders>
              <w:top w:val="nil"/>
            </w:tcBorders>
            <w:shd w:val="clear" w:color="auto" w:fill="E7E6E6" w:themeFill="background2"/>
            <w:vAlign w:val="bottom"/>
          </w:tcPr>
          <w:p w14:paraId="1F09087E" w14:textId="77777777" w:rsidR="004B28C7" w:rsidRPr="004B28C7" w:rsidRDefault="004B28C7" w:rsidP="004B28C7">
            <w:pPr>
              <w:jc w:val="center"/>
              <w:rPr>
                <w:szCs w:val="17"/>
                <w:lang w:val="en-US"/>
              </w:rPr>
            </w:pPr>
          </w:p>
        </w:tc>
        <w:tc>
          <w:tcPr>
            <w:tcW w:w="1588" w:type="dxa"/>
            <w:tcBorders>
              <w:top w:val="nil"/>
            </w:tcBorders>
            <w:shd w:val="clear" w:color="auto" w:fill="auto"/>
            <w:vAlign w:val="bottom"/>
          </w:tcPr>
          <w:p w14:paraId="38979800" w14:textId="21ED4F5A" w:rsidR="004B28C7" w:rsidRPr="004B28C7" w:rsidRDefault="004B28C7" w:rsidP="004B28C7">
            <w:pPr>
              <w:jc w:val="center"/>
              <w:rPr>
                <w:szCs w:val="17"/>
                <w:lang w:val="en-US"/>
              </w:rPr>
            </w:pPr>
            <w:r w:rsidRPr="004B28C7">
              <w:t>0,0000</w:t>
            </w:r>
          </w:p>
        </w:tc>
      </w:tr>
      <w:tr w:rsidR="004B28C7" w:rsidRPr="00777A39" w14:paraId="4AE05934" w14:textId="77777777" w:rsidTr="00DD7545">
        <w:trPr>
          <w:trHeight w:val="283"/>
        </w:trPr>
        <w:tc>
          <w:tcPr>
            <w:tcW w:w="1871" w:type="dxa"/>
            <w:tcBorders>
              <w:right w:val="single" w:sz="12" w:space="0" w:color="auto"/>
            </w:tcBorders>
            <w:shd w:val="clear" w:color="auto" w:fill="FFFFFF" w:themeFill="background1"/>
            <w:vAlign w:val="center"/>
          </w:tcPr>
          <w:p w14:paraId="172FCF18" w14:textId="77777777" w:rsidR="004B28C7" w:rsidRPr="00777A39" w:rsidRDefault="004B28C7" w:rsidP="004B28C7">
            <w:pPr>
              <w:jc w:val="center"/>
              <w:rPr>
                <w:szCs w:val="17"/>
                <w:lang w:val="en-US"/>
              </w:rPr>
            </w:pPr>
            <w:r w:rsidRPr="00777A39">
              <w:rPr>
                <w:szCs w:val="17"/>
                <w:lang w:val="en-US"/>
              </w:rPr>
              <w:t>LSTM</w:t>
            </w:r>
          </w:p>
        </w:tc>
        <w:tc>
          <w:tcPr>
            <w:tcW w:w="1871" w:type="dxa"/>
            <w:tcBorders>
              <w:top w:val="nil"/>
              <w:left w:val="single" w:sz="12" w:space="0" w:color="auto"/>
              <w:right w:val="nil"/>
            </w:tcBorders>
            <w:shd w:val="clear" w:color="auto" w:fill="E7E6E6" w:themeFill="background2"/>
            <w:vAlign w:val="bottom"/>
          </w:tcPr>
          <w:p w14:paraId="2028863D" w14:textId="77777777" w:rsidR="004B28C7" w:rsidRPr="004B28C7" w:rsidRDefault="004B28C7" w:rsidP="004B28C7">
            <w:pPr>
              <w:jc w:val="center"/>
              <w:rPr>
                <w:szCs w:val="17"/>
                <w:lang w:val="en-US"/>
              </w:rPr>
            </w:pPr>
          </w:p>
        </w:tc>
        <w:tc>
          <w:tcPr>
            <w:tcW w:w="1871" w:type="dxa"/>
            <w:tcBorders>
              <w:top w:val="nil"/>
              <w:left w:val="nil"/>
              <w:right w:val="nil"/>
            </w:tcBorders>
            <w:shd w:val="clear" w:color="auto" w:fill="E7E6E6" w:themeFill="background2"/>
            <w:vAlign w:val="bottom"/>
          </w:tcPr>
          <w:p w14:paraId="4DB2A6AE" w14:textId="77777777" w:rsidR="004B28C7" w:rsidRPr="004B28C7" w:rsidRDefault="004B28C7" w:rsidP="004B28C7">
            <w:pPr>
              <w:jc w:val="center"/>
              <w:rPr>
                <w:szCs w:val="17"/>
                <w:lang w:val="en-US"/>
              </w:rPr>
            </w:pPr>
          </w:p>
        </w:tc>
        <w:tc>
          <w:tcPr>
            <w:tcW w:w="1871" w:type="dxa"/>
            <w:tcBorders>
              <w:top w:val="nil"/>
              <w:left w:val="nil"/>
              <w:right w:val="nil"/>
            </w:tcBorders>
            <w:shd w:val="clear" w:color="auto" w:fill="E7E6E6" w:themeFill="background2"/>
            <w:vAlign w:val="bottom"/>
          </w:tcPr>
          <w:p w14:paraId="59B136DA" w14:textId="77777777" w:rsidR="004B28C7" w:rsidRPr="004B28C7" w:rsidRDefault="004B28C7" w:rsidP="004B28C7">
            <w:pPr>
              <w:jc w:val="center"/>
              <w:rPr>
                <w:szCs w:val="17"/>
                <w:lang w:val="en-US"/>
              </w:rPr>
            </w:pPr>
          </w:p>
        </w:tc>
        <w:tc>
          <w:tcPr>
            <w:tcW w:w="1588" w:type="dxa"/>
            <w:tcBorders>
              <w:top w:val="nil"/>
              <w:left w:val="nil"/>
            </w:tcBorders>
            <w:shd w:val="clear" w:color="auto" w:fill="E7E6E6" w:themeFill="background2"/>
            <w:vAlign w:val="bottom"/>
          </w:tcPr>
          <w:p w14:paraId="7E923AA2" w14:textId="77777777" w:rsidR="004B28C7" w:rsidRPr="004B28C7" w:rsidRDefault="004B28C7" w:rsidP="004B28C7">
            <w:pPr>
              <w:jc w:val="center"/>
              <w:rPr>
                <w:szCs w:val="17"/>
                <w:lang w:val="en-US"/>
              </w:rPr>
            </w:pPr>
          </w:p>
        </w:tc>
      </w:tr>
    </w:tbl>
    <w:p w14:paraId="116B973C" w14:textId="679583F4" w:rsidR="00836AF9" w:rsidRPr="00132713" w:rsidRDefault="00836AF9" w:rsidP="00132713">
      <w:pPr>
        <w:ind w:firstLine="0"/>
        <w:jc w:val="center"/>
        <w:rPr>
          <w:rFonts w:asciiTheme="minorHAnsi" w:hAnsiTheme="minorHAnsi" w:cstheme="minorHAnsi"/>
          <w:szCs w:val="17"/>
          <w:lang w:val="en-US"/>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4B28C7" w:rsidRPr="00777A39" w14:paraId="6AFAB5F8" w14:textId="77777777" w:rsidTr="00451564">
        <w:trPr>
          <w:gridAfter w:val="1"/>
          <w:wAfter w:w="264" w:type="dxa"/>
          <w:trHeight w:val="283"/>
        </w:trPr>
        <w:tc>
          <w:tcPr>
            <w:tcW w:w="9288" w:type="dxa"/>
            <w:gridSpan w:val="6"/>
            <w:vAlign w:val="center"/>
          </w:tcPr>
          <w:p w14:paraId="017E727C" w14:textId="2B8C459C" w:rsidR="004B28C7" w:rsidRPr="00777A39" w:rsidRDefault="004B28C7" w:rsidP="00451564">
            <w:pPr>
              <w:jc w:val="center"/>
              <w:rPr>
                <w:b/>
                <w:bCs/>
                <w:i/>
                <w:iCs/>
                <w:szCs w:val="17"/>
                <w:lang w:val="en-US"/>
              </w:rPr>
            </w:pPr>
            <w:r>
              <w:rPr>
                <w:b/>
                <w:bCs/>
                <w:i/>
                <w:iCs/>
                <w:szCs w:val="17"/>
                <w:lang w:val="en-US"/>
              </w:rPr>
              <w:t>Hang Seng</w:t>
            </w:r>
            <w:r w:rsidRPr="00777A39">
              <w:rPr>
                <w:b/>
                <w:bCs/>
                <w:i/>
                <w:iCs/>
                <w:szCs w:val="17"/>
                <w:lang w:val="en-US"/>
              </w:rPr>
              <w:t xml:space="preserve"> Harvey, Leybourne and Newbold P-value for Test Dataset</w:t>
            </w:r>
          </w:p>
        </w:tc>
      </w:tr>
      <w:tr w:rsidR="004B28C7" w:rsidRPr="00777A39" w14:paraId="40F33E32" w14:textId="77777777" w:rsidTr="00451564">
        <w:trPr>
          <w:trHeight w:val="283"/>
        </w:trPr>
        <w:tc>
          <w:tcPr>
            <w:tcW w:w="1592" w:type="dxa"/>
            <w:tcBorders>
              <w:bottom w:val="single" w:sz="12" w:space="0" w:color="auto"/>
              <w:right w:val="single" w:sz="12" w:space="0" w:color="auto"/>
            </w:tcBorders>
            <w:shd w:val="clear" w:color="auto" w:fill="FFFFFF" w:themeFill="background1"/>
            <w:noWrap/>
            <w:vAlign w:val="center"/>
            <w:hideMark/>
          </w:tcPr>
          <w:p w14:paraId="2F23CA68" w14:textId="77777777" w:rsidR="004B28C7" w:rsidRPr="00777A39" w:rsidRDefault="004B28C7" w:rsidP="00451564">
            <w:pPr>
              <w:spacing w:after="0" w:line="240" w:lineRule="auto"/>
              <w:jc w:val="center"/>
              <w:rPr>
                <w:szCs w:val="17"/>
              </w:rPr>
            </w:pPr>
            <w:r>
              <w:rPr>
                <w:szCs w:val="17"/>
              </w:rPr>
              <w:t>MODEL</w:t>
            </w:r>
          </w:p>
        </w:tc>
        <w:tc>
          <w:tcPr>
            <w:tcW w:w="1592" w:type="dxa"/>
            <w:tcBorders>
              <w:left w:val="single" w:sz="12" w:space="0" w:color="auto"/>
              <w:bottom w:val="single" w:sz="12" w:space="0" w:color="auto"/>
            </w:tcBorders>
            <w:shd w:val="clear" w:color="auto" w:fill="FFFFFF" w:themeFill="background1"/>
            <w:vAlign w:val="center"/>
          </w:tcPr>
          <w:p w14:paraId="0B18B899" w14:textId="77777777" w:rsidR="004B28C7" w:rsidRPr="00777A39" w:rsidRDefault="004B28C7" w:rsidP="00451564">
            <w:pPr>
              <w:spacing w:after="0" w:line="240" w:lineRule="auto"/>
              <w:jc w:val="center"/>
              <w:rPr>
                <w:szCs w:val="17"/>
              </w:rPr>
            </w:pPr>
            <w:r w:rsidRPr="00777A39">
              <w:rPr>
                <w:szCs w:val="17"/>
              </w:rPr>
              <w:t>GARCH</w:t>
            </w:r>
          </w:p>
        </w:tc>
        <w:tc>
          <w:tcPr>
            <w:tcW w:w="1592" w:type="dxa"/>
            <w:tcBorders>
              <w:bottom w:val="single" w:sz="12" w:space="0" w:color="auto"/>
            </w:tcBorders>
            <w:shd w:val="clear" w:color="auto" w:fill="FFFFFF" w:themeFill="background1"/>
            <w:vAlign w:val="center"/>
          </w:tcPr>
          <w:p w14:paraId="4E6E7DA1" w14:textId="77777777" w:rsidR="004B28C7" w:rsidRPr="00777A39" w:rsidRDefault="004B28C7" w:rsidP="00451564">
            <w:pPr>
              <w:spacing w:after="0" w:line="240" w:lineRule="auto"/>
              <w:jc w:val="center"/>
              <w:rPr>
                <w:szCs w:val="17"/>
              </w:rPr>
            </w:pPr>
            <w:r w:rsidRPr="00777A39">
              <w:rPr>
                <w:szCs w:val="17"/>
              </w:rPr>
              <w:t>Monte Carlo</w:t>
            </w:r>
          </w:p>
        </w:tc>
        <w:tc>
          <w:tcPr>
            <w:tcW w:w="1592" w:type="dxa"/>
            <w:tcBorders>
              <w:bottom w:val="single" w:sz="12" w:space="0" w:color="auto"/>
            </w:tcBorders>
            <w:shd w:val="clear" w:color="auto" w:fill="FFFFFF" w:themeFill="background1"/>
            <w:noWrap/>
            <w:vAlign w:val="center"/>
          </w:tcPr>
          <w:p w14:paraId="7FD65E3B" w14:textId="77777777" w:rsidR="004B28C7" w:rsidRPr="00777A39" w:rsidRDefault="004B28C7" w:rsidP="00451564">
            <w:pPr>
              <w:spacing w:after="0" w:line="240" w:lineRule="auto"/>
              <w:jc w:val="center"/>
              <w:rPr>
                <w:szCs w:val="17"/>
              </w:rPr>
            </w:pPr>
            <w:r w:rsidRPr="00777A39">
              <w:rPr>
                <w:szCs w:val="17"/>
              </w:rPr>
              <w:t>GARCH-MIDAS</w:t>
            </w:r>
          </w:p>
        </w:tc>
        <w:tc>
          <w:tcPr>
            <w:tcW w:w="1592" w:type="dxa"/>
            <w:tcBorders>
              <w:bottom w:val="single" w:sz="12" w:space="0" w:color="auto"/>
            </w:tcBorders>
            <w:shd w:val="clear" w:color="auto" w:fill="FFFFFF" w:themeFill="background1"/>
            <w:noWrap/>
            <w:vAlign w:val="center"/>
          </w:tcPr>
          <w:p w14:paraId="5DE9E7FB" w14:textId="77777777" w:rsidR="004B28C7" w:rsidRPr="00777A39" w:rsidRDefault="004B28C7" w:rsidP="00451564">
            <w:pPr>
              <w:spacing w:after="0" w:line="240" w:lineRule="auto"/>
              <w:jc w:val="center"/>
              <w:rPr>
                <w:szCs w:val="17"/>
              </w:rPr>
            </w:pPr>
            <w:r w:rsidRPr="00777A39">
              <w:rPr>
                <w:szCs w:val="17"/>
              </w:rPr>
              <w:t>SVR</w:t>
            </w:r>
          </w:p>
        </w:tc>
        <w:tc>
          <w:tcPr>
            <w:tcW w:w="1592" w:type="dxa"/>
            <w:gridSpan w:val="2"/>
            <w:tcBorders>
              <w:bottom w:val="single" w:sz="12" w:space="0" w:color="auto"/>
            </w:tcBorders>
            <w:shd w:val="clear" w:color="auto" w:fill="FFFFFF" w:themeFill="background1"/>
            <w:noWrap/>
            <w:vAlign w:val="center"/>
          </w:tcPr>
          <w:p w14:paraId="71756D69" w14:textId="77777777" w:rsidR="004B28C7" w:rsidRPr="00777A39" w:rsidRDefault="004B28C7" w:rsidP="00451564">
            <w:pPr>
              <w:spacing w:after="0" w:line="240" w:lineRule="auto"/>
              <w:jc w:val="center"/>
              <w:rPr>
                <w:szCs w:val="17"/>
              </w:rPr>
            </w:pPr>
            <w:r w:rsidRPr="00777A39">
              <w:rPr>
                <w:szCs w:val="17"/>
              </w:rPr>
              <w:t>LSTM</w:t>
            </w:r>
          </w:p>
        </w:tc>
      </w:tr>
      <w:tr w:rsidR="004B28C7" w:rsidRPr="00777A39" w14:paraId="0EFA6BEE" w14:textId="77777777" w:rsidTr="00451564">
        <w:trPr>
          <w:trHeight w:val="283"/>
        </w:trPr>
        <w:tc>
          <w:tcPr>
            <w:tcW w:w="1592" w:type="dxa"/>
            <w:tcBorders>
              <w:top w:val="single" w:sz="12" w:space="0" w:color="auto"/>
              <w:right w:val="single" w:sz="12" w:space="0" w:color="auto"/>
            </w:tcBorders>
            <w:shd w:val="clear" w:color="auto" w:fill="FFFFFF" w:themeFill="background1"/>
            <w:vAlign w:val="center"/>
          </w:tcPr>
          <w:p w14:paraId="4EA5D11D" w14:textId="77777777" w:rsidR="004B28C7" w:rsidRPr="00777A39" w:rsidRDefault="004B28C7" w:rsidP="00451564">
            <w:pPr>
              <w:jc w:val="center"/>
              <w:rPr>
                <w:szCs w:val="17"/>
                <w:lang w:val="en-US"/>
              </w:rPr>
            </w:pPr>
            <w:r w:rsidRPr="00777A39">
              <w:rPr>
                <w:szCs w:val="17"/>
                <w:lang w:val="en-US"/>
              </w:rPr>
              <w:t>GARCH</w:t>
            </w:r>
          </w:p>
        </w:tc>
        <w:tc>
          <w:tcPr>
            <w:tcW w:w="1592" w:type="dxa"/>
            <w:tcBorders>
              <w:top w:val="single" w:sz="12" w:space="0" w:color="auto"/>
              <w:left w:val="single" w:sz="12" w:space="0" w:color="auto"/>
            </w:tcBorders>
            <w:shd w:val="clear" w:color="auto" w:fill="E7E6E6" w:themeFill="background2"/>
            <w:vAlign w:val="center"/>
          </w:tcPr>
          <w:p w14:paraId="4A543447" w14:textId="77777777" w:rsidR="004B28C7" w:rsidRPr="00777A39" w:rsidRDefault="004B28C7" w:rsidP="00451564">
            <w:pPr>
              <w:jc w:val="center"/>
              <w:rPr>
                <w:szCs w:val="17"/>
                <w:lang w:val="en-US"/>
              </w:rPr>
            </w:pPr>
          </w:p>
        </w:tc>
        <w:tc>
          <w:tcPr>
            <w:tcW w:w="1592" w:type="dxa"/>
            <w:tcBorders>
              <w:top w:val="single" w:sz="12" w:space="0" w:color="auto"/>
            </w:tcBorders>
            <w:shd w:val="clear" w:color="auto" w:fill="auto"/>
            <w:vAlign w:val="center"/>
          </w:tcPr>
          <w:p w14:paraId="1B667378" w14:textId="77777777" w:rsidR="004B28C7" w:rsidRPr="00777A39" w:rsidRDefault="004B28C7" w:rsidP="00451564">
            <w:pPr>
              <w:jc w:val="center"/>
              <w:rPr>
                <w:szCs w:val="17"/>
              </w:rPr>
            </w:pPr>
            <w:r w:rsidRPr="00777A39">
              <w:rPr>
                <w:szCs w:val="17"/>
              </w:rPr>
              <w:t>0,0029</w:t>
            </w:r>
          </w:p>
        </w:tc>
        <w:tc>
          <w:tcPr>
            <w:tcW w:w="1592" w:type="dxa"/>
            <w:tcBorders>
              <w:top w:val="single" w:sz="12" w:space="0" w:color="auto"/>
            </w:tcBorders>
            <w:shd w:val="clear" w:color="auto" w:fill="auto"/>
            <w:vAlign w:val="center"/>
          </w:tcPr>
          <w:p w14:paraId="446876BE" w14:textId="77777777" w:rsidR="004B28C7" w:rsidRPr="00777A39" w:rsidRDefault="004B28C7" w:rsidP="00451564">
            <w:pPr>
              <w:jc w:val="center"/>
              <w:rPr>
                <w:color w:val="FF5050"/>
                <w:szCs w:val="17"/>
              </w:rPr>
            </w:pPr>
            <w:r w:rsidRPr="00777A39">
              <w:rPr>
                <w:color w:val="FF5050"/>
                <w:szCs w:val="17"/>
              </w:rPr>
              <w:t>0,1987</w:t>
            </w:r>
          </w:p>
        </w:tc>
        <w:tc>
          <w:tcPr>
            <w:tcW w:w="1592" w:type="dxa"/>
            <w:tcBorders>
              <w:top w:val="single" w:sz="12" w:space="0" w:color="auto"/>
            </w:tcBorders>
            <w:shd w:val="clear" w:color="auto" w:fill="auto"/>
            <w:vAlign w:val="center"/>
          </w:tcPr>
          <w:p w14:paraId="76A0410B" w14:textId="77777777" w:rsidR="004B28C7" w:rsidRPr="00777A39" w:rsidRDefault="004B28C7" w:rsidP="00451564">
            <w:pPr>
              <w:jc w:val="center"/>
              <w:rPr>
                <w:color w:val="FF5050"/>
                <w:szCs w:val="17"/>
              </w:rPr>
            </w:pPr>
            <w:r w:rsidRPr="00777A39">
              <w:rPr>
                <w:color w:val="FF5050"/>
                <w:szCs w:val="17"/>
              </w:rPr>
              <w:t>0,2064</w:t>
            </w:r>
          </w:p>
        </w:tc>
        <w:tc>
          <w:tcPr>
            <w:tcW w:w="1592" w:type="dxa"/>
            <w:gridSpan w:val="2"/>
            <w:tcBorders>
              <w:top w:val="single" w:sz="12" w:space="0" w:color="auto"/>
            </w:tcBorders>
            <w:shd w:val="clear" w:color="auto" w:fill="auto"/>
            <w:vAlign w:val="center"/>
          </w:tcPr>
          <w:p w14:paraId="7CEC4405" w14:textId="77777777" w:rsidR="004B28C7" w:rsidRPr="00777A39" w:rsidRDefault="004B28C7" w:rsidP="00451564">
            <w:pPr>
              <w:jc w:val="center"/>
              <w:rPr>
                <w:color w:val="FF5050"/>
                <w:szCs w:val="17"/>
              </w:rPr>
            </w:pPr>
            <w:r w:rsidRPr="00777A39">
              <w:rPr>
                <w:color w:val="FF5050"/>
                <w:szCs w:val="17"/>
              </w:rPr>
              <w:t>0,4125</w:t>
            </w:r>
          </w:p>
        </w:tc>
      </w:tr>
      <w:tr w:rsidR="004B28C7" w:rsidRPr="00777A39" w14:paraId="7E410946" w14:textId="77777777" w:rsidTr="00451564">
        <w:trPr>
          <w:trHeight w:val="283"/>
        </w:trPr>
        <w:tc>
          <w:tcPr>
            <w:tcW w:w="1592" w:type="dxa"/>
            <w:tcBorders>
              <w:right w:val="single" w:sz="12" w:space="0" w:color="auto"/>
            </w:tcBorders>
            <w:shd w:val="clear" w:color="auto" w:fill="FFFFFF" w:themeFill="background1"/>
            <w:vAlign w:val="center"/>
          </w:tcPr>
          <w:p w14:paraId="380B4388" w14:textId="77777777" w:rsidR="004B28C7" w:rsidRPr="00777A39" w:rsidRDefault="004B28C7" w:rsidP="00451564">
            <w:pPr>
              <w:jc w:val="center"/>
              <w:rPr>
                <w:szCs w:val="17"/>
                <w:lang w:val="en-US"/>
              </w:rPr>
            </w:pPr>
            <w:r w:rsidRPr="00777A39">
              <w:rPr>
                <w:szCs w:val="17"/>
                <w:lang w:val="en-US"/>
              </w:rPr>
              <w:t>Monte Carlo</w:t>
            </w:r>
          </w:p>
        </w:tc>
        <w:tc>
          <w:tcPr>
            <w:tcW w:w="1592" w:type="dxa"/>
            <w:tcBorders>
              <w:left w:val="single" w:sz="12" w:space="0" w:color="auto"/>
            </w:tcBorders>
            <w:shd w:val="clear" w:color="auto" w:fill="E7E6E6" w:themeFill="background2"/>
            <w:vAlign w:val="center"/>
          </w:tcPr>
          <w:p w14:paraId="232A897B"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31E8FBB1" w14:textId="77777777" w:rsidR="004B28C7" w:rsidRPr="00777A39" w:rsidRDefault="004B28C7" w:rsidP="00451564">
            <w:pPr>
              <w:jc w:val="center"/>
              <w:rPr>
                <w:szCs w:val="17"/>
                <w:lang w:val="en-US"/>
              </w:rPr>
            </w:pPr>
          </w:p>
        </w:tc>
        <w:tc>
          <w:tcPr>
            <w:tcW w:w="1592" w:type="dxa"/>
            <w:shd w:val="clear" w:color="auto" w:fill="auto"/>
            <w:vAlign w:val="center"/>
          </w:tcPr>
          <w:p w14:paraId="520C7E21" w14:textId="77777777" w:rsidR="004B28C7" w:rsidRPr="00777A39" w:rsidRDefault="004B28C7" w:rsidP="00451564">
            <w:pPr>
              <w:jc w:val="center"/>
              <w:rPr>
                <w:szCs w:val="17"/>
                <w:lang w:val="en-US"/>
              </w:rPr>
            </w:pPr>
            <w:r w:rsidRPr="00777A39">
              <w:rPr>
                <w:szCs w:val="17"/>
              </w:rPr>
              <w:t>0,0028</w:t>
            </w:r>
          </w:p>
        </w:tc>
        <w:tc>
          <w:tcPr>
            <w:tcW w:w="1592" w:type="dxa"/>
            <w:shd w:val="clear" w:color="auto" w:fill="auto"/>
            <w:vAlign w:val="center"/>
          </w:tcPr>
          <w:p w14:paraId="444FA71B" w14:textId="77777777" w:rsidR="004B28C7" w:rsidRPr="00777A39" w:rsidRDefault="004B28C7" w:rsidP="00451564">
            <w:pPr>
              <w:jc w:val="center"/>
              <w:rPr>
                <w:szCs w:val="17"/>
              </w:rPr>
            </w:pPr>
            <w:r w:rsidRPr="00777A39">
              <w:rPr>
                <w:szCs w:val="17"/>
              </w:rPr>
              <w:t>0,0063</w:t>
            </w:r>
          </w:p>
        </w:tc>
        <w:tc>
          <w:tcPr>
            <w:tcW w:w="1592" w:type="dxa"/>
            <w:gridSpan w:val="2"/>
            <w:shd w:val="clear" w:color="auto" w:fill="auto"/>
            <w:vAlign w:val="center"/>
          </w:tcPr>
          <w:p w14:paraId="3ECA9EF6" w14:textId="77777777" w:rsidR="004B28C7" w:rsidRPr="00777A39" w:rsidRDefault="004B28C7" w:rsidP="00451564">
            <w:pPr>
              <w:jc w:val="center"/>
              <w:rPr>
                <w:color w:val="FF5050"/>
                <w:szCs w:val="17"/>
              </w:rPr>
            </w:pPr>
            <w:r w:rsidRPr="00777A39">
              <w:rPr>
                <w:color w:val="FF5050"/>
                <w:szCs w:val="17"/>
              </w:rPr>
              <w:t>0,0902</w:t>
            </w:r>
          </w:p>
        </w:tc>
      </w:tr>
      <w:tr w:rsidR="004B28C7" w:rsidRPr="00777A39" w14:paraId="66814035" w14:textId="77777777" w:rsidTr="00451564">
        <w:trPr>
          <w:trHeight w:val="283"/>
        </w:trPr>
        <w:tc>
          <w:tcPr>
            <w:tcW w:w="1592" w:type="dxa"/>
            <w:tcBorders>
              <w:right w:val="single" w:sz="12" w:space="0" w:color="auto"/>
            </w:tcBorders>
            <w:shd w:val="clear" w:color="auto" w:fill="FFFFFF" w:themeFill="background1"/>
            <w:vAlign w:val="center"/>
          </w:tcPr>
          <w:p w14:paraId="200DAE54" w14:textId="77777777" w:rsidR="004B28C7" w:rsidRPr="00777A39" w:rsidRDefault="004B28C7" w:rsidP="00451564">
            <w:pPr>
              <w:jc w:val="center"/>
              <w:rPr>
                <w:szCs w:val="17"/>
                <w:lang w:val="en-US"/>
              </w:rPr>
            </w:pPr>
            <w:r w:rsidRPr="00777A39">
              <w:rPr>
                <w:szCs w:val="17"/>
                <w:lang w:val="en-US"/>
              </w:rPr>
              <w:t>GARCH-MIDAS</w:t>
            </w:r>
          </w:p>
        </w:tc>
        <w:tc>
          <w:tcPr>
            <w:tcW w:w="1592" w:type="dxa"/>
            <w:tcBorders>
              <w:left w:val="single" w:sz="12" w:space="0" w:color="auto"/>
            </w:tcBorders>
            <w:shd w:val="clear" w:color="auto" w:fill="E7E6E6" w:themeFill="background2"/>
            <w:vAlign w:val="center"/>
          </w:tcPr>
          <w:p w14:paraId="47E59592"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4DA7DFB3"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3C3DB1D1" w14:textId="77777777" w:rsidR="004B28C7" w:rsidRPr="00777A39" w:rsidRDefault="004B28C7" w:rsidP="00451564">
            <w:pPr>
              <w:jc w:val="center"/>
              <w:rPr>
                <w:szCs w:val="17"/>
                <w:lang w:val="en-US"/>
              </w:rPr>
            </w:pPr>
          </w:p>
        </w:tc>
        <w:tc>
          <w:tcPr>
            <w:tcW w:w="1592" w:type="dxa"/>
            <w:shd w:val="clear" w:color="auto" w:fill="auto"/>
            <w:vAlign w:val="center"/>
          </w:tcPr>
          <w:p w14:paraId="25DB65F6" w14:textId="77777777" w:rsidR="004B28C7" w:rsidRPr="00777A39" w:rsidRDefault="004B28C7" w:rsidP="00451564">
            <w:pPr>
              <w:jc w:val="center"/>
              <w:rPr>
                <w:color w:val="FF5050"/>
                <w:szCs w:val="17"/>
              </w:rPr>
            </w:pPr>
            <w:r w:rsidRPr="00777A39">
              <w:rPr>
                <w:color w:val="FF5050"/>
                <w:szCs w:val="17"/>
              </w:rPr>
              <w:t>0,2818</w:t>
            </w:r>
          </w:p>
        </w:tc>
        <w:tc>
          <w:tcPr>
            <w:tcW w:w="1592" w:type="dxa"/>
            <w:gridSpan w:val="2"/>
            <w:shd w:val="clear" w:color="auto" w:fill="auto"/>
            <w:vAlign w:val="center"/>
          </w:tcPr>
          <w:p w14:paraId="6CE34955" w14:textId="77777777" w:rsidR="004B28C7" w:rsidRPr="00777A39" w:rsidRDefault="004B28C7" w:rsidP="00451564">
            <w:pPr>
              <w:jc w:val="center"/>
              <w:rPr>
                <w:color w:val="FF5050"/>
                <w:szCs w:val="17"/>
              </w:rPr>
            </w:pPr>
            <w:r w:rsidRPr="00777A39">
              <w:rPr>
                <w:color w:val="FF5050"/>
                <w:szCs w:val="17"/>
              </w:rPr>
              <w:t>0,3574</w:t>
            </w:r>
          </w:p>
        </w:tc>
      </w:tr>
      <w:tr w:rsidR="004B28C7" w:rsidRPr="00777A39" w14:paraId="2F13913B" w14:textId="77777777" w:rsidTr="00451564">
        <w:trPr>
          <w:trHeight w:val="283"/>
        </w:trPr>
        <w:tc>
          <w:tcPr>
            <w:tcW w:w="1592" w:type="dxa"/>
            <w:tcBorders>
              <w:right w:val="single" w:sz="12" w:space="0" w:color="auto"/>
            </w:tcBorders>
            <w:shd w:val="clear" w:color="auto" w:fill="FFFFFF" w:themeFill="background1"/>
            <w:vAlign w:val="center"/>
          </w:tcPr>
          <w:p w14:paraId="078914B0" w14:textId="77777777" w:rsidR="004B28C7" w:rsidRPr="00777A39" w:rsidRDefault="004B28C7" w:rsidP="00451564">
            <w:pPr>
              <w:jc w:val="center"/>
              <w:rPr>
                <w:szCs w:val="17"/>
                <w:lang w:val="en-US"/>
              </w:rPr>
            </w:pPr>
            <w:r w:rsidRPr="00777A39">
              <w:rPr>
                <w:szCs w:val="17"/>
                <w:lang w:val="en-US"/>
              </w:rPr>
              <w:t>SVR</w:t>
            </w:r>
          </w:p>
        </w:tc>
        <w:tc>
          <w:tcPr>
            <w:tcW w:w="1592" w:type="dxa"/>
            <w:tcBorders>
              <w:left w:val="single" w:sz="12" w:space="0" w:color="auto"/>
            </w:tcBorders>
            <w:shd w:val="clear" w:color="auto" w:fill="E7E6E6" w:themeFill="background2"/>
            <w:vAlign w:val="center"/>
          </w:tcPr>
          <w:p w14:paraId="30EB58D7"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4FBBECB9"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77754D05"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6A18B485" w14:textId="77777777" w:rsidR="004B28C7" w:rsidRPr="00777A39" w:rsidRDefault="004B28C7" w:rsidP="00451564">
            <w:pPr>
              <w:jc w:val="center"/>
              <w:rPr>
                <w:szCs w:val="17"/>
                <w:lang w:val="en-US"/>
              </w:rPr>
            </w:pPr>
          </w:p>
        </w:tc>
        <w:tc>
          <w:tcPr>
            <w:tcW w:w="1592" w:type="dxa"/>
            <w:gridSpan w:val="2"/>
            <w:shd w:val="clear" w:color="auto" w:fill="auto"/>
            <w:vAlign w:val="center"/>
          </w:tcPr>
          <w:p w14:paraId="50D24E52" w14:textId="77777777" w:rsidR="004B28C7" w:rsidRPr="00777A39" w:rsidRDefault="004B28C7" w:rsidP="00451564">
            <w:pPr>
              <w:jc w:val="center"/>
              <w:rPr>
                <w:color w:val="FF5050"/>
                <w:szCs w:val="17"/>
              </w:rPr>
            </w:pPr>
            <w:r w:rsidRPr="00777A39">
              <w:rPr>
                <w:color w:val="FF5050"/>
                <w:szCs w:val="17"/>
              </w:rPr>
              <w:t>0,0980</w:t>
            </w:r>
          </w:p>
        </w:tc>
      </w:tr>
      <w:tr w:rsidR="004B28C7" w:rsidRPr="00777A39" w14:paraId="2EDB9D64" w14:textId="77777777" w:rsidTr="00451564">
        <w:trPr>
          <w:trHeight w:val="283"/>
        </w:trPr>
        <w:tc>
          <w:tcPr>
            <w:tcW w:w="1592" w:type="dxa"/>
            <w:tcBorders>
              <w:right w:val="single" w:sz="12" w:space="0" w:color="auto"/>
            </w:tcBorders>
            <w:shd w:val="clear" w:color="auto" w:fill="FFFFFF" w:themeFill="background1"/>
            <w:vAlign w:val="center"/>
          </w:tcPr>
          <w:p w14:paraId="1CB75E6D" w14:textId="77777777" w:rsidR="004B28C7" w:rsidRPr="00777A39" w:rsidRDefault="004B28C7" w:rsidP="00451564">
            <w:pPr>
              <w:jc w:val="center"/>
              <w:rPr>
                <w:szCs w:val="17"/>
                <w:lang w:val="en-US"/>
              </w:rPr>
            </w:pPr>
            <w:r w:rsidRPr="00777A39">
              <w:rPr>
                <w:szCs w:val="17"/>
                <w:lang w:val="en-US"/>
              </w:rPr>
              <w:t>LSTM</w:t>
            </w:r>
          </w:p>
        </w:tc>
        <w:tc>
          <w:tcPr>
            <w:tcW w:w="1592" w:type="dxa"/>
            <w:tcBorders>
              <w:left w:val="single" w:sz="12" w:space="0" w:color="auto"/>
            </w:tcBorders>
            <w:shd w:val="clear" w:color="auto" w:fill="E7E6E6" w:themeFill="background2"/>
            <w:vAlign w:val="center"/>
          </w:tcPr>
          <w:p w14:paraId="41AE34D8"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532E139E"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29B36360" w14:textId="77777777" w:rsidR="004B28C7" w:rsidRPr="00777A39" w:rsidRDefault="004B28C7" w:rsidP="00451564">
            <w:pPr>
              <w:jc w:val="center"/>
              <w:rPr>
                <w:szCs w:val="17"/>
                <w:lang w:val="en-US"/>
              </w:rPr>
            </w:pPr>
          </w:p>
        </w:tc>
        <w:tc>
          <w:tcPr>
            <w:tcW w:w="1592" w:type="dxa"/>
            <w:shd w:val="clear" w:color="auto" w:fill="E7E6E6" w:themeFill="background2"/>
            <w:vAlign w:val="center"/>
          </w:tcPr>
          <w:p w14:paraId="61F81E95" w14:textId="77777777" w:rsidR="004B28C7" w:rsidRPr="00777A39" w:rsidRDefault="004B28C7" w:rsidP="00451564">
            <w:pPr>
              <w:jc w:val="center"/>
              <w:rPr>
                <w:szCs w:val="17"/>
                <w:lang w:val="en-US"/>
              </w:rPr>
            </w:pPr>
          </w:p>
        </w:tc>
        <w:tc>
          <w:tcPr>
            <w:tcW w:w="1592" w:type="dxa"/>
            <w:gridSpan w:val="2"/>
            <w:shd w:val="clear" w:color="auto" w:fill="E7E6E6" w:themeFill="background2"/>
            <w:vAlign w:val="center"/>
          </w:tcPr>
          <w:p w14:paraId="06BA29A0" w14:textId="77777777" w:rsidR="004B28C7" w:rsidRPr="00777A39" w:rsidRDefault="004B28C7" w:rsidP="00451564">
            <w:pPr>
              <w:jc w:val="center"/>
              <w:rPr>
                <w:szCs w:val="17"/>
                <w:lang w:val="en-US"/>
              </w:rPr>
            </w:pPr>
          </w:p>
        </w:tc>
      </w:tr>
    </w:tbl>
    <w:p w14:paraId="25F7EA0C" w14:textId="6B1E3D01" w:rsidR="004B28C7" w:rsidRDefault="004B28C7" w:rsidP="004B28C7">
      <w:pPr>
        <w:jc w:val="center"/>
        <w:rPr>
          <w:lang w:val="en-US"/>
        </w:rPr>
      </w:pPr>
      <w:r>
        <w:rPr>
          <w:lang w:val="en-US"/>
        </w:rPr>
        <w:t xml:space="preserve">Figure 16- </w:t>
      </w:r>
      <w:r>
        <w:rPr>
          <w:lang w:val="en-US"/>
        </w:rPr>
        <w:t>Hang Seng</w:t>
      </w:r>
      <w:r>
        <w:rPr>
          <w:lang w:val="en-US"/>
        </w:rPr>
        <w:t xml:space="preserve"> Statistic Test DM and HLN</w:t>
      </w:r>
    </w:p>
    <w:p w14:paraId="3A0589A6" w14:textId="77777777" w:rsidR="004B28C7" w:rsidRPr="00132713" w:rsidRDefault="004B28C7" w:rsidP="004B28C7">
      <w:pPr>
        <w:ind w:firstLine="0"/>
        <w:rPr>
          <w:rFonts w:asciiTheme="minorHAnsi" w:hAnsiTheme="minorHAnsi" w:cstheme="minorHAnsi"/>
          <w:szCs w:val="17"/>
          <w:lang w:val="en-US"/>
        </w:rPr>
      </w:pPr>
    </w:p>
    <w:p w14:paraId="013929E2" w14:textId="77777777" w:rsidR="004B28C7" w:rsidRDefault="004B28C7" w:rsidP="004B28C7">
      <w:pPr>
        <w:ind w:firstLine="0"/>
        <w:rPr>
          <w:rFonts w:asciiTheme="minorHAnsi" w:hAnsiTheme="minorHAnsi" w:cstheme="minorHAnsi"/>
          <w:szCs w:val="17"/>
          <w:lang w:val="en-US"/>
        </w:rPr>
        <w:sectPr w:rsidR="004B28C7" w:rsidSect="00E43D8F">
          <w:type w:val="continuous"/>
          <w:pgSz w:w="10885" w:h="14854"/>
          <w:pgMar w:top="1220" w:right="737" w:bottom="898" w:left="737" w:header="720" w:footer="720" w:gutter="0"/>
          <w:cols w:space="484"/>
        </w:sectPr>
      </w:pPr>
    </w:p>
    <w:p w14:paraId="294AE29D" w14:textId="7036230E" w:rsidR="00836AF9" w:rsidRDefault="00836AF9" w:rsidP="004B28C7">
      <w:pPr>
        <w:ind w:firstLine="0"/>
        <w:rPr>
          <w:rFonts w:asciiTheme="minorHAnsi" w:hAnsiTheme="minorHAnsi" w:cstheme="minorHAnsi"/>
          <w:szCs w:val="17"/>
          <w:lang w:val="en-US"/>
        </w:rPr>
      </w:pPr>
    </w:p>
    <w:p w14:paraId="2360ECF6" w14:textId="406998D6" w:rsidR="004B28C7" w:rsidRPr="002F18B1" w:rsidRDefault="004B28C7" w:rsidP="004B28C7">
      <w:pPr>
        <w:pStyle w:val="Ttulo3"/>
        <w:ind w:left="-5"/>
        <w:rPr>
          <w:lang w:val="en-US"/>
        </w:rPr>
      </w:pPr>
      <w:r>
        <w:rPr>
          <w:lang w:val="en-US"/>
        </w:rPr>
        <w:t>5</w:t>
      </w:r>
      <w:r w:rsidRPr="002F18B1">
        <w:rPr>
          <w:lang w:val="en-US"/>
        </w:rPr>
        <w:t>. Conclusions</w:t>
      </w:r>
    </w:p>
    <w:p w14:paraId="44E16EC6" w14:textId="1D04FD4C" w:rsidR="004B28C7" w:rsidRPr="004B28C7" w:rsidRDefault="004B28C7" w:rsidP="004B28C7">
      <w:pPr>
        <w:ind w:firstLine="0"/>
        <w:rPr>
          <w:lang w:val="en-US"/>
        </w:rPr>
      </w:pPr>
      <w:r w:rsidRPr="004B28C7">
        <w:rPr>
          <w:lang w:val="en-US"/>
        </w:rPr>
        <w:t xml:space="preserve">This was an overly broad study, in which it was included five different models, from five different model “families”. The period under analysis was wide and was also subject to an abnormal level of volatility, during the Covid-19 pandemic Period, as it is possible to conclude from the figures on the appendix, in which all Indexes were highly impacted, albeit some more than others. When it comes to the study, by itself, it is possible to understand that both GARCH Models were capable of predicting with an high level of accuracy, being the GARCH-MIDAS Model, the best predictive model across all Indexes Test Dataset with low frequency data being assumed on the returns, as a function of the weight each one have on the Target Variable (Beta Weighting) and accounting for Macro Financial information such as the House Pricing and the Long Term Interest Rate, by the Index Origin (Geographical Location).  This article also allows to conclude, and the reader to comprehend, that both Econometric Models and Machine Learning Models, provide a more accurate prediction of the actual returns, than a Monte Carlo Simulation (Random Model), which, even by considering the key statistics moments of the return’s distribution, it was the worst predictive model, under all scenarios, proving that sophisticated models, that allow for multivariable, and that provide different weights to more recent data when predicting the Target Variable, have a more accurate predictive capacity than a model that considers the same weight per observation over the entire length of the period under analysis. When observing the Diebold-Mariano and Harvey, Leybourne and Newbold figures, is possible to note that there are a significant number of red values, meaning, that the probability of the value being higher than 0.05 is significant, and with that should provide enough information to reject </w:t>
      </w:r>
      <m:oMath>
        <m:sSub>
          <m:sSubPr>
            <m:ctrlPr>
              <w:rPr>
                <w:rFonts w:ascii="Cambria Math" w:hAnsi="Cambria Math"/>
                <w:i/>
              </w:rPr>
            </m:ctrlPr>
          </m:sSubPr>
          <m:e>
            <m:r>
              <w:rPr>
                <w:rFonts w:ascii="Cambria Math" w:hAnsi="Cambria Math"/>
              </w:rPr>
              <m:t>H</m:t>
            </m:r>
          </m:e>
          <m:sub>
            <m:r>
              <w:rPr>
                <w:rFonts w:ascii="Cambria Math" w:hAnsi="Cambria Math"/>
                <w:lang w:val="en-US"/>
              </w:rPr>
              <m:t>0</m:t>
            </m:r>
          </m:sub>
        </m:sSub>
      </m:oMath>
      <w:r w:rsidRPr="004B28C7">
        <w:rPr>
          <w:lang w:val="en-US"/>
        </w:rPr>
        <w:t xml:space="preserve">, meaning that it could be considered that both models have different capacity accuracy.  In theoretical terms, that could equate to saying that it is not possible to conclude which model did in fact predict with the highest accuracy, nevertheless, in Graphical Terms (Appendix figures) and by using the Accuracy </w:t>
      </w:r>
      <w:r w:rsidRPr="004B28C7">
        <w:rPr>
          <w:lang w:val="en-US"/>
        </w:rPr>
        <w:t xml:space="preserve">Measurement Models (MAE, MSE,RMSE) it is possible to detect a pattern, and with that have enough confidence to assume that the forecasting “Scores” are acceptable. The reason why I personally believe that the GARCH-MIDAS, was the best performing model on the Test Dataset for all Indexes, is due to the fact that, the forecasted values under GARCH-MIDAS were almost a constant in the Test Dataset, meaning that it was not “trying” to keep the actual value of the return, but was actually working as a continuation of the Training Dataset, i.e., if the Test Dataset Returns, follow the volatility pattern as the ones in Training Dataset, the GARCH-MIDAS has a high degree of accuracy. But if the difference turns out to be bigger, let’s assume, once again, in my personal belief but also based on empirical knowledge acquired whilst writing this article, models such as the Support Vector Regression and Long Short-Term Memory have a higher capacity of “catching” these movements, and with that have a higher forecasting capacity. </w:t>
      </w:r>
    </w:p>
    <w:p w14:paraId="63761630" w14:textId="77777777" w:rsidR="004B28C7" w:rsidRPr="004B28C7" w:rsidRDefault="004B28C7" w:rsidP="004B28C7">
      <w:pPr>
        <w:ind w:firstLine="0"/>
        <w:rPr>
          <w:lang w:val="en-US"/>
        </w:rPr>
      </w:pPr>
    </w:p>
    <w:p w14:paraId="15586227" w14:textId="6B127033" w:rsidR="004B28C7" w:rsidRPr="002F18B1" w:rsidRDefault="004B28C7" w:rsidP="004B28C7">
      <w:pPr>
        <w:pStyle w:val="Ttulo3"/>
        <w:ind w:left="-5"/>
        <w:rPr>
          <w:lang w:val="en-US"/>
        </w:rPr>
      </w:pPr>
      <w:r w:rsidRPr="002F18B1">
        <w:rPr>
          <w:lang w:val="en-US"/>
        </w:rPr>
        <w:t xml:space="preserve">6. </w:t>
      </w:r>
      <w:r>
        <w:rPr>
          <w:lang w:val="en-US"/>
        </w:rPr>
        <w:t>Limitations and Recommendations for Future Works</w:t>
      </w:r>
    </w:p>
    <w:p w14:paraId="66C68AAF" w14:textId="77777777" w:rsidR="004B28C7" w:rsidRDefault="004B28C7" w:rsidP="004B28C7">
      <w:pPr>
        <w:ind w:firstLine="0"/>
        <w:rPr>
          <w:lang w:val="en-US"/>
        </w:rPr>
      </w:pPr>
      <w:r>
        <w:rPr>
          <w:lang w:val="en-US"/>
        </w:rPr>
        <w:t xml:space="preserve">This study, as explained in the Chapter 5, was very broad, in which the main goal was by using small tweaks to the dataset, try to understand the impact on the predictive capacity of each type of model. As a first limitation is the fact that for some models, only two or three exogenous variables were used, when these ones allow for much more, and with that even achieve a higher level of accuracy. For example, an Investment Manager that works directly with the India Stock Market, that knows which type of Exogenous variables, such as Macro Variables, other stocks and stocks indexes correlated with the NIFTY 50, could provide a much higher level of information to the model, and with that even achieving a higher accuracy level on its prediction. One recommendation is to try these models, not only with different variables, but also with different forecasting time frames, whether higher or smaller timeframes. Sometimes Investment decisions need to be performed under a high level of pressure, and one- or two-days difference could equate to an extreme situation for some members of the investment/Pension fund, </w:t>
      </w:r>
      <w:r>
        <w:rPr>
          <w:lang w:val="en-US"/>
        </w:rPr>
        <w:lastRenderedPageBreak/>
        <w:t xml:space="preserve">that do not wish to have a risk profile whilst investing, and without a daily study, they could be put under that scenario. Other limitation, and this one could have impacted more the result for the best model, is the computational capacity, especially for models such the Support Vector Regression and the Long Short-Term Memory. The last one is a Recurrent Neural Network, and working by layers, going back and forth trying to allocate different weights to the given observations, in order to achieve the most accurate forecast as possible. Regarding what I’ve personally observed whilst coding the Support Vector Regression Model, was that by increasing the “Cost” of the function, the Forecasting Capacity increases significantly. Nevertheless, this is a </w:t>
      </w:r>
      <w:proofErr w:type="gramStart"/>
      <w:r>
        <w:rPr>
          <w:lang w:val="en-US"/>
        </w:rPr>
        <w:t>really heavy</w:t>
      </w:r>
      <w:proofErr w:type="gramEnd"/>
      <w:r>
        <w:rPr>
          <w:lang w:val="en-US"/>
        </w:rPr>
        <w:t xml:space="preserve"> model, that takes a really long time to run, and would be practically impossible, under the current situations, to write this article based on that, so the “Cost” was reduced to be limited to an acceptable value, in which the model is capable of running on a not abnormal time. </w:t>
      </w:r>
    </w:p>
    <w:p w14:paraId="69C3516F" w14:textId="2947A154" w:rsidR="004B28C7" w:rsidRDefault="004B28C7" w:rsidP="004B28C7">
      <w:pPr>
        <w:ind w:firstLine="0"/>
        <w:rPr>
          <w:lang w:val="en-US"/>
        </w:rPr>
      </w:pPr>
      <w:r>
        <w:rPr>
          <w:lang w:val="en-US"/>
        </w:rPr>
        <w:t>Our main recommendations to any reader that wishes to continue this work, or use it as a basis for, not only the empirical knowledge to anchor their work, but also for ideas, is to firstly, try to use any other type of GARCH Model, such as FIGARCH, try to use other variables on the GARCH-MIDAS, try to use a Test Dataset that steps a bit beside the pattern of the Training Dataset, try to input exogenous variables on the Long Short-Term Memory Model, since this one, based on the literature available, is one of the most famous models used to predict returns and stock prices, and also on the same basis, try to apply more recent models, such as the Transformer or Multi Transformer. For those readers that wish to go a step even further, I will recommend trying to create a new model, an ensemble model, in which you combine the predictions of five or six models already included in your work, and by allocating different weights to them and then this new model will be able to maximize the training forecasting capacity. Finally, the use of sentiment analysis, i.e., human behavior and the way it affects the stock market, is a field of the literature that is rapidly increasing, and by using it as an input, it could generate an unprecedent forecasting capacity level.</w:t>
      </w:r>
    </w:p>
    <w:p w14:paraId="3C04CE7C" w14:textId="72E4E2D6" w:rsidR="004B28C7" w:rsidRDefault="004B28C7" w:rsidP="004B28C7">
      <w:pPr>
        <w:ind w:firstLine="0"/>
        <w:rPr>
          <w:lang w:val="en-US"/>
        </w:rPr>
      </w:pPr>
    </w:p>
    <w:bookmarkEnd w:id="2"/>
    <w:p w14:paraId="0CC614F1" w14:textId="6B1FCBA3" w:rsidR="005633F7" w:rsidRPr="002F18B1" w:rsidRDefault="00000000" w:rsidP="004B28C7">
      <w:pPr>
        <w:pStyle w:val="Ttulo3"/>
        <w:spacing w:after="235"/>
        <w:ind w:left="0" w:firstLine="0"/>
        <w:rPr>
          <w:lang w:val="en-US"/>
        </w:rPr>
      </w:pPr>
      <w:r w:rsidRPr="002F18B1">
        <w:rPr>
          <w:lang w:val="en-US"/>
        </w:rPr>
        <w:t>Acknowledgment</w:t>
      </w:r>
      <w:r w:rsidR="008B2FFE">
        <w:rPr>
          <w:lang w:val="en-US"/>
        </w:rPr>
        <w:t>s</w:t>
      </w:r>
    </w:p>
    <w:p w14:paraId="261E16AD" w14:textId="0CAC8BCA" w:rsidR="005633F7" w:rsidRPr="002F18B1" w:rsidRDefault="00000000" w:rsidP="008B2FFE">
      <w:pPr>
        <w:spacing w:after="265"/>
        <w:ind w:left="-15" w:firstLine="0"/>
        <w:rPr>
          <w:lang w:val="en-US"/>
        </w:rPr>
      </w:pPr>
      <w:r w:rsidRPr="002F18B1">
        <w:rPr>
          <w:lang w:val="en-US"/>
        </w:rPr>
        <w:t xml:space="preserve">This research was supported by </w:t>
      </w:r>
      <w:r w:rsidR="008B2FFE">
        <w:rPr>
          <w:lang w:val="en-US"/>
        </w:rPr>
        <w:t xml:space="preserve">NOVA IMS, </w:t>
      </w:r>
      <w:proofErr w:type="spellStart"/>
      <w:r w:rsidR="008B2FFE">
        <w:rPr>
          <w:lang w:val="en-US"/>
        </w:rPr>
        <w:t>Universidade</w:t>
      </w:r>
      <w:proofErr w:type="spellEnd"/>
      <w:r w:rsidR="008B2FFE">
        <w:rPr>
          <w:lang w:val="en-US"/>
        </w:rPr>
        <w:t xml:space="preserve"> de Lisboa, with the Support of Professor Bruno Damásio with the main objective of working as a dissertation paper that would allow me to finish my personal </w:t>
      </w:r>
      <w:proofErr w:type="gramStart"/>
      <w:r w:rsidR="008B2FFE">
        <w:rPr>
          <w:lang w:val="en-US"/>
        </w:rPr>
        <w:t>master</w:t>
      </w:r>
      <w:proofErr w:type="gramEnd"/>
      <w:r w:rsidR="008B2FFE">
        <w:rPr>
          <w:lang w:val="en-US"/>
        </w:rPr>
        <w:t xml:space="preserve"> degree in </w:t>
      </w:r>
      <w:r w:rsidR="008B2FFE" w:rsidRPr="008B2FFE">
        <w:rPr>
          <w:i/>
          <w:iCs/>
          <w:lang w:val="en-US"/>
        </w:rPr>
        <w:t>“Statistics and Information Management, with specialization in Risk Management”.</w:t>
      </w:r>
    </w:p>
    <w:p w14:paraId="6B58BC5E" w14:textId="23E425EE" w:rsidR="005633F7" w:rsidRPr="002F18B1" w:rsidRDefault="008B2FFE">
      <w:pPr>
        <w:pStyle w:val="Ttulo3"/>
        <w:spacing w:after="235"/>
        <w:ind w:left="-5"/>
        <w:rPr>
          <w:lang w:val="en-US"/>
        </w:rPr>
      </w:pPr>
      <w:r>
        <w:rPr>
          <w:lang w:val="en-US"/>
        </w:rPr>
        <w:t>R Code and Excel Spreadsheets that support the Study.</w:t>
      </w:r>
    </w:p>
    <w:p w14:paraId="378EAC67" w14:textId="0255CDA9" w:rsidR="005633F7" w:rsidRDefault="00000000" w:rsidP="008B2FFE">
      <w:pPr>
        <w:ind w:firstLine="0"/>
        <w:rPr>
          <w:lang w:val="en-US"/>
        </w:rPr>
      </w:pPr>
      <w:r w:rsidRPr="002F18B1">
        <w:rPr>
          <w:lang w:val="en-US"/>
        </w:rPr>
        <w:t>Supplementary material related to this article can be found online at</w:t>
      </w:r>
      <w:r w:rsidR="008B2FFE" w:rsidRPr="008B2FFE">
        <w:rPr>
          <w:lang w:val="en-US"/>
        </w:rPr>
        <w:t xml:space="preserve"> </w:t>
      </w:r>
      <w:hyperlink r:id="rId24" w:history="1">
        <w:r w:rsidR="008B2FFE" w:rsidRPr="008B2FFE">
          <w:rPr>
            <w:rStyle w:val="Hiperligao"/>
            <w:lang w:val="en-US"/>
          </w:rPr>
          <w:t>FB GitHub-&gt; Forecasting Volatility</w:t>
        </w:r>
      </w:hyperlink>
      <w:r w:rsidR="008B2FFE">
        <w:rPr>
          <w:lang w:val="en-US"/>
        </w:rPr>
        <w:t>.</w:t>
      </w:r>
    </w:p>
    <w:p w14:paraId="30BF7C46" w14:textId="3D0F65E5" w:rsidR="00CE4A91" w:rsidRDefault="00CE4A91" w:rsidP="008B2FFE">
      <w:pPr>
        <w:ind w:firstLine="0"/>
        <w:rPr>
          <w:lang w:val="en-US"/>
        </w:rPr>
      </w:pPr>
    </w:p>
    <w:p w14:paraId="4CC7077A" w14:textId="1A445EB1" w:rsidR="00CE4A91" w:rsidRPr="002F18B1" w:rsidRDefault="00CE4A91" w:rsidP="00CE4A91">
      <w:pPr>
        <w:pStyle w:val="Ttulo3"/>
        <w:spacing w:after="235"/>
        <w:ind w:left="-5"/>
        <w:rPr>
          <w:lang w:val="en-US"/>
        </w:rPr>
      </w:pPr>
      <w:r>
        <w:rPr>
          <w:lang w:val="en-US"/>
        </w:rPr>
        <w:t>Appendix with detailed information about each model</w:t>
      </w:r>
      <w:r>
        <w:rPr>
          <w:lang w:val="en-US"/>
        </w:rPr>
        <w:t>.</w:t>
      </w:r>
    </w:p>
    <w:p w14:paraId="12C4D238" w14:textId="77777777" w:rsidR="00CE4A91" w:rsidRDefault="00CE4A91" w:rsidP="008B2FFE">
      <w:pPr>
        <w:ind w:firstLine="0"/>
        <w:rPr>
          <w:lang w:val="en-US"/>
        </w:rPr>
      </w:pPr>
    </w:p>
    <w:p w14:paraId="7126BA82" w14:textId="77777777" w:rsidR="008B2FFE" w:rsidRPr="002F18B1" w:rsidRDefault="008B2FFE" w:rsidP="008B2FFE">
      <w:pPr>
        <w:ind w:firstLine="0"/>
        <w:rPr>
          <w:lang w:val="en-US"/>
        </w:rPr>
      </w:pPr>
    </w:p>
    <w:sdt>
      <w:sdtPr>
        <w:id w:val="-1847012407"/>
        <w:docPartObj>
          <w:docPartGallery w:val="Bibliographies"/>
          <w:docPartUnique/>
        </w:docPartObj>
      </w:sdtPr>
      <w:sdtEndPr>
        <w:rPr>
          <w:b w:val="0"/>
          <w:szCs w:val="17"/>
        </w:rPr>
      </w:sdtEndPr>
      <w:sdtContent>
        <w:p w14:paraId="1B41B8E4" w14:textId="77777777" w:rsidR="008B2FFE" w:rsidRPr="002F18B1" w:rsidRDefault="008B2FFE" w:rsidP="008B2FFE">
          <w:pPr>
            <w:pStyle w:val="Ttulo3"/>
            <w:ind w:left="-5"/>
            <w:rPr>
              <w:lang w:val="en-US"/>
            </w:rPr>
          </w:pPr>
          <w:r w:rsidRPr="002F18B1">
            <w:rPr>
              <w:lang w:val="en-US"/>
            </w:rPr>
            <w:t>References</w:t>
          </w:r>
        </w:p>
        <w:sdt>
          <w:sdtPr>
            <w:id w:val="-573587230"/>
            <w:bibliography/>
          </w:sdtPr>
          <w:sdtEndPr>
            <w:rPr>
              <w:szCs w:val="17"/>
            </w:rPr>
          </w:sdtEndPr>
          <w:sdtContent>
            <w:p w14:paraId="79AD1676" w14:textId="143CEE5E" w:rsidR="008B2FFE" w:rsidRDefault="008B2FFE" w:rsidP="008B2FFE">
              <w:pPr>
                <w:pStyle w:val="Bibliografia"/>
                <w:ind w:left="720" w:hanging="720"/>
                <w:rPr>
                  <w:noProof/>
                  <w:sz w:val="24"/>
                  <w:szCs w:val="24"/>
                  <w:lang w:val="en-US"/>
                </w:rPr>
              </w:pPr>
              <w:r w:rsidRPr="008B2FFE">
                <w:rPr>
                  <w:szCs w:val="17"/>
                </w:rPr>
                <w:fldChar w:fldCharType="begin"/>
              </w:r>
              <w:r w:rsidRPr="008B2FFE">
                <w:rPr>
                  <w:szCs w:val="17"/>
                  <w:lang w:val="en-US"/>
                </w:rPr>
                <w:instrText>BIBLIOGRAPHY</w:instrText>
              </w:r>
              <w:r w:rsidRPr="008B2FFE">
                <w:rPr>
                  <w:szCs w:val="17"/>
                </w:rPr>
                <w:fldChar w:fldCharType="separate"/>
              </w:r>
              <w:r>
                <w:rPr>
                  <w:noProof/>
                  <w:lang w:val="en-US"/>
                </w:rPr>
                <w:t xml:space="preserve">Andersen, T., Davis, R., Kreiss, J.-P., &amp; Mikosh, T. (2009). </w:t>
              </w:r>
              <w:r>
                <w:rPr>
                  <w:i/>
                  <w:iCs/>
                  <w:noProof/>
                  <w:lang w:val="en-US"/>
                </w:rPr>
                <w:t>Handbook of Financial Time Series.</w:t>
              </w:r>
              <w:r>
                <w:rPr>
                  <w:noProof/>
                  <w:lang w:val="en-US"/>
                </w:rPr>
                <w:t xml:space="preserve"> Berlim: Springer.</w:t>
              </w:r>
            </w:p>
            <w:p w14:paraId="0043AD26" w14:textId="77777777" w:rsidR="008B2FFE" w:rsidRDefault="008B2FFE" w:rsidP="008B2FFE">
              <w:pPr>
                <w:pStyle w:val="Bibliografia"/>
                <w:ind w:left="720" w:hanging="720"/>
                <w:rPr>
                  <w:noProof/>
                  <w:lang w:val="en-US"/>
                </w:rPr>
              </w:pPr>
              <w:r>
                <w:rPr>
                  <w:noProof/>
                  <w:lang w:val="en-US"/>
                </w:rPr>
                <w:t xml:space="preserve">Awad, M., &amp; Khanna, R. (2015). </w:t>
              </w:r>
              <w:r>
                <w:rPr>
                  <w:i/>
                  <w:iCs/>
                  <w:noProof/>
                  <w:lang w:val="en-US"/>
                </w:rPr>
                <w:t>Efficient Learning Machines.</w:t>
              </w:r>
              <w:r>
                <w:rPr>
                  <w:noProof/>
                  <w:lang w:val="en-US"/>
                </w:rPr>
                <w:t xml:space="preserve"> Apess Open.</w:t>
              </w:r>
            </w:p>
            <w:p w14:paraId="3F563D15" w14:textId="77777777" w:rsidR="008B2FFE" w:rsidRDefault="008B2FFE" w:rsidP="008B2FFE">
              <w:pPr>
                <w:pStyle w:val="Bibliografia"/>
                <w:ind w:left="720" w:hanging="720"/>
                <w:rPr>
                  <w:noProof/>
                  <w:lang w:val="en-US"/>
                </w:rPr>
              </w:pPr>
              <w:r>
                <w:rPr>
                  <w:noProof/>
                  <w:lang w:val="en-US"/>
                </w:rPr>
                <w:t xml:space="preserve">Brewer, K., Feng, Y., &amp; Kwan, C. (2012). Geometric Brownian motion, option pricing, and simulation: some spreadsheet-based exercisies in financial modelling. </w:t>
              </w:r>
              <w:r>
                <w:rPr>
                  <w:i/>
                  <w:iCs/>
                  <w:noProof/>
                  <w:lang w:val="en-US"/>
                </w:rPr>
                <w:t>Spreadsheets in Education</w:t>
              </w:r>
              <w:r>
                <w:rPr>
                  <w:noProof/>
                  <w:lang w:val="en-US"/>
                </w:rPr>
                <w:t>.</w:t>
              </w:r>
            </w:p>
            <w:p w14:paraId="6A7223E6" w14:textId="77777777" w:rsidR="008B2FFE" w:rsidRDefault="008B2FFE" w:rsidP="008B2FFE">
              <w:pPr>
                <w:pStyle w:val="Bibliografia"/>
                <w:ind w:left="720" w:hanging="720"/>
                <w:rPr>
                  <w:noProof/>
                  <w:lang w:val="en-US"/>
                </w:rPr>
              </w:pPr>
              <w:r>
                <w:rPr>
                  <w:noProof/>
                  <w:lang w:val="en-US"/>
                </w:rPr>
                <w:t xml:space="preserve">Buturac, G. (2021). Measurement of Economic Forecast Accuracy: A systematic Overview of the Empirical Literature. </w:t>
              </w:r>
              <w:r>
                <w:rPr>
                  <w:i/>
                  <w:iCs/>
                  <w:noProof/>
                  <w:lang w:val="en-US"/>
                </w:rPr>
                <w:t>Journal of Risk and Financial Management</w:t>
              </w:r>
              <w:r>
                <w:rPr>
                  <w:noProof/>
                  <w:lang w:val="en-US"/>
                </w:rPr>
                <w:t>.</w:t>
              </w:r>
            </w:p>
            <w:p w14:paraId="37D80B8B" w14:textId="77777777" w:rsidR="008B2FFE" w:rsidRDefault="008B2FFE" w:rsidP="008B2FFE">
              <w:pPr>
                <w:pStyle w:val="Bibliografia"/>
                <w:ind w:left="720" w:hanging="720"/>
                <w:rPr>
                  <w:noProof/>
                  <w:lang w:val="en-US"/>
                </w:rPr>
              </w:pPr>
              <w:r>
                <w:rPr>
                  <w:noProof/>
                  <w:lang w:val="en-US"/>
                </w:rPr>
                <w:t xml:space="preserve">Conrad, C., Custovic, A., &amp; Ghysels, E. (2018). Long- and Short-Term Cryptocurrency Volatility Components: A GARCH-MIDAS Analysis. </w:t>
              </w:r>
              <w:r>
                <w:rPr>
                  <w:i/>
                  <w:iCs/>
                  <w:noProof/>
                  <w:lang w:val="en-US"/>
                </w:rPr>
                <w:t>Journal of Risk and Financial Managment</w:t>
              </w:r>
              <w:r>
                <w:rPr>
                  <w:noProof/>
                  <w:lang w:val="en-US"/>
                </w:rPr>
                <w:t>.</w:t>
              </w:r>
            </w:p>
            <w:p w14:paraId="763F96EE" w14:textId="77777777" w:rsidR="008B2FFE" w:rsidRDefault="008B2FFE" w:rsidP="008B2FFE">
              <w:pPr>
                <w:pStyle w:val="Bibliografia"/>
                <w:ind w:left="720" w:hanging="720"/>
                <w:rPr>
                  <w:noProof/>
                  <w:lang w:val="en-US"/>
                </w:rPr>
              </w:pPr>
              <w:r>
                <w:rPr>
                  <w:noProof/>
                  <w:lang w:val="en-US"/>
                </w:rPr>
                <w:t>Constantini, M., &amp; Knust, R. M. (2011, November). On the Usefulness of the Diebold-Mariano Test in the Selection of Prediction Models: Some Monte Carlo Evidence.</w:t>
              </w:r>
            </w:p>
            <w:p w14:paraId="008E1496" w14:textId="77777777" w:rsidR="008B2FFE" w:rsidRDefault="008B2FFE" w:rsidP="008B2FFE">
              <w:pPr>
                <w:pStyle w:val="Bibliografia"/>
                <w:ind w:left="720" w:hanging="720"/>
                <w:rPr>
                  <w:noProof/>
                  <w:lang w:val="en-US"/>
                </w:rPr>
              </w:pPr>
              <w:r>
                <w:rPr>
                  <w:noProof/>
                  <w:lang w:val="en-US"/>
                </w:rPr>
                <w:t>Deevi, S. (2015, June 01). The Big Data-Driven Business: How to Use Big Data to Win Customers, Beat Competitors, and Boost Profits.</w:t>
              </w:r>
            </w:p>
            <w:p w14:paraId="65B87629" w14:textId="77777777" w:rsidR="008B2FFE" w:rsidRDefault="008B2FFE" w:rsidP="008B2FFE">
              <w:pPr>
                <w:pStyle w:val="Bibliografia"/>
                <w:ind w:left="720" w:hanging="720"/>
                <w:rPr>
                  <w:noProof/>
                  <w:lang w:val="en-US"/>
                </w:rPr>
              </w:pPr>
              <w:r>
                <w:rPr>
                  <w:noProof/>
                  <w:lang w:val="en-US"/>
                </w:rPr>
                <w:t xml:space="preserve">Dougherty, C. (2016). </w:t>
              </w:r>
              <w:r>
                <w:rPr>
                  <w:i/>
                  <w:iCs/>
                  <w:noProof/>
                  <w:lang w:val="en-US"/>
                </w:rPr>
                <w:t>Introduction to Econometrics</w:t>
              </w:r>
              <w:r>
                <w:rPr>
                  <w:noProof/>
                  <w:lang w:val="en-US"/>
                </w:rPr>
                <w:t xml:space="preserve"> (Vol. 5). United Kingdom: Oxford University Press.</w:t>
              </w:r>
            </w:p>
            <w:p w14:paraId="709A0186" w14:textId="77777777" w:rsidR="008B2FFE" w:rsidRDefault="008B2FFE" w:rsidP="008B2FFE">
              <w:pPr>
                <w:pStyle w:val="Bibliografia"/>
                <w:ind w:left="720" w:hanging="720"/>
                <w:rPr>
                  <w:noProof/>
                  <w:lang w:val="en-US"/>
                </w:rPr>
              </w:pPr>
              <w:r>
                <w:rPr>
                  <w:noProof/>
                  <w:lang w:val="en-US"/>
                </w:rPr>
                <w:t xml:space="preserve">Engle, R. F., Ghysels, E., &amp; Sohn, B. (2013). Stock market volatility and macroeconomic fundamentals. </w:t>
              </w:r>
              <w:r>
                <w:rPr>
                  <w:i/>
                  <w:iCs/>
                  <w:noProof/>
                  <w:lang w:val="en-US"/>
                </w:rPr>
                <w:t>Review of Economics and Statistics</w:t>
              </w:r>
              <w:r>
                <w:rPr>
                  <w:noProof/>
                  <w:lang w:val="en-US"/>
                </w:rPr>
                <w:t>, 776-797.</w:t>
              </w:r>
            </w:p>
            <w:p w14:paraId="5F3955EF" w14:textId="77777777" w:rsidR="008B2FFE" w:rsidRDefault="008B2FFE" w:rsidP="008B2FFE">
              <w:pPr>
                <w:pStyle w:val="Bibliografia"/>
                <w:ind w:left="720" w:hanging="720"/>
                <w:rPr>
                  <w:noProof/>
                  <w:lang w:val="en-US"/>
                </w:rPr>
              </w:pPr>
              <w:r>
                <w:rPr>
                  <w:noProof/>
                  <w:lang w:val="en-US"/>
                </w:rPr>
                <w:t>Esling, P., &amp; Agon, C. (2012). Time-Series Data Mining.</w:t>
              </w:r>
            </w:p>
            <w:p w14:paraId="35A28D2A" w14:textId="77777777" w:rsidR="008B2FFE" w:rsidRDefault="008B2FFE" w:rsidP="008B2FFE">
              <w:pPr>
                <w:pStyle w:val="Bibliografia"/>
                <w:ind w:left="720" w:hanging="720"/>
                <w:rPr>
                  <w:noProof/>
                  <w:lang w:val="en-US"/>
                </w:rPr>
              </w:pPr>
              <w:r>
                <w:rPr>
                  <w:noProof/>
                  <w:lang w:val="en-US"/>
                </w:rPr>
                <w:t>Falinouss, P. (2007, June). Stock Trend Prediction Using News Articles. p. 90.</w:t>
              </w:r>
            </w:p>
            <w:p w14:paraId="380E47D8" w14:textId="77777777" w:rsidR="008B2FFE" w:rsidRDefault="008B2FFE" w:rsidP="008B2FFE">
              <w:pPr>
                <w:pStyle w:val="Bibliografia"/>
                <w:ind w:left="720" w:hanging="720"/>
                <w:rPr>
                  <w:noProof/>
                  <w:lang w:val="en-US"/>
                </w:rPr>
              </w:pPr>
              <w:r>
                <w:rPr>
                  <w:noProof/>
                  <w:lang w:val="en-US"/>
                </w:rPr>
                <w:t xml:space="preserve">Harvey, D., Leybourne, S., &amp; Newbold, P. (1997). Testing the Equality of Prediction Mean Squared Errors. </w:t>
              </w:r>
              <w:r>
                <w:rPr>
                  <w:i/>
                  <w:iCs/>
                  <w:noProof/>
                  <w:lang w:val="en-US"/>
                </w:rPr>
                <w:t>International Journal of Forecasting</w:t>
              </w:r>
              <w:r>
                <w:rPr>
                  <w:noProof/>
                  <w:lang w:val="en-US"/>
                </w:rPr>
                <w:t>, 281-291.</w:t>
              </w:r>
            </w:p>
            <w:p w14:paraId="16E6FD2B" w14:textId="77777777" w:rsidR="008B2FFE" w:rsidRDefault="008B2FFE" w:rsidP="008B2FFE">
              <w:pPr>
                <w:pStyle w:val="Bibliografia"/>
                <w:ind w:left="720" w:hanging="720"/>
                <w:rPr>
                  <w:noProof/>
                  <w:lang w:val="en-US"/>
                </w:rPr>
              </w:pPr>
              <w:r>
                <w:rPr>
                  <w:noProof/>
                  <w:lang w:val="en-US"/>
                </w:rPr>
                <w:t>Houdt, G. V., Mosquera, C., &amp; Nápoles, G. (2020, May 13). A review on the Long-Short Term Memory Model. p. Springer Nature.</w:t>
              </w:r>
            </w:p>
            <w:p w14:paraId="368B09FA" w14:textId="77777777" w:rsidR="008B2FFE" w:rsidRDefault="008B2FFE" w:rsidP="008B2FFE">
              <w:pPr>
                <w:pStyle w:val="Bibliografia"/>
                <w:ind w:left="720" w:hanging="720"/>
                <w:rPr>
                  <w:noProof/>
                  <w:lang w:val="en-US"/>
                </w:rPr>
              </w:pPr>
              <w:r>
                <w:rPr>
                  <w:noProof/>
                  <w:lang w:val="en-US"/>
                </w:rPr>
                <w:t xml:space="preserve">Hull, J. C. (2018). </w:t>
              </w:r>
              <w:r>
                <w:rPr>
                  <w:i/>
                  <w:iCs/>
                  <w:noProof/>
                  <w:lang w:val="en-US"/>
                </w:rPr>
                <w:t>Risk Management and Financial Institutions.</w:t>
              </w:r>
              <w:r>
                <w:rPr>
                  <w:noProof/>
                  <w:lang w:val="en-US"/>
                </w:rPr>
                <w:t xml:space="preserve"> Wiley.</w:t>
              </w:r>
            </w:p>
            <w:p w14:paraId="0F0A8DDF" w14:textId="77777777" w:rsidR="008B2FFE" w:rsidRDefault="008B2FFE" w:rsidP="008B2FFE">
              <w:pPr>
                <w:pStyle w:val="Bibliografia"/>
                <w:ind w:left="720" w:hanging="720"/>
                <w:rPr>
                  <w:noProof/>
                  <w:lang w:val="en-US"/>
                </w:rPr>
              </w:pPr>
              <w:r>
                <w:rPr>
                  <w:noProof/>
                  <w:lang w:val="en-US"/>
                </w:rPr>
                <w:t>Kim, H. Y., &amp; Won, C. H. (2018, March 06). Forecasting the volatility of stock price index: A hybrid model integrating LSTM with multiple GARCH-type models .</w:t>
              </w:r>
            </w:p>
            <w:p w14:paraId="22F15385" w14:textId="77777777" w:rsidR="008B2FFE" w:rsidRDefault="008B2FFE" w:rsidP="008B2FFE">
              <w:pPr>
                <w:pStyle w:val="Bibliografia"/>
                <w:ind w:left="720" w:hanging="720"/>
                <w:rPr>
                  <w:noProof/>
                  <w:lang w:val="en-US"/>
                </w:rPr>
              </w:pPr>
              <w:r>
                <w:rPr>
                  <w:noProof/>
                  <w:lang w:val="en-US"/>
                </w:rPr>
                <w:t xml:space="preserve">Ma, J., Xiong, X., &amp; Feng, X. (2021). News Release and the Role of different types of investors. </w:t>
              </w:r>
              <w:r>
                <w:rPr>
                  <w:i/>
                  <w:iCs/>
                  <w:noProof/>
                  <w:lang w:val="en-US"/>
                </w:rPr>
                <w:t>International Review of Financial Analysis</w:t>
              </w:r>
              <w:r>
                <w:rPr>
                  <w:noProof/>
                  <w:lang w:val="en-US"/>
                </w:rPr>
                <w:t>.</w:t>
              </w:r>
            </w:p>
            <w:p w14:paraId="1F1DCEF0" w14:textId="77777777" w:rsidR="008B2FFE" w:rsidRDefault="008B2FFE" w:rsidP="008B2FFE">
              <w:pPr>
                <w:pStyle w:val="Bibliografia"/>
                <w:ind w:left="720" w:hanging="720"/>
                <w:rPr>
                  <w:noProof/>
                  <w:lang w:val="en-US"/>
                </w:rPr>
              </w:pPr>
              <w:r>
                <w:rPr>
                  <w:noProof/>
                  <w:lang w:val="en-US"/>
                </w:rPr>
                <w:t>Poon, S.-H., &amp; Granger, C. (2001, June 11). Forecasting Financial Market Volatility.</w:t>
              </w:r>
            </w:p>
            <w:p w14:paraId="55989AD0" w14:textId="77777777" w:rsidR="008B2FFE" w:rsidRDefault="008B2FFE" w:rsidP="008B2FFE">
              <w:pPr>
                <w:pStyle w:val="Bibliografia"/>
                <w:ind w:left="720" w:hanging="720"/>
                <w:rPr>
                  <w:noProof/>
                  <w:lang w:val="en-US"/>
                </w:rPr>
              </w:pPr>
              <w:r>
                <w:rPr>
                  <w:noProof/>
                  <w:lang w:val="en-US"/>
                </w:rPr>
                <w:t xml:space="preserve">Reddy, K., &amp; Clinton, V. (2016). Simulating Stock Prices Using Geometric Brownian Motion: Evidence from Australian Companies. </w:t>
              </w:r>
              <w:r>
                <w:rPr>
                  <w:i/>
                  <w:iCs/>
                  <w:noProof/>
                  <w:lang w:val="en-US"/>
                </w:rPr>
                <w:t>Australasian Accounting, Business and Finance Jornal</w:t>
              </w:r>
              <w:r>
                <w:rPr>
                  <w:noProof/>
                  <w:lang w:val="en-US"/>
                </w:rPr>
                <w:t>, p. 27.</w:t>
              </w:r>
            </w:p>
            <w:p w14:paraId="5A77FE4B" w14:textId="77777777" w:rsidR="008B2FFE" w:rsidRDefault="008B2FFE" w:rsidP="008B2FFE">
              <w:pPr>
                <w:pStyle w:val="Bibliografia"/>
                <w:ind w:left="720" w:hanging="720"/>
                <w:rPr>
                  <w:noProof/>
                  <w:lang w:val="en-US"/>
                </w:rPr>
              </w:pPr>
              <w:r>
                <w:rPr>
                  <w:noProof/>
                  <w:lang w:val="en-US"/>
                </w:rPr>
                <w:t xml:space="preserve">Sengupta, C. (2004). </w:t>
              </w:r>
              <w:r>
                <w:rPr>
                  <w:i/>
                  <w:iCs/>
                  <w:noProof/>
                  <w:lang w:val="en-US"/>
                </w:rPr>
                <w:t>Financial Modeling Using Excel and VBA.</w:t>
              </w:r>
              <w:r>
                <w:rPr>
                  <w:noProof/>
                  <w:lang w:val="en-US"/>
                </w:rPr>
                <w:t xml:space="preserve"> Sidney: Wiley Finance.</w:t>
              </w:r>
            </w:p>
            <w:p w14:paraId="48637031" w14:textId="77777777" w:rsidR="008B2FFE" w:rsidRDefault="008B2FFE" w:rsidP="008B2FFE">
              <w:pPr>
                <w:pStyle w:val="Bibliografia"/>
                <w:ind w:left="720" w:hanging="720"/>
                <w:rPr>
                  <w:noProof/>
                  <w:lang w:val="en-US"/>
                </w:rPr>
              </w:pPr>
              <w:r>
                <w:rPr>
                  <w:noProof/>
                  <w:lang w:val="en-US"/>
                </w:rPr>
                <w:t>Silva, F. O. (2021, May 21). A MACHINE LEARNING APPROACH TO PREDICTING STOCK RETURNS.</w:t>
              </w:r>
            </w:p>
            <w:p w14:paraId="29D3E5B0" w14:textId="77777777" w:rsidR="008B2FFE" w:rsidRDefault="008B2FFE" w:rsidP="008B2FFE">
              <w:pPr>
                <w:pStyle w:val="Bibliografia"/>
                <w:ind w:left="720" w:hanging="720"/>
                <w:rPr>
                  <w:noProof/>
                  <w:lang w:val="en-US"/>
                </w:rPr>
              </w:pPr>
              <w:r w:rsidRPr="008B2FFE">
                <w:rPr>
                  <w:noProof/>
                </w:rPr>
                <w:lastRenderedPageBreak/>
                <w:t xml:space="preserve">Torre-Torres, O. V., Venegas-Martínez, F., &amp; Martínez-Torre-Enciso, M. I. (2021, 01 18). </w:t>
              </w:r>
              <w:r>
                <w:rPr>
                  <w:noProof/>
                  <w:lang w:val="en-US"/>
                </w:rPr>
                <w:t>Enhancing Portfolio Performance and VIX Future Trading Timing with Markov-switching GARCH Models.</w:t>
              </w:r>
            </w:p>
            <w:p w14:paraId="411F5B44" w14:textId="5B53E61C" w:rsidR="008B2FFE" w:rsidRDefault="008B2FFE" w:rsidP="008B2FFE">
              <w:pPr>
                <w:pStyle w:val="Bibliografia"/>
                <w:ind w:left="720" w:hanging="720"/>
                <w:rPr>
                  <w:noProof/>
                  <w:lang w:val="en-US"/>
                </w:rPr>
              </w:pPr>
              <w:r>
                <w:rPr>
                  <w:noProof/>
                  <w:lang w:val="en-US"/>
                </w:rPr>
                <w:t>Willmott, C. J., &amp; Matsuura, K. (2005, December 19). Advantages of the mean absolute error over the root mean square error in assesing average model performance. pp. 79-82.</w:t>
              </w:r>
            </w:p>
            <w:p w14:paraId="3CAF9B83" w14:textId="7713E214" w:rsidR="00CE4A91" w:rsidRPr="00CE4A91" w:rsidRDefault="00CE4A91" w:rsidP="00CE4A91">
              <w:pPr>
                <w:pStyle w:val="Bibliografia"/>
                <w:ind w:left="720" w:hanging="720"/>
                <w:rPr>
                  <w:noProof/>
                  <w:lang w:val="en-US"/>
                </w:rPr>
              </w:pPr>
              <w:r>
                <w:rPr>
                  <w:noProof/>
                  <w:lang w:val="en-US"/>
                </w:rPr>
                <w:t>Wong, Z. Y., Chin, W. C., &amp; Tan, S. H. (2016, December 19). Daily value-at-risk modeling and forecast evaluation: The Realized volatility approach.</w:t>
              </w:r>
            </w:p>
            <w:p w14:paraId="6AFD20BC" w14:textId="77777777" w:rsidR="008B2FFE" w:rsidRDefault="008B2FFE" w:rsidP="008B2FFE">
              <w:pPr>
                <w:pStyle w:val="Bibliografia"/>
                <w:ind w:left="720" w:hanging="720"/>
                <w:rPr>
                  <w:noProof/>
                  <w:lang w:val="en-US"/>
                </w:rPr>
              </w:pPr>
              <w:r>
                <w:rPr>
                  <w:noProof/>
                  <w:lang w:val="en-US"/>
                </w:rPr>
                <w:t xml:space="preserve">Xu, Y., &amp; Goodacre, R. (2018). On Splitting Training and Validation Set: A Comparative Study of Cross Validation, Bootstrap and Systematic Sampling for Estimating the Generalization Performance of Supervised Learning. </w:t>
              </w:r>
              <w:r>
                <w:rPr>
                  <w:i/>
                  <w:iCs/>
                  <w:noProof/>
                  <w:lang w:val="en-US"/>
                </w:rPr>
                <w:t>Journal of Analysis and Testing</w:t>
              </w:r>
              <w:r>
                <w:rPr>
                  <w:noProof/>
                  <w:lang w:val="en-US"/>
                </w:rPr>
                <w:t>.</w:t>
              </w:r>
            </w:p>
            <w:p w14:paraId="62C33F89" w14:textId="27B2E4FA" w:rsidR="008B2FFE" w:rsidRPr="008B2FFE" w:rsidRDefault="008B2FFE" w:rsidP="008B2FFE">
              <w:pPr>
                <w:rPr>
                  <w:szCs w:val="17"/>
                </w:rPr>
              </w:pPr>
              <w:r w:rsidRPr="008B2FFE">
                <w:rPr>
                  <w:b/>
                  <w:bCs/>
                  <w:szCs w:val="17"/>
                </w:rPr>
                <w:fldChar w:fldCharType="end"/>
              </w:r>
            </w:p>
          </w:sdtContent>
        </w:sdt>
      </w:sdtContent>
    </w:sdt>
    <w:p w14:paraId="40E417F7" w14:textId="35C227E0" w:rsidR="005633F7" w:rsidRPr="008B2FFE" w:rsidRDefault="005633F7">
      <w:pPr>
        <w:spacing w:line="265" w:lineRule="auto"/>
        <w:ind w:left="234" w:hanging="249"/>
        <w:rPr>
          <w:szCs w:val="17"/>
        </w:rPr>
      </w:pPr>
    </w:p>
    <w:sectPr w:rsidR="005633F7" w:rsidRPr="008B2FFE" w:rsidSect="004B28C7">
      <w:type w:val="continuous"/>
      <w:pgSz w:w="10885" w:h="14854"/>
      <w:pgMar w:top="1220" w:right="737" w:bottom="898" w:left="737" w:header="720" w:footer="720" w:gutter="0"/>
      <w:cols w:num="2" w:space="4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3E3C6" w14:textId="77777777" w:rsidR="00475E27" w:rsidRDefault="00475E27">
      <w:pPr>
        <w:spacing w:after="0" w:line="240" w:lineRule="auto"/>
      </w:pPr>
      <w:r>
        <w:separator/>
      </w:r>
    </w:p>
  </w:endnote>
  <w:endnote w:type="continuationSeparator" w:id="0">
    <w:p w14:paraId="7BFE056F" w14:textId="77777777" w:rsidR="00475E27" w:rsidRDefault="0047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D3F33" w14:textId="77777777" w:rsidR="005633F7" w:rsidRDefault="005633F7">
    <w:pPr>
      <w:spacing w:after="0" w:line="259" w:lineRule="auto"/>
      <w:ind w:left="-737" w:right="781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CAABC" w14:textId="77777777" w:rsidR="005633F7" w:rsidRPr="00424E75" w:rsidRDefault="005633F7">
    <w:pPr>
      <w:spacing w:after="0" w:line="259" w:lineRule="auto"/>
      <w:ind w:left="-737" w:right="7810" w:firstLine="0"/>
      <w:jc w:val="lef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9DB52" w14:textId="77777777" w:rsidR="005633F7" w:rsidRDefault="005633F7">
    <w:pPr>
      <w:spacing w:after="0" w:line="259" w:lineRule="auto"/>
      <w:ind w:left="-737" w:right="781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86082" w14:textId="77777777" w:rsidR="00475E27" w:rsidRDefault="00475E27">
      <w:pPr>
        <w:spacing w:after="0" w:line="259" w:lineRule="auto"/>
        <w:ind w:firstLine="0"/>
        <w:jc w:val="right"/>
      </w:pPr>
      <w:r>
        <w:separator/>
      </w:r>
    </w:p>
  </w:footnote>
  <w:footnote w:type="continuationSeparator" w:id="0">
    <w:p w14:paraId="7E5E7A94" w14:textId="77777777" w:rsidR="00475E27" w:rsidRDefault="00475E27">
      <w:pPr>
        <w:spacing w:after="0" w:line="259" w:lineRule="auto"/>
        <w:ind w:firstLine="0"/>
        <w:jc w:val="righ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9B355" w14:textId="4769F821" w:rsidR="00687476" w:rsidRPr="00687476" w:rsidRDefault="00836AF9" w:rsidP="00836AF9">
    <w:pPr>
      <w:tabs>
        <w:tab w:val="right" w:pos="7689"/>
      </w:tabs>
      <w:spacing w:after="0" w:line="259" w:lineRule="auto"/>
      <w:ind w:right="-616" w:firstLine="0"/>
      <w:jc w:val="center"/>
      <w:rPr>
        <w:i/>
        <w:sz w:val="13"/>
        <w:lang w:val="en-US"/>
      </w:rPr>
    </w:pPr>
    <w:r>
      <w:rPr>
        <w:i/>
        <w:sz w:val="13"/>
        <w:lang w:val="en-US"/>
      </w:rPr>
      <w:t xml:space="preserve">                                                                  </w:t>
    </w:r>
    <w:r>
      <w:rPr>
        <w:i/>
        <w:sz w:val="13"/>
        <w:lang w:val="en-US"/>
      </w:rPr>
      <w:t>F.</w:t>
    </w:r>
    <w:r w:rsidR="00CE4A91">
      <w:rPr>
        <w:i/>
        <w:sz w:val="13"/>
        <w:lang w:val="en-US"/>
      </w:rPr>
      <w:t>M.</w:t>
    </w:r>
    <w:r>
      <w:rPr>
        <w:i/>
        <w:sz w:val="13"/>
        <w:lang w:val="en-US"/>
      </w:rPr>
      <w:t>Bettencourt</w:t>
    </w:r>
    <w:r w:rsidRPr="002F18B1">
      <w:rPr>
        <w:i/>
        <w:sz w:val="13"/>
        <w:lang w:val="en-US"/>
      </w:rPr>
      <w:t xml:space="preserve"> / International Journal of Forecasting xxx (</w:t>
    </w:r>
    <w:proofErr w:type="spellStart"/>
    <w:r w:rsidRPr="002F18B1">
      <w:rPr>
        <w:i/>
        <w:sz w:val="13"/>
        <w:lang w:val="en-US"/>
      </w:rPr>
      <w:t>xxxx</w:t>
    </w:r>
    <w:proofErr w:type="spellEnd"/>
    <w:r w:rsidRPr="002F18B1">
      <w:rPr>
        <w:i/>
        <w:sz w:val="13"/>
        <w:lang w:val="en-US"/>
      </w:rPr>
      <w:t>) xxx</w:t>
    </w:r>
    <w:r w:rsidRPr="002F18B1">
      <w:rPr>
        <w:i/>
        <w:sz w:val="13"/>
        <w:lang w:val="en-US"/>
      </w:rPr>
      <w:tab/>
    </w:r>
    <w:r>
      <w:fldChar w:fldCharType="begin"/>
    </w:r>
    <w:r w:rsidRPr="002F18B1">
      <w:rPr>
        <w:lang w:val="en-US"/>
      </w:rPr>
      <w:instrText xml:space="preserve"> PAGE   \* MERGEFORMAT </w:instrText>
    </w:r>
    <w:r>
      <w:fldChar w:fldCharType="separate"/>
    </w:r>
    <w:r w:rsidRPr="00836AF9">
      <w:rPr>
        <w:lang w:val="en-US"/>
      </w:rPr>
      <w:t>3</w:t>
    </w:r>
    <w:r>
      <w:rPr>
        <w:sz w:val="13"/>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FC50" w14:textId="33E74B04" w:rsidR="005633F7" w:rsidRPr="002F18B1" w:rsidRDefault="00000000">
    <w:pPr>
      <w:tabs>
        <w:tab w:val="center" w:pos="4675"/>
        <w:tab w:val="right" w:pos="9351"/>
      </w:tabs>
      <w:spacing w:after="0" w:line="259" w:lineRule="auto"/>
      <w:ind w:right="-2278" w:firstLine="0"/>
      <w:jc w:val="left"/>
      <w:rPr>
        <w:lang w:val="en-US"/>
      </w:rPr>
    </w:pPr>
    <w:r w:rsidRPr="002F18B1">
      <w:rPr>
        <w:sz w:val="22"/>
        <w:lang w:val="en-US"/>
      </w:rPr>
      <w:tab/>
    </w:r>
    <w:r w:rsidR="00687476">
      <w:rPr>
        <w:i/>
        <w:sz w:val="13"/>
        <w:lang w:val="en-US"/>
      </w:rPr>
      <w:t>F</w:t>
    </w:r>
    <w:r w:rsidR="00CE4A91">
      <w:rPr>
        <w:i/>
        <w:sz w:val="13"/>
        <w:lang w:val="en-US"/>
      </w:rPr>
      <w:t>.M.</w:t>
    </w:r>
    <w:r w:rsidR="00687476">
      <w:rPr>
        <w:i/>
        <w:sz w:val="13"/>
        <w:lang w:val="en-US"/>
      </w:rPr>
      <w:t xml:space="preserve"> B</w:t>
    </w:r>
    <w:r w:rsidR="00836AF9">
      <w:rPr>
        <w:i/>
        <w:sz w:val="13"/>
        <w:lang w:val="en-US"/>
      </w:rPr>
      <w:t>ettencourt</w:t>
    </w:r>
    <w:r w:rsidRPr="002F18B1">
      <w:rPr>
        <w:i/>
        <w:sz w:val="13"/>
        <w:lang w:val="en-US"/>
      </w:rPr>
      <w:t xml:space="preserve"> / International Journal of Forecasting xxx (</w:t>
    </w:r>
    <w:proofErr w:type="spellStart"/>
    <w:r w:rsidRPr="002F18B1">
      <w:rPr>
        <w:i/>
        <w:sz w:val="13"/>
        <w:lang w:val="en-US"/>
      </w:rPr>
      <w:t>xxxx</w:t>
    </w:r>
    <w:proofErr w:type="spellEnd"/>
    <w:r w:rsidRPr="002F18B1">
      <w:rPr>
        <w:i/>
        <w:sz w:val="13"/>
        <w:lang w:val="en-US"/>
      </w:rPr>
      <w:t>) xxx</w:t>
    </w:r>
    <w:r w:rsidRPr="002F18B1">
      <w:rPr>
        <w:i/>
        <w:sz w:val="13"/>
        <w:lang w:val="en-US"/>
      </w:rPr>
      <w:tab/>
    </w:r>
    <w:r>
      <w:fldChar w:fldCharType="begin"/>
    </w:r>
    <w:r w:rsidRPr="002F18B1">
      <w:rPr>
        <w:lang w:val="en-US"/>
      </w:rPr>
      <w:instrText xml:space="preserve"> PAGE   \* MERGEFORMAT </w:instrText>
    </w:r>
    <w:r>
      <w:fldChar w:fldCharType="separate"/>
    </w:r>
    <w:r w:rsidRPr="002F18B1">
      <w:rPr>
        <w:sz w:val="13"/>
        <w:lang w:val="en-US"/>
      </w:rPr>
      <w:t>3</w:t>
    </w:r>
    <w:r>
      <w:rPr>
        <w:sz w:val="1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8F253" w14:textId="24C81B32" w:rsidR="005633F7" w:rsidRDefault="005633F7">
    <w:pPr>
      <w:spacing w:after="0" w:line="259" w:lineRule="auto"/>
      <w:ind w:left="-737" w:right="781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77A"/>
    <w:multiLevelType w:val="hybridMultilevel"/>
    <w:tmpl w:val="000AC0E2"/>
    <w:lvl w:ilvl="0" w:tplc="192AB834">
      <w:start w:val="1"/>
      <w:numFmt w:val="bullet"/>
      <w:lvlText w:val="•"/>
      <w:lvlJc w:val="left"/>
      <w:pPr>
        <w:ind w:left="40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292856D6">
      <w:start w:val="1"/>
      <w:numFmt w:val="bullet"/>
      <w:lvlText w:val="o"/>
      <w:lvlJc w:val="left"/>
      <w:pPr>
        <w:ind w:left="13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64C42A6">
      <w:start w:val="1"/>
      <w:numFmt w:val="bullet"/>
      <w:lvlText w:val="▪"/>
      <w:lvlJc w:val="left"/>
      <w:pPr>
        <w:ind w:left="20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69369B58">
      <w:start w:val="1"/>
      <w:numFmt w:val="bullet"/>
      <w:lvlText w:val="•"/>
      <w:lvlJc w:val="left"/>
      <w:pPr>
        <w:ind w:left="27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232C953A">
      <w:start w:val="1"/>
      <w:numFmt w:val="bullet"/>
      <w:lvlText w:val="o"/>
      <w:lvlJc w:val="left"/>
      <w:pPr>
        <w:ind w:left="347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3BC8C79A">
      <w:start w:val="1"/>
      <w:numFmt w:val="bullet"/>
      <w:lvlText w:val="▪"/>
      <w:lvlJc w:val="left"/>
      <w:pPr>
        <w:ind w:left="419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FE408B6E">
      <w:start w:val="1"/>
      <w:numFmt w:val="bullet"/>
      <w:lvlText w:val="•"/>
      <w:lvlJc w:val="left"/>
      <w:pPr>
        <w:ind w:left="49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805CBB74">
      <w:start w:val="1"/>
      <w:numFmt w:val="bullet"/>
      <w:lvlText w:val="o"/>
      <w:lvlJc w:val="left"/>
      <w:pPr>
        <w:ind w:left="56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F392DFD8">
      <w:start w:val="1"/>
      <w:numFmt w:val="bullet"/>
      <w:lvlText w:val="▪"/>
      <w:lvlJc w:val="left"/>
      <w:pPr>
        <w:ind w:left="63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B393EAD"/>
    <w:multiLevelType w:val="hybridMultilevel"/>
    <w:tmpl w:val="47CA9E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3D71D93"/>
    <w:multiLevelType w:val="hybridMultilevel"/>
    <w:tmpl w:val="CFFA43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6890F3F"/>
    <w:multiLevelType w:val="hybridMultilevel"/>
    <w:tmpl w:val="892861B8"/>
    <w:lvl w:ilvl="0" w:tplc="08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EC11FB"/>
    <w:multiLevelType w:val="hybridMultilevel"/>
    <w:tmpl w:val="19C4BB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CB776B1"/>
    <w:multiLevelType w:val="hybridMultilevel"/>
    <w:tmpl w:val="5A8C0864"/>
    <w:lvl w:ilvl="0" w:tplc="51AED32E">
      <w:start w:val="1"/>
      <w:numFmt w:val="decimal"/>
      <w:lvlText w:val="%1."/>
      <w:lvlJc w:val="left"/>
      <w:pPr>
        <w:ind w:left="4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3C862DC6">
      <w:start w:val="1"/>
      <w:numFmt w:val="lowerLetter"/>
      <w:lvlText w:val="%2"/>
      <w:lvlJc w:val="left"/>
      <w:pPr>
        <w:ind w:left="13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62525D00">
      <w:start w:val="1"/>
      <w:numFmt w:val="lowerRoman"/>
      <w:lvlText w:val="%3"/>
      <w:lvlJc w:val="left"/>
      <w:pPr>
        <w:ind w:left="20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21729854">
      <w:start w:val="1"/>
      <w:numFmt w:val="decimal"/>
      <w:lvlText w:val="%4"/>
      <w:lvlJc w:val="left"/>
      <w:pPr>
        <w:ind w:left="27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7528E0D2">
      <w:start w:val="1"/>
      <w:numFmt w:val="lowerLetter"/>
      <w:lvlText w:val="%5"/>
      <w:lvlJc w:val="left"/>
      <w:pPr>
        <w:ind w:left="351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859631E0">
      <w:start w:val="1"/>
      <w:numFmt w:val="lowerRoman"/>
      <w:lvlText w:val="%6"/>
      <w:lvlJc w:val="left"/>
      <w:pPr>
        <w:ind w:left="423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C5B42864">
      <w:start w:val="1"/>
      <w:numFmt w:val="decimal"/>
      <w:lvlText w:val="%7"/>
      <w:lvlJc w:val="left"/>
      <w:pPr>
        <w:ind w:left="49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FFC834CC">
      <w:start w:val="1"/>
      <w:numFmt w:val="lowerLetter"/>
      <w:lvlText w:val="%8"/>
      <w:lvlJc w:val="left"/>
      <w:pPr>
        <w:ind w:left="56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DA323D6A">
      <w:start w:val="1"/>
      <w:numFmt w:val="lowerRoman"/>
      <w:lvlText w:val="%9"/>
      <w:lvlJc w:val="left"/>
      <w:pPr>
        <w:ind w:left="63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449E2242"/>
    <w:multiLevelType w:val="hybridMultilevel"/>
    <w:tmpl w:val="F49A7102"/>
    <w:lvl w:ilvl="0" w:tplc="CA68AF36">
      <w:start w:val="1"/>
      <w:numFmt w:val="decimal"/>
      <w:lvlText w:val="%1."/>
      <w:lvlJc w:val="left"/>
      <w:pPr>
        <w:ind w:left="4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28E2AE76">
      <w:start w:val="1"/>
      <w:numFmt w:val="lowerLetter"/>
      <w:lvlText w:val="%2"/>
      <w:lvlJc w:val="left"/>
      <w:pPr>
        <w:ind w:left="13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4F642B0C">
      <w:start w:val="1"/>
      <w:numFmt w:val="lowerRoman"/>
      <w:lvlText w:val="%3"/>
      <w:lvlJc w:val="left"/>
      <w:pPr>
        <w:ind w:left="20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E40EA16A">
      <w:start w:val="1"/>
      <w:numFmt w:val="decimal"/>
      <w:lvlText w:val="%4"/>
      <w:lvlJc w:val="left"/>
      <w:pPr>
        <w:ind w:left="27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002E6284">
      <w:start w:val="1"/>
      <w:numFmt w:val="lowerLetter"/>
      <w:lvlText w:val="%5"/>
      <w:lvlJc w:val="left"/>
      <w:pPr>
        <w:ind w:left="351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F3EE9990">
      <w:start w:val="1"/>
      <w:numFmt w:val="lowerRoman"/>
      <w:lvlText w:val="%6"/>
      <w:lvlJc w:val="left"/>
      <w:pPr>
        <w:ind w:left="423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91060E3A">
      <w:start w:val="1"/>
      <w:numFmt w:val="decimal"/>
      <w:lvlText w:val="%7"/>
      <w:lvlJc w:val="left"/>
      <w:pPr>
        <w:ind w:left="49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493E3508">
      <w:start w:val="1"/>
      <w:numFmt w:val="lowerLetter"/>
      <w:lvlText w:val="%8"/>
      <w:lvlJc w:val="left"/>
      <w:pPr>
        <w:ind w:left="56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BF7C8786">
      <w:start w:val="1"/>
      <w:numFmt w:val="lowerRoman"/>
      <w:lvlText w:val="%9"/>
      <w:lvlJc w:val="left"/>
      <w:pPr>
        <w:ind w:left="63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7" w15:restartNumberingAfterBreak="0">
    <w:nsid w:val="5CFF7421"/>
    <w:multiLevelType w:val="hybridMultilevel"/>
    <w:tmpl w:val="EA9E696A"/>
    <w:lvl w:ilvl="0" w:tplc="849CB7A6">
      <w:start w:val="1"/>
      <w:numFmt w:val="decimal"/>
      <w:lvlText w:val="%1."/>
      <w:lvlJc w:val="left"/>
      <w:pPr>
        <w:ind w:left="48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F1E6A9E4">
      <w:start w:val="1"/>
      <w:numFmt w:val="lowerLetter"/>
      <w:lvlText w:val="%2"/>
      <w:lvlJc w:val="left"/>
      <w:pPr>
        <w:ind w:left="13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4016103C">
      <w:start w:val="1"/>
      <w:numFmt w:val="lowerRoman"/>
      <w:lvlText w:val="%3"/>
      <w:lvlJc w:val="left"/>
      <w:pPr>
        <w:ind w:left="20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12A6C6D4">
      <w:start w:val="1"/>
      <w:numFmt w:val="decimal"/>
      <w:lvlText w:val="%4"/>
      <w:lvlJc w:val="left"/>
      <w:pPr>
        <w:ind w:left="27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27F8E1CC">
      <w:start w:val="1"/>
      <w:numFmt w:val="lowerLetter"/>
      <w:lvlText w:val="%5"/>
      <w:lvlJc w:val="left"/>
      <w:pPr>
        <w:ind w:left="351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FAC288B2">
      <w:start w:val="1"/>
      <w:numFmt w:val="lowerRoman"/>
      <w:lvlText w:val="%6"/>
      <w:lvlJc w:val="left"/>
      <w:pPr>
        <w:ind w:left="423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9C1E9142">
      <w:start w:val="1"/>
      <w:numFmt w:val="decimal"/>
      <w:lvlText w:val="%7"/>
      <w:lvlJc w:val="left"/>
      <w:pPr>
        <w:ind w:left="495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2E0693C">
      <w:start w:val="1"/>
      <w:numFmt w:val="lowerLetter"/>
      <w:lvlText w:val="%8"/>
      <w:lvlJc w:val="left"/>
      <w:pPr>
        <w:ind w:left="567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7D186B5C">
      <w:start w:val="1"/>
      <w:numFmt w:val="lowerRoman"/>
      <w:lvlText w:val="%9"/>
      <w:lvlJc w:val="left"/>
      <w:pPr>
        <w:ind w:left="639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8" w15:restartNumberingAfterBreak="0">
    <w:nsid w:val="6A1211BF"/>
    <w:multiLevelType w:val="hybridMultilevel"/>
    <w:tmpl w:val="932EC82E"/>
    <w:lvl w:ilvl="0" w:tplc="C330B112">
      <w:start w:val="3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E3C3824"/>
    <w:multiLevelType w:val="hybridMultilevel"/>
    <w:tmpl w:val="0EE6D5E2"/>
    <w:lvl w:ilvl="0" w:tplc="D4C05392">
      <w:start w:val="1"/>
      <w:numFmt w:val="bullet"/>
      <w:lvlText w:val="•"/>
      <w:lvlJc w:val="left"/>
      <w:pPr>
        <w:ind w:left="40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A2681FF8">
      <w:start w:val="1"/>
      <w:numFmt w:val="bullet"/>
      <w:lvlText w:val="o"/>
      <w:lvlJc w:val="left"/>
      <w:pPr>
        <w:ind w:left="13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F516EDDC">
      <w:start w:val="1"/>
      <w:numFmt w:val="bullet"/>
      <w:lvlText w:val="▪"/>
      <w:lvlJc w:val="left"/>
      <w:pPr>
        <w:ind w:left="20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C9AC85B2">
      <w:start w:val="1"/>
      <w:numFmt w:val="bullet"/>
      <w:lvlText w:val="•"/>
      <w:lvlJc w:val="left"/>
      <w:pPr>
        <w:ind w:left="27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72CA3AF6">
      <w:start w:val="1"/>
      <w:numFmt w:val="bullet"/>
      <w:lvlText w:val="o"/>
      <w:lvlJc w:val="left"/>
      <w:pPr>
        <w:ind w:left="347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825A1F52">
      <w:start w:val="1"/>
      <w:numFmt w:val="bullet"/>
      <w:lvlText w:val="▪"/>
      <w:lvlJc w:val="left"/>
      <w:pPr>
        <w:ind w:left="419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0F105300">
      <w:start w:val="1"/>
      <w:numFmt w:val="bullet"/>
      <w:lvlText w:val="•"/>
      <w:lvlJc w:val="left"/>
      <w:pPr>
        <w:ind w:left="491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BD224FEE">
      <w:start w:val="1"/>
      <w:numFmt w:val="bullet"/>
      <w:lvlText w:val="o"/>
      <w:lvlJc w:val="left"/>
      <w:pPr>
        <w:ind w:left="56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E51C0340">
      <w:start w:val="1"/>
      <w:numFmt w:val="bullet"/>
      <w:lvlText w:val="▪"/>
      <w:lvlJc w:val="left"/>
      <w:pPr>
        <w:ind w:left="635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776F2C3C"/>
    <w:multiLevelType w:val="hybridMultilevel"/>
    <w:tmpl w:val="6F3A72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BE2702C"/>
    <w:multiLevelType w:val="hybridMultilevel"/>
    <w:tmpl w:val="477022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F1758DD"/>
    <w:multiLevelType w:val="hybridMultilevel"/>
    <w:tmpl w:val="D8EA4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213149697">
    <w:abstractNumId w:val="9"/>
  </w:num>
  <w:num w:numId="2" w16cid:durableId="1384332806">
    <w:abstractNumId w:val="0"/>
  </w:num>
  <w:num w:numId="3" w16cid:durableId="2103530236">
    <w:abstractNumId w:val="6"/>
  </w:num>
  <w:num w:numId="4" w16cid:durableId="752703494">
    <w:abstractNumId w:val="5"/>
  </w:num>
  <w:num w:numId="5" w16cid:durableId="796070819">
    <w:abstractNumId w:val="7"/>
  </w:num>
  <w:num w:numId="6" w16cid:durableId="1432433707">
    <w:abstractNumId w:val="12"/>
  </w:num>
  <w:num w:numId="7" w16cid:durableId="743643573">
    <w:abstractNumId w:val="1"/>
  </w:num>
  <w:num w:numId="8" w16cid:durableId="1420953125">
    <w:abstractNumId w:val="2"/>
  </w:num>
  <w:num w:numId="9" w16cid:durableId="1449356167">
    <w:abstractNumId w:val="8"/>
  </w:num>
  <w:num w:numId="10" w16cid:durableId="189876263">
    <w:abstractNumId w:val="3"/>
  </w:num>
  <w:num w:numId="11" w16cid:durableId="486284564">
    <w:abstractNumId w:val="4"/>
  </w:num>
  <w:num w:numId="12" w16cid:durableId="764615053">
    <w:abstractNumId w:val="10"/>
  </w:num>
  <w:num w:numId="13" w16cid:durableId="18498315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F7"/>
    <w:rsid w:val="00070CCA"/>
    <w:rsid w:val="000E5F26"/>
    <w:rsid w:val="00132713"/>
    <w:rsid w:val="00280251"/>
    <w:rsid w:val="002A3F68"/>
    <w:rsid w:val="002F18B1"/>
    <w:rsid w:val="003D5002"/>
    <w:rsid w:val="00424E75"/>
    <w:rsid w:val="00475E27"/>
    <w:rsid w:val="004B28C7"/>
    <w:rsid w:val="004E7271"/>
    <w:rsid w:val="005633F7"/>
    <w:rsid w:val="00687476"/>
    <w:rsid w:val="00693F4D"/>
    <w:rsid w:val="006E4749"/>
    <w:rsid w:val="00777A39"/>
    <w:rsid w:val="00787EFD"/>
    <w:rsid w:val="00836AF9"/>
    <w:rsid w:val="00892746"/>
    <w:rsid w:val="008B2FFE"/>
    <w:rsid w:val="00905378"/>
    <w:rsid w:val="00926462"/>
    <w:rsid w:val="0095326D"/>
    <w:rsid w:val="009A28A0"/>
    <w:rsid w:val="00BC6A29"/>
    <w:rsid w:val="00CE4A91"/>
    <w:rsid w:val="00D15271"/>
    <w:rsid w:val="00DD6D1D"/>
    <w:rsid w:val="00E43D8F"/>
    <w:rsid w:val="00ED23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487B9"/>
  <w15:docId w15:val="{2A88D6BB-FB24-4F27-969A-429F670F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firstLine="229"/>
      <w:jc w:val="both"/>
    </w:pPr>
    <w:rPr>
      <w:rFonts w:ascii="Calibri" w:eastAsia="Calibri" w:hAnsi="Calibri" w:cs="Calibri"/>
      <w:color w:val="000000"/>
      <w:sz w:val="17"/>
    </w:rPr>
  </w:style>
  <w:style w:type="paragraph" w:styleId="Ttulo1">
    <w:name w:val="heading 1"/>
    <w:next w:val="Normal"/>
    <w:link w:val="Ttulo1Carter"/>
    <w:uiPriority w:val="9"/>
    <w:qFormat/>
    <w:pPr>
      <w:keepNext/>
      <w:keepLines/>
      <w:spacing w:after="0"/>
      <w:ind w:left="10" w:hanging="10"/>
      <w:outlineLvl w:val="0"/>
    </w:pPr>
    <w:rPr>
      <w:rFonts w:ascii="Calibri" w:eastAsia="Calibri" w:hAnsi="Calibri" w:cs="Calibri"/>
      <w:i/>
      <w:color w:val="000000"/>
      <w:sz w:val="19"/>
    </w:rPr>
  </w:style>
  <w:style w:type="paragraph" w:styleId="Ttulo2">
    <w:name w:val="heading 2"/>
    <w:next w:val="Normal"/>
    <w:link w:val="Ttulo2Carter"/>
    <w:uiPriority w:val="9"/>
    <w:unhideWhenUsed/>
    <w:qFormat/>
    <w:pPr>
      <w:keepNext/>
      <w:keepLines/>
      <w:spacing w:after="4" w:line="254" w:lineRule="auto"/>
      <w:ind w:left="10" w:hanging="10"/>
      <w:outlineLvl w:val="1"/>
    </w:pPr>
    <w:rPr>
      <w:rFonts w:ascii="Calibri" w:eastAsia="Calibri" w:hAnsi="Calibri" w:cs="Calibri"/>
      <w:i/>
      <w:color w:val="000000"/>
      <w:sz w:val="17"/>
    </w:rPr>
  </w:style>
  <w:style w:type="paragraph" w:styleId="Ttulo3">
    <w:name w:val="heading 3"/>
    <w:next w:val="Normal"/>
    <w:link w:val="Ttulo3Carter"/>
    <w:uiPriority w:val="9"/>
    <w:unhideWhenUsed/>
    <w:qFormat/>
    <w:pPr>
      <w:keepNext/>
      <w:keepLines/>
      <w:spacing w:after="195"/>
      <w:ind w:left="10" w:hanging="10"/>
      <w:outlineLvl w:val="2"/>
    </w:pPr>
    <w:rPr>
      <w:rFonts w:ascii="Calibri" w:eastAsia="Calibri" w:hAnsi="Calibri" w:cs="Calibri"/>
      <w:b/>
      <w:color w:val="000000"/>
      <w:sz w:val="17"/>
    </w:rPr>
  </w:style>
  <w:style w:type="paragraph" w:styleId="Ttulo4">
    <w:name w:val="heading 4"/>
    <w:next w:val="Normal"/>
    <w:link w:val="Ttulo4Carter"/>
    <w:uiPriority w:val="9"/>
    <w:unhideWhenUsed/>
    <w:qFormat/>
    <w:pPr>
      <w:keepNext/>
      <w:keepLines/>
      <w:spacing w:after="4" w:line="254" w:lineRule="auto"/>
      <w:ind w:left="10" w:hanging="10"/>
      <w:outlineLvl w:val="3"/>
    </w:pPr>
    <w:rPr>
      <w:rFonts w:ascii="Calibri" w:eastAsia="Calibri" w:hAnsi="Calibri" w:cs="Calibri"/>
      <w:i/>
      <w:color w:val="000000"/>
      <w:sz w:val="17"/>
    </w:rPr>
  </w:style>
  <w:style w:type="paragraph" w:styleId="Ttulo5">
    <w:name w:val="heading 5"/>
    <w:next w:val="Normal"/>
    <w:link w:val="Ttulo5Carter"/>
    <w:uiPriority w:val="9"/>
    <w:unhideWhenUsed/>
    <w:qFormat/>
    <w:pPr>
      <w:keepNext/>
      <w:keepLines/>
      <w:spacing w:after="4" w:line="254" w:lineRule="auto"/>
      <w:ind w:left="10" w:hanging="10"/>
      <w:outlineLvl w:val="4"/>
    </w:pPr>
    <w:rPr>
      <w:rFonts w:ascii="Calibri" w:eastAsia="Calibri" w:hAnsi="Calibri" w:cs="Calibri"/>
      <w:i/>
      <w:color w:val="000000"/>
      <w:sz w:val="17"/>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link w:val="Ttulo3"/>
    <w:rPr>
      <w:rFonts w:ascii="Calibri" w:eastAsia="Calibri" w:hAnsi="Calibri" w:cs="Calibri"/>
      <w:b/>
      <w:color w:val="000000"/>
      <w:sz w:val="17"/>
    </w:rPr>
  </w:style>
  <w:style w:type="character" w:customStyle="1" w:styleId="Ttulo1Carter">
    <w:name w:val="Título 1 Caráter"/>
    <w:link w:val="Ttulo1"/>
    <w:uiPriority w:val="9"/>
    <w:rPr>
      <w:rFonts w:ascii="Calibri" w:eastAsia="Calibri" w:hAnsi="Calibri" w:cs="Calibri"/>
      <w:i/>
      <w:color w:val="000000"/>
      <w:sz w:val="19"/>
    </w:rPr>
  </w:style>
  <w:style w:type="paragraph" w:customStyle="1" w:styleId="footnotedescription">
    <w:name w:val="footnote description"/>
    <w:next w:val="Normal"/>
    <w:link w:val="footnotedescriptionChar"/>
    <w:hidden/>
    <w:pPr>
      <w:spacing w:after="0"/>
      <w:ind w:left="131"/>
    </w:pPr>
    <w:rPr>
      <w:rFonts w:ascii="Calibri" w:eastAsia="Calibri" w:hAnsi="Calibri" w:cs="Calibri"/>
      <w:color w:val="0080AC"/>
      <w:sz w:val="13"/>
    </w:rPr>
  </w:style>
  <w:style w:type="character" w:customStyle="1" w:styleId="footnotedescriptionChar">
    <w:name w:val="footnote description Char"/>
    <w:link w:val="footnotedescription"/>
    <w:rPr>
      <w:rFonts w:ascii="Calibri" w:eastAsia="Calibri" w:hAnsi="Calibri" w:cs="Calibri"/>
      <w:color w:val="0080AC"/>
      <w:sz w:val="13"/>
    </w:rPr>
  </w:style>
  <w:style w:type="character" w:customStyle="1" w:styleId="Ttulo2Carter">
    <w:name w:val="Título 2 Caráter"/>
    <w:link w:val="Ttulo2"/>
    <w:uiPriority w:val="9"/>
    <w:rPr>
      <w:rFonts w:ascii="Calibri" w:eastAsia="Calibri" w:hAnsi="Calibri" w:cs="Calibri"/>
      <w:i/>
      <w:color w:val="000000"/>
      <w:sz w:val="17"/>
    </w:rPr>
  </w:style>
  <w:style w:type="character" w:customStyle="1" w:styleId="Ttulo4Carter">
    <w:name w:val="Título 4 Caráter"/>
    <w:link w:val="Ttulo4"/>
    <w:rPr>
      <w:rFonts w:ascii="Calibri" w:eastAsia="Calibri" w:hAnsi="Calibri" w:cs="Calibri"/>
      <w:i/>
      <w:color w:val="000000"/>
      <w:sz w:val="17"/>
    </w:rPr>
  </w:style>
  <w:style w:type="character" w:customStyle="1" w:styleId="Ttulo5Carter">
    <w:name w:val="Título 5 Caráter"/>
    <w:link w:val="Ttulo5"/>
    <w:rPr>
      <w:rFonts w:ascii="Calibri" w:eastAsia="Calibri" w:hAnsi="Calibri" w:cs="Calibri"/>
      <w:i/>
      <w:color w:val="000000"/>
      <w:sz w:val="17"/>
    </w:rPr>
  </w:style>
  <w:style w:type="character" w:customStyle="1" w:styleId="footnotemark">
    <w:name w:val="footnote mark"/>
    <w:hidden/>
    <w:rPr>
      <w:rFonts w:ascii="Calibri" w:eastAsia="Calibri" w:hAnsi="Calibri" w:cs="Calibri"/>
      <w:color w:val="000000"/>
      <w:sz w:val="21"/>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egenda">
    <w:name w:val="caption"/>
    <w:basedOn w:val="Normal"/>
    <w:next w:val="Normal"/>
    <w:uiPriority w:val="35"/>
    <w:unhideWhenUsed/>
    <w:qFormat/>
    <w:rsid w:val="00070CCA"/>
    <w:pPr>
      <w:spacing w:after="240" w:line="240" w:lineRule="auto"/>
      <w:ind w:firstLine="0"/>
      <w:jc w:val="center"/>
    </w:pPr>
    <w:rPr>
      <w:rFonts w:eastAsia="Times New Roman" w:cs="Times New Roman"/>
      <w:bCs/>
      <w:sz w:val="22"/>
      <w:szCs w:val="18"/>
      <w:lang w:val="en-GB"/>
    </w:rPr>
  </w:style>
  <w:style w:type="paragraph" w:styleId="PargrafodaLista">
    <w:name w:val="List Paragraph"/>
    <w:basedOn w:val="Normal"/>
    <w:uiPriority w:val="34"/>
    <w:qFormat/>
    <w:rsid w:val="00693F4D"/>
    <w:pPr>
      <w:spacing w:after="200" w:line="276" w:lineRule="auto"/>
      <w:ind w:left="720" w:firstLine="0"/>
      <w:contextualSpacing/>
      <w:jc w:val="left"/>
    </w:pPr>
    <w:rPr>
      <w:rFonts w:cs="Times New Roman"/>
      <w:color w:val="auto"/>
      <w:sz w:val="22"/>
      <w:lang w:val="en-GB" w:eastAsia="en-US"/>
    </w:rPr>
  </w:style>
  <w:style w:type="table" w:styleId="TabelacomGrelha">
    <w:name w:val="Table Grid"/>
    <w:basedOn w:val="Tabelanormal"/>
    <w:uiPriority w:val="59"/>
    <w:rsid w:val="0095326D"/>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uiPriority w:val="99"/>
    <w:unhideWhenUsed/>
    <w:rsid w:val="00905378"/>
    <w:rPr>
      <w:color w:val="0563C1"/>
      <w:u w:val="single"/>
    </w:rPr>
  </w:style>
  <w:style w:type="character" w:styleId="MenoNoResolvida">
    <w:name w:val="Unresolved Mention"/>
    <w:basedOn w:val="Tipodeletrapredefinidodopargrafo"/>
    <w:uiPriority w:val="99"/>
    <w:semiHidden/>
    <w:unhideWhenUsed/>
    <w:rsid w:val="008B2FFE"/>
    <w:rPr>
      <w:color w:val="605E5C"/>
      <w:shd w:val="clear" w:color="auto" w:fill="E1DFDD"/>
    </w:rPr>
  </w:style>
  <w:style w:type="paragraph" w:styleId="Bibliografia">
    <w:name w:val="Bibliography"/>
    <w:basedOn w:val="Normal"/>
    <w:next w:val="Normal"/>
    <w:uiPriority w:val="37"/>
    <w:unhideWhenUsed/>
    <w:rsid w:val="008B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72854">
      <w:bodyDiv w:val="1"/>
      <w:marLeft w:val="0"/>
      <w:marRight w:val="0"/>
      <w:marTop w:val="0"/>
      <w:marBottom w:val="0"/>
      <w:divBdr>
        <w:top w:val="none" w:sz="0" w:space="0" w:color="auto"/>
        <w:left w:val="none" w:sz="0" w:space="0" w:color="auto"/>
        <w:bottom w:val="none" w:sz="0" w:space="0" w:color="auto"/>
        <w:right w:val="none" w:sz="0" w:space="0" w:color="auto"/>
      </w:divBdr>
    </w:div>
    <w:div w:id="1573616382">
      <w:bodyDiv w:val="1"/>
      <w:marLeft w:val="0"/>
      <w:marRight w:val="0"/>
      <w:marTop w:val="0"/>
      <w:marBottom w:val="0"/>
      <w:divBdr>
        <w:top w:val="none" w:sz="0" w:space="0" w:color="auto"/>
        <w:left w:val="none" w:sz="0" w:space="0" w:color="auto"/>
        <w:bottom w:val="none" w:sz="0" w:space="0" w:color="auto"/>
        <w:right w:val="none" w:sz="0" w:space="0" w:color="auto"/>
      </w:divBdr>
    </w:div>
    <w:div w:id="1939481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ata.oecd.org/price/housing-prices.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bettencourt14/Volatility-Forecasting-using-Machine-Learning-Technique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Ser01</b:Tag>
    <b:SourceType>ArticleInAPeriodical</b:SourceType>
    <b:Guid>{B8546AAE-7161-4B60-AF20-8E84DC8A982C}</b:Guid>
    <b:Title>Forecasting Financial Market Volatility</b:Title>
    <b:Year>2001</b:Year>
    <b:Author>
      <b:Author>
        <b:NameList>
          <b:Person>
            <b:Last>Poon</b:Last>
            <b:First>Ser-Huang</b:First>
          </b:Person>
          <b:Person>
            <b:Last>Granger</b:Last>
            <b:First>Clive</b:First>
          </b:Person>
        </b:NameList>
      </b:Author>
    </b:Author>
    <b:Month>June</b:Month>
    <b:Day>11</b:Day>
    <b:RefOrder>19</b:RefOrder>
  </b:Source>
  <b:Source>
    <b:Tag>Jun21</b:Tag>
    <b:SourceType>JournalArticle</b:SourceType>
    <b:Guid>{2175C615-881E-4897-9C25-A5CDAA5B90D3}</b:Guid>
    <b:Title>News Release and the Role of different types of investors</b:Title>
    <b:Year>2021</b:Year>
    <b:Author>
      <b:Author>
        <b:NameList>
          <b:Person>
            <b:Last>Ma</b:Last>
            <b:First>Junjun</b:First>
          </b:Person>
          <b:Person>
            <b:Last>Xiong</b:Last>
            <b:First>Xiong</b:First>
          </b:Person>
          <b:Person>
            <b:Last>Feng</b:Last>
            <b:First>Xu</b:First>
          </b:Person>
        </b:NameList>
      </b:Author>
    </b:Author>
    <b:JournalName>International Review of Financial Analysis</b:JournalName>
    <b:RefOrder>20</b:RefOrder>
  </b:Source>
  <b:Source>
    <b:Tag>Osc21</b:Tag>
    <b:SourceType>ArticleInAPeriodical</b:SourceType>
    <b:Guid>{80BA8C3E-3CB6-4F32-96D1-2AF11EF2F35E}</b:Guid>
    <b:Title>Enhancing Portfolio Performance and VIX Future Trading Timing with Markov-switching GARCH Models</b:Title>
    <b:Year>2021</b:Year>
    <b:Author>
      <b:Author>
        <b:NameList>
          <b:Person>
            <b:Last>Torre-Torres</b:Last>
            <b:First>Oscar</b:First>
            <b:Middle>V. De La</b:Middle>
          </b:Person>
          <b:Person>
            <b:Last>Venegas-Martínez</b:Last>
            <b:First>Francisco</b:First>
          </b:Person>
          <b:Person>
            <b:Last>Martínez-Torre-Enciso</b:Last>
            <b:First>Mª</b:First>
            <b:Middle>Isabel</b:Middle>
          </b:Person>
        </b:NameList>
      </b:Author>
    </b:Author>
    <b:Month>01</b:Month>
    <b:Day>18</b:Day>
    <b:RefOrder>21</b:RefOrder>
  </b:Source>
  <b:Source>
    <b:Tag>Sat17</b:Tag>
    <b:SourceType>ArticleInAPeriodical</b:SourceType>
    <b:Guid>{D9C668EE-7085-4572-B7A8-DB18ABB78AB1}</b:Guid>
    <b:Author>
      <b:Author>
        <b:NameList>
          <b:Person>
            <b:Last>Deevi</b:Last>
            <b:First>Sathish</b:First>
          </b:Person>
        </b:NameList>
      </b:Author>
    </b:Author>
    <b:Title>The Big Data-Driven Business: How to Use Big Data to Win Customers, Beat Competitors, and Boost Profits</b:Title>
    <b:Year>2015</b:Year>
    <b:Month>June</b:Month>
    <b:Day>01</b:Day>
    <b:RefOrder>1</b:RefOrder>
  </b:Source>
  <b:Source>
    <b:Tag>Yun18</b:Tag>
    <b:SourceType>JournalArticle</b:SourceType>
    <b:Guid>{E9930E21-9D01-4672-8893-B706D0104C31}</b:Guid>
    <b:Year>2018</b:Year>
    <b:Author>
      <b:Author>
        <b:NameList>
          <b:Person>
            <b:Last>Xu</b:Last>
            <b:First>Yun</b:First>
          </b:Person>
          <b:Person>
            <b:Last>Goodacre</b:Last>
            <b:First>Royston</b:First>
          </b:Person>
        </b:NameList>
      </b:Author>
    </b:Author>
    <b:JournalName>Journal of Analysis and Testing</b:JournalName>
    <b:Title>On Splitting Training and Validation Set: A Comparative Study of Cross Validation, Bootstrap and Systematic Sampling for Estimating the Generalization Performance of Supervised Learning</b:Title>
    <b:RefOrder>2</b:RefOrder>
  </b:Source>
  <b:Source>
    <b:Tag>Phi12</b:Tag>
    <b:SourceType>ArticleInAPeriodical</b:SourceType>
    <b:Guid>{F6E92D17-5C13-426E-9AF5-08833884A02C}</b:Guid>
    <b:Author>
      <b:Author>
        <b:NameList>
          <b:Person>
            <b:Last>Esling</b:Last>
            <b:First>Philippe</b:First>
          </b:Person>
          <b:Person>
            <b:Last>Agon</b:Last>
            <b:First>Carlos</b:First>
          </b:Person>
        </b:NameList>
      </b:Author>
    </b:Author>
    <b:Title>Time-Series Data Mining</b:Title>
    <b:Year>2012</b:Year>
    <b:RefOrder>22</b:RefOrder>
  </b:Source>
  <b:Source>
    <b:Tag>Dou16</b:Tag>
    <b:SourceType>Book</b:SourceType>
    <b:Guid>{6460D25B-80F2-49B0-8DD2-8428D4FF7101}</b:Guid>
    <b:Title>Introduction to Econometrics</b:Title>
    <b:Year>2016</b:Year>
    <b:Author>
      <b:Author>
        <b:NameList>
          <b:Person>
            <b:Last>Dougherty</b:Last>
            <b:First>Christopher</b:First>
          </b:Person>
        </b:NameList>
      </b:Author>
    </b:Author>
    <b:City>United Kingdom</b:City>
    <b:Publisher>Oxford University Press</b:Publisher>
    <b:Volume>5</b:Volume>
    <b:RefOrder>23</b:RefOrder>
  </b:Source>
  <b:Source>
    <b:Tag>TGA09</b:Tag>
    <b:SourceType>Book</b:SourceType>
    <b:Guid>{FC5CA6A6-1969-45CA-88EC-DCCBCB929666}</b:Guid>
    <b:Author>
      <b:Author>
        <b:NameList>
          <b:Person>
            <b:Last>Andersen</b:Last>
            <b:First>T.G.</b:First>
          </b:Person>
          <b:Person>
            <b:Last>Davis</b:Last>
            <b:First>R.A.</b:First>
          </b:Person>
          <b:Person>
            <b:Last>Kreiss</b:Last>
            <b:First>J.-P.</b:First>
          </b:Person>
          <b:Person>
            <b:Last>Mikosh</b:Last>
            <b:First>T.</b:First>
          </b:Person>
        </b:NameList>
      </b:Author>
    </b:Author>
    <b:Title>Handbook of Financial Time Series</b:Title>
    <b:Year>2009</b:Year>
    <b:City>Berlim</b:City>
    <b:Publisher>Springer</b:Publisher>
    <b:RefOrder>3</b:RefOrder>
  </b:Source>
  <b:Source>
    <b:Tag>Con18</b:Tag>
    <b:SourceType>JournalArticle</b:SourceType>
    <b:Guid>{57124860-E5F6-41FB-A0F7-A164F200A652}</b:Guid>
    <b:Author>
      <b:Author>
        <b:NameList>
          <b:Person>
            <b:Last>Conrad</b:Last>
            <b:First>Christian</b:First>
          </b:Person>
          <b:Person>
            <b:Last>Custovic</b:Last>
            <b:First>Anessa</b:First>
          </b:Person>
          <b:Person>
            <b:Last>Ghysels</b:Last>
            <b:First>Eric</b:First>
          </b:Person>
        </b:NameList>
      </b:Author>
    </b:Author>
    <b:Title>Long- and Short-Term Cryptocurrency Volatility Components: A GARCH-MIDAS Analysis</b:Title>
    <b:Year>2018</b:Year>
    <b:JournalName>Journal of Risk and Financial Managment</b:JournalName>
    <b:RefOrder>4</b:RefOrder>
  </b:Source>
  <b:Source>
    <b:Tag>Rob13</b:Tag>
    <b:SourceType>JournalArticle</b:SourceType>
    <b:Guid>{F89AB6C4-7569-4CA4-9F43-8F995E76A431}</b:Guid>
    <b:Author>
      <b:Author>
        <b:NameList>
          <b:Person>
            <b:Last>Engle</b:Last>
            <b:First>Robert</b:First>
            <b:Middle>F.</b:Middle>
          </b:Person>
          <b:Person>
            <b:Last>Ghysels</b:Last>
            <b:First>Eric</b:First>
          </b:Person>
          <b:Person>
            <b:Last>Sohn</b:Last>
            <b:First>Bumjean</b:First>
          </b:Person>
        </b:NameList>
      </b:Author>
    </b:Author>
    <b:Title>Stock market volatility and macroeconomic fundamentals</b:Title>
    <b:JournalName>Review of Economics and Statistics</b:JournalName>
    <b:Year>2013</b:Year>
    <b:Pages>776-797</b:Pages>
    <b:RefOrder>5</b:RefOrder>
  </b:Source>
  <b:Source>
    <b:Tag>Red16</b:Tag>
    <b:SourceType>ArticleInAPeriodical</b:SourceType>
    <b:Guid>{629EE2BA-9AE6-4745-A037-89997A0F4645}</b:Guid>
    <b:Title>Simulating Stock Prices Using Geometric Brownian Motion: Evidence from Australian Companies</b:Title>
    <b:PeriodicalTitle>Australasian Accounting, Business and Finance Jornal</b:PeriodicalTitle>
    <b:Year>2016</b:Year>
    <b:Pages>27</b:Pages>
    <b:Author>
      <b:Author>
        <b:NameList>
          <b:Person>
            <b:Last>Reddy</b:Last>
            <b:First>Krishna</b:First>
          </b:Person>
          <b:Person>
            <b:Last>Clinton</b:Last>
            <b:First>Vaughan</b:First>
          </b:Person>
        </b:NameList>
      </b:Author>
    </b:Author>
    <b:RefOrder>6</b:RefOrder>
  </b:Source>
  <b:Source>
    <b:Tag>Sen04</b:Tag>
    <b:SourceType>Book</b:SourceType>
    <b:Guid>{3EEC928B-FE11-4CFC-BBF9-30151F8366C3}</b:Guid>
    <b:Author>
      <b:Author>
        <b:NameList>
          <b:Person>
            <b:Last>Sengupta</b:Last>
            <b:First>C.</b:First>
          </b:Person>
        </b:NameList>
      </b:Author>
    </b:Author>
    <b:Title>Financial Modeling Using Excel and VBA</b:Title>
    <b:Year>2004</b:Year>
    <b:City>Sidney</b:City>
    <b:Publisher>Wiley Finance</b:Publisher>
    <b:RefOrder>7</b:RefOrder>
  </b:Source>
  <b:Source>
    <b:Tag>Bre12</b:Tag>
    <b:SourceType>ArticleInAPeriodical</b:SourceType>
    <b:Guid>{2F49F1AB-4C69-4B9A-A310-C5707576BFCC}</b:Guid>
    <b:Title>Geometric Brownian motion, option pricing, and simulation: some spreadsheet-based exercisies in financial modelling</b:Title>
    <b:Year>2012</b:Year>
    <b:PeriodicalTitle>Spreadsheets in Education</b:PeriodicalTitle>
    <b:Author>
      <b:Author>
        <b:NameList>
          <b:Person>
            <b:Last>Brewer</b:Last>
            <b:First>K</b:First>
          </b:Person>
          <b:Person>
            <b:Last>Feng</b:Last>
            <b:First>Y</b:First>
          </b:Person>
          <b:Person>
            <b:Last>Kwan</b:Last>
            <b:First>C</b:First>
          </b:Person>
        </b:NameList>
      </b:Author>
    </b:Author>
    <b:RefOrder>8</b:RefOrder>
  </b:Source>
  <b:Source>
    <b:Tag>Mar1</b:Tag>
    <b:SourceType>Book</b:SourceType>
    <b:Guid>{3DDDD674-638C-4C88-AE7D-731935B30564}</b:Guid>
    <b:Author>
      <b:Author>
        <b:NameList>
          <b:Person>
            <b:Last>Awad</b:Last>
            <b:First>Mariette</b:First>
          </b:Person>
          <b:Person>
            <b:Last>Khanna</b:Last>
            <b:First>Rahul</b:First>
          </b:Person>
        </b:NameList>
      </b:Author>
    </b:Author>
    <b:Title>Efficient Learning Machines</b:Title>
    <b:Publisher>Apess Open</b:Publisher>
    <b:Year>2015</b:Year>
    <b:RefOrder>9</b:RefOrder>
  </b:Source>
  <b:Source>
    <b:Tag>Gre20</b:Tag>
    <b:SourceType>ArticleInAPeriodical</b:SourceType>
    <b:Guid>{36DAE4FA-DC1C-4BDD-93EF-3869BCFC37ED}</b:Guid>
    <b:Title>A review on the Long-Short Term Memory Model</b:Title>
    <b:Year>2020</b:Year>
    <b:Author>
      <b:Author>
        <b:NameList>
          <b:Person>
            <b:Last>Houdt</b:Last>
            <b:First>Greg</b:First>
            <b:Middle>Van</b:Middle>
          </b:Person>
          <b:Person>
            <b:Last>Mosquera</b:Last>
            <b:First>Carlos</b:First>
          </b:Person>
          <b:Person>
            <b:Last>Nápoles</b:Last>
            <b:First>Gonzalo</b:First>
          </b:Person>
        </b:NameList>
      </b:Author>
    </b:Author>
    <b:Month>May</b:Month>
    <b:Day>13</b:Day>
    <b:Pages>Springer Nature</b:Pages>
    <b:RefOrder>10</b:RefOrder>
  </b:Source>
  <b:Source>
    <b:Tag>Cor05</b:Tag>
    <b:SourceType>ArticleInAPeriodical</b:SourceType>
    <b:Guid>{9BC6F5A5-DFFB-4E24-8341-F28983C63E48}</b:Guid>
    <b:Title>Advantages of the mean absolute error over the root mean square error in assesing average model performance</b:Title>
    <b:Year>2005</b:Year>
    <b:Author>
      <b:Author>
        <b:NameList>
          <b:Person>
            <b:Last>Willmott</b:Last>
            <b:First>Cort</b:First>
            <b:Middle>J.</b:Middle>
          </b:Person>
          <b:Person>
            <b:Last>Matsuura</b:Last>
            <b:First>Kenji</b:First>
          </b:Person>
        </b:NameList>
      </b:Author>
    </b:Author>
    <b:Month>December</b:Month>
    <b:Day>19</b:Day>
    <b:Pages>79-82</b:Pages>
    <b:RefOrder>11</b:RefOrder>
  </b:Source>
  <b:Source>
    <b:Tag>Mau11</b:Tag>
    <b:SourceType>ArticleInAPeriodical</b:SourceType>
    <b:Guid>{F36E6BCD-EE76-4EA3-B31E-71122BD1C981}</b:Guid>
    <b:Author>
      <b:Author>
        <b:NameList>
          <b:Person>
            <b:Last>Constantini</b:Last>
            <b:First>Mauro</b:First>
          </b:Person>
          <b:Person>
            <b:Last>Knust</b:Last>
            <b:First>Robert</b:First>
            <b:Middle>M.</b:Middle>
          </b:Person>
        </b:NameList>
      </b:Author>
    </b:Author>
    <b:Title>On the Usefulness of the Diebold-Mariano Test in the Selection of Prediction Models: Some Monte Carlo Evidence</b:Title>
    <b:Year>2011</b:Year>
    <b:Month>November</b:Month>
    <b:RefOrder>12</b:RefOrder>
  </b:Source>
  <b:Source>
    <b:Tag>Gor21</b:Tag>
    <b:SourceType>JournalArticle</b:SourceType>
    <b:Guid>{E262588F-4D6F-4E2E-9D8A-D9CC49A44802}</b:Guid>
    <b:Title>Measurement of Economic Forecast Accuracy: A systematic Overview of the Empirical Literature</b:Title>
    <b:Year>2021</b:Year>
    <b:Author>
      <b:Author>
        <b:NameList>
          <b:Person>
            <b:Last>Buturac</b:Last>
            <b:First>Goran</b:First>
          </b:Person>
        </b:NameList>
      </b:Author>
    </b:Author>
    <b:JournalName>Journal of Risk and Financial Management</b:JournalName>
    <b:RefOrder>13</b:RefOrder>
  </b:Source>
  <b:Source>
    <b:Tag>Dav97</b:Tag>
    <b:SourceType>JournalArticle</b:SourceType>
    <b:Guid>{20A13E60-7FF3-4D73-B5DB-2E2B0B78D62B}</b:Guid>
    <b:Author>
      <b:Author>
        <b:NameList>
          <b:Person>
            <b:Last>Harvey</b:Last>
            <b:First>David</b:First>
          </b:Person>
          <b:Person>
            <b:Last>Leybourne</b:Last>
            <b:First>Stephen</b:First>
          </b:Person>
          <b:Person>
            <b:Last>Newbold</b:Last>
            <b:First>Paul</b:First>
          </b:Person>
        </b:NameList>
      </b:Author>
    </b:Author>
    <b:Title>Testing the Equality of Prediction Mean Squared Errors</b:Title>
    <b:JournalName>International Journal of Forecasting</b:JournalName>
    <b:Year>1997</b:Year>
    <b:Pages>281-291</b:Pages>
    <b:RefOrder>14</b:RefOrder>
  </b:Source>
  <b:Source>
    <b:Tag>HaY18</b:Tag>
    <b:SourceType>ArticleInAPeriodical</b:SourceType>
    <b:Guid>{070FFF2E-32A0-4016-A0C7-8C9DFAEF212E}</b:Guid>
    <b:Author>
      <b:Author>
        <b:NameList>
          <b:Person>
            <b:Last>Kim</b:Last>
            <b:First>Ha</b:First>
            <b:Middle>Young</b:Middle>
          </b:Person>
          <b:Person>
            <b:Last>Won</b:Last>
            <b:First>Chang</b:First>
            <b:Middle>Hyun</b:Middle>
          </b:Person>
        </b:NameList>
      </b:Author>
    </b:Author>
    <b:Title>Forecasting the volatility of stock price index: A hybrid model integrating LSTM with multiple GARCH-type models </b:Title>
    <b:Year>2018</b:Year>
    <b:Month>March</b:Month>
    <b:Day>06</b:Day>
    <b:RefOrder>15</b:RefOrder>
  </b:Source>
  <b:Source>
    <b:Tag>Fra21</b:Tag>
    <b:SourceType>ArticleInAPeriodical</b:SourceType>
    <b:Guid>{2B3EFB50-01FA-49C5-9F86-1C9BAB737962}</b:Guid>
    <b:Author>
      <b:Author>
        <b:NameList>
          <b:Person>
            <b:Last>Silva</b:Last>
            <b:First>Francisco</b:First>
            <b:Middle>Oliveira</b:Middle>
          </b:Person>
        </b:NameList>
      </b:Author>
    </b:Author>
    <b:Title>A MACHINE LEARNING APPROACH TO PREDICTING STOCK RETURNS</b:Title>
    <b:Year>2021</b:Year>
    <b:Month>May</b:Month>
    <b:Day>21</b:Day>
    <b:RefOrder>16</b:RefOrder>
  </b:Source>
  <b:Source>
    <b:Tag>Peg07</b:Tag>
    <b:SourceType>ArticleInAPeriodical</b:SourceType>
    <b:Guid>{49A1F541-74F6-4067-A106-B92C47C19A65}</b:Guid>
    <b:Title>Stock Trend Prediction Using News Articles</b:Title>
    <b:Year>2007</b:Year>
    <b:Month>June</b:Month>
    <b:Author>
      <b:Author>
        <b:NameList>
          <b:Person>
            <b:Last>Falinouss</b:Last>
            <b:First>Pegah</b:First>
          </b:Person>
        </b:NameList>
      </b:Author>
    </b:Author>
    <b:Pages>90</b:Pages>
    <b:RefOrder>17</b:RefOrder>
  </b:Source>
  <b:Source>
    <b:Tag>Hul18</b:Tag>
    <b:SourceType>Book</b:SourceType>
    <b:Guid>{ABCAF2EC-B1CD-40C3-B467-C1ED2414E181}</b:Guid>
    <b:Title>Risk Management and Financial Institutions</b:Title>
    <b:Year>2018</b:Year>
    <b:Publisher>Wiley</b:Publisher>
    <b:Author>
      <b:Author>
        <b:NameList>
          <b:Person>
            <b:Last>Hull</b:Last>
            <b:First>John</b:First>
            <b:Middle>C.</b:Middle>
          </b:Person>
        </b:NameList>
      </b:Author>
    </b:Author>
    <b:RefOrder>18</b:RefOrder>
  </b:Source>
  <b:Source>
    <b:Tag>Zhe19</b:Tag>
    <b:SourceType>ArticleInAPeriodical</b:SourceType>
    <b:Guid>{4E0AA552-4207-42A4-8475-F7FF5DAEFE01}</b:Guid>
    <b:Title>Daily value-at-risk modeling and forecast evaluation: The Realized volatility approach</b:Title>
    <b:Year>2016</b:Year>
    <b:Month>December</b:Month>
    <b:Day>19</b:Day>
    <b:Author>
      <b:Author>
        <b:NameList>
          <b:Person>
            <b:Last>Wong</b:Last>
            <b:First>Zhen</b:First>
            <b:Middle>Yao</b:Middle>
          </b:Person>
          <b:Person>
            <b:Last>Chin</b:Last>
            <b:First>Wen</b:First>
            <b:Middle>Cheong</b:Middle>
          </b:Person>
          <b:Person>
            <b:Last>Tan</b:Last>
            <b:First>Siow</b:First>
            <b:Middle>Hooi</b:Middle>
          </b:Person>
        </b:NameList>
      </b:Author>
    </b:Author>
    <b:RefOrder>24</b:RefOrder>
  </b:Source>
</b:Sources>
</file>

<file path=customXml/itemProps1.xml><?xml version="1.0" encoding="utf-8"?>
<ds:datastoreItem xmlns:ds="http://schemas.openxmlformats.org/officeDocument/2006/customXml" ds:itemID="{0CA776D1-FF5E-46FF-937B-DADDADB8A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17</Pages>
  <Words>11074</Words>
  <Characters>59804</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International Journal of Forecasting, Corrected proof. doi:10.1016/j.ijforecast.2020.06.008</dc:subject>
  <dc:creator>francisco bettencourt</dc:creator>
  <cp:keywords/>
  <cp:lastModifiedBy>francisco bettencourt</cp:lastModifiedBy>
  <cp:revision>10</cp:revision>
  <dcterms:created xsi:type="dcterms:W3CDTF">2022-11-02T21:44:00Z</dcterms:created>
  <dcterms:modified xsi:type="dcterms:W3CDTF">2022-11-03T00:20:00Z</dcterms:modified>
</cp:coreProperties>
</file>