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74DE3E17">
                <wp:simplePos x="0" y="0"/>
                <wp:positionH relativeFrom="column">
                  <wp:posOffset>1588770</wp:posOffset>
                </wp:positionH>
                <wp:positionV relativeFrom="paragraph">
                  <wp:posOffset>232410</wp:posOffset>
                </wp:positionV>
                <wp:extent cx="4374515" cy="6737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4515" cy="6737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169AC" w14:textId="3D470D76" w:rsidR="003B0684" w:rsidRPr="00921897" w:rsidRDefault="003B0684" w:rsidP="003B0684">
                            <w:pPr>
                              <w:autoSpaceDE w:val="0"/>
                              <w:autoSpaceDN w:val="0"/>
                              <w:adjustRightInd w:val="0"/>
                              <w:rPr>
                                <w:rFonts w:cs="Calibri"/>
                                <w:b/>
                                <w:bCs/>
                                <w:i/>
                                <w:iCs/>
                                <w:color w:val="5C666C"/>
                                <w:sz w:val="30"/>
                                <w:szCs w:val="30"/>
                                <w:lang w:val="en-US"/>
                              </w:rPr>
                            </w:pPr>
                            <w:r w:rsidRPr="00921897">
                              <w:rPr>
                                <w:rFonts w:cs="Calibri"/>
                                <w:b/>
                                <w:bCs/>
                                <w:iCs/>
                                <w:color w:val="5C666C"/>
                                <w:sz w:val="34"/>
                                <w:szCs w:val="34"/>
                                <w:lang w:val="en-US"/>
                              </w:rPr>
                              <w:t xml:space="preserve">Index </w:t>
                            </w:r>
                            <w:r>
                              <w:rPr>
                                <w:rFonts w:cs="Calibri"/>
                                <w:b/>
                                <w:bCs/>
                                <w:iCs/>
                                <w:color w:val="5C666C"/>
                                <w:sz w:val="34"/>
                                <w:szCs w:val="34"/>
                                <w:lang w:val="en-US"/>
                              </w:rPr>
                              <w:t xml:space="preserve">Returns volatility </w:t>
                            </w:r>
                            <w:r w:rsidRPr="00921897">
                              <w:rPr>
                                <w:rFonts w:cs="Calibri"/>
                                <w:b/>
                                <w:bCs/>
                                <w:iCs/>
                                <w:color w:val="5C666C"/>
                                <w:sz w:val="34"/>
                                <w:szCs w:val="34"/>
                                <w:lang w:val="en-US"/>
                              </w:rPr>
                              <w:t xml:space="preserve">prediction using Machine Learning </w:t>
                            </w:r>
                            <w:r>
                              <w:rPr>
                                <w:rFonts w:cs="Calibri"/>
                                <w:b/>
                                <w:bCs/>
                                <w:iCs/>
                                <w:color w:val="5C666C"/>
                                <w:sz w:val="34"/>
                                <w:szCs w:val="34"/>
                                <w:lang w:val="en-US"/>
                              </w:rPr>
                              <w:t>T</w:t>
                            </w:r>
                            <w:r w:rsidRPr="00921897">
                              <w:rPr>
                                <w:rFonts w:cs="Calibri"/>
                                <w:b/>
                                <w:bCs/>
                                <w:iCs/>
                                <w:color w:val="5C666C"/>
                                <w:sz w:val="34"/>
                                <w:szCs w:val="34"/>
                                <w:lang w:val="en-US"/>
                              </w:rPr>
                              <w:t>echniques</w:t>
                            </w:r>
                          </w:p>
                          <w:p w14:paraId="72B81B79" w14:textId="2600F55B" w:rsidR="00940100" w:rsidRPr="003B0684" w:rsidRDefault="00940100" w:rsidP="00940100">
                            <w:pPr>
                              <w:autoSpaceDE w:val="0"/>
                              <w:autoSpaceDN w:val="0"/>
                              <w:adjustRightInd w:val="0"/>
                              <w:rPr>
                                <w:rFonts w:cs="Calibri"/>
                                <w:b/>
                                <w:bCs/>
                                <w:i/>
                                <w:iCs/>
                                <w:color w:val="5C666C"/>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pt;margin-top:18.3pt;width:344.45pt;height:53.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" filled="f" fillcolor="#bbe0e3" stroked="f">
                <v:textbox inset="0,0,0,0">
                  <w:txbxContent>
                    <w:p w14:paraId="0DD169AC" w14:textId="3D470D76" w:rsidR="003B0684" w:rsidRPr="00921897" w:rsidRDefault="003B0684" w:rsidP="003B0684">
                      <w:pPr>
                        <w:autoSpaceDE w:val="0"/>
                        <w:autoSpaceDN w:val="0"/>
                        <w:adjustRightInd w:val="0"/>
                        <w:rPr>
                          <w:rFonts w:cs="Calibri"/>
                          <w:b/>
                          <w:bCs/>
                          <w:i/>
                          <w:iCs/>
                          <w:color w:val="5C666C"/>
                          <w:sz w:val="30"/>
                          <w:szCs w:val="30"/>
                          <w:lang w:val="en-US"/>
                        </w:rPr>
                      </w:pPr>
                      <w:r w:rsidRPr="00921897">
                        <w:rPr>
                          <w:rFonts w:cs="Calibri"/>
                          <w:b/>
                          <w:bCs/>
                          <w:iCs/>
                          <w:color w:val="5C666C"/>
                          <w:sz w:val="34"/>
                          <w:szCs w:val="34"/>
                          <w:lang w:val="en-US"/>
                        </w:rPr>
                        <w:t xml:space="preserve">Index </w:t>
                      </w:r>
                      <w:r>
                        <w:rPr>
                          <w:rFonts w:cs="Calibri"/>
                          <w:b/>
                          <w:bCs/>
                          <w:iCs/>
                          <w:color w:val="5C666C"/>
                          <w:sz w:val="34"/>
                          <w:szCs w:val="34"/>
                          <w:lang w:val="en-US"/>
                        </w:rPr>
                        <w:t xml:space="preserve">Returns volatility </w:t>
                      </w:r>
                      <w:r w:rsidRPr="00921897">
                        <w:rPr>
                          <w:rFonts w:cs="Calibri"/>
                          <w:b/>
                          <w:bCs/>
                          <w:iCs/>
                          <w:color w:val="5C666C"/>
                          <w:sz w:val="34"/>
                          <w:szCs w:val="34"/>
                          <w:lang w:val="en-US"/>
                        </w:rPr>
                        <w:t xml:space="preserve">prediction using Machine Learning </w:t>
                      </w:r>
                      <w:r>
                        <w:rPr>
                          <w:rFonts w:cs="Calibri"/>
                          <w:b/>
                          <w:bCs/>
                          <w:iCs/>
                          <w:color w:val="5C666C"/>
                          <w:sz w:val="34"/>
                          <w:szCs w:val="34"/>
                          <w:lang w:val="en-US"/>
                        </w:rPr>
                        <w:t>T</w:t>
                      </w:r>
                      <w:r w:rsidRPr="00921897">
                        <w:rPr>
                          <w:rFonts w:cs="Calibri"/>
                          <w:b/>
                          <w:bCs/>
                          <w:iCs/>
                          <w:color w:val="5C666C"/>
                          <w:sz w:val="34"/>
                          <w:szCs w:val="34"/>
                          <w:lang w:val="en-US"/>
                        </w:rPr>
                        <w:t>echniques</w:t>
                      </w:r>
                    </w:p>
                    <w:p w14:paraId="72B81B79" w14:textId="2600F55B" w:rsidR="00940100" w:rsidRPr="003B0684" w:rsidRDefault="00940100" w:rsidP="00940100">
                      <w:pPr>
                        <w:autoSpaceDE w:val="0"/>
                        <w:autoSpaceDN w:val="0"/>
                        <w:adjustRightInd w:val="0"/>
                        <w:rPr>
                          <w:rFonts w:cs="Calibri"/>
                          <w:b/>
                          <w:bCs/>
                          <w:i/>
                          <w:iCs/>
                          <w:color w:val="5C666C"/>
                          <w:sz w:val="30"/>
                          <w:szCs w:val="30"/>
                          <w:lang w:val="en-US"/>
                        </w:rPr>
                      </w:pP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059F992F"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8EEA0E7">
                <wp:simplePos x="0" y="0"/>
                <wp:positionH relativeFrom="column">
                  <wp:posOffset>1596390</wp:posOffset>
                </wp:positionH>
                <wp:positionV relativeFrom="paragraph">
                  <wp:posOffset>173990</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E06FE0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 </w:t>
                            </w:r>
                            <w:r w:rsidR="00A3326B">
                              <w:rPr>
                                <w:rFonts w:cs="Calibri"/>
                                <w:bCs/>
                                <w:iCs/>
                                <w:color w:val="AEB3B2"/>
                                <w:sz w:val="32"/>
                                <w:szCs w:val="32"/>
                                <w:lang w:val="en-US"/>
                              </w:rPr>
                              <w:t>5 European</w:t>
                            </w:r>
                            <w:r>
                              <w:rPr>
                                <w:rFonts w:cs="Calibri"/>
                                <w:bCs/>
                                <w:iCs/>
                                <w:color w:val="AEB3B2"/>
                                <w:sz w:val="32"/>
                                <w:szCs w:val="32"/>
                                <w:lang w:val="en-US"/>
                              </w:rPr>
                              <w:t xml:space="preserve"> Index</w:t>
                            </w:r>
                            <w:r w:rsidR="00A3326B">
                              <w:rPr>
                                <w:rFonts w:cs="Calibri"/>
                                <w:bCs/>
                                <w:iCs/>
                                <w:color w:val="AEB3B2"/>
                                <w:sz w:val="32"/>
                                <w:szCs w:val="32"/>
                                <w:lang w:val="en-US"/>
                              </w:rPr>
                              <w:t>es</w:t>
                            </w:r>
                            <w:r>
                              <w:rPr>
                                <w:rFonts w:cs="Calibri"/>
                                <w:bCs/>
                                <w:iCs/>
                                <w:color w:val="AEB3B2"/>
                                <w:sz w:val="32"/>
                                <w:szCs w:val="32"/>
                                <w:lang w:val="en-US"/>
                              </w:rPr>
                              <w:t xml:space="preserve"> volatility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5.7pt;margin-top:13.7pt;width:348.9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" filled="f" fillcolor="#bbe0e3" stroked="f">
                <v:textbox inset="0,0,0,0">
                  <w:txbxContent>
                    <w:p w14:paraId="382CA0BE" w14:textId="3E06FE0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 </w:t>
                      </w:r>
                      <w:r w:rsidR="00A3326B">
                        <w:rPr>
                          <w:rFonts w:cs="Calibri"/>
                          <w:bCs/>
                          <w:iCs/>
                          <w:color w:val="AEB3B2"/>
                          <w:sz w:val="32"/>
                          <w:szCs w:val="32"/>
                          <w:lang w:val="en-US"/>
                        </w:rPr>
                        <w:t>5 European</w:t>
                      </w:r>
                      <w:r>
                        <w:rPr>
                          <w:rFonts w:cs="Calibri"/>
                          <w:bCs/>
                          <w:iCs/>
                          <w:color w:val="AEB3B2"/>
                          <w:sz w:val="32"/>
                          <w:szCs w:val="32"/>
                          <w:lang w:val="en-US"/>
                        </w:rPr>
                        <w:t xml:space="preserve"> Index</w:t>
                      </w:r>
                      <w:r w:rsidR="00A3326B">
                        <w:rPr>
                          <w:rFonts w:cs="Calibri"/>
                          <w:bCs/>
                          <w:iCs/>
                          <w:color w:val="AEB3B2"/>
                          <w:sz w:val="32"/>
                          <w:szCs w:val="32"/>
                          <w:lang w:val="en-US"/>
                        </w:rPr>
                        <w:t>es</w:t>
                      </w:r>
                      <w:r>
                        <w:rPr>
                          <w:rFonts w:cs="Calibri"/>
                          <w:bCs/>
                          <w:iCs/>
                          <w:color w:val="AEB3B2"/>
                          <w:sz w:val="32"/>
                          <w:szCs w:val="32"/>
                          <w:lang w:val="en-US"/>
                        </w:rPr>
                        <w:t xml:space="preserve"> volatility</w:t>
                      </w:r>
                    </w:p>
                  </w:txbxContent>
                </v:textbox>
              </v:rect>
            </w:pict>
          </mc:Fallback>
        </mc:AlternateContent>
      </w:r>
    </w:p>
    <w:p w14:paraId="50F41758" w14:textId="77777777" w:rsidR="00940100" w:rsidRPr="0073773A" w:rsidRDefault="00940100" w:rsidP="00940100">
      <w:pPr>
        <w:rPr>
          <w:noProof/>
          <w:lang w:val="en-US" w:eastAsia="pt-PT"/>
        </w:rPr>
      </w:pP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4B3935" w:rsidRDefault="00940100" w:rsidP="00940100">
      <w:pPr>
        <w:pStyle w:val="Capa"/>
        <w:tabs>
          <w:tab w:val="left" w:pos="3100"/>
        </w:tabs>
        <w:spacing w:after="0"/>
        <w:rPr>
          <w:b/>
          <w:szCs w:val="24"/>
        </w:rPr>
      </w:pPr>
      <w:r w:rsidRPr="004B3935">
        <w:rPr>
          <w:b/>
          <w:szCs w:val="24"/>
        </w:rPr>
        <w:lastRenderedPageBreak/>
        <w:t>NOVA Information Management School</w:t>
      </w:r>
    </w:p>
    <w:p w14:paraId="1401C7FC" w14:textId="77777777" w:rsidR="00940100" w:rsidRPr="004B3935" w:rsidRDefault="00940100" w:rsidP="00940100">
      <w:pPr>
        <w:pStyle w:val="Capa"/>
        <w:spacing w:after="0"/>
        <w:rPr>
          <w:b/>
          <w:szCs w:val="24"/>
        </w:rPr>
      </w:pPr>
      <w:r w:rsidRPr="004B3935">
        <w:rPr>
          <w:b/>
          <w:szCs w:val="24"/>
        </w:rPr>
        <w:t>Instituto Superior de Estatística e Gestão de Informação</w:t>
      </w:r>
      <w:r w:rsidRPr="004B3935">
        <w:rPr>
          <w:sz w:val="22"/>
          <w:szCs w:val="22"/>
        </w:rPr>
        <w:br/>
        <w:t>Universidade Nova de Lisboa</w:t>
      </w:r>
    </w:p>
    <w:p w14:paraId="2361DD86" w14:textId="77777777" w:rsidR="00940100" w:rsidRPr="004B3935" w:rsidRDefault="00940100" w:rsidP="00940100">
      <w:pPr>
        <w:pStyle w:val="Ttulos"/>
      </w:pPr>
    </w:p>
    <w:p w14:paraId="42622FFC" w14:textId="2643BDAA" w:rsidR="00A3326B" w:rsidRPr="004B3935" w:rsidRDefault="00A3326B" w:rsidP="00940100">
      <w:pPr>
        <w:pStyle w:val="Capa"/>
        <w:rPr>
          <w:b/>
          <w:bCs/>
          <w:caps/>
          <w:sz w:val="32"/>
          <w:szCs w:val="32"/>
        </w:rPr>
      </w:pPr>
      <w:r w:rsidRPr="004B3935">
        <w:rPr>
          <w:b/>
          <w:bCs/>
          <w:caps/>
          <w:sz w:val="32"/>
          <w:szCs w:val="32"/>
        </w:rPr>
        <w:t>Index Returns volatility prediction using Machine Learning Techniques</w:t>
      </w:r>
      <w:r w:rsidR="00245842">
        <w:rPr>
          <w:b/>
          <w:bCs/>
          <w:caps/>
          <w:sz w:val="32"/>
          <w:szCs w:val="32"/>
        </w:rPr>
        <w:br/>
      </w:r>
      <w:r w:rsidR="00245842" w:rsidRPr="00245842">
        <w:rPr>
          <w:rFonts w:eastAsia="Calibri" w:cs="Calibri"/>
          <w:bCs/>
          <w:iCs/>
          <w:color w:val="AEB3B2"/>
          <w:sz w:val="32"/>
          <w:szCs w:val="32"/>
          <w:lang w:val="en-US" w:eastAsia="en-US"/>
        </w:rPr>
        <w:t>A study on 5 European indexes Volatility</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36DA99D2" w:rsidR="0073773A" w:rsidRPr="004B3935" w:rsidRDefault="0073773A" w:rsidP="00940100">
      <w:r w:rsidRPr="004B3935">
        <w:t xml:space="preserve">Dissertation report presented as partial requirement for obtaining the </w:t>
      </w:r>
      <w:r w:rsidR="00725D8A" w:rsidRPr="004B3935">
        <w:t xml:space="preserve">Master’s degree in Statistics and Information </w:t>
      </w:r>
      <w:proofErr w:type="gramStart"/>
      <w:r w:rsidR="00725D8A" w:rsidRPr="004B3935">
        <w:t xml:space="preserve">Management </w:t>
      </w:r>
      <w:r w:rsidRPr="004B3935">
        <w:t>,</w:t>
      </w:r>
      <w:proofErr w:type="gramEnd"/>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30911A0C" w:rsidR="00940100" w:rsidRPr="004B3935" w:rsidRDefault="0073773A" w:rsidP="00940100">
      <w:r w:rsidRPr="004B3935">
        <w:rPr>
          <w:b/>
        </w:rPr>
        <w:t>Advisor / Co Advisor:</w:t>
      </w:r>
      <w:r w:rsidRPr="004B3935">
        <w:rPr>
          <w:i/>
        </w:rPr>
        <w:t xml:space="preserve"> </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D3F0DD6" w14:textId="77777777" w:rsidR="00940100" w:rsidRPr="004B3935" w:rsidRDefault="00940100" w:rsidP="00940100">
      <w:pPr>
        <w:rPr>
          <w:noProof/>
          <w:lang w:eastAsia="pt-PT"/>
        </w:rPr>
      </w:pPr>
    </w:p>
    <w:p w14:paraId="2702C181" w14:textId="77777777" w:rsidR="00940100" w:rsidRPr="004B3935" w:rsidRDefault="00940100" w:rsidP="00940100">
      <w:pPr>
        <w:rPr>
          <w:noProof/>
          <w:lang w:eastAsia="pt-PT"/>
        </w:rPr>
      </w:pPr>
    </w:p>
    <w:p w14:paraId="64C35087" w14:textId="13971362" w:rsidR="00940100" w:rsidRPr="00227627" w:rsidRDefault="00940100" w:rsidP="00940100">
      <w:pPr>
        <w:pStyle w:val="Capa"/>
        <w:tabs>
          <w:tab w:val="center" w:pos="4535"/>
          <w:tab w:val="right" w:pos="9070"/>
        </w:tabs>
        <w:jc w:val="left"/>
        <w:rPr>
          <w:lang w:val="en-US"/>
        </w:rPr>
      </w:pPr>
      <w:r w:rsidRPr="004B3935">
        <w:tab/>
      </w:r>
      <w:r w:rsidR="003B0684" w:rsidRPr="004B3935">
        <w:t>October 2022</w:t>
      </w:r>
      <w:r w:rsidRPr="004B3935">
        <w:tab/>
      </w:r>
    </w:p>
    <w:p w14:paraId="33F532AB" w14:textId="77777777" w:rsidR="00940100" w:rsidRPr="00227627" w:rsidRDefault="006B0E39" w:rsidP="00940100">
      <w:pPr>
        <w:pStyle w:val="Ttulos"/>
        <w:rPr>
          <w:lang w:val="en-US"/>
        </w:rPr>
      </w:pPr>
      <w:r w:rsidRPr="00227627">
        <w:rPr>
          <w:lang w:val="en-US"/>
        </w:rPr>
        <w:t>Dedication (optional)</w:t>
      </w:r>
    </w:p>
    <w:p w14:paraId="60A5ABFA" w14:textId="3A367529" w:rsidR="00940100" w:rsidRPr="00227627" w:rsidRDefault="00245842" w:rsidP="00940100">
      <w:pPr>
        <w:rPr>
          <w:noProof/>
          <w:lang w:val="en-US" w:eastAsia="pt-PT"/>
        </w:rPr>
      </w:pPr>
      <w:r>
        <w:rPr>
          <w:noProof/>
          <w:lang w:val="en-US" w:eastAsia="pt-PT"/>
        </w:rPr>
        <w:t>NOT YET REQUIRED TO BE COMPLETED ONCE THE DISSERTATION IS FULLY COMPLETED</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4A5D6281" w14:textId="77777777" w:rsidR="00940100" w:rsidRPr="00227627" w:rsidRDefault="00940100" w:rsidP="00940100">
      <w:pPr>
        <w:pStyle w:val="Ttulos"/>
        <w:rPr>
          <w:lang w:val="en-US"/>
        </w:rPr>
      </w:pPr>
    </w:p>
    <w:p w14:paraId="7B98D895" w14:textId="77777777" w:rsidR="00940100" w:rsidRPr="00227627" w:rsidRDefault="00940100" w:rsidP="00940100">
      <w:pPr>
        <w:pStyle w:val="Ttulos"/>
        <w:rPr>
          <w:lang w:val="en-US"/>
        </w:rPr>
      </w:pPr>
    </w:p>
    <w:p w14:paraId="31B9D7A6" w14:textId="77777777" w:rsidR="00940100" w:rsidRPr="00227627" w:rsidRDefault="006B0E39" w:rsidP="00940100">
      <w:pPr>
        <w:pStyle w:val="Ttulos"/>
        <w:rPr>
          <w:lang w:val="en-US"/>
        </w:rPr>
      </w:pPr>
      <w:r w:rsidRPr="00227627">
        <w:rPr>
          <w:lang w:val="en-US"/>
        </w:rPr>
        <w:t>Acknowledgements (optional)</w:t>
      </w:r>
    </w:p>
    <w:p w14:paraId="7DE7619D" w14:textId="77777777" w:rsidR="00245842" w:rsidRPr="00227627" w:rsidRDefault="00245842" w:rsidP="00245842">
      <w:pPr>
        <w:rPr>
          <w:noProof/>
          <w:lang w:val="en-US" w:eastAsia="pt-PT"/>
        </w:rPr>
      </w:pPr>
      <w:r>
        <w:rPr>
          <w:noProof/>
          <w:lang w:val="en-US" w:eastAsia="pt-PT"/>
        </w:rPr>
        <w:t>NOT YET REQUIRED TO BE COMPLETED ONCE THE DISSERTATION IS FULLY COMPLETED</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3FE38F1B" w14:textId="3098C331" w:rsidR="00940100" w:rsidRDefault="00940100" w:rsidP="00940100">
      <w:pPr>
        <w:pStyle w:val="Ttulos"/>
        <w:rPr>
          <w:lang w:val="en-US"/>
        </w:rPr>
      </w:pPr>
    </w:p>
    <w:p w14:paraId="6F84EBB7" w14:textId="77777777" w:rsidR="00245842" w:rsidRPr="00227627" w:rsidRDefault="00245842" w:rsidP="00940100">
      <w:pPr>
        <w:pStyle w:val="Ttulos"/>
        <w:rPr>
          <w:lang w:val="en-US"/>
        </w:rPr>
      </w:pPr>
    </w:p>
    <w:p w14:paraId="17F5C7CB" w14:textId="77777777" w:rsidR="00940100" w:rsidRPr="00227627" w:rsidRDefault="006B0E39" w:rsidP="00940100">
      <w:pPr>
        <w:pStyle w:val="Ttulos"/>
        <w:rPr>
          <w:lang w:val="en-US"/>
        </w:rPr>
      </w:pPr>
      <w:r w:rsidRPr="00227627">
        <w:rPr>
          <w:lang w:val="en-US"/>
        </w:rPr>
        <w:t>Abstract</w:t>
      </w:r>
    </w:p>
    <w:p w14:paraId="78F085BA" w14:textId="3C158090"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five European Indexes, </w:t>
      </w:r>
      <w:r w:rsidRPr="003B0684">
        <w:rPr>
          <w:lang w:val="en-US"/>
        </w:rPr>
        <w:t xml:space="preserve"> </w:t>
      </w:r>
      <w:r w:rsidR="00A3326B">
        <w:rPr>
          <w:lang w:val="en-US"/>
        </w:rPr>
        <w:t xml:space="preserve">the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during a </w:t>
      </w:r>
      <w:r w:rsidR="00A3326B">
        <w:rPr>
          <w:lang w:val="en-US"/>
        </w:rPr>
        <w:t>3-</w:t>
      </w:r>
      <w:r w:rsidRPr="003B0684">
        <w:rPr>
          <w:lang w:val="en-US"/>
        </w:rPr>
        <w:t>year period</w:t>
      </w:r>
      <w:r w:rsidR="00A3326B">
        <w:rPr>
          <w:lang w:val="en-US"/>
        </w:rPr>
        <w:t xml:space="preserve"> (approximately)</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16650322" w14:textId="27E91513" w:rsidR="005364D6" w:rsidRDefault="005364D6" w:rsidP="00B07CCC">
      <w:pPr>
        <w:jc w:val="both"/>
        <w:rPr>
          <w:lang w:val="en-US"/>
        </w:rPr>
      </w:pPr>
      <w:r>
        <w:rPr>
          <w:lang w:val="en-US"/>
        </w:rPr>
        <w:t xml:space="preserve">The main goal is to predict the return for each day, so, daily returns and also the daily volatility which it will be then transformed on a 5-day daily volatility so it can be better comprehended how prices range between a business week. This is a very sensitive topic, so, short term volatility, since some Financial Companies and Investment/Pensions Fund are rated under European Securities Market </w:t>
      </w:r>
      <w:r w:rsidR="00C03FB4">
        <w:rPr>
          <w:lang w:val="en-US"/>
        </w:rPr>
        <w:t>Authorities</w:t>
      </w:r>
      <w:r>
        <w:rPr>
          <w:lang w:val="en-US"/>
        </w:rPr>
        <w:t xml:space="preserve"> and their volatility levels should not be Higher than what is expected, because this could le</w:t>
      </w:r>
      <w:r w:rsidR="00C03FB4">
        <w:rPr>
          <w:lang w:val="en-US"/>
        </w:rPr>
        <w:t>a</w:t>
      </w:r>
      <w:r>
        <w:rPr>
          <w:lang w:val="en-US"/>
        </w:rPr>
        <w:t xml:space="preserve">d members of pension Schemes or </w:t>
      </w:r>
      <w:r w:rsidR="002732A9">
        <w:rPr>
          <w:lang w:val="en-US"/>
        </w:rPr>
        <w:t>either an investor</w:t>
      </w:r>
      <w:r>
        <w:rPr>
          <w:lang w:val="en-US"/>
        </w:rPr>
        <w:t xml:space="preserve"> o</w:t>
      </w:r>
      <w:r w:rsidR="002732A9">
        <w:rPr>
          <w:lang w:val="en-US"/>
        </w:rPr>
        <w:t xml:space="preserve">n the </w:t>
      </w:r>
      <w:r w:rsidR="00C03FB4">
        <w:rPr>
          <w:lang w:val="en-US"/>
        </w:rPr>
        <w:t>Investment fund</w:t>
      </w:r>
      <w:r w:rsidR="002732A9">
        <w:rPr>
          <w:lang w:val="en-US"/>
        </w:rPr>
        <w:t xml:space="preserve"> </w:t>
      </w:r>
      <w:r w:rsidR="00C03FB4">
        <w:rPr>
          <w:lang w:val="en-US"/>
        </w:rPr>
        <w:t>exposed at higher levels of risk, even if it for a short period of time and not on the long run.</w:t>
      </w:r>
    </w:p>
    <w:p w14:paraId="1F4815D1" w14:textId="20FF0C2F" w:rsidR="00724E2E" w:rsidRPr="003B0684"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r w:rsidR="005364D6">
        <w:rPr>
          <w:lang w:val="en-US"/>
        </w:rPr>
        <w:t>With this being said, my main focus on this project will not be on trying to obtain the most accurate model to predict a 5-day volatility, but to compare how different models predict and if their predictions fall very far from one another.</w:t>
      </w:r>
    </w:p>
    <w:p w14:paraId="2B5DFCD0" w14:textId="7B894D9F" w:rsidR="003370EB" w:rsidRDefault="003B0684" w:rsidP="00B07CCC">
      <w:pPr>
        <w:jc w:val="both"/>
        <w:rPr>
          <w:lang w:val="en-US"/>
        </w:rPr>
      </w:pPr>
      <w:r w:rsidRPr="003B0684">
        <w:rPr>
          <w:lang w:val="en-US"/>
        </w:rPr>
        <w:t>Due to the lack of scientific research regarding the main Portuguese stock index forecasting methods, this study will be relevant for all of those who may try to obtain a better understanding of the PSI-20 Index behavior and also how different methodologies could be applied in the forecasting process</w:t>
      </w:r>
      <w:r w:rsidR="00AA4A0B" w:rsidRPr="00227627">
        <w:rPr>
          <w:lang w:val="en-US"/>
        </w:rPr>
        <w:t>.</w:t>
      </w:r>
      <w:r w:rsidR="00181DE7">
        <w:rPr>
          <w:lang w:val="en-US"/>
        </w:rPr>
        <w:t xml:space="preserve"> </w:t>
      </w:r>
      <w:r w:rsidR="003370EB">
        <w:rPr>
          <w:lang w:val="en-US"/>
        </w:rPr>
        <w:t xml:space="preserve">Furthermore, this study will also be based on the main stock indexes of Spain, France, </w:t>
      </w:r>
      <w:proofErr w:type="gramStart"/>
      <w:r w:rsidR="003370EB">
        <w:rPr>
          <w:lang w:val="en-US"/>
        </w:rPr>
        <w:t>Italy</w:t>
      </w:r>
      <w:proofErr w:type="gramEnd"/>
      <w:r w:rsidR="003370EB">
        <w:rPr>
          <w:lang w:val="en-US"/>
        </w:rPr>
        <w:t xml:space="preserve"> and Germany, being </w:t>
      </w:r>
      <w:r w:rsidR="00B07CCC">
        <w:rPr>
          <w:lang w:val="en-US"/>
        </w:rPr>
        <w:t>these ones</w:t>
      </w:r>
      <w:r w:rsidR="003370EB">
        <w:rPr>
          <w:lang w:val="en-US"/>
        </w:rPr>
        <w:t xml:space="preserve"> the most attractive ones on a European </w:t>
      </w:r>
      <w:r w:rsidR="00B07CCC">
        <w:rPr>
          <w:lang w:val="en-US"/>
        </w:rPr>
        <w:t>perspective</w:t>
      </w:r>
      <w:r w:rsidR="003370EB">
        <w:rPr>
          <w:lang w:val="en-US"/>
        </w:rPr>
        <w:t>.</w:t>
      </w:r>
    </w:p>
    <w:p w14:paraId="5D73CCE3" w14:textId="3E8811AF" w:rsidR="00181DE7" w:rsidRDefault="00181DE7" w:rsidP="00B07CCC">
      <w:pPr>
        <w:jc w:val="both"/>
        <w:rPr>
          <w:lang w:val="en-US"/>
        </w:rPr>
      </w:pP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425424BA" w:rsidR="00940100" w:rsidRPr="00227627" w:rsidRDefault="00C03FB4" w:rsidP="00B07CCC">
      <w:pPr>
        <w:jc w:val="both"/>
        <w:rPr>
          <w:lang w:val="en-US"/>
        </w:rPr>
      </w:pPr>
      <w:r>
        <w:rPr>
          <w:lang w:val="en-US"/>
        </w:rPr>
        <w:t xml:space="preserve">Stock Index Volatility </w:t>
      </w:r>
      <w:r w:rsidR="00B07CCC">
        <w:rPr>
          <w:lang w:val="en-US"/>
        </w:rPr>
        <w:t>Prediction:</w:t>
      </w:r>
      <w:r>
        <w:rPr>
          <w:lang w:val="en-US"/>
        </w:rPr>
        <w:t xml:space="preserve"> PSI-20 Index; Machine Learning on Index volatility Prediction;  Short term volatility impacts; European Securities Market Authority ratings on volatility; Machine learning techniques accuracy on Financial Risk;</w:t>
      </w:r>
      <w:r w:rsidRPr="003370EB">
        <w:rPr>
          <w:b/>
          <w:bCs/>
          <w:i/>
          <w:iCs/>
          <w:lang w:val="en-US"/>
        </w:rPr>
        <w:t xml:space="preserve"> </w:t>
      </w:r>
      <w:r w:rsidR="00B07CCC">
        <w:rPr>
          <w:lang w:val="en-US"/>
        </w:rPr>
        <w:t>European Indexes Volatility research.</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t>INDEX</w:t>
      </w:r>
    </w:p>
    <w:p w14:paraId="0F984D19" w14:textId="5C1C79A3" w:rsidR="00277E85"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07680533" w:history="1">
        <w:r w:rsidR="00277E85" w:rsidRPr="00DE7C28">
          <w:rPr>
            <w:rStyle w:val="Hiperligao"/>
          </w:rPr>
          <w:t>1.</w:t>
        </w:r>
        <w:r w:rsidR="00277E85">
          <w:rPr>
            <w:rFonts w:asciiTheme="minorHAnsi" w:eastAsiaTheme="minorEastAsia" w:hAnsiTheme="minorHAnsi" w:cstheme="minorBidi"/>
            <w:sz w:val="22"/>
            <w:szCs w:val="22"/>
            <w:lang w:val="pt-PT"/>
          </w:rPr>
          <w:tab/>
        </w:r>
        <w:r w:rsidR="00277E85" w:rsidRPr="00DE7C28">
          <w:rPr>
            <w:rStyle w:val="Hiperligao"/>
          </w:rPr>
          <w:t>Introduction</w:t>
        </w:r>
        <w:r w:rsidR="00277E85">
          <w:rPr>
            <w:webHidden/>
          </w:rPr>
          <w:tab/>
        </w:r>
        <w:r w:rsidR="00277E85">
          <w:rPr>
            <w:webHidden/>
          </w:rPr>
          <w:fldChar w:fldCharType="begin"/>
        </w:r>
        <w:r w:rsidR="00277E85">
          <w:rPr>
            <w:webHidden/>
          </w:rPr>
          <w:instrText xml:space="preserve"> PAGEREF _Toc107680533 \h </w:instrText>
        </w:r>
        <w:r w:rsidR="00277E85">
          <w:rPr>
            <w:webHidden/>
          </w:rPr>
        </w:r>
        <w:r w:rsidR="00277E85">
          <w:rPr>
            <w:webHidden/>
          </w:rPr>
          <w:fldChar w:fldCharType="separate"/>
        </w:r>
        <w:r w:rsidR="00277E85">
          <w:rPr>
            <w:webHidden/>
          </w:rPr>
          <w:t>1</w:t>
        </w:r>
        <w:r w:rsidR="00277E85">
          <w:rPr>
            <w:webHidden/>
          </w:rPr>
          <w:fldChar w:fldCharType="end"/>
        </w:r>
      </w:hyperlink>
    </w:p>
    <w:p w14:paraId="60D28269" w14:textId="532F6210" w:rsidR="00277E85" w:rsidRDefault="00000000">
      <w:pPr>
        <w:pStyle w:val="ndice1"/>
        <w:rPr>
          <w:rFonts w:asciiTheme="minorHAnsi" w:eastAsiaTheme="minorEastAsia" w:hAnsiTheme="minorHAnsi" w:cstheme="minorBidi"/>
          <w:sz w:val="22"/>
          <w:szCs w:val="22"/>
          <w:lang w:val="pt-PT"/>
        </w:rPr>
      </w:pPr>
      <w:hyperlink w:anchor="_Toc107680534" w:history="1">
        <w:r w:rsidR="00277E85" w:rsidRPr="00DE7C28">
          <w:rPr>
            <w:rStyle w:val="Hiperligao"/>
          </w:rPr>
          <w:t>2.</w:t>
        </w:r>
        <w:r w:rsidR="00277E85">
          <w:rPr>
            <w:rFonts w:asciiTheme="minorHAnsi" w:eastAsiaTheme="minorEastAsia" w:hAnsiTheme="minorHAnsi" w:cstheme="minorBidi"/>
            <w:sz w:val="22"/>
            <w:szCs w:val="22"/>
            <w:lang w:val="pt-PT"/>
          </w:rPr>
          <w:tab/>
        </w:r>
        <w:r w:rsidR="00277E85" w:rsidRPr="00DE7C28">
          <w:rPr>
            <w:rStyle w:val="Hiperligao"/>
          </w:rPr>
          <w:t>Literature review</w:t>
        </w:r>
        <w:r w:rsidR="00277E85">
          <w:rPr>
            <w:webHidden/>
          </w:rPr>
          <w:tab/>
        </w:r>
        <w:r w:rsidR="00277E85">
          <w:rPr>
            <w:webHidden/>
          </w:rPr>
          <w:fldChar w:fldCharType="begin"/>
        </w:r>
        <w:r w:rsidR="00277E85">
          <w:rPr>
            <w:webHidden/>
          </w:rPr>
          <w:instrText xml:space="preserve"> PAGEREF _Toc107680534 \h </w:instrText>
        </w:r>
        <w:r w:rsidR="00277E85">
          <w:rPr>
            <w:webHidden/>
          </w:rPr>
        </w:r>
        <w:r w:rsidR="00277E85">
          <w:rPr>
            <w:webHidden/>
          </w:rPr>
          <w:fldChar w:fldCharType="separate"/>
        </w:r>
        <w:r w:rsidR="00277E85">
          <w:rPr>
            <w:webHidden/>
          </w:rPr>
          <w:t>2</w:t>
        </w:r>
        <w:r w:rsidR="00277E85">
          <w:rPr>
            <w:webHidden/>
          </w:rPr>
          <w:fldChar w:fldCharType="end"/>
        </w:r>
      </w:hyperlink>
    </w:p>
    <w:p w14:paraId="06E1D72E" w14:textId="67D24637" w:rsidR="00277E85" w:rsidRDefault="00000000">
      <w:pPr>
        <w:pStyle w:val="ndice2"/>
        <w:rPr>
          <w:rFonts w:asciiTheme="minorHAnsi" w:eastAsiaTheme="minorEastAsia" w:hAnsiTheme="minorHAnsi" w:cstheme="minorBidi"/>
          <w:sz w:val="22"/>
          <w:szCs w:val="22"/>
          <w:lang w:val="pt-PT"/>
        </w:rPr>
      </w:pPr>
      <w:hyperlink w:anchor="_Toc107680535" w:history="1">
        <w:r w:rsidR="00277E85" w:rsidRPr="00DE7C28">
          <w:rPr>
            <w:rStyle w:val="Hiperligao"/>
          </w:rPr>
          <w:t>2.1.</w:t>
        </w:r>
        <w:r w:rsidR="00277E85">
          <w:rPr>
            <w:rFonts w:asciiTheme="minorHAnsi" w:eastAsiaTheme="minorEastAsia" w:hAnsiTheme="minorHAnsi" w:cstheme="minorBidi"/>
            <w:sz w:val="22"/>
            <w:szCs w:val="22"/>
            <w:lang w:val="pt-PT"/>
          </w:rPr>
          <w:tab/>
        </w:r>
        <w:r w:rsidR="00277E85" w:rsidRPr="00DE7C28">
          <w:rPr>
            <w:rStyle w:val="Hiperligao"/>
          </w:rPr>
          <w:t>Financial Systems</w:t>
        </w:r>
        <w:r w:rsidR="00277E85">
          <w:rPr>
            <w:webHidden/>
          </w:rPr>
          <w:tab/>
        </w:r>
        <w:r w:rsidR="00277E85">
          <w:rPr>
            <w:webHidden/>
          </w:rPr>
          <w:fldChar w:fldCharType="begin"/>
        </w:r>
        <w:r w:rsidR="00277E85">
          <w:rPr>
            <w:webHidden/>
          </w:rPr>
          <w:instrText xml:space="preserve"> PAGEREF _Toc107680535 \h </w:instrText>
        </w:r>
        <w:r w:rsidR="00277E85">
          <w:rPr>
            <w:webHidden/>
          </w:rPr>
        </w:r>
        <w:r w:rsidR="00277E85">
          <w:rPr>
            <w:webHidden/>
          </w:rPr>
          <w:fldChar w:fldCharType="separate"/>
        </w:r>
        <w:r w:rsidR="00277E85">
          <w:rPr>
            <w:webHidden/>
          </w:rPr>
          <w:t>2</w:t>
        </w:r>
        <w:r w:rsidR="00277E85">
          <w:rPr>
            <w:webHidden/>
          </w:rPr>
          <w:fldChar w:fldCharType="end"/>
        </w:r>
      </w:hyperlink>
    </w:p>
    <w:p w14:paraId="2108BBCE" w14:textId="34217BCF" w:rsidR="00277E85" w:rsidRDefault="00000000">
      <w:pPr>
        <w:pStyle w:val="ndice2"/>
        <w:rPr>
          <w:rFonts w:asciiTheme="minorHAnsi" w:eastAsiaTheme="minorEastAsia" w:hAnsiTheme="minorHAnsi" w:cstheme="minorBidi"/>
          <w:sz w:val="22"/>
          <w:szCs w:val="22"/>
          <w:lang w:val="pt-PT"/>
        </w:rPr>
      </w:pPr>
      <w:hyperlink w:anchor="_Toc107680536" w:history="1">
        <w:r w:rsidR="00277E85" w:rsidRPr="00DE7C28">
          <w:rPr>
            <w:rStyle w:val="Hiperligao"/>
          </w:rPr>
          <w:t>2.2.</w:t>
        </w:r>
        <w:r w:rsidR="00277E85">
          <w:rPr>
            <w:rFonts w:asciiTheme="minorHAnsi" w:eastAsiaTheme="minorEastAsia" w:hAnsiTheme="minorHAnsi" w:cstheme="minorBidi"/>
            <w:sz w:val="22"/>
            <w:szCs w:val="22"/>
            <w:lang w:val="pt-PT"/>
          </w:rPr>
          <w:tab/>
        </w:r>
        <w:r w:rsidR="00277E85" w:rsidRPr="00DE7C28">
          <w:rPr>
            <w:rStyle w:val="Hiperligao"/>
          </w:rPr>
          <w:t>Stocks and Stocks Indexes</w:t>
        </w:r>
        <w:r w:rsidR="00277E85">
          <w:rPr>
            <w:webHidden/>
          </w:rPr>
          <w:tab/>
        </w:r>
        <w:r w:rsidR="00277E85">
          <w:rPr>
            <w:webHidden/>
          </w:rPr>
          <w:fldChar w:fldCharType="begin"/>
        </w:r>
        <w:r w:rsidR="00277E85">
          <w:rPr>
            <w:webHidden/>
          </w:rPr>
          <w:instrText xml:space="preserve"> PAGEREF _Toc107680536 \h </w:instrText>
        </w:r>
        <w:r w:rsidR="00277E85">
          <w:rPr>
            <w:webHidden/>
          </w:rPr>
        </w:r>
        <w:r w:rsidR="00277E85">
          <w:rPr>
            <w:webHidden/>
          </w:rPr>
          <w:fldChar w:fldCharType="separate"/>
        </w:r>
        <w:r w:rsidR="00277E85">
          <w:rPr>
            <w:webHidden/>
          </w:rPr>
          <w:t>3</w:t>
        </w:r>
        <w:r w:rsidR="00277E85">
          <w:rPr>
            <w:webHidden/>
          </w:rPr>
          <w:fldChar w:fldCharType="end"/>
        </w:r>
      </w:hyperlink>
    </w:p>
    <w:p w14:paraId="67199B3C" w14:textId="5A6973E3" w:rsidR="00277E85" w:rsidRDefault="00000000">
      <w:pPr>
        <w:pStyle w:val="ndice2"/>
        <w:rPr>
          <w:rFonts w:asciiTheme="minorHAnsi" w:eastAsiaTheme="minorEastAsia" w:hAnsiTheme="minorHAnsi" w:cstheme="minorBidi"/>
          <w:sz w:val="22"/>
          <w:szCs w:val="22"/>
          <w:lang w:val="pt-PT"/>
        </w:rPr>
      </w:pPr>
      <w:hyperlink w:anchor="_Toc107680537" w:history="1">
        <w:r w:rsidR="00277E85" w:rsidRPr="00DE7C28">
          <w:rPr>
            <w:rStyle w:val="Hiperligao"/>
          </w:rPr>
          <w:t>2.3.</w:t>
        </w:r>
        <w:r w:rsidR="00277E85">
          <w:rPr>
            <w:rFonts w:asciiTheme="minorHAnsi" w:eastAsiaTheme="minorEastAsia" w:hAnsiTheme="minorHAnsi" w:cstheme="minorBidi"/>
            <w:sz w:val="22"/>
            <w:szCs w:val="22"/>
            <w:lang w:val="pt-PT"/>
          </w:rPr>
          <w:tab/>
        </w:r>
        <w:r w:rsidR="00277E85" w:rsidRPr="00DE7C28">
          <w:rPr>
            <w:rStyle w:val="Hiperligao"/>
          </w:rPr>
          <w:t>Efficient Market theory</w:t>
        </w:r>
        <w:r w:rsidR="00277E85">
          <w:rPr>
            <w:webHidden/>
          </w:rPr>
          <w:tab/>
        </w:r>
        <w:r w:rsidR="00277E85">
          <w:rPr>
            <w:webHidden/>
          </w:rPr>
          <w:fldChar w:fldCharType="begin"/>
        </w:r>
        <w:r w:rsidR="00277E85">
          <w:rPr>
            <w:webHidden/>
          </w:rPr>
          <w:instrText xml:space="preserve"> PAGEREF _Toc107680537 \h </w:instrText>
        </w:r>
        <w:r w:rsidR="00277E85">
          <w:rPr>
            <w:webHidden/>
          </w:rPr>
        </w:r>
        <w:r w:rsidR="00277E85">
          <w:rPr>
            <w:webHidden/>
          </w:rPr>
          <w:fldChar w:fldCharType="separate"/>
        </w:r>
        <w:r w:rsidR="00277E85">
          <w:rPr>
            <w:webHidden/>
          </w:rPr>
          <w:t>4</w:t>
        </w:r>
        <w:r w:rsidR="00277E85">
          <w:rPr>
            <w:webHidden/>
          </w:rPr>
          <w:fldChar w:fldCharType="end"/>
        </w:r>
      </w:hyperlink>
    </w:p>
    <w:p w14:paraId="5C653EFC" w14:textId="076AAADA" w:rsidR="00277E85" w:rsidRDefault="00000000">
      <w:pPr>
        <w:pStyle w:val="ndice2"/>
        <w:rPr>
          <w:rFonts w:asciiTheme="minorHAnsi" w:eastAsiaTheme="minorEastAsia" w:hAnsiTheme="minorHAnsi" w:cstheme="minorBidi"/>
          <w:sz w:val="22"/>
          <w:szCs w:val="22"/>
          <w:lang w:val="pt-PT"/>
        </w:rPr>
      </w:pPr>
      <w:hyperlink w:anchor="_Toc107680538" w:history="1">
        <w:r w:rsidR="00277E85" w:rsidRPr="00DE7C28">
          <w:rPr>
            <w:rStyle w:val="Hiperligao"/>
          </w:rPr>
          <w:t>2.4.</w:t>
        </w:r>
        <w:r w:rsidR="00277E85">
          <w:rPr>
            <w:rFonts w:asciiTheme="minorHAnsi" w:eastAsiaTheme="minorEastAsia" w:hAnsiTheme="minorHAnsi" w:cstheme="minorBidi"/>
            <w:sz w:val="22"/>
            <w:szCs w:val="22"/>
            <w:lang w:val="pt-PT"/>
          </w:rPr>
          <w:tab/>
        </w:r>
        <w:r w:rsidR="00277E85" w:rsidRPr="00DE7C28">
          <w:rPr>
            <w:rStyle w:val="Hiperligao"/>
          </w:rPr>
          <w:t>Market Returns and Volatility</w:t>
        </w:r>
        <w:r w:rsidR="00277E85">
          <w:rPr>
            <w:webHidden/>
          </w:rPr>
          <w:tab/>
        </w:r>
        <w:r w:rsidR="00277E85">
          <w:rPr>
            <w:webHidden/>
          </w:rPr>
          <w:fldChar w:fldCharType="begin"/>
        </w:r>
        <w:r w:rsidR="00277E85">
          <w:rPr>
            <w:webHidden/>
          </w:rPr>
          <w:instrText xml:space="preserve"> PAGEREF _Toc107680538 \h </w:instrText>
        </w:r>
        <w:r w:rsidR="00277E85">
          <w:rPr>
            <w:webHidden/>
          </w:rPr>
        </w:r>
        <w:r w:rsidR="00277E85">
          <w:rPr>
            <w:webHidden/>
          </w:rPr>
          <w:fldChar w:fldCharType="separate"/>
        </w:r>
        <w:r w:rsidR="00277E85">
          <w:rPr>
            <w:webHidden/>
          </w:rPr>
          <w:t>5</w:t>
        </w:r>
        <w:r w:rsidR="00277E85">
          <w:rPr>
            <w:webHidden/>
          </w:rPr>
          <w:fldChar w:fldCharType="end"/>
        </w:r>
      </w:hyperlink>
    </w:p>
    <w:p w14:paraId="332E42DB" w14:textId="2C7E1A70" w:rsidR="00277E85" w:rsidRDefault="00000000">
      <w:pPr>
        <w:pStyle w:val="ndice2"/>
        <w:rPr>
          <w:rFonts w:asciiTheme="minorHAnsi" w:eastAsiaTheme="minorEastAsia" w:hAnsiTheme="minorHAnsi" w:cstheme="minorBidi"/>
          <w:sz w:val="22"/>
          <w:szCs w:val="22"/>
          <w:lang w:val="pt-PT"/>
        </w:rPr>
      </w:pPr>
      <w:hyperlink w:anchor="_Toc107680539" w:history="1">
        <w:r w:rsidR="00277E85" w:rsidRPr="00DE7C28">
          <w:rPr>
            <w:rStyle w:val="Hiperligao"/>
          </w:rPr>
          <w:t>2.5.</w:t>
        </w:r>
        <w:r w:rsidR="00277E85">
          <w:rPr>
            <w:rFonts w:asciiTheme="minorHAnsi" w:eastAsiaTheme="minorEastAsia" w:hAnsiTheme="minorHAnsi" w:cstheme="minorBidi"/>
            <w:sz w:val="22"/>
            <w:szCs w:val="22"/>
            <w:lang w:val="pt-PT"/>
          </w:rPr>
          <w:tab/>
        </w:r>
        <w:r w:rsidR="00277E85" w:rsidRPr="00DE7C28">
          <w:rPr>
            <w:rStyle w:val="Hiperligao"/>
          </w:rPr>
          <w:t>Risk and Return Metrics</w:t>
        </w:r>
        <w:r w:rsidR="00277E85">
          <w:rPr>
            <w:webHidden/>
          </w:rPr>
          <w:tab/>
        </w:r>
        <w:r w:rsidR="00277E85">
          <w:rPr>
            <w:webHidden/>
          </w:rPr>
          <w:fldChar w:fldCharType="begin"/>
        </w:r>
        <w:r w:rsidR="00277E85">
          <w:rPr>
            <w:webHidden/>
          </w:rPr>
          <w:instrText xml:space="preserve"> PAGEREF _Toc107680539 \h </w:instrText>
        </w:r>
        <w:r w:rsidR="00277E85">
          <w:rPr>
            <w:webHidden/>
          </w:rPr>
        </w:r>
        <w:r w:rsidR="00277E85">
          <w:rPr>
            <w:webHidden/>
          </w:rPr>
          <w:fldChar w:fldCharType="separate"/>
        </w:r>
        <w:r w:rsidR="00277E85">
          <w:rPr>
            <w:webHidden/>
          </w:rPr>
          <w:t>7</w:t>
        </w:r>
        <w:r w:rsidR="00277E85">
          <w:rPr>
            <w:webHidden/>
          </w:rPr>
          <w:fldChar w:fldCharType="end"/>
        </w:r>
      </w:hyperlink>
    </w:p>
    <w:p w14:paraId="10C7A853" w14:textId="3F8EBDDD" w:rsidR="00277E85" w:rsidRDefault="00000000">
      <w:pPr>
        <w:pStyle w:val="ndice2"/>
        <w:rPr>
          <w:rFonts w:asciiTheme="minorHAnsi" w:eastAsiaTheme="minorEastAsia" w:hAnsiTheme="minorHAnsi" w:cstheme="minorBidi"/>
          <w:sz w:val="22"/>
          <w:szCs w:val="22"/>
          <w:lang w:val="pt-PT"/>
        </w:rPr>
      </w:pPr>
      <w:hyperlink w:anchor="_Toc107680540" w:history="1">
        <w:r w:rsidR="00277E85" w:rsidRPr="00DE7C28">
          <w:rPr>
            <w:rStyle w:val="Hiperligao"/>
          </w:rPr>
          <w:t>2.6.</w:t>
        </w:r>
        <w:r w:rsidR="00277E85">
          <w:rPr>
            <w:rFonts w:asciiTheme="minorHAnsi" w:eastAsiaTheme="minorEastAsia" w:hAnsiTheme="minorHAnsi" w:cstheme="minorBidi"/>
            <w:sz w:val="22"/>
            <w:szCs w:val="22"/>
            <w:lang w:val="pt-PT"/>
          </w:rPr>
          <w:tab/>
        </w:r>
        <w:r w:rsidR="00277E85" w:rsidRPr="00DE7C28">
          <w:rPr>
            <w:rStyle w:val="Hiperligao"/>
          </w:rPr>
          <w:t>Data Analysis in Financial Terms</w:t>
        </w:r>
        <w:r w:rsidR="00277E85">
          <w:rPr>
            <w:webHidden/>
          </w:rPr>
          <w:tab/>
        </w:r>
        <w:r w:rsidR="00277E85">
          <w:rPr>
            <w:webHidden/>
          </w:rPr>
          <w:fldChar w:fldCharType="begin"/>
        </w:r>
        <w:r w:rsidR="00277E85">
          <w:rPr>
            <w:webHidden/>
          </w:rPr>
          <w:instrText xml:space="preserve"> PAGEREF _Toc107680540 \h </w:instrText>
        </w:r>
        <w:r w:rsidR="00277E85">
          <w:rPr>
            <w:webHidden/>
          </w:rPr>
        </w:r>
        <w:r w:rsidR="00277E85">
          <w:rPr>
            <w:webHidden/>
          </w:rPr>
          <w:fldChar w:fldCharType="separate"/>
        </w:r>
        <w:r w:rsidR="00277E85">
          <w:rPr>
            <w:webHidden/>
          </w:rPr>
          <w:t>8</w:t>
        </w:r>
        <w:r w:rsidR="00277E85">
          <w:rPr>
            <w:webHidden/>
          </w:rPr>
          <w:fldChar w:fldCharType="end"/>
        </w:r>
      </w:hyperlink>
    </w:p>
    <w:p w14:paraId="569126AF" w14:textId="04D02703" w:rsidR="00277E85" w:rsidRDefault="00000000">
      <w:pPr>
        <w:pStyle w:val="ndice2"/>
        <w:rPr>
          <w:rFonts w:asciiTheme="minorHAnsi" w:eastAsiaTheme="minorEastAsia" w:hAnsiTheme="minorHAnsi" w:cstheme="minorBidi"/>
          <w:sz w:val="22"/>
          <w:szCs w:val="22"/>
          <w:lang w:val="pt-PT"/>
        </w:rPr>
      </w:pPr>
      <w:hyperlink w:anchor="_Toc107680541" w:history="1">
        <w:r w:rsidR="00277E85" w:rsidRPr="00DE7C28">
          <w:rPr>
            <w:rStyle w:val="Hiperligao"/>
          </w:rPr>
          <w:t>2.7.</w:t>
        </w:r>
        <w:r w:rsidR="00277E85">
          <w:rPr>
            <w:rFonts w:asciiTheme="minorHAnsi" w:eastAsiaTheme="minorEastAsia" w:hAnsiTheme="minorHAnsi" w:cstheme="minorBidi"/>
            <w:sz w:val="22"/>
            <w:szCs w:val="22"/>
            <w:lang w:val="pt-PT"/>
          </w:rPr>
          <w:tab/>
        </w:r>
        <w:r w:rsidR="00277E85" w:rsidRPr="00DE7C28">
          <w:rPr>
            <w:rStyle w:val="Hiperligao"/>
          </w:rPr>
          <w:t>Value at Risk and is importance for Investment Managers</w:t>
        </w:r>
        <w:r w:rsidR="00277E85">
          <w:rPr>
            <w:webHidden/>
          </w:rPr>
          <w:tab/>
        </w:r>
        <w:r w:rsidR="00277E85">
          <w:rPr>
            <w:webHidden/>
          </w:rPr>
          <w:fldChar w:fldCharType="begin"/>
        </w:r>
        <w:r w:rsidR="00277E85">
          <w:rPr>
            <w:webHidden/>
          </w:rPr>
          <w:instrText xml:space="preserve"> PAGEREF _Toc107680541 \h </w:instrText>
        </w:r>
        <w:r w:rsidR="00277E85">
          <w:rPr>
            <w:webHidden/>
          </w:rPr>
        </w:r>
        <w:r w:rsidR="00277E85">
          <w:rPr>
            <w:webHidden/>
          </w:rPr>
          <w:fldChar w:fldCharType="separate"/>
        </w:r>
        <w:r w:rsidR="00277E85">
          <w:rPr>
            <w:webHidden/>
          </w:rPr>
          <w:t>10</w:t>
        </w:r>
        <w:r w:rsidR="00277E85">
          <w:rPr>
            <w:webHidden/>
          </w:rPr>
          <w:fldChar w:fldCharType="end"/>
        </w:r>
      </w:hyperlink>
    </w:p>
    <w:p w14:paraId="1985D9B3" w14:textId="7E500D10" w:rsidR="00277E85" w:rsidRDefault="00000000">
      <w:pPr>
        <w:pStyle w:val="ndice2"/>
        <w:rPr>
          <w:rFonts w:asciiTheme="minorHAnsi" w:eastAsiaTheme="minorEastAsia" w:hAnsiTheme="minorHAnsi" w:cstheme="minorBidi"/>
          <w:sz w:val="22"/>
          <w:szCs w:val="22"/>
          <w:lang w:val="pt-PT"/>
        </w:rPr>
      </w:pPr>
      <w:hyperlink w:anchor="_Toc107680542" w:history="1">
        <w:r w:rsidR="00277E85" w:rsidRPr="00DE7C28">
          <w:rPr>
            <w:rStyle w:val="Hiperligao"/>
          </w:rPr>
          <w:t>2.8.</w:t>
        </w:r>
        <w:r w:rsidR="00277E85">
          <w:rPr>
            <w:rFonts w:asciiTheme="minorHAnsi" w:eastAsiaTheme="minorEastAsia" w:hAnsiTheme="minorHAnsi" w:cstheme="minorBidi"/>
            <w:sz w:val="22"/>
            <w:szCs w:val="22"/>
            <w:lang w:val="pt-PT"/>
          </w:rPr>
          <w:tab/>
        </w:r>
        <w:r w:rsidR="00277E85" w:rsidRPr="00DE7C28">
          <w:rPr>
            <w:rStyle w:val="Hiperligao"/>
          </w:rPr>
          <w:t>Models Accuracy and Prediction Capacity on timeseries Financial Data</w:t>
        </w:r>
        <w:r w:rsidR="00277E85">
          <w:rPr>
            <w:webHidden/>
          </w:rPr>
          <w:tab/>
        </w:r>
        <w:r w:rsidR="00277E85">
          <w:rPr>
            <w:webHidden/>
          </w:rPr>
          <w:fldChar w:fldCharType="begin"/>
        </w:r>
        <w:r w:rsidR="00277E85">
          <w:rPr>
            <w:webHidden/>
          </w:rPr>
          <w:instrText xml:space="preserve"> PAGEREF _Toc107680542 \h </w:instrText>
        </w:r>
        <w:r w:rsidR="00277E85">
          <w:rPr>
            <w:webHidden/>
          </w:rPr>
        </w:r>
        <w:r w:rsidR="00277E85">
          <w:rPr>
            <w:webHidden/>
          </w:rPr>
          <w:fldChar w:fldCharType="separate"/>
        </w:r>
        <w:r w:rsidR="00277E85">
          <w:rPr>
            <w:webHidden/>
          </w:rPr>
          <w:t>10</w:t>
        </w:r>
        <w:r w:rsidR="00277E85">
          <w:rPr>
            <w:webHidden/>
          </w:rPr>
          <w:fldChar w:fldCharType="end"/>
        </w:r>
      </w:hyperlink>
    </w:p>
    <w:p w14:paraId="3EFD5E80" w14:textId="2F8BF7AC" w:rsidR="00277E85" w:rsidRDefault="00000000">
      <w:pPr>
        <w:pStyle w:val="ndice2"/>
        <w:rPr>
          <w:rFonts w:asciiTheme="minorHAnsi" w:eastAsiaTheme="minorEastAsia" w:hAnsiTheme="minorHAnsi" w:cstheme="minorBidi"/>
          <w:sz w:val="22"/>
          <w:szCs w:val="22"/>
          <w:lang w:val="pt-PT"/>
        </w:rPr>
      </w:pPr>
      <w:hyperlink w:anchor="_Toc107680543" w:history="1">
        <w:r w:rsidR="00277E85" w:rsidRPr="00DE7C28">
          <w:rPr>
            <w:rStyle w:val="Hiperligao"/>
          </w:rPr>
          <w:t>2.9.</w:t>
        </w:r>
        <w:r w:rsidR="00277E85">
          <w:rPr>
            <w:rFonts w:asciiTheme="minorHAnsi" w:eastAsiaTheme="minorEastAsia" w:hAnsiTheme="minorHAnsi" w:cstheme="minorBidi"/>
            <w:sz w:val="22"/>
            <w:szCs w:val="22"/>
            <w:lang w:val="pt-PT"/>
          </w:rPr>
          <w:tab/>
        </w:r>
        <w:r w:rsidR="00277E85" w:rsidRPr="00DE7C28">
          <w:rPr>
            <w:rStyle w:val="Hiperligao"/>
          </w:rPr>
          <w:t>Econometric Models</w:t>
        </w:r>
        <w:r w:rsidR="00277E85">
          <w:rPr>
            <w:webHidden/>
          </w:rPr>
          <w:tab/>
        </w:r>
        <w:r w:rsidR="00277E85">
          <w:rPr>
            <w:webHidden/>
          </w:rPr>
          <w:fldChar w:fldCharType="begin"/>
        </w:r>
        <w:r w:rsidR="00277E85">
          <w:rPr>
            <w:webHidden/>
          </w:rPr>
          <w:instrText xml:space="preserve"> PAGEREF _Toc107680543 \h </w:instrText>
        </w:r>
        <w:r w:rsidR="00277E85">
          <w:rPr>
            <w:webHidden/>
          </w:rPr>
        </w:r>
        <w:r w:rsidR="00277E85">
          <w:rPr>
            <w:webHidden/>
          </w:rPr>
          <w:fldChar w:fldCharType="separate"/>
        </w:r>
        <w:r w:rsidR="00277E85">
          <w:rPr>
            <w:webHidden/>
          </w:rPr>
          <w:t>10</w:t>
        </w:r>
        <w:r w:rsidR="00277E85">
          <w:rPr>
            <w:webHidden/>
          </w:rPr>
          <w:fldChar w:fldCharType="end"/>
        </w:r>
      </w:hyperlink>
    </w:p>
    <w:p w14:paraId="191F305D" w14:textId="2154EB7C" w:rsidR="00277E85" w:rsidRDefault="00000000">
      <w:pPr>
        <w:pStyle w:val="ndice2"/>
        <w:tabs>
          <w:tab w:val="left" w:pos="1100"/>
        </w:tabs>
        <w:rPr>
          <w:rFonts w:asciiTheme="minorHAnsi" w:eastAsiaTheme="minorEastAsia" w:hAnsiTheme="minorHAnsi" w:cstheme="minorBidi"/>
          <w:sz w:val="22"/>
          <w:szCs w:val="22"/>
          <w:lang w:val="pt-PT"/>
        </w:rPr>
      </w:pPr>
      <w:hyperlink w:anchor="_Toc107680544" w:history="1">
        <w:r w:rsidR="00277E85" w:rsidRPr="00DE7C28">
          <w:rPr>
            <w:rStyle w:val="Hiperligao"/>
          </w:rPr>
          <w:t>2.10.</w:t>
        </w:r>
        <w:r w:rsidR="00277E85">
          <w:rPr>
            <w:rFonts w:asciiTheme="minorHAnsi" w:eastAsiaTheme="minorEastAsia" w:hAnsiTheme="minorHAnsi" w:cstheme="minorBidi"/>
            <w:sz w:val="22"/>
            <w:szCs w:val="22"/>
            <w:lang w:val="pt-PT"/>
          </w:rPr>
          <w:tab/>
        </w:r>
        <w:r w:rsidR="00277E85" w:rsidRPr="00DE7C28">
          <w:rPr>
            <w:rStyle w:val="Hiperligao"/>
          </w:rPr>
          <w:t>Monte Carlo Simulation</w:t>
        </w:r>
        <w:r w:rsidR="00277E85">
          <w:rPr>
            <w:webHidden/>
          </w:rPr>
          <w:tab/>
        </w:r>
        <w:r w:rsidR="00277E85">
          <w:rPr>
            <w:webHidden/>
          </w:rPr>
          <w:fldChar w:fldCharType="begin"/>
        </w:r>
        <w:r w:rsidR="00277E85">
          <w:rPr>
            <w:webHidden/>
          </w:rPr>
          <w:instrText xml:space="preserve"> PAGEREF _Toc107680544 \h </w:instrText>
        </w:r>
        <w:r w:rsidR="00277E85">
          <w:rPr>
            <w:webHidden/>
          </w:rPr>
        </w:r>
        <w:r w:rsidR="00277E85">
          <w:rPr>
            <w:webHidden/>
          </w:rPr>
          <w:fldChar w:fldCharType="separate"/>
        </w:r>
        <w:r w:rsidR="00277E85">
          <w:rPr>
            <w:webHidden/>
          </w:rPr>
          <w:t>11</w:t>
        </w:r>
        <w:r w:rsidR="00277E85">
          <w:rPr>
            <w:webHidden/>
          </w:rPr>
          <w:fldChar w:fldCharType="end"/>
        </w:r>
      </w:hyperlink>
    </w:p>
    <w:p w14:paraId="5C8F2DC9" w14:textId="2B3EBC88" w:rsidR="00277E85" w:rsidRDefault="00000000">
      <w:pPr>
        <w:pStyle w:val="ndice2"/>
        <w:tabs>
          <w:tab w:val="left" w:pos="1100"/>
        </w:tabs>
        <w:rPr>
          <w:rFonts w:asciiTheme="minorHAnsi" w:eastAsiaTheme="minorEastAsia" w:hAnsiTheme="minorHAnsi" w:cstheme="minorBidi"/>
          <w:sz w:val="22"/>
          <w:szCs w:val="22"/>
          <w:lang w:val="pt-PT"/>
        </w:rPr>
      </w:pPr>
      <w:hyperlink w:anchor="_Toc107680545" w:history="1">
        <w:r w:rsidR="00277E85" w:rsidRPr="00DE7C28">
          <w:rPr>
            <w:rStyle w:val="Hiperligao"/>
          </w:rPr>
          <w:t>2.11.</w:t>
        </w:r>
        <w:r w:rsidR="00277E85">
          <w:rPr>
            <w:rFonts w:asciiTheme="minorHAnsi" w:eastAsiaTheme="minorEastAsia" w:hAnsiTheme="minorHAnsi" w:cstheme="minorBidi"/>
            <w:sz w:val="22"/>
            <w:szCs w:val="22"/>
            <w:lang w:val="pt-PT"/>
          </w:rPr>
          <w:tab/>
        </w:r>
        <w:r w:rsidR="00277E85" w:rsidRPr="00DE7C28">
          <w:rPr>
            <w:rStyle w:val="Hiperligao"/>
          </w:rPr>
          <w:t>Machine learning Models</w:t>
        </w:r>
        <w:r w:rsidR="00277E85">
          <w:rPr>
            <w:webHidden/>
          </w:rPr>
          <w:tab/>
        </w:r>
        <w:r w:rsidR="00277E85">
          <w:rPr>
            <w:webHidden/>
          </w:rPr>
          <w:fldChar w:fldCharType="begin"/>
        </w:r>
        <w:r w:rsidR="00277E85">
          <w:rPr>
            <w:webHidden/>
          </w:rPr>
          <w:instrText xml:space="preserve"> PAGEREF _Toc107680545 \h </w:instrText>
        </w:r>
        <w:r w:rsidR="00277E85">
          <w:rPr>
            <w:webHidden/>
          </w:rPr>
        </w:r>
        <w:r w:rsidR="00277E85">
          <w:rPr>
            <w:webHidden/>
          </w:rPr>
          <w:fldChar w:fldCharType="separate"/>
        </w:r>
        <w:r w:rsidR="00277E85">
          <w:rPr>
            <w:webHidden/>
          </w:rPr>
          <w:t>13</w:t>
        </w:r>
        <w:r w:rsidR="00277E85">
          <w:rPr>
            <w:webHidden/>
          </w:rPr>
          <w:fldChar w:fldCharType="end"/>
        </w:r>
      </w:hyperlink>
    </w:p>
    <w:p w14:paraId="7BDC553A" w14:textId="425B6BB9" w:rsidR="00277E85" w:rsidRDefault="00000000">
      <w:pPr>
        <w:pStyle w:val="ndice2"/>
        <w:tabs>
          <w:tab w:val="left" w:pos="1100"/>
        </w:tabs>
        <w:rPr>
          <w:rFonts w:asciiTheme="minorHAnsi" w:eastAsiaTheme="minorEastAsia" w:hAnsiTheme="minorHAnsi" w:cstheme="minorBidi"/>
          <w:sz w:val="22"/>
          <w:szCs w:val="22"/>
          <w:lang w:val="pt-PT"/>
        </w:rPr>
      </w:pPr>
      <w:hyperlink w:anchor="_Toc107680546" w:history="1">
        <w:r w:rsidR="00277E85" w:rsidRPr="00DE7C28">
          <w:rPr>
            <w:rStyle w:val="Hiperligao"/>
          </w:rPr>
          <w:t>2.12.</w:t>
        </w:r>
        <w:r w:rsidR="00277E85">
          <w:rPr>
            <w:rFonts w:asciiTheme="minorHAnsi" w:eastAsiaTheme="minorEastAsia" w:hAnsiTheme="minorHAnsi" w:cstheme="minorBidi"/>
            <w:sz w:val="22"/>
            <w:szCs w:val="22"/>
            <w:lang w:val="pt-PT"/>
          </w:rPr>
          <w:tab/>
        </w:r>
        <w:r w:rsidR="00277E85" w:rsidRPr="00DE7C28">
          <w:rPr>
            <w:rStyle w:val="Hiperligao"/>
          </w:rPr>
          <w:t>Accuracy Measurement Models</w:t>
        </w:r>
        <w:r w:rsidR="00277E85">
          <w:rPr>
            <w:webHidden/>
          </w:rPr>
          <w:tab/>
        </w:r>
        <w:r w:rsidR="00277E85">
          <w:rPr>
            <w:webHidden/>
          </w:rPr>
          <w:fldChar w:fldCharType="begin"/>
        </w:r>
        <w:r w:rsidR="00277E85">
          <w:rPr>
            <w:webHidden/>
          </w:rPr>
          <w:instrText xml:space="preserve"> PAGEREF _Toc107680546 \h </w:instrText>
        </w:r>
        <w:r w:rsidR="00277E85">
          <w:rPr>
            <w:webHidden/>
          </w:rPr>
        </w:r>
        <w:r w:rsidR="00277E85">
          <w:rPr>
            <w:webHidden/>
          </w:rPr>
          <w:fldChar w:fldCharType="separate"/>
        </w:r>
        <w:r w:rsidR="00277E85">
          <w:rPr>
            <w:webHidden/>
          </w:rPr>
          <w:t>19</w:t>
        </w:r>
        <w:r w:rsidR="00277E85">
          <w:rPr>
            <w:webHidden/>
          </w:rPr>
          <w:fldChar w:fldCharType="end"/>
        </w:r>
      </w:hyperlink>
    </w:p>
    <w:p w14:paraId="4EBE90C6" w14:textId="187A1220" w:rsidR="00277E85" w:rsidRDefault="00000000">
      <w:pPr>
        <w:pStyle w:val="ndice2"/>
        <w:tabs>
          <w:tab w:val="left" w:pos="1100"/>
        </w:tabs>
        <w:rPr>
          <w:rFonts w:asciiTheme="minorHAnsi" w:eastAsiaTheme="minorEastAsia" w:hAnsiTheme="minorHAnsi" w:cstheme="minorBidi"/>
          <w:sz w:val="22"/>
          <w:szCs w:val="22"/>
          <w:lang w:val="pt-PT"/>
        </w:rPr>
      </w:pPr>
      <w:hyperlink w:anchor="_Toc107680547" w:history="1">
        <w:r w:rsidR="00277E85" w:rsidRPr="00DE7C28">
          <w:rPr>
            <w:rStyle w:val="Hiperligao"/>
          </w:rPr>
          <w:t>2.13.</w:t>
        </w:r>
        <w:r w:rsidR="00277E85">
          <w:rPr>
            <w:rFonts w:asciiTheme="minorHAnsi" w:eastAsiaTheme="minorEastAsia" w:hAnsiTheme="minorHAnsi" w:cstheme="minorBidi"/>
            <w:sz w:val="22"/>
            <w:szCs w:val="22"/>
            <w:lang w:val="pt-PT"/>
          </w:rPr>
          <w:tab/>
        </w:r>
        <w:r w:rsidR="00277E85" w:rsidRPr="00DE7C28">
          <w:rPr>
            <w:rStyle w:val="Hiperligao"/>
          </w:rPr>
          <w:t>Similar Papers and results</w:t>
        </w:r>
        <w:r w:rsidR="00277E85">
          <w:rPr>
            <w:webHidden/>
          </w:rPr>
          <w:tab/>
        </w:r>
        <w:r w:rsidR="00277E85">
          <w:rPr>
            <w:webHidden/>
          </w:rPr>
          <w:fldChar w:fldCharType="begin"/>
        </w:r>
        <w:r w:rsidR="00277E85">
          <w:rPr>
            <w:webHidden/>
          </w:rPr>
          <w:instrText xml:space="preserve"> PAGEREF _Toc107680547 \h </w:instrText>
        </w:r>
        <w:r w:rsidR="00277E85">
          <w:rPr>
            <w:webHidden/>
          </w:rPr>
        </w:r>
        <w:r w:rsidR="00277E85">
          <w:rPr>
            <w:webHidden/>
          </w:rPr>
          <w:fldChar w:fldCharType="separate"/>
        </w:r>
        <w:r w:rsidR="00277E85">
          <w:rPr>
            <w:webHidden/>
          </w:rPr>
          <w:t>20</w:t>
        </w:r>
        <w:r w:rsidR="00277E85">
          <w:rPr>
            <w:webHidden/>
          </w:rPr>
          <w:fldChar w:fldCharType="end"/>
        </w:r>
      </w:hyperlink>
    </w:p>
    <w:p w14:paraId="7FC4DBC2" w14:textId="75147024" w:rsidR="00277E85" w:rsidRDefault="00000000">
      <w:pPr>
        <w:pStyle w:val="ndice1"/>
        <w:rPr>
          <w:rFonts w:asciiTheme="minorHAnsi" w:eastAsiaTheme="minorEastAsia" w:hAnsiTheme="minorHAnsi" w:cstheme="minorBidi"/>
          <w:sz w:val="22"/>
          <w:szCs w:val="22"/>
          <w:lang w:val="pt-PT"/>
        </w:rPr>
      </w:pPr>
      <w:hyperlink w:anchor="_Toc107680548" w:history="1">
        <w:r w:rsidR="00277E85" w:rsidRPr="00DE7C28">
          <w:rPr>
            <w:rStyle w:val="Hiperligao"/>
          </w:rPr>
          <w:t>3.</w:t>
        </w:r>
        <w:r w:rsidR="00277E85">
          <w:rPr>
            <w:rFonts w:asciiTheme="minorHAnsi" w:eastAsiaTheme="minorEastAsia" w:hAnsiTheme="minorHAnsi" w:cstheme="minorBidi"/>
            <w:sz w:val="22"/>
            <w:szCs w:val="22"/>
            <w:lang w:val="pt-PT"/>
          </w:rPr>
          <w:tab/>
        </w:r>
        <w:r w:rsidR="00277E85" w:rsidRPr="00DE7C28">
          <w:rPr>
            <w:rStyle w:val="Hiperligao"/>
          </w:rPr>
          <w:t>Methodology</w:t>
        </w:r>
        <w:r w:rsidR="00277E85">
          <w:rPr>
            <w:webHidden/>
          </w:rPr>
          <w:tab/>
        </w:r>
        <w:r w:rsidR="00277E85">
          <w:rPr>
            <w:webHidden/>
          </w:rPr>
          <w:fldChar w:fldCharType="begin"/>
        </w:r>
        <w:r w:rsidR="00277E85">
          <w:rPr>
            <w:webHidden/>
          </w:rPr>
          <w:instrText xml:space="preserve"> PAGEREF _Toc107680548 \h </w:instrText>
        </w:r>
        <w:r w:rsidR="00277E85">
          <w:rPr>
            <w:webHidden/>
          </w:rPr>
        </w:r>
        <w:r w:rsidR="00277E85">
          <w:rPr>
            <w:webHidden/>
          </w:rPr>
          <w:fldChar w:fldCharType="separate"/>
        </w:r>
        <w:r w:rsidR="00277E85">
          <w:rPr>
            <w:webHidden/>
          </w:rPr>
          <w:t>22</w:t>
        </w:r>
        <w:r w:rsidR="00277E85">
          <w:rPr>
            <w:webHidden/>
          </w:rPr>
          <w:fldChar w:fldCharType="end"/>
        </w:r>
      </w:hyperlink>
    </w:p>
    <w:p w14:paraId="3E2FADE5" w14:textId="410D52DA" w:rsidR="00277E85" w:rsidRDefault="00000000">
      <w:pPr>
        <w:pStyle w:val="ndice2"/>
        <w:rPr>
          <w:rFonts w:asciiTheme="minorHAnsi" w:eastAsiaTheme="minorEastAsia" w:hAnsiTheme="minorHAnsi" w:cstheme="minorBidi"/>
          <w:sz w:val="22"/>
          <w:szCs w:val="22"/>
          <w:lang w:val="pt-PT"/>
        </w:rPr>
      </w:pPr>
      <w:hyperlink w:anchor="_Toc107680549" w:history="1">
        <w:r w:rsidR="00277E85" w:rsidRPr="00DE7C28">
          <w:rPr>
            <w:rStyle w:val="Hiperligao"/>
          </w:rPr>
          <w:t>3.1.</w:t>
        </w:r>
        <w:r w:rsidR="00277E85">
          <w:rPr>
            <w:rFonts w:asciiTheme="minorHAnsi" w:eastAsiaTheme="minorEastAsia" w:hAnsiTheme="minorHAnsi" w:cstheme="minorBidi"/>
            <w:sz w:val="22"/>
            <w:szCs w:val="22"/>
            <w:lang w:val="pt-PT"/>
          </w:rPr>
          <w:tab/>
        </w:r>
        <w:r w:rsidR="00277E85" w:rsidRPr="00DE7C28">
          <w:rPr>
            <w:rStyle w:val="Hiperligao"/>
          </w:rPr>
          <w:t>Research Approach and Design Strategy</w:t>
        </w:r>
        <w:r w:rsidR="00277E85">
          <w:rPr>
            <w:webHidden/>
          </w:rPr>
          <w:tab/>
        </w:r>
        <w:r w:rsidR="00277E85">
          <w:rPr>
            <w:webHidden/>
          </w:rPr>
          <w:fldChar w:fldCharType="begin"/>
        </w:r>
        <w:r w:rsidR="00277E85">
          <w:rPr>
            <w:webHidden/>
          </w:rPr>
          <w:instrText xml:space="preserve"> PAGEREF _Toc107680549 \h </w:instrText>
        </w:r>
        <w:r w:rsidR="00277E85">
          <w:rPr>
            <w:webHidden/>
          </w:rPr>
        </w:r>
        <w:r w:rsidR="00277E85">
          <w:rPr>
            <w:webHidden/>
          </w:rPr>
          <w:fldChar w:fldCharType="separate"/>
        </w:r>
        <w:r w:rsidR="00277E85">
          <w:rPr>
            <w:webHidden/>
          </w:rPr>
          <w:t>22</w:t>
        </w:r>
        <w:r w:rsidR="00277E85">
          <w:rPr>
            <w:webHidden/>
          </w:rPr>
          <w:fldChar w:fldCharType="end"/>
        </w:r>
      </w:hyperlink>
    </w:p>
    <w:p w14:paraId="462EECF4" w14:textId="4ACFBD54" w:rsidR="00277E85" w:rsidRDefault="00000000">
      <w:pPr>
        <w:pStyle w:val="ndice2"/>
        <w:rPr>
          <w:rFonts w:asciiTheme="minorHAnsi" w:eastAsiaTheme="minorEastAsia" w:hAnsiTheme="minorHAnsi" w:cstheme="minorBidi"/>
          <w:sz w:val="22"/>
          <w:szCs w:val="22"/>
          <w:lang w:val="pt-PT"/>
        </w:rPr>
      </w:pPr>
      <w:hyperlink w:anchor="_Toc107680550" w:history="1">
        <w:r w:rsidR="00277E85" w:rsidRPr="00DE7C28">
          <w:rPr>
            <w:rStyle w:val="Hiperligao"/>
          </w:rPr>
          <w:t>3.2.</w:t>
        </w:r>
        <w:r w:rsidR="00277E85">
          <w:rPr>
            <w:rFonts w:asciiTheme="minorHAnsi" w:eastAsiaTheme="minorEastAsia" w:hAnsiTheme="minorHAnsi" w:cstheme="minorBidi"/>
            <w:sz w:val="22"/>
            <w:szCs w:val="22"/>
            <w:lang w:val="pt-PT"/>
          </w:rPr>
          <w:tab/>
        </w:r>
        <w:r w:rsidR="00277E85" w:rsidRPr="00DE7C28">
          <w:rPr>
            <w:rStyle w:val="Hiperligao"/>
          </w:rPr>
          <w:t>Data Collection</w:t>
        </w:r>
        <w:r w:rsidR="00277E85">
          <w:rPr>
            <w:webHidden/>
          </w:rPr>
          <w:tab/>
        </w:r>
        <w:r w:rsidR="00277E85">
          <w:rPr>
            <w:webHidden/>
          </w:rPr>
          <w:fldChar w:fldCharType="begin"/>
        </w:r>
        <w:r w:rsidR="00277E85">
          <w:rPr>
            <w:webHidden/>
          </w:rPr>
          <w:instrText xml:space="preserve"> PAGEREF _Toc107680550 \h </w:instrText>
        </w:r>
        <w:r w:rsidR="00277E85">
          <w:rPr>
            <w:webHidden/>
          </w:rPr>
        </w:r>
        <w:r w:rsidR="00277E85">
          <w:rPr>
            <w:webHidden/>
          </w:rPr>
          <w:fldChar w:fldCharType="separate"/>
        </w:r>
        <w:r w:rsidR="00277E85">
          <w:rPr>
            <w:webHidden/>
          </w:rPr>
          <w:t>22</w:t>
        </w:r>
        <w:r w:rsidR="00277E85">
          <w:rPr>
            <w:webHidden/>
          </w:rPr>
          <w:fldChar w:fldCharType="end"/>
        </w:r>
      </w:hyperlink>
    </w:p>
    <w:p w14:paraId="1145206A" w14:textId="07AE0530" w:rsidR="00277E85" w:rsidRDefault="00000000">
      <w:pPr>
        <w:pStyle w:val="ndice2"/>
        <w:rPr>
          <w:rFonts w:asciiTheme="minorHAnsi" w:eastAsiaTheme="minorEastAsia" w:hAnsiTheme="minorHAnsi" w:cstheme="minorBidi"/>
          <w:sz w:val="22"/>
          <w:szCs w:val="22"/>
          <w:lang w:val="pt-PT"/>
        </w:rPr>
      </w:pPr>
      <w:hyperlink w:anchor="_Toc107680551" w:history="1">
        <w:r w:rsidR="00277E85" w:rsidRPr="00DE7C28">
          <w:rPr>
            <w:rStyle w:val="Hiperligao"/>
          </w:rPr>
          <w:t>3.3.</w:t>
        </w:r>
        <w:r w:rsidR="00277E85">
          <w:rPr>
            <w:rFonts w:asciiTheme="minorHAnsi" w:eastAsiaTheme="minorEastAsia" w:hAnsiTheme="minorHAnsi" w:cstheme="minorBidi"/>
            <w:sz w:val="22"/>
            <w:szCs w:val="22"/>
            <w:lang w:val="pt-PT"/>
          </w:rPr>
          <w:tab/>
        </w:r>
        <w:r w:rsidR="00277E85" w:rsidRPr="00DE7C28">
          <w:rPr>
            <w:rStyle w:val="Hiperligao"/>
          </w:rPr>
          <w:t>Data preparation</w:t>
        </w:r>
        <w:r w:rsidR="00277E85">
          <w:rPr>
            <w:webHidden/>
          </w:rPr>
          <w:tab/>
        </w:r>
        <w:r w:rsidR="00277E85">
          <w:rPr>
            <w:webHidden/>
          </w:rPr>
          <w:fldChar w:fldCharType="begin"/>
        </w:r>
        <w:r w:rsidR="00277E85">
          <w:rPr>
            <w:webHidden/>
          </w:rPr>
          <w:instrText xml:space="preserve"> PAGEREF _Toc107680551 \h </w:instrText>
        </w:r>
        <w:r w:rsidR="00277E85">
          <w:rPr>
            <w:webHidden/>
          </w:rPr>
        </w:r>
        <w:r w:rsidR="00277E85">
          <w:rPr>
            <w:webHidden/>
          </w:rPr>
          <w:fldChar w:fldCharType="separate"/>
        </w:r>
        <w:r w:rsidR="00277E85">
          <w:rPr>
            <w:webHidden/>
          </w:rPr>
          <w:t>23</w:t>
        </w:r>
        <w:r w:rsidR="00277E85">
          <w:rPr>
            <w:webHidden/>
          </w:rPr>
          <w:fldChar w:fldCharType="end"/>
        </w:r>
      </w:hyperlink>
    </w:p>
    <w:p w14:paraId="23F938D5" w14:textId="2D198BCD" w:rsidR="00277E85" w:rsidRDefault="00000000">
      <w:pPr>
        <w:pStyle w:val="ndice2"/>
        <w:rPr>
          <w:rFonts w:asciiTheme="minorHAnsi" w:eastAsiaTheme="minorEastAsia" w:hAnsiTheme="minorHAnsi" w:cstheme="minorBidi"/>
          <w:sz w:val="22"/>
          <w:szCs w:val="22"/>
          <w:lang w:val="pt-PT"/>
        </w:rPr>
      </w:pPr>
      <w:hyperlink w:anchor="_Toc107680552" w:history="1">
        <w:r w:rsidR="00277E85" w:rsidRPr="00DE7C28">
          <w:rPr>
            <w:rStyle w:val="Hiperligao"/>
          </w:rPr>
          <w:t>3.4.</w:t>
        </w:r>
        <w:r w:rsidR="00277E85">
          <w:rPr>
            <w:rFonts w:asciiTheme="minorHAnsi" w:eastAsiaTheme="minorEastAsia" w:hAnsiTheme="minorHAnsi" w:cstheme="minorBidi"/>
            <w:sz w:val="22"/>
            <w:szCs w:val="22"/>
            <w:lang w:val="pt-PT"/>
          </w:rPr>
          <w:tab/>
        </w:r>
        <w:r w:rsidR="00277E85" w:rsidRPr="00DE7C28">
          <w:rPr>
            <w:rStyle w:val="Hiperligao"/>
          </w:rPr>
          <w:t>Model Inputs and Performance Comparison</w:t>
        </w:r>
        <w:r w:rsidR="00277E85">
          <w:rPr>
            <w:webHidden/>
          </w:rPr>
          <w:tab/>
        </w:r>
        <w:r w:rsidR="00277E85">
          <w:rPr>
            <w:webHidden/>
          </w:rPr>
          <w:fldChar w:fldCharType="begin"/>
        </w:r>
        <w:r w:rsidR="00277E85">
          <w:rPr>
            <w:webHidden/>
          </w:rPr>
          <w:instrText xml:space="preserve"> PAGEREF _Toc107680552 \h </w:instrText>
        </w:r>
        <w:r w:rsidR="00277E85">
          <w:rPr>
            <w:webHidden/>
          </w:rPr>
        </w:r>
        <w:r w:rsidR="00277E85">
          <w:rPr>
            <w:webHidden/>
          </w:rPr>
          <w:fldChar w:fldCharType="separate"/>
        </w:r>
        <w:r w:rsidR="00277E85">
          <w:rPr>
            <w:webHidden/>
          </w:rPr>
          <w:t>23</w:t>
        </w:r>
        <w:r w:rsidR="00277E85">
          <w:rPr>
            <w:webHidden/>
          </w:rPr>
          <w:fldChar w:fldCharType="end"/>
        </w:r>
      </w:hyperlink>
    </w:p>
    <w:p w14:paraId="2B06114E" w14:textId="5F6D3E10" w:rsidR="00277E85" w:rsidRDefault="00000000">
      <w:pPr>
        <w:pStyle w:val="ndice1"/>
        <w:rPr>
          <w:rFonts w:asciiTheme="minorHAnsi" w:eastAsiaTheme="minorEastAsia" w:hAnsiTheme="minorHAnsi" w:cstheme="minorBidi"/>
          <w:sz w:val="22"/>
          <w:szCs w:val="22"/>
          <w:lang w:val="pt-PT"/>
        </w:rPr>
      </w:pPr>
      <w:hyperlink w:anchor="_Toc107680553" w:history="1">
        <w:r w:rsidR="00277E85" w:rsidRPr="00DE7C28">
          <w:rPr>
            <w:rStyle w:val="Hiperligao"/>
          </w:rPr>
          <w:t>4.</w:t>
        </w:r>
        <w:r w:rsidR="00277E85">
          <w:rPr>
            <w:rFonts w:asciiTheme="minorHAnsi" w:eastAsiaTheme="minorEastAsia" w:hAnsiTheme="minorHAnsi" w:cstheme="minorBidi"/>
            <w:sz w:val="22"/>
            <w:szCs w:val="22"/>
            <w:lang w:val="pt-PT"/>
          </w:rPr>
          <w:tab/>
        </w:r>
        <w:r w:rsidR="00277E85" w:rsidRPr="00DE7C28">
          <w:rPr>
            <w:rStyle w:val="Hiperligao"/>
          </w:rPr>
          <w:t>Results and discussion</w:t>
        </w:r>
        <w:r w:rsidR="00277E85">
          <w:rPr>
            <w:webHidden/>
          </w:rPr>
          <w:tab/>
        </w:r>
        <w:r w:rsidR="00277E85">
          <w:rPr>
            <w:webHidden/>
          </w:rPr>
          <w:fldChar w:fldCharType="begin"/>
        </w:r>
        <w:r w:rsidR="00277E85">
          <w:rPr>
            <w:webHidden/>
          </w:rPr>
          <w:instrText xml:space="preserve"> PAGEREF _Toc107680553 \h </w:instrText>
        </w:r>
        <w:r w:rsidR="00277E85">
          <w:rPr>
            <w:webHidden/>
          </w:rPr>
        </w:r>
        <w:r w:rsidR="00277E85">
          <w:rPr>
            <w:webHidden/>
          </w:rPr>
          <w:fldChar w:fldCharType="separate"/>
        </w:r>
        <w:r w:rsidR="00277E85">
          <w:rPr>
            <w:webHidden/>
          </w:rPr>
          <w:t>26</w:t>
        </w:r>
        <w:r w:rsidR="00277E85">
          <w:rPr>
            <w:webHidden/>
          </w:rPr>
          <w:fldChar w:fldCharType="end"/>
        </w:r>
      </w:hyperlink>
    </w:p>
    <w:p w14:paraId="22D2B395" w14:textId="71012BF1" w:rsidR="00277E85" w:rsidRDefault="00000000">
      <w:pPr>
        <w:pStyle w:val="ndice1"/>
        <w:rPr>
          <w:rFonts w:asciiTheme="minorHAnsi" w:eastAsiaTheme="minorEastAsia" w:hAnsiTheme="minorHAnsi" w:cstheme="minorBidi"/>
          <w:sz w:val="22"/>
          <w:szCs w:val="22"/>
          <w:lang w:val="pt-PT"/>
        </w:rPr>
      </w:pPr>
      <w:hyperlink w:anchor="_Toc107680554" w:history="1">
        <w:r w:rsidR="00277E85" w:rsidRPr="00DE7C28">
          <w:rPr>
            <w:rStyle w:val="Hiperligao"/>
          </w:rPr>
          <w:t>5.</w:t>
        </w:r>
        <w:r w:rsidR="00277E85">
          <w:rPr>
            <w:rFonts w:asciiTheme="minorHAnsi" w:eastAsiaTheme="minorEastAsia" w:hAnsiTheme="minorHAnsi" w:cstheme="minorBidi"/>
            <w:sz w:val="22"/>
            <w:szCs w:val="22"/>
            <w:lang w:val="pt-PT"/>
          </w:rPr>
          <w:tab/>
        </w:r>
        <w:r w:rsidR="00277E85" w:rsidRPr="00DE7C28">
          <w:rPr>
            <w:rStyle w:val="Hiperligao"/>
          </w:rPr>
          <w:t>Conclusions</w:t>
        </w:r>
        <w:r w:rsidR="00277E85">
          <w:rPr>
            <w:webHidden/>
          </w:rPr>
          <w:tab/>
        </w:r>
        <w:r w:rsidR="00277E85">
          <w:rPr>
            <w:webHidden/>
          </w:rPr>
          <w:fldChar w:fldCharType="begin"/>
        </w:r>
        <w:r w:rsidR="00277E85">
          <w:rPr>
            <w:webHidden/>
          </w:rPr>
          <w:instrText xml:space="preserve"> PAGEREF _Toc107680554 \h </w:instrText>
        </w:r>
        <w:r w:rsidR="00277E85">
          <w:rPr>
            <w:webHidden/>
          </w:rPr>
        </w:r>
        <w:r w:rsidR="00277E85">
          <w:rPr>
            <w:webHidden/>
          </w:rPr>
          <w:fldChar w:fldCharType="separate"/>
        </w:r>
        <w:r w:rsidR="00277E85">
          <w:rPr>
            <w:webHidden/>
          </w:rPr>
          <w:t>27</w:t>
        </w:r>
        <w:r w:rsidR="00277E85">
          <w:rPr>
            <w:webHidden/>
          </w:rPr>
          <w:fldChar w:fldCharType="end"/>
        </w:r>
      </w:hyperlink>
    </w:p>
    <w:p w14:paraId="0840113B" w14:textId="0A774D23" w:rsidR="00277E85" w:rsidRDefault="00000000">
      <w:pPr>
        <w:pStyle w:val="ndice1"/>
        <w:rPr>
          <w:rFonts w:asciiTheme="minorHAnsi" w:eastAsiaTheme="minorEastAsia" w:hAnsiTheme="minorHAnsi" w:cstheme="minorBidi"/>
          <w:sz w:val="22"/>
          <w:szCs w:val="22"/>
          <w:lang w:val="pt-PT"/>
        </w:rPr>
      </w:pPr>
      <w:hyperlink w:anchor="_Toc107680555" w:history="1">
        <w:r w:rsidR="00277E85" w:rsidRPr="00DE7C28">
          <w:rPr>
            <w:rStyle w:val="Hiperligao"/>
          </w:rPr>
          <w:t>6.</w:t>
        </w:r>
        <w:r w:rsidR="00277E85">
          <w:rPr>
            <w:rFonts w:asciiTheme="minorHAnsi" w:eastAsiaTheme="minorEastAsia" w:hAnsiTheme="minorHAnsi" w:cstheme="minorBidi"/>
            <w:sz w:val="22"/>
            <w:szCs w:val="22"/>
            <w:lang w:val="pt-PT"/>
          </w:rPr>
          <w:tab/>
        </w:r>
        <w:r w:rsidR="00277E85" w:rsidRPr="00DE7C28">
          <w:rPr>
            <w:rStyle w:val="Hiperligao"/>
          </w:rPr>
          <w:t>Limitations and recommendations for future works</w:t>
        </w:r>
        <w:r w:rsidR="00277E85">
          <w:rPr>
            <w:webHidden/>
          </w:rPr>
          <w:tab/>
        </w:r>
        <w:r w:rsidR="00277E85">
          <w:rPr>
            <w:webHidden/>
          </w:rPr>
          <w:fldChar w:fldCharType="begin"/>
        </w:r>
        <w:r w:rsidR="00277E85">
          <w:rPr>
            <w:webHidden/>
          </w:rPr>
          <w:instrText xml:space="preserve"> PAGEREF _Toc107680555 \h </w:instrText>
        </w:r>
        <w:r w:rsidR="00277E85">
          <w:rPr>
            <w:webHidden/>
          </w:rPr>
        </w:r>
        <w:r w:rsidR="00277E85">
          <w:rPr>
            <w:webHidden/>
          </w:rPr>
          <w:fldChar w:fldCharType="separate"/>
        </w:r>
        <w:r w:rsidR="00277E85">
          <w:rPr>
            <w:webHidden/>
          </w:rPr>
          <w:t>28</w:t>
        </w:r>
        <w:r w:rsidR="00277E85">
          <w:rPr>
            <w:webHidden/>
          </w:rPr>
          <w:fldChar w:fldCharType="end"/>
        </w:r>
      </w:hyperlink>
    </w:p>
    <w:p w14:paraId="1CE1BD75" w14:textId="6EBA0573" w:rsidR="00277E85" w:rsidRDefault="00000000">
      <w:pPr>
        <w:pStyle w:val="ndice1"/>
        <w:rPr>
          <w:rFonts w:asciiTheme="minorHAnsi" w:eastAsiaTheme="minorEastAsia" w:hAnsiTheme="minorHAnsi" w:cstheme="minorBidi"/>
          <w:sz w:val="22"/>
          <w:szCs w:val="22"/>
          <w:lang w:val="pt-PT"/>
        </w:rPr>
      </w:pPr>
      <w:hyperlink w:anchor="_Toc107680556" w:history="1">
        <w:r w:rsidR="00277E85" w:rsidRPr="00DE7C28">
          <w:rPr>
            <w:rStyle w:val="Hiperligao"/>
          </w:rPr>
          <w:t>7.</w:t>
        </w:r>
        <w:r w:rsidR="00277E85">
          <w:rPr>
            <w:rFonts w:asciiTheme="minorHAnsi" w:eastAsiaTheme="minorEastAsia" w:hAnsiTheme="minorHAnsi" w:cstheme="minorBidi"/>
            <w:sz w:val="22"/>
            <w:szCs w:val="22"/>
            <w:lang w:val="pt-PT"/>
          </w:rPr>
          <w:tab/>
        </w:r>
        <w:r w:rsidR="00277E85" w:rsidRPr="00DE7C28">
          <w:rPr>
            <w:rStyle w:val="Hiperligao"/>
          </w:rPr>
          <w:t>Bibliography</w:t>
        </w:r>
        <w:r w:rsidR="00277E85">
          <w:rPr>
            <w:webHidden/>
          </w:rPr>
          <w:tab/>
        </w:r>
        <w:r w:rsidR="00277E85">
          <w:rPr>
            <w:webHidden/>
          </w:rPr>
          <w:fldChar w:fldCharType="begin"/>
        </w:r>
        <w:r w:rsidR="00277E85">
          <w:rPr>
            <w:webHidden/>
          </w:rPr>
          <w:instrText xml:space="preserve"> PAGEREF _Toc107680556 \h </w:instrText>
        </w:r>
        <w:r w:rsidR="00277E85">
          <w:rPr>
            <w:webHidden/>
          </w:rPr>
        </w:r>
        <w:r w:rsidR="00277E85">
          <w:rPr>
            <w:webHidden/>
          </w:rPr>
          <w:fldChar w:fldCharType="separate"/>
        </w:r>
        <w:r w:rsidR="00277E85">
          <w:rPr>
            <w:webHidden/>
          </w:rPr>
          <w:t>29</w:t>
        </w:r>
        <w:r w:rsidR="00277E85">
          <w:rPr>
            <w:webHidden/>
          </w:rPr>
          <w:fldChar w:fldCharType="end"/>
        </w:r>
      </w:hyperlink>
    </w:p>
    <w:p w14:paraId="1B2DEDC0" w14:textId="5C0750A7" w:rsidR="00277E85" w:rsidRDefault="00000000">
      <w:pPr>
        <w:pStyle w:val="ndice1"/>
        <w:rPr>
          <w:rFonts w:asciiTheme="minorHAnsi" w:eastAsiaTheme="minorEastAsia" w:hAnsiTheme="minorHAnsi" w:cstheme="minorBidi"/>
          <w:sz w:val="22"/>
          <w:szCs w:val="22"/>
          <w:lang w:val="pt-PT"/>
        </w:rPr>
      </w:pPr>
      <w:hyperlink w:anchor="_Toc107680557" w:history="1">
        <w:r w:rsidR="00277E85" w:rsidRPr="00DE7C28">
          <w:rPr>
            <w:rStyle w:val="Hiperligao"/>
          </w:rPr>
          <w:t>8.</w:t>
        </w:r>
        <w:r w:rsidR="00277E85">
          <w:rPr>
            <w:rFonts w:asciiTheme="minorHAnsi" w:eastAsiaTheme="minorEastAsia" w:hAnsiTheme="minorHAnsi" w:cstheme="minorBidi"/>
            <w:sz w:val="22"/>
            <w:szCs w:val="22"/>
            <w:lang w:val="pt-PT"/>
          </w:rPr>
          <w:tab/>
        </w:r>
        <w:r w:rsidR="00277E85" w:rsidRPr="00DE7C28">
          <w:rPr>
            <w:rStyle w:val="Hiperligao"/>
          </w:rPr>
          <w:t>Appendix (optional)</w:t>
        </w:r>
        <w:r w:rsidR="00277E85">
          <w:rPr>
            <w:webHidden/>
          </w:rPr>
          <w:tab/>
        </w:r>
        <w:r w:rsidR="00277E85">
          <w:rPr>
            <w:webHidden/>
          </w:rPr>
          <w:fldChar w:fldCharType="begin"/>
        </w:r>
        <w:r w:rsidR="00277E85">
          <w:rPr>
            <w:webHidden/>
          </w:rPr>
          <w:instrText xml:space="preserve"> PAGEREF _Toc107680557 \h </w:instrText>
        </w:r>
        <w:r w:rsidR="00277E85">
          <w:rPr>
            <w:webHidden/>
          </w:rPr>
        </w:r>
        <w:r w:rsidR="00277E85">
          <w:rPr>
            <w:webHidden/>
          </w:rPr>
          <w:fldChar w:fldCharType="separate"/>
        </w:r>
        <w:r w:rsidR="00277E85">
          <w:rPr>
            <w:webHidden/>
          </w:rPr>
          <w:t>32</w:t>
        </w:r>
        <w:r w:rsidR="00277E85">
          <w:rPr>
            <w:webHidden/>
          </w:rPr>
          <w:fldChar w:fldCharType="end"/>
        </w:r>
      </w:hyperlink>
    </w:p>
    <w:p w14:paraId="4C0693B9" w14:textId="00400C4A" w:rsidR="00277E85" w:rsidRDefault="00000000">
      <w:pPr>
        <w:pStyle w:val="ndice1"/>
        <w:rPr>
          <w:rFonts w:asciiTheme="minorHAnsi" w:eastAsiaTheme="minorEastAsia" w:hAnsiTheme="minorHAnsi" w:cstheme="minorBidi"/>
          <w:sz w:val="22"/>
          <w:szCs w:val="22"/>
          <w:lang w:val="pt-PT"/>
        </w:rPr>
      </w:pPr>
      <w:hyperlink w:anchor="_Toc107680558" w:history="1">
        <w:r w:rsidR="00277E85" w:rsidRPr="00DE7C28">
          <w:rPr>
            <w:rStyle w:val="Hiperligao"/>
          </w:rPr>
          <w:t>9.</w:t>
        </w:r>
        <w:r w:rsidR="00277E85">
          <w:rPr>
            <w:rFonts w:asciiTheme="minorHAnsi" w:eastAsiaTheme="minorEastAsia" w:hAnsiTheme="minorHAnsi" w:cstheme="minorBidi"/>
            <w:sz w:val="22"/>
            <w:szCs w:val="22"/>
            <w:lang w:val="pt-PT"/>
          </w:rPr>
          <w:tab/>
        </w:r>
        <w:r w:rsidR="00277E85" w:rsidRPr="00DE7C28">
          <w:rPr>
            <w:rStyle w:val="Hiperligao"/>
          </w:rPr>
          <w:t>Annexes (optional)</w:t>
        </w:r>
        <w:r w:rsidR="00277E85">
          <w:rPr>
            <w:webHidden/>
          </w:rPr>
          <w:tab/>
        </w:r>
        <w:r w:rsidR="00277E85">
          <w:rPr>
            <w:webHidden/>
          </w:rPr>
          <w:fldChar w:fldCharType="begin"/>
        </w:r>
        <w:r w:rsidR="00277E85">
          <w:rPr>
            <w:webHidden/>
          </w:rPr>
          <w:instrText xml:space="preserve"> PAGEREF _Toc107680558 \h </w:instrText>
        </w:r>
        <w:r w:rsidR="00277E85">
          <w:rPr>
            <w:webHidden/>
          </w:rPr>
        </w:r>
        <w:r w:rsidR="00277E85">
          <w:rPr>
            <w:webHidden/>
          </w:rPr>
          <w:fldChar w:fldCharType="separate"/>
        </w:r>
        <w:r w:rsidR="00277E85">
          <w:rPr>
            <w:webHidden/>
          </w:rPr>
          <w:t>33</w:t>
        </w:r>
        <w:r w:rsidR="00277E85">
          <w:rPr>
            <w:webHidden/>
          </w:rPr>
          <w:fldChar w:fldCharType="end"/>
        </w:r>
      </w:hyperlink>
    </w:p>
    <w:p w14:paraId="5331631A" w14:textId="335E0A28" w:rsidR="003E6C69" w:rsidRPr="00227627" w:rsidRDefault="003E6C69">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7FD6A3B0" w14:textId="77777777" w:rsidR="00B07CCC" w:rsidRPr="00227627" w:rsidRDefault="00B07CCC"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t>List of Figures</w:t>
      </w:r>
    </w:p>
    <w:p w14:paraId="2565E5FB" w14:textId="0B7B9714" w:rsidR="00277E85"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07680518" w:history="1">
        <w:r w:rsidR="00277E85" w:rsidRPr="009E510F">
          <w:rPr>
            <w:rStyle w:val="Hiperligao"/>
            <w:i/>
            <w:iCs/>
            <w:noProof/>
            <w:lang w:val="en-US"/>
          </w:rPr>
          <w:t xml:space="preserve">Figure 1- Structure of Financial System </w:t>
        </w:r>
        <w:r w:rsidR="00277E85" w:rsidRPr="009E510F">
          <w:rPr>
            <w:rStyle w:val="Hiperligao"/>
            <w:noProof/>
            <w:lang w:val="en-US"/>
          </w:rPr>
          <w:t>(Sharma F. C., 2019)</w:t>
        </w:r>
        <w:r w:rsidR="00277E85">
          <w:rPr>
            <w:noProof/>
            <w:webHidden/>
          </w:rPr>
          <w:tab/>
        </w:r>
        <w:r w:rsidR="00277E85">
          <w:rPr>
            <w:noProof/>
            <w:webHidden/>
          </w:rPr>
          <w:fldChar w:fldCharType="begin"/>
        </w:r>
        <w:r w:rsidR="00277E85">
          <w:rPr>
            <w:noProof/>
            <w:webHidden/>
          </w:rPr>
          <w:instrText xml:space="preserve"> PAGEREF _Toc107680518 \h </w:instrText>
        </w:r>
        <w:r w:rsidR="00277E85">
          <w:rPr>
            <w:noProof/>
            <w:webHidden/>
          </w:rPr>
        </w:r>
        <w:r w:rsidR="00277E85">
          <w:rPr>
            <w:noProof/>
            <w:webHidden/>
          </w:rPr>
          <w:fldChar w:fldCharType="separate"/>
        </w:r>
        <w:r w:rsidR="00277E85">
          <w:rPr>
            <w:noProof/>
            <w:webHidden/>
          </w:rPr>
          <w:t>2</w:t>
        </w:r>
        <w:r w:rsidR="00277E85">
          <w:rPr>
            <w:noProof/>
            <w:webHidden/>
          </w:rPr>
          <w:fldChar w:fldCharType="end"/>
        </w:r>
      </w:hyperlink>
    </w:p>
    <w:p w14:paraId="51348D33" w14:textId="538938BE"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19" w:history="1">
        <w:r w:rsidR="00277E85" w:rsidRPr="009E510F">
          <w:rPr>
            <w:rStyle w:val="Hiperligao"/>
            <w:noProof/>
          </w:rPr>
          <w:t xml:space="preserve">Figure 2- Returns Example </w:t>
        </w:r>
        <w:r w:rsidR="00277E85" w:rsidRPr="009E510F">
          <w:rPr>
            <w:rStyle w:val="Hiperligao"/>
            <w:noProof/>
            <w:lang w:val="en-US"/>
          </w:rPr>
          <w:t>(Hull J. C., 2018)</w:t>
        </w:r>
        <w:r w:rsidR="00277E85">
          <w:rPr>
            <w:noProof/>
            <w:webHidden/>
          </w:rPr>
          <w:tab/>
        </w:r>
        <w:r w:rsidR="00277E85">
          <w:rPr>
            <w:noProof/>
            <w:webHidden/>
          </w:rPr>
          <w:fldChar w:fldCharType="begin"/>
        </w:r>
        <w:r w:rsidR="00277E85">
          <w:rPr>
            <w:noProof/>
            <w:webHidden/>
          </w:rPr>
          <w:instrText xml:space="preserve"> PAGEREF _Toc107680519 \h </w:instrText>
        </w:r>
        <w:r w:rsidR="00277E85">
          <w:rPr>
            <w:noProof/>
            <w:webHidden/>
          </w:rPr>
        </w:r>
        <w:r w:rsidR="00277E85">
          <w:rPr>
            <w:noProof/>
            <w:webHidden/>
          </w:rPr>
          <w:fldChar w:fldCharType="separate"/>
        </w:r>
        <w:r w:rsidR="00277E85">
          <w:rPr>
            <w:noProof/>
            <w:webHidden/>
          </w:rPr>
          <w:t>6</w:t>
        </w:r>
        <w:r w:rsidR="00277E85">
          <w:rPr>
            <w:noProof/>
            <w:webHidden/>
          </w:rPr>
          <w:fldChar w:fldCharType="end"/>
        </w:r>
      </w:hyperlink>
    </w:p>
    <w:p w14:paraId="6819AE26" w14:textId="3184D906"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0" w:history="1">
        <w:r w:rsidR="00277E85" w:rsidRPr="009E510F">
          <w:rPr>
            <w:rStyle w:val="Hiperligao"/>
            <w:noProof/>
            <w:lang w:val="en-US"/>
          </w:rPr>
          <w:t>Figure 3- General flowchart used for model selection (Xu &amp; Goodacre, 2018)</w:t>
        </w:r>
        <w:r w:rsidR="00277E85">
          <w:rPr>
            <w:noProof/>
            <w:webHidden/>
          </w:rPr>
          <w:tab/>
        </w:r>
        <w:r w:rsidR="00277E85">
          <w:rPr>
            <w:noProof/>
            <w:webHidden/>
          </w:rPr>
          <w:fldChar w:fldCharType="begin"/>
        </w:r>
        <w:r w:rsidR="00277E85">
          <w:rPr>
            <w:noProof/>
            <w:webHidden/>
          </w:rPr>
          <w:instrText xml:space="preserve"> PAGEREF _Toc107680520 \h </w:instrText>
        </w:r>
        <w:r w:rsidR="00277E85">
          <w:rPr>
            <w:noProof/>
            <w:webHidden/>
          </w:rPr>
        </w:r>
        <w:r w:rsidR="00277E85">
          <w:rPr>
            <w:noProof/>
            <w:webHidden/>
          </w:rPr>
          <w:fldChar w:fldCharType="separate"/>
        </w:r>
        <w:r w:rsidR="00277E85">
          <w:rPr>
            <w:noProof/>
            <w:webHidden/>
          </w:rPr>
          <w:t>9</w:t>
        </w:r>
        <w:r w:rsidR="00277E85">
          <w:rPr>
            <w:noProof/>
            <w:webHidden/>
          </w:rPr>
          <w:fldChar w:fldCharType="end"/>
        </w:r>
      </w:hyperlink>
    </w:p>
    <w:p w14:paraId="3C3AD2BA" w14:textId="1B6F2633"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1" w:history="1">
        <w:r w:rsidR="00277E85" w:rsidRPr="009E510F">
          <w:rPr>
            <w:rStyle w:val="Hiperligao"/>
            <w:noProof/>
            <w:lang w:val="en-US"/>
          </w:rPr>
          <w:t>Figure 4- Relation between Error and Model Index (Awad &amp; Khanna, 2015).</w:t>
        </w:r>
        <w:r w:rsidR="00277E85">
          <w:rPr>
            <w:noProof/>
            <w:webHidden/>
          </w:rPr>
          <w:tab/>
        </w:r>
        <w:r w:rsidR="00277E85">
          <w:rPr>
            <w:noProof/>
            <w:webHidden/>
          </w:rPr>
          <w:fldChar w:fldCharType="begin"/>
        </w:r>
        <w:r w:rsidR="00277E85">
          <w:rPr>
            <w:noProof/>
            <w:webHidden/>
          </w:rPr>
          <w:instrText xml:space="preserve"> PAGEREF _Toc107680521 \h </w:instrText>
        </w:r>
        <w:r w:rsidR="00277E85">
          <w:rPr>
            <w:noProof/>
            <w:webHidden/>
          </w:rPr>
        </w:r>
        <w:r w:rsidR="00277E85">
          <w:rPr>
            <w:noProof/>
            <w:webHidden/>
          </w:rPr>
          <w:fldChar w:fldCharType="separate"/>
        </w:r>
        <w:r w:rsidR="00277E85">
          <w:rPr>
            <w:noProof/>
            <w:webHidden/>
          </w:rPr>
          <w:t>14</w:t>
        </w:r>
        <w:r w:rsidR="00277E85">
          <w:rPr>
            <w:noProof/>
            <w:webHidden/>
          </w:rPr>
          <w:fldChar w:fldCharType="end"/>
        </w:r>
      </w:hyperlink>
    </w:p>
    <w:p w14:paraId="37B30B21" w14:textId="02C102D4"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2" w:history="1">
        <w:r w:rsidR="00277E85" w:rsidRPr="009E510F">
          <w:rPr>
            <w:rStyle w:val="Hiperligao"/>
            <w:noProof/>
            <w:lang w:val="en-US"/>
          </w:rPr>
          <w:t>Figure 5- Support Vector Regression example (Awad &amp; Khanna, 2015)</w:t>
        </w:r>
        <w:r w:rsidR="00277E85">
          <w:rPr>
            <w:noProof/>
            <w:webHidden/>
          </w:rPr>
          <w:tab/>
        </w:r>
        <w:r w:rsidR="00277E85">
          <w:rPr>
            <w:noProof/>
            <w:webHidden/>
          </w:rPr>
          <w:fldChar w:fldCharType="begin"/>
        </w:r>
        <w:r w:rsidR="00277E85">
          <w:rPr>
            <w:noProof/>
            <w:webHidden/>
          </w:rPr>
          <w:instrText xml:space="preserve"> PAGEREF _Toc107680522 \h </w:instrText>
        </w:r>
        <w:r w:rsidR="00277E85">
          <w:rPr>
            <w:noProof/>
            <w:webHidden/>
          </w:rPr>
        </w:r>
        <w:r w:rsidR="00277E85">
          <w:rPr>
            <w:noProof/>
            <w:webHidden/>
          </w:rPr>
          <w:fldChar w:fldCharType="separate"/>
        </w:r>
        <w:r w:rsidR="00277E85">
          <w:rPr>
            <w:noProof/>
            <w:webHidden/>
          </w:rPr>
          <w:t>14</w:t>
        </w:r>
        <w:r w:rsidR="00277E85">
          <w:rPr>
            <w:noProof/>
            <w:webHidden/>
          </w:rPr>
          <w:fldChar w:fldCharType="end"/>
        </w:r>
      </w:hyperlink>
    </w:p>
    <w:p w14:paraId="6ABEB77E" w14:textId="11735765"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3" w:history="1">
        <w:r w:rsidR="00277E85" w:rsidRPr="009E510F">
          <w:rPr>
            <w:rStyle w:val="Hiperligao"/>
            <w:noProof/>
            <w:lang w:val="en-US"/>
          </w:rPr>
          <w:t>Figure 6- LSTM process (Houdt, Mosquera, &amp; Nápoles, 2020)</w:t>
        </w:r>
        <w:r w:rsidR="00277E85">
          <w:rPr>
            <w:noProof/>
            <w:webHidden/>
          </w:rPr>
          <w:tab/>
        </w:r>
        <w:r w:rsidR="00277E85">
          <w:rPr>
            <w:noProof/>
            <w:webHidden/>
          </w:rPr>
          <w:fldChar w:fldCharType="begin"/>
        </w:r>
        <w:r w:rsidR="00277E85">
          <w:rPr>
            <w:noProof/>
            <w:webHidden/>
          </w:rPr>
          <w:instrText xml:space="preserve"> PAGEREF _Toc107680523 \h </w:instrText>
        </w:r>
        <w:r w:rsidR="00277E85">
          <w:rPr>
            <w:noProof/>
            <w:webHidden/>
          </w:rPr>
        </w:r>
        <w:r w:rsidR="00277E85">
          <w:rPr>
            <w:noProof/>
            <w:webHidden/>
          </w:rPr>
          <w:fldChar w:fldCharType="separate"/>
        </w:r>
        <w:r w:rsidR="00277E85">
          <w:rPr>
            <w:noProof/>
            <w:webHidden/>
          </w:rPr>
          <w:t>16</w:t>
        </w:r>
        <w:r w:rsidR="00277E85">
          <w:rPr>
            <w:noProof/>
            <w:webHidden/>
          </w:rPr>
          <w:fldChar w:fldCharType="end"/>
        </w:r>
      </w:hyperlink>
    </w:p>
    <w:p w14:paraId="31925A0E" w14:textId="2630AF09"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4" w:history="1">
        <w:r w:rsidR="00277E85" w:rsidRPr="009E510F">
          <w:rPr>
            <w:rStyle w:val="Hiperligao"/>
            <w:noProof/>
            <w:lang w:val="en-US"/>
          </w:rPr>
          <w:t>Figure 7- Example of CART Machine (Sharma &amp; Kumar, 2015)</w:t>
        </w:r>
        <w:r w:rsidR="00277E85">
          <w:rPr>
            <w:noProof/>
            <w:webHidden/>
          </w:rPr>
          <w:tab/>
        </w:r>
        <w:r w:rsidR="00277E85">
          <w:rPr>
            <w:noProof/>
            <w:webHidden/>
          </w:rPr>
          <w:fldChar w:fldCharType="begin"/>
        </w:r>
        <w:r w:rsidR="00277E85">
          <w:rPr>
            <w:noProof/>
            <w:webHidden/>
          </w:rPr>
          <w:instrText xml:space="preserve"> PAGEREF _Toc107680524 \h </w:instrText>
        </w:r>
        <w:r w:rsidR="00277E85">
          <w:rPr>
            <w:noProof/>
            <w:webHidden/>
          </w:rPr>
        </w:r>
        <w:r w:rsidR="00277E85">
          <w:rPr>
            <w:noProof/>
            <w:webHidden/>
          </w:rPr>
          <w:fldChar w:fldCharType="separate"/>
        </w:r>
        <w:r w:rsidR="00277E85">
          <w:rPr>
            <w:noProof/>
            <w:webHidden/>
          </w:rPr>
          <w:t>17</w:t>
        </w:r>
        <w:r w:rsidR="00277E85">
          <w:rPr>
            <w:noProof/>
            <w:webHidden/>
          </w:rPr>
          <w:fldChar w:fldCharType="end"/>
        </w:r>
      </w:hyperlink>
    </w:p>
    <w:p w14:paraId="56959989" w14:textId="12C25B87"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5" w:history="1">
        <w:r w:rsidR="00277E85" w:rsidRPr="009E510F">
          <w:rPr>
            <w:rStyle w:val="Hiperligao"/>
            <w:noProof/>
          </w:rPr>
          <w:t xml:space="preserve">Figure 8- Linear Regression Example </w:t>
        </w:r>
        <w:r w:rsidR="00277E85" w:rsidRPr="009E510F">
          <w:rPr>
            <w:rStyle w:val="Hiperligao"/>
            <w:noProof/>
            <w:lang w:val="en-US"/>
          </w:rPr>
          <w:t>(Ambrosius, 2007)</w:t>
        </w:r>
        <w:r w:rsidR="00277E85">
          <w:rPr>
            <w:noProof/>
            <w:webHidden/>
          </w:rPr>
          <w:tab/>
        </w:r>
        <w:r w:rsidR="00277E85">
          <w:rPr>
            <w:noProof/>
            <w:webHidden/>
          </w:rPr>
          <w:fldChar w:fldCharType="begin"/>
        </w:r>
        <w:r w:rsidR="00277E85">
          <w:rPr>
            <w:noProof/>
            <w:webHidden/>
          </w:rPr>
          <w:instrText xml:space="preserve"> PAGEREF _Toc107680525 \h </w:instrText>
        </w:r>
        <w:r w:rsidR="00277E85">
          <w:rPr>
            <w:noProof/>
            <w:webHidden/>
          </w:rPr>
        </w:r>
        <w:r w:rsidR="00277E85">
          <w:rPr>
            <w:noProof/>
            <w:webHidden/>
          </w:rPr>
          <w:fldChar w:fldCharType="separate"/>
        </w:r>
        <w:r w:rsidR="00277E85">
          <w:rPr>
            <w:noProof/>
            <w:webHidden/>
          </w:rPr>
          <w:t>19</w:t>
        </w:r>
        <w:r w:rsidR="00277E85">
          <w:rPr>
            <w:noProof/>
            <w:webHidden/>
          </w:rPr>
          <w:fldChar w:fldCharType="end"/>
        </w:r>
      </w:hyperlink>
    </w:p>
    <w:p w14:paraId="442FFD6D" w14:textId="61C1091E"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6" w:history="1">
        <w:r w:rsidR="00277E85" w:rsidRPr="009E510F">
          <w:rPr>
            <w:rStyle w:val="Hiperligao"/>
            <w:noProof/>
          </w:rPr>
          <w:t>Figure 9- The Overall Research Process</w:t>
        </w:r>
        <w:r w:rsidR="00277E85">
          <w:rPr>
            <w:noProof/>
            <w:webHidden/>
          </w:rPr>
          <w:tab/>
        </w:r>
        <w:r w:rsidR="00277E85">
          <w:rPr>
            <w:noProof/>
            <w:webHidden/>
          </w:rPr>
          <w:fldChar w:fldCharType="begin"/>
        </w:r>
        <w:r w:rsidR="00277E85">
          <w:rPr>
            <w:noProof/>
            <w:webHidden/>
          </w:rPr>
          <w:instrText xml:space="preserve"> PAGEREF _Toc107680526 \h </w:instrText>
        </w:r>
        <w:r w:rsidR="00277E85">
          <w:rPr>
            <w:noProof/>
            <w:webHidden/>
          </w:rPr>
        </w:r>
        <w:r w:rsidR="00277E85">
          <w:rPr>
            <w:noProof/>
            <w:webHidden/>
          </w:rPr>
          <w:fldChar w:fldCharType="separate"/>
        </w:r>
        <w:r w:rsidR="00277E85">
          <w:rPr>
            <w:noProof/>
            <w:webHidden/>
          </w:rPr>
          <w:t>22</w:t>
        </w:r>
        <w:r w:rsidR="00277E85">
          <w:rPr>
            <w:noProof/>
            <w:webHidden/>
          </w:rPr>
          <w:fldChar w:fldCharType="end"/>
        </w:r>
      </w:hyperlink>
    </w:p>
    <w:p w14:paraId="001A2494" w14:textId="2F557251"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7" w:history="1">
        <w:r w:rsidR="00277E85" w:rsidRPr="009E510F">
          <w:rPr>
            <w:rStyle w:val="Hiperligao"/>
            <w:noProof/>
          </w:rPr>
          <w:t>Figure 10- Data used by model</w:t>
        </w:r>
        <w:r w:rsidR="00277E85">
          <w:rPr>
            <w:noProof/>
            <w:webHidden/>
          </w:rPr>
          <w:tab/>
        </w:r>
        <w:r w:rsidR="00277E85">
          <w:rPr>
            <w:noProof/>
            <w:webHidden/>
          </w:rPr>
          <w:fldChar w:fldCharType="begin"/>
        </w:r>
        <w:r w:rsidR="00277E85">
          <w:rPr>
            <w:noProof/>
            <w:webHidden/>
          </w:rPr>
          <w:instrText xml:space="preserve"> PAGEREF _Toc107680527 \h </w:instrText>
        </w:r>
        <w:r w:rsidR="00277E85">
          <w:rPr>
            <w:noProof/>
            <w:webHidden/>
          </w:rPr>
        </w:r>
        <w:r w:rsidR="00277E85">
          <w:rPr>
            <w:noProof/>
            <w:webHidden/>
          </w:rPr>
          <w:fldChar w:fldCharType="separate"/>
        </w:r>
        <w:r w:rsidR="00277E85">
          <w:rPr>
            <w:noProof/>
            <w:webHidden/>
          </w:rPr>
          <w:t>23</w:t>
        </w:r>
        <w:r w:rsidR="00277E85">
          <w:rPr>
            <w:noProof/>
            <w:webHidden/>
          </w:rPr>
          <w:fldChar w:fldCharType="end"/>
        </w:r>
      </w:hyperlink>
    </w:p>
    <w:p w14:paraId="05F9FD6A" w14:textId="20096B29"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8" w:history="1">
        <w:r w:rsidR="00277E85" w:rsidRPr="009E510F">
          <w:rPr>
            <w:rStyle w:val="Hiperligao"/>
            <w:noProof/>
          </w:rPr>
          <w:t>Figure 11- Step Breakdown by Model Type</w:t>
        </w:r>
        <w:r w:rsidR="00277E85">
          <w:rPr>
            <w:noProof/>
            <w:webHidden/>
          </w:rPr>
          <w:tab/>
        </w:r>
        <w:r w:rsidR="00277E85">
          <w:rPr>
            <w:noProof/>
            <w:webHidden/>
          </w:rPr>
          <w:fldChar w:fldCharType="begin"/>
        </w:r>
        <w:r w:rsidR="00277E85">
          <w:rPr>
            <w:noProof/>
            <w:webHidden/>
          </w:rPr>
          <w:instrText xml:space="preserve"> PAGEREF _Toc107680528 \h </w:instrText>
        </w:r>
        <w:r w:rsidR="00277E85">
          <w:rPr>
            <w:noProof/>
            <w:webHidden/>
          </w:rPr>
        </w:r>
        <w:r w:rsidR="00277E85">
          <w:rPr>
            <w:noProof/>
            <w:webHidden/>
          </w:rPr>
          <w:fldChar w:fldCharType="separate"/>
        </w:r>
        <w:r w:rsidR="00277E85">
          <w:rPr>
            <w:noProof/>
            <w:webHidden/>
          </w:rPr>
          <w:t>24</w:t>
        </w:r>
        <w:r w:rsidR="00277E85">
          <w:rPr>
            <w:noProof/>
            <w:webHidden/>
          </w:rPr>
          <w:fldChar w:fldCharType="end"/>
        </w:r>
      </w:hyperlink>
    </w:p>
    <w:p w14:paraId="627B6F19" w14:textId="5897BF83"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29" w:history="1">
        <w:r w:rsidR="00277E85" w:rsidRPr="009E510F">
          <w:rPr>
            <w:rStyle w:val="Hiperligao"/>
            <w:noProof/>
          </w:rPr>
          <w:t>Figure 12- Training Set Accuracy Error Example</w:t>
        </w:r>
        <w:r w:rsidR="00277E85">
          <w:rPr>
            <w:noProof/>
            <w:webHidden/>
          </w:rPr>
          <w:tab/>
        </w:r>
        <w:r w:rsidR="00277E85">
          <w:rPr>
            <w:noProof/>
            <w:webHidden/>
          </w:rPr>
          <w:fldChar w:fldCharType="begin"/>
        </w:r>
        <w:r w:rsidR="00277E85">
          <w:rPr>
            <w:noProof/>
            <w:webHidden/>
          </w:rPr>
          <w:instrText xml:space="preserve"> PAGEREF _Toc107680529 \h </w:instrText>
        </w:r>
        <w:r w:rsidR="00277E85">
          <w:rPr>
            <w:noProof/>
            <w:webHidden/>
          </w:rPr>
        </w:r>
        <w:r w:rsidR="00277E85">
          <w:rPr>
            <w:noProof/>
            <w:webHidden/>
          </w:rPr>
          <w:fldChar w:fldCharType="separate"/>
        </w:r>
        <w:r w:rsidR="00277E85">
          <w:rPr>
            <w:noProof/>
            <w:webHidden/>
          </w:rPr>
          <w:t>24</w:t>
        </w:r>
        <w:r w:rsidR="00277E85">
          <w:rPr>
            <w:noProof/>
            <w:webHidden/>
          </w:rPr>
          <w:fldChar w:fldCharType="end"/>
        </w:r>
      </w:hyperlink>
    </w:p>
    <w:p w14:paraId="34620502" w14:textId="5F9AA636"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30" w:history="1">
        <w:r w:rsidR="00277E85" w:rsidRPr="009E510F">
          <w:rPr>
            <w:rStyle w:val="Hiperligao"/>
            <w:noProof/>
          </w:rPr>
          <w:t>Figure 13- Validation Set Accuracy Error Example</w:t>
        </w:r>
        <w:r w:rsidR="00277E85">
          <w:rPr>
            <w:noProof/>
            <w:webHidden/>
          </w:rPr>
          <w:tab/>
        </w:r>
        <w:r w:rsidR="00277E85">
          <w:rPr>
            <w:noProof/>
            <w:webHidden/>
          </w:rPr>
          <w:fldChar w:fldCharType="begin"/>
        </w:r>
        <w:r w:rsidR="00277E85">
          <w:rPr>
            <w:noProof/>
            <w:webHidden/>
          </w:rPr>
          <w:instrText xml:space="preserve"> PAGEREF _Toc107680530 \h </w:instrText>
        </w:r>
        <w:r w:rsidR="00277E85">
          <w:rPr>
            <w:noProof/>
            <w:webHidden/>
          </w:rPr>
        </w:r>
        <w:r w:rsidR="00277E85">
          <w:rPr>
            <w:noProof/>
            <w:webHidden/>
          </w:rPr>
          <w:fldChar w:fldCharType="separate"/>
        </w:r>
        <w:r w:rsidR="00277E85">
          <w:rPr>
            <w:noProof/>
            <w:webHidden/>
          </w:rPr>
          <w:t>25</w:t>
        </w:r>
        <w:r w:rsidR="00277E85">
          <w:rPr>
            <w:noProof/>
            <w:webHidden/>
          </w:rPr>
          <w:fldChar w:fldCharType="end"/>
        </w:r>
      </w:hyperlink>
    </w:p>
    <w:p w14:paraId="2F66F924" w14:textId="3D739EE2"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31" w:history="1">
        <w:r w:rsidR="00277E85" w:rsidRPr="009E510F">
          <w:rPr>
            <w:rStyle w:val="Hiperligao"/>
            <w:noProof/>
          </w:rPr>
          <w:t>Figure 14- Test Set Accuracy Error Example</w:t>
        </w:r>
        <w:r w:rsidR="00277E85">
          <w:rPr>
            <w:noProof/>
            <w:webHidden/>
          </w:rPr>
          <w:tab/>
        </w:r>
        <w:r w:rsidR="00277E85">
          <w:rPr>
            <w:noProof/>
            <w:webHidden/>
          </w:rPr>
          <w:fldChar w:fldCharType="begin"/>
        </w:r>
        <w:r w:rsidR="00277E85">
          <w:rPr>
            <w:noProof/>
            <w:webHidden/>
          </w:rPr>
          <w:instrText xml:space="preserve"> PAGEREF _Toc107680531 \h </w:instrText>
        </w:r>
        <w:r w:rsidR="00277E85">
          <w:rPr>
            <w:noProof/>
            <w:webHidden/>
          </w:rPr>
        </w:r>
        <w:r w:rsidR="00277E85">
          <w:rPr>
            <w:noProof/>
            <w:webHidden/>
          </w:rPr>
          <w:fldChar w:fldCharType="separate"/>
        </w:r>
        <w:r w:rsidR="00277E85">
          <w:rPr>
            <w:noProof/>
            <w:webHidden/>
          </w:rPr>
          <w:t>25</w:t>
        </w:r>
        <w:r w:rsidR="00277E85">
          <w:rPr>
            <w:noProof/>
            <w:webHidden/>
          </w:rPr>
          <w:fldChar w:fldCharType="end"/>
        </w:r>
      </w:hyperlink>
    </w:p>
    <w:p w14:paraId="1C70A4A2" w14:textId="771FE054"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32" w:history="1">
        <w:r w:rsidR="00277E85" w:rsidRPr="009E510F">
          <w:rPr>
            <w:rStyle w:val="Hiperligao"/>
            <w:noProof/>
          </w:rPr>
          <w:t>Figure 15- Example of Best and worst model by Index and by Data splitting</w:t>
        </w:r>
        <w:r w:rsidR="00277E85">
          <w:rPr>
            <w:noProof/>
            <w:webHidden/>
          </w:rPr>
          <w:tab/>
        </w:r>
        <w:r w:rsidR="00277E85">
          <w:rPr>
            <w:noProof/>
            <w:webHidden/>
          </w:rPr>
          <w:fldChar w:fldCharType="begin"/>
        </w:r>
        <w:r w:rsidR="00277E85">
          <w:rPr>
            <w:noProof/>
            <w:webHidden/>
          </w:rPr>
          <w:instrText xml:space="preserve"> PAGEREF _Toc107680532 \h </w:instrText>
        </w:r>
        <w:r w:rsidR="00277E85">
          <w:rPr>
            <w:noProof/>
            <w:webHidden/>
          </w:rPr>
        </w:r>
        <w:r w:rsidR="00277E85">
          <w:rPr>
            <w:noProof/>
            <w:webHidden/>
          </w:rPr>
          <w:fldChar w:fldCharType="separate"/>
        </w:r>
        <w:r w:rsidR="00277E85">
          <w:rPr>
            <w:noProof/>
            <w:webHidden/>
          </w:rPr>
          <w:t>25</w:t>
        </w:r>
        <w:r w:rsidR="00277E85">
          <w:rPr>
            <w:noProof/>
            <w:webHidden/>
          </w:rPr>
          <w:fldChar w:fldCharType="end"/>
        </w:r>
      </w:hyperlink>
    </w:p>
    <w:p w14:paraId="3C22C762" w14:textId="2868AA6D" w:rsidR="00940100" w:rsidRPr="0014004D" w:rsidRDefault="0014004D" w:rsidP="00940100">
      <w:pPr>
        <w:pStyle w:val="Ttulos"/>
      </w:pPr>
      <w:r>
        <w:fldChar w:fldCharType="end"/>
      </w:r>
    </w:p>
    <w:p w14:paraId="1D47D6B1" w14:textId="77777777" w:rsidR="00940100" w:rsidRPr="0014004D" w:rsidRDefault="00940100" w:rsidP="00940100">
      <w:pPr>
        <w:pStyle w:val="Ttulos"/>
      </w:pPr>
    </w:p>
    <w:p w14:paraId="680400D7" w14:textId="77777777" w:rsidR="00940100" w:rsidRPr="0014004D" w:rsidRDefault="00940100" w:rsidP="00940100">
      <w:pPr>
        <w:pStyle w:val="Ttulos"/>
      </w:pPr>
    </w:p>
    <w:p w14:paraId="06069EAE" w14:textId="57CDEDB0" w:rsidR="00940100" w:rsidRDefault="00940100" w:rsidP="00BF33F8">
      <w:pPr>
        <w:pStyle w:val="Ttulos"/>
        <w:jc w:val="left"/>
      </w:pPr>
    </w:p>
    <w:p w14:paraId="12247014" w14:textId="6A866312" w:rsidR="00907D32" w:rsidRDefault="00907D32" w:rsidP="00BF33F8">
      <w:pPr>
        <w:pStyle w:val="Ttulos"/>
        <w:jc w:val="left"/>
      </w:pPr>
    </w:p>
    <w:p w14:paraId="40939297" w14:textId="786B77A7" w:rsidR="00907D32" w:rsidRDefault="00907D32" w:rsidP="00BF33F8">
      <w:pPr>
        <w:pStyle w:val="Ttulos"/>
        <w:jc w:val="left"/>
      </w:pPr>
    </w:p>
    <w:p w14:paraId="4DDA48D7" w14:textId="77777777" w:rsidR="00907D32" w:rsidRPr="0014004D" w:rsidRDefault="00907D32" w:rsidP="00BF33F8">
      <w:pPr>
        <w:pStyle w:val="Ttulos"/>
        <w:jc w:val="left"/>
      </w:pPr>
    </w:p>
    <w:p w14:paraId="47023C0C" w14:textId="6345E9A2" w:rsidR="00940100" w:rsidRPr="008D554D" w:rsidRDefault="00994C04" w:rsidP="00940100">
      <w:pPr>
        <w:pStyle w:val="Ttulos"/>
        <w:rPr>
          <w:lang w:val="pt-PT"/>
        </w:rPr>
      </w:pPr>
      <w:r w:rsidRPr="008D554D">
        <w:rPr>
          <w:lang w:val="pt-PT"/>
        </w:rPr>
        <w:t xml:space="preserve">LIST OF </w:t>
      </w:r>
      <w:r w:rsidR="008D554D" w:rsidRPr="008D554D">
        <w:rPr>
          <w:lang w:val="pt-PT"/>
        </w:rPr>
        <w:t>Equations</w:t>
      </w:r>
    </w:p>
    <w:p w14:paraId="38983C82" w14:textId="536021AF" w:rsidR="00277E85"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07680485" w:history="1">
        <w:r w:rsidR="00277E85" w:rsidRPr="00D75539">
          <w:rPr>
            <w:rStyle w:val="Hiperligao"/>
            <w:i/>
            <w:iCs/>
            <w:noProof/>
            <w:lang w:val="en-US"/>
          </w:rPr>
          <w:t>Equation 1- Fair Value of Assets</w:t>
        </w:r>
        <w:r w:rsidR="00277E85">
          <w:rPr>
            <w:noProof/>
            <w:webHidden/>
          </w:rPr>
          <w:tab/>
        </w:r>
        <w:r w:rsidR="00277E85">
          <w:rPr>
            <w:noProof/>
            <w:webHidden/>
          </w:rPr>
          <w:fldChar w:fldCharType="begin"/>
        </w:r>
        <w:r w:rsidR="00277E85">
          <w:rPr>
            <w:noProof/>
            <w:webHidden/>
          </w:rPr>
          <w:instrText xml:space="preserve"> PAGEREF _Toc107680485 \h </w:instrText>
        </w:r>
        <w:r w:rsidR="00277E85">
          <w:rPr>
            <w:noProof/>
            <w:webHidden/>
          </w:rPr>
        </w:r>
        <w:r w:rsidR="00277E85">
          <w:rPr>
            <w:noProof/>
            <w:webHidden/>
          </w:rPr>
          <w:fldChar w:fldCharType="separate"/>
        </w:r>
        <w:r w:rsidR="00277E85">
          <w:rPr>
            <w:noProof/>
            <w:webHidden/>
          </w:rPr>
          <w:t>3</w:t>
        </w:r>
        <w:r w:rsidR="00277E85">
          <w:rPr>
            <w:noProof/>
            <w:webHidden/>
          </w:rPr>
          <w:fldChar w:fldCharType="end"/>
        </w:r>
      </w:hyperlink>
    </w:p>
    <w:p w14:paraId="43562BDB" w14:textId="4F76F607"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86" w:history="1">
        <w:r w:rsidR="00277E85" w:rsidRPr="00D75539">
          <w:rPr>
            <w:rStyle w:val="Hiperligao"/>
            <w:i/>
            <w:iCs/>
            <w:noProof/>
            <w:lang w:val="en-US"/>
          </w:rPr>
          <w:t>Equation 2- Share value of individual Stock</w:t>
        </w:r>
        <w:r w:rsidR="00277E85">
          <w:rPr>
            <w:noProof/>
            <w:webHidden/>
          </w:rPr>
          <w:tab/>
        </w:r>
        <w:r w:rsidR="00277E85">
          <w:rPr>
            <w:noProof/>
            <w:webHidden/>
          </w:rPr>
          <w:fldChar w:fldCharType="begin"/>
        </w:r>
        <w:r w:rsidR="00277E85">
          <w:rPr>
            <w:noProof/>
            <w:webHidden/>
          </w:rPr>
          <w:instrText xml:space="preserve"> PAGEREF _Toc107680486 \h </w:instrText>
        </w:r>
        <w:r w:rsidR="00277E85">
          <w:rPr>
            <w:noProof/>
            <w:webHidden/>
          </w:rPr>
        </w:r>
        <w:r w:rsidR="00277E85">
          <w:rPr>
            <w:noProof/>
            <w:webHidden/>
          </w:rPr>
          <w:fldChar w:fldCharType="separate"/>
        </w:r>
        <w:r w:rsidR="00277E85">
          <w:rPr>
            <w:noProof/>
            <w:webHidden/>
          </w:rPr>
          <w:t>3</w:t>
        </w:r>
        <w:r w:rsidR="00277E85">
          <w:rPr>
            <w:noProof/>
            <w:webHidden/>
          </w:rPr>
          <w:fldChar w:fldCharType="end"/>
        </w:r>
      </w:hyperlink>
    </w:p>
    <w:p w14:paraId="5BDD4839" w14:textId="42D0C28C"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87" w:history="1">
        <w:r w:rsidR="00277E85" w:rsidRPr="00D75539">
          <w:rPr>
            <w:rStyle w:val="Hiperligao"/>
            <w:i/>
            <w:iCs/>
            <w:noProof/>
            <w:lang w:val="en-US"/>
          </w:rPr>
          <w:t>Equation 3- Dividend Payment</w:t>
        </w:r>
        <w:r w:rsidR="00277E85">
          <w:rPr>
            <w:noProof/>
            <w:webHidden/>
          </w:rPr>
          <w:tab/>
        </w:r>
        <w:r w:rsidR="00277E85">
          <w:rPr>
            <w:noProof/>
            <w:webHidden/>
          </w:rPr>
          <w:fldChar w:fldCharType="begin"/>
        </w:r>
        <w:r w:rsidR="00277E85">
          <w:rPr>
            <w:noProof/>
            <w:webHidden/>
          </w:rPr>
          <w:instrText xml:space="preserve"> PAGEREF _Toc107680487 \h </w:instrText>
        </w:r>
        <w:r w:rsidR="00277E85">
          <w:rPr>
            <w:noProof/>
            <w:webHidden/>
          </w:rPr>
        </w:r>
        <w:r w:rsidR="00277E85">
          <w:rPr>
            <w:noProof/>
            <w:webHidden/>
          </w:rPr>
          <w:fldChar w:fldCharType="separate"/>
        </w:r>
        <w:r w:rsidR="00277E85">
          <w:rPr>
            <w:noProof/>
            <w:webHidden/>
          </w:rPr>
          <w:t>4</w:t>
        </w:r>
        <w:r w:rsidR="00277E85">
          <w:rPr>
            <w:noProof/>
            <w:webHidden/>
          </w:rPr>
          <w:fldChar w:fldCharType="end"/>
        </w:r>
      </w:hyperlink>
    </w:p>
    <w:p w14:paraId="5328A07A" w14:textId="62AD5BBD"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88" w:history="1">
        <w:r w:rsidR="00277E85" w:rsidRPr="00D75539">
          <w:rPr>
            <w:rStyle w:val="Hiperligao"/>
            <w:i/>
            <w:iCs/>
            <w:noProof/>
            <w:lang w:val="en-US"/>
          </w:rPr>
          <w:t>Equation 4- Expected Return</w:t>
        </w:r>
        <w:r w:rsidR="00277E85">
          <w:rPr>
            <w:noProof/>
            <w:webHidden/>
          </w:rPr>
          <w:tab/>
        </w:r>
        <w:r w:rsidR="00277E85">
          <w:rPr>
            <w:noProof/>
            <w:webHidden/>
          </w:rPr>
          <w:fldChar w:fldCharType="begin"/>
        </w:r>
        <w:r w:rsidR="00277E85">
          <w:rPr>
            <w:noProof/>
            <w:webHidden/>
          </w:rPr>
          <w:instrText xml:space="preserve"> PAGEREF _Toc107680488 \h </w:instrText>
        </w:r>
        <w:r w:rsidR="00277E85">
          <w:rPr>
            <w:noProof/>
            <w:webHidden/>
          </w:rPr>
        </w:r>
        <w:r w:rsidR="00277E85">
          <w:rPr>
            <w:noProof/>
            <w:webHidden/>
          </w:rPr>
          <w:fldChar w:fldCharType="separate"/>
        </w:r>
        <w:r w:rsidR="00277E85">
          <w:rPr>
            <w:noProof/>
            <w:webHidden/>
          </w:rPr>
          <w:t>5</w:t>
        </w:r>
        <w:r w:rsidR="00277E85">
          <w:rPr>
            <w:noProof/>
            <w:webHidden/>
          </w:rPr>
          <w:fldChar w:fldCharType="end"/>
        </w:r>
      </w:hyperlink>
    </w:p>
    <w:p w14:paraId="58A14621" w14:textId="37F20E75"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89" w:history="1">
        <w:r w:rsidR="00277E85" w:rsidRPr="00D75539">
          <w:rPr>
            <w:rStyle w:val="Hiperligao"/>
            <w:i/>
            <w:iCs/>
            <w:noProof/>
            <w:lang w:val="en-US"/>
          </w:rPr>
          <w:t>Equation 5- Variance</w:t>
        </w:r>
        <w:r w:rsidR="00277E85">
          <w:rPr>
            <w:noProof/>
            <w:webHidden/>
          </w:rPr>
          <w:tab/>
        </w:r>
        <w:r w:rsidR="00277E85">
          <w:rPr>
            <w:noProof/>
            <w:webHidden/>
          </w:rPr>
          <w:fldChar w:fldCharType="begin"/>
        </w:r>
        <w:r w:rsidR="00277E85">
          <w:rPr>
            <w:noProof/>
            <w:webHidden/>
          </w:rPr>
          <w:instrText xml:space="preserve"> PAGEREF _Toc107680489 \h </w:instrText>
        </w:r>
        <w:r w:rsidR="00277E85">
          <w:rPr>
            <w:noProof/>
            <w:webHidden/>
          </w:rPr>
        </w:r>
        <w:r w:rsidR="00277E85">
          <w:rPr>
            <w:noProof/>
            <w:webHidden/>
          </w:rPr>
          <w:fldChar w:fldCharType="separate"/>
        </w:r>
        <w:r w:rsidR="00277E85">
          <w:rPr>
            <w:noProof/>
            <w:webHidden/>
          </w:rPr>
          <w:t>6</w:t>
        </w:r>
        <w:r w:rsidR="00277E85">
          <w:rPr>
            <w:noProof/>
            <w:webHidden/>
          </w:rPr>
          <w:fldChar w:fldCharType="end"/>
        </w:r>
      </w:hyperlink>
    </w:p>
    <w:p w14:paraId="3E0C49B6" w14:textId="22DEBDDC"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0" w:history="1">
        <w:r w:rsidR="00277E85" w:rsidRPr="00D75539">
          <w:rPr>
            <w:rStyle w:val="Hiperligao"/>
            <w:i/>
            <w:iCs/>
            <w:noProof/>
            <w:lang w:val="en-US"/>
          </w:rPr>
          <w:t>Equation 6-Standard Deviation</w:t>
        </w:r>
        <w:r w:rsidR="00277E85">
          <w:rPr>
            <w:noProof/>
            <w:webHidden/>
          </w:rPr>
          <w:tab/>
        </w:r>
        <w:r w:rsidR="00277E85">
          <w:rPr>
            <w:noProof/>
            <w:webHidden/>
          </w:rPr>
          <w:fldChar w:fldCharType="begin"/>
        </w:r>
        <w:r w:rsidR="00277E85">
          <w:rPr>
            <w:noProof/>
            <w:webHidden/>
          </w:rPr>
          <w:instrText xml:space="preserve"> PAGEREF _Toc107680490 \h </w:instrText>
        </w:r>
        <w:r w:rsidR="00277E85">
          <w:rPr>
            <w:noProof/>
            <w:webHidden/>
          </w:rPr>
        </w:r>
        <w:r w:rsidR="00277E85">
          <w:rPr>
            <w:noProof/>
            <w:webHidden/>
          </w:rPr>
          <w:fldChar w:fldCharType="separate"/>
        </w:r>
        <w:r w:rsidR="00277E85">
          <w:rPr>
            <w:noProof/>
            <w:webHidden/>
          </w:rPr>
          <w:t>6</w:t>
        </w:r>
        <w:r w:rsidR="00277E85">
          <w:rPr>
            <w:noProof/>
            <w:webHidden/>
          </w:rPr>
          <w:fldChar w:fldCharType="end"/>
        </w:r>
      </w:hyperlink>
    </w:p>
    <w:p w14:paraId="7874B044" w14:textId="16840C1E"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1" w:history="1">
        <w:r w:rsidR="00277E85" w:rsidRPr="00D75539">
          <w:rPr>
            <w:rStyle w:val="Hiperligao"/>
            <w:i/>
            <w:iCs/>
            <w:noProof/>
            <w:lang w:val="en-US"/>
          </w:rPr>
          <w:t>Equation 7- Sharpe ratio</w:t>
        </w:r>
        <w:r w:rsidR="00277E85">
          <w:rPr>
            <w:noProof/>
            <w:webHidden/>
          </w:rPr>
          <w:tab/>
        </w:r>
        <w:r w:rsidR="00277E85">
          <w:rPr>
            <w:noProof/>
            <w:webHidden/>
          </w:rPr>
          <w:fldChar w:fldCharType="begin"/>
        </w:r>
        <w:r w:rsidR="00277E85">
          <w:rPr>
            <w:noProof/>
            <w:webHidden/>
          </w:rPr>
          <w:instrText xml:space="preserve"> PAGEREF _Toc107680491 \h </w:instrText>
        </w:r>
        <w:r w:rsidR="00277E85">
          <w:rPr>
            <w:noProof/>
            <w:webHidden/>
          </w:rPr>
        </w:r>
        <w:r w:rsidR="00277E85">
          <w:rPr>
            <w:noProof/>
            <w:webHidden/>
          </w:rPr>
          <w:fldChar w:fldCharType="separate"/>
        </w:r>
        <w:r w:rsidR="00277E85">
          <w:rPr>
            <w:noProof/>
            <w:webHidden/>
          </w:rPr>
          <w:t>7</w:t>
        </w:r>
        <w:r w:rsidR="00277E85">
          <w:rPr>
            <w:noProof/>
            <w:webHidden/>
          </w:rPr>
          <w:fldChar w:fldCharType="end"/>
        </w:r>
      </w:hyperlink>
    </w:p>
    <w:p w14:paraId="2F9B2926" w14:textId="4A2812A5"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2" w:history="1">
        <w:r w:rsidR="00277E85" w:rsidRPr="00D75539">
          <w:rPr>
            <w:rStyle w:val="Hiperligao"/>
            <w:i/>
            <w:iCs/>
            <w:noProof/>
          </w:rPr>
          <w:t>Equation 8- GARCH</w:t>
        </w:r>
        <w:r w:rsidR="00277E85">
          <w:rPr>
            <w:noProof/>
            <w:webHidden/>
          </w:rPr>
          <w:tab/>
        </w:r>
        <w:r w:rsidR="00277E85">
          <w:rPr>
            <w:noProof/>
            <w:webHidden/>
          </w:rPr>
          <w:fldChar w:fldCharType="begin"/>
        </w:r>
        <w:r w:rsidR="00277E85">
          <w:rPr>
            <w:noProof/>
            <w:webHidden/>
          </w:rPr>
          <w:instrText xml:space="preserve"> PAGEREF _Toc107680492 \h </w:instrText>
        </w:r>
        <w:r w:rsidR="00277E85">
          <w:rPr>
            <w:noProof/>
            <w:webHidden/>
          </w:rPr>
        </w:r>
        <w:r w:rsidR="00277E85">
          <w:rPr>
            <w:noProof/>
            <w:webHidden/>
          </w:rPr>
          <w:fldChar w:fldCharType="separate"/>
        </w:r>
        <w:r w:rsidR="00277E85">
          <w:rPr>
            <w:noProof/>
            <w:webHidden/>
          </w:rPr>
          <w:t>11</w:t>
        </w:r>
        <w:r w:rsidR="00277E85">
          <w:rPr>
            <w:noProof/>
            <w:webHidden/>
          </w:rPr>
          <w:fldChar w:fldCharType="end"/>
        </w:r>
      </w:hyperlink>
    </w:p>
    <w:p w14:paraId="6E8667CD" w14:textId="6112ADBC"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3" w:history="1">
        <w:r w:rsidR="00277E85" w:rsidRPr="00D75539">
          <w:rPr>
            <w:rStyle w:val="Hiperligao"/>
            <w:i/>
            <w:iCs/>
            <w:noProof/>
          </w:rPr>
          <w:t>Equation 9- Long Run Variance</w:t>
        </w:r>
        <w:r w:rsidR="00277E85">
          <w:rPr>
            <w:noProof/>
            <w:webHidden/>
          </w:rPr>
          <w:tab/>
        </w:r>
        <w:r w:rsidR="00277E85">
          <w:rPr>
            <w:noProof/>
            <w:webHidden/>
          </w:rPr>
          <w:fldChar w:fldCharType="begin"/>
        </w:r>
        <w:r w:rsidR="00277E85">
          <w:rPr>
            <w:noProof/>
            <w:webHidden/>
          </w:rPr>
          <w:instrText xml:space="preserve"> PAGEREF _Toc107680493 \h </w:instrText>
        </w:r>
        <w:r w:rsidR="00277E85">
          <w:rPr>
            <w:noProof/>
            <w:webHidden/>
          </w:rPr>
        </w:r>
        <w:r w:rsidR="00277E85">
          <w:rPr>
            <w:noProof/>
            <w:webHidden/>
          </w:rPr>
          <w:fldChar w:fldCharType="separate"/>
        </w:r>
        <w:r w:rsidR="00277E85">
          <w:rPr>
            <w:noProof/>
            <w:webHidden/>
          </w:rPr>
          <w:t>11</w:t>
        </w:r>
        <w:r w:rsidR="00277E85">
          <w:rPr>
            <w:noProof/>
            <w:webHidden/>
          </w:rPr>
          <w:fldChar w:fldCharType="end"/>
        </w:r>
      </w:hyperlink>
    </w:p>
    <w:p w14:paraId="35490AE0" w14:textId="6B4EA4B2"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4" w:history="1">
        <w:r w:rsidR="00277E85" w:rsidRPr="00D75539">
          <w:rPr>
            <w:rStyle w:val="Hiperligao"/>
            <w:i/>
            <w:iCs/>
            <w:noProof/>
          </w:rPr>
          <w:t>Equation 10- EWMA</w:t>
        </w:r>
        <w:r w:rsidR="00277E85">
          <w:rPr>
            <w:noProof/>
            <w:webHidden/>
          </w:rPr>
          <w:tab/>
        </w:r>
        <w:r w:rsidR="00277E85">
          <w:rPr>
            <w:noProof/>
            <w:webHidden/>
          </w:rPr>
          <w:fldChar w:fldCharType="begin"/>
        </w:r>
        <w:r w:rsidR="00277E85">
          <w:rPr>
            <w:noProof/>
            <w:webHidden/>
          </w:rPr>
          <w:instrText xml:space="preserve"> PAGEREF _Toc107680494 \h </w:instrText>
        </w:r>
        <w:r w:rsidR="00277E85">
          <w:rPr>
            <w:noProof/>
            <w:webHidden/>
          </w:rPr>
        </w:r>
        <w:r w:rsidR="00277E85">
          <w:rPr>
            <w:noProof/>
            <w:webHidden/>
          </w:rPr>
          <w:fldChar w:fldCharType="separate"/>
        </w:r>
        <w:r w:rsidR="00277E85">
          <w:rPr>
            <w:noProof/>
            <w:webHidden/>
          </w:rPr>
          <w:t>11</w:t>
        </w:r>
        <w:r w:rsidR="00277E85">
          <w:rPr>
            <w:noProof/>
            <w:webHidden/>
          </w:rPr>
          <w:fldChar w:fldCharType="end"/>
        </w:r>
      </w:hyperlink>
    </w:p>
    <w:p w14:paraId="4E330053" w14:textId="5FB36B82"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5" w:history="1">
        <w:r w:rsidR="00277E85" w:rsidRPr="00D75539">
          <w:rPr>
            <w:rStyle w:val="Hiperligao"/>
            <w:i/>
            <w:iCs/>
            <w:noProof/>
          </w:rPr>
          <w:t>Equation 11- ARIMA</w:t>
        </w:r>
        <w:r w:rsidR="00277E85">
          <w:rPr>
            <w:noProof/>
            <w:webHidden/>
          </w:rPr>
          <w:tab/>
        </w:r>
        <w:r w:rsidR="00277E85">
          <w:rPr>
            <w:noProof/>
            <w:webHidden/>
          </w:rPr>
          <w:fldChar w:fldCharType="begin"/>
        </w:r>
        <w:r w:rsidR="00277E85">
          <w:rPr>
            <w:noProof/>
            <w:webHidden/>
          </w:rPr>
          <w:instrText xml:space="preserve"> PAGEREF _Toc107680495 \h </w:instrText>
        </w:r>
        <w:r w:rsidR="00277E85">
          <w:rPr>
            <w:noProof/>
            <w:webHidden/>
          </w:rPr>
        </w:r>
        <w:r w:rsidR="00277E85">
          <w:rPr>
            <w:noProof/>
            <w:webHidden/>
          </w:rPr>
          <w:fldChar w:fldCharType="separate"/>
        </w:r>
        <w:r w:rsidR="00277E85">
          <w:rPr>
            <w:noProof/>
            <w:webHidden/>
          </w:rPr>
          <w:t>11</w:t>
        </w:r>
        <w:r w:rsidR="00277E85">
          <w:rPr>
            <w:noProof/>
            <w:webHidden/>
          </w:rPr>
          <w:fldChar w:fldCharType="end"/>
        </w:r>
      </w:hyperlink>
    </w:p>
    <w:p w14:paraId="15A05EE6" w14:textId="167C6299"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6" w:history="1">
        <w:r w:rsidR="00277E85" w:rsidRPr="00D75539">
          <w:rPr>
            <w:rStyle w:val="Hiperligao"/>
            <w:i/>
            <w:iCs/>
            <w:noProof/>
          </w:rPr>
          <w:t>Equation 12- Monte Carlo Simulation</w:t>
        </w:r>
        <w:r w:rsidR="00277E85">
          <w:rPr>
            <w:noProof/>
            <w:webHidden/>
          </w:rPr>
          <w:tab/>
        </w:r>
        <w:r w:rsidR="00277E85">
          <w:rPr>
            <w:noProof/>
            <w:webHidden/>
          </w:rPr>
          <w:fldChar w:fldCharType="begin"/>
        </w:r>
        <w:r w:rsidR="00277E85">
          <w:rPr>
            <w:noProof/>
            <w:webHidden/>
          </w:rPr>
          <w:instrText xml:space="preserve"> PAGEREF _Toc107680496 \h </w:instrText>
        </w:r>
        <w:r w:rsidR="00277E85">
          <w:rPr>
            <w:noProof/>
            <w:webHidden/>
          </w:rPr>
        </w:r>
        <w:r w:rsidR="00277E85">
          <w:rPr>
            <w:noProof/>
            <w:webHidden/>
          </w:rPr>
          <w:fldChar w:fldCharType="separate"/>
        </w:r>
        <w:r w:rsidR="00277E85">
          <w:rPr>
            <w:noProof/>
            <w:webHidden/>
          </w:rPr>
          <w:t>12</w:t>
        </w:r>
        <w:r w:rsidR="00277E85">
          <w:rPr>
            <w:noProof/>
            <w:webHidden/>
          </w:rPr>
          <w:fldChar w:fldCharType="end"/>
        </w:r>
      </w:hyperlink>
    </w:p>
    <w:p w14:paraId="446562DD" w14:textId="2F9AFB0D"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7" w:history="1">
        <w:r w:rsidR="00277E85" w:rsidRPr="00D75539">
          <w:rPr>
            <w:rStyle w:val="Hiperligao"/>
            <w:i/>
            <w:iCs/>
            <w:noProof/>
          </w:rPr>
          <w:t>Equation 13- Random Normal Distribution</w:t>
        </w:r>
        <w:r w:rsidR="00277E85">
          <w:rPr>
            <w:noProof/>
            <w:webHidden/>
          </w:rPr>
          <w:tab/>
        </w:r>
        <w:r w:rsidR="00277E85">
          <w:rPr>
            <w:noProof/>
            <w:webHidden/>
          </w:rPr>
          <w:fldChar w:fldCharType="begin"/>
        </w:r>
        <w:r w:rsidR="00277E85">
          <w:rPr>
            <w:noProof/>
            <w:webHidden/>
          </w:rPr>
          <w:instrText xml:space="preserve"> PAGEREF _Toc107680497 \h </w:instrText>
        </w:r>
        <w:r w:rsidR="00277E85">
          <w:rPr>
            <w:noProof/>
            <w:webHidden/>
          </w:rPr>
        </w:r>
        <w:r w:rsidR="00277E85">
          <w:rPr>
            <w:noProof/>
            <w:webHidden/>
          </w:rPr>
          <w:fldChar w:fldCharType="separate"/>
        </w:r>
        <w:r w:rsidR="00277E85">
          <w:rPr>
            <w:noProof/>
            <w:webHidden/>
          </w:rPr>
          <w:t>12</w:t>
        </w:r>
        <w:r w:rsidR="00277E85">
          <w:rPr>
            <w:noProof/>
            <w:webHidden/>
          </w:rPr>
          <w:fldChar w:fldCharType="end"/>
        </w:r>
      </w:hyperlink>
    </w:p>
    <w:p w14:paraId="008E92CD" w14:textId="3DBC662E"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8" w:history="1">
        <w:r w:rsidR="00277E85" w:rsidRPr="00D75539">
          <w:rPr>
            <w:rStyle w:val="Hiperligao"/>
            <w:i/>
            <w:iCs/>
            <w:noProof/>
          </w:rPr>
          <w:t>Equation 14- Wiener Process</w:t>
        </w:r>
        <w:r w:rsidR="00277E85">
          <w:rPr>
            <w:noProof/>
            <w:webHidden/>
          </w:rPr>
          <w:tab/>
        </w:r>
        <w:r w:rsidR="00277E85">
          <w:rPr>
            <w:noProof/>
            <w:webHidden/>
          </w:rPr>
          <w:fldChar w:fldCharType="begin"/>
        </w:r>
        <w:r w:rsidR="00277E85">
          <w:rPr>
            <w:noProof/>
            <w:webHidden/>
          </w:rPr>
          <w:instrText xml:space="preserve"> PAGEREF _Toc107680498 \h </w:instrText>
        </w:r>
        <w:r w:rsidR="00277E85">
          <w:rPr>
            <w:noProof/>
            <w:webHidden/>
          </w:rPr>
        </w:r>
        <w:r w:rsidR="00277E85">
          <w:rPr>
            <w:noProof/>
            <w:webHidden/>
          </w:rPr>
          <w:fldChar w:fldCharType="separate"/>
        </w:r>
        <w:r w:rsidR="00277E85">
          <w:rPr>
            <w:noProof/>
            <w:webHidden/>
          </w:rPr>
          <w:t>12</w:t>
        </w:r>
        <w:r w:rsidR="00277E85">
          <w:rPr>
            <w:noProof/>
            <w:webHidden/>
          </w:rPr>
          <w:fldChar w:fldCharType="end"/>
        </w:r>
      </w:hyperlink>
    </w:p>
    <w:p w14:paraId="78A28621" w14:textId="41BD86B2"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499" w:history="1">
        <w:r w:rsidR="00277E85" w:rsidRPr="00D75539">
          <w:rPr>
            <w:rStyle w:val="Hiperligao"/>
            <w:i/>
            <w:iCs/>
            <w:noProof/>
          </w:rPr>
          <w:t>Equation 15-Spot Price at time t</w:t>
        </w:r>
        <w:r w:rsidR="00277E85">
          <w:rPr>
            <w:noProof/>
            <w:webHidden/>
          </w:rPr>
          <w:tab/>
        </w:r>
        <w:r w:rsidR="00277E85">
          <w:rPr>
            <w:noProof/>
            <w:webHidden/>
          </w:rPr>
          <w:fldChar w:fldCharType="begin"/>
        </w:r>
        <w:r w:rsidR="00277E85">
          <w:rPr>
            <w:noProof/>
            <w:webHidden/>
          </w:rPr>
          <w:instrText xml:space="preserve"> PAGEREF _Toc107680499 \h </w:instrText>
        </w:r>
        <w:r w:rsidR="00277E85">
          <w:rPr>
            <w:noProof/>
            <w:webHidden/>
          </w:rPr>
        </w:r>
        <w:r w:rsidR="00277E85">
          <w:rPr>
            <w:noProof/>
            <w:webHidden/>
          </w:rPr>
          <w:fldChar w:fldCharType="separate"/>
        </w:r>
        <w:r w:rsidR="00277E85">
          <w:rPr>
            <w:noProof/>
            <w:webHidden/>
          </w:rPr>
          <w:t>12</w:t>
        </w:r>
        <w:r w:rsidR="00277E85">
          <w:rPr>
            <w:noProof/>
            <w:webHidden/>
          </w:rPr>
          <w:fldChar w:fldCharType="end"/>
        </w:r>
      </w:hyperlink>
    </w:p>
    <w:p w14:paraId="0E00A105" w14:textId="40E95B11"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0" w:history="1">
        <w:r w:rsidR="00277E85" w:rsidRPr="00D75539">
          <w:rPr>
            <w:rStyle w:val="Hiperligao"/>
            <w:i/>
            <w:iCs/>
            <w:noProof/>
          </w:rPr>
          <w:t>Equation 16- Support Vector Regression Hypothesis</w:t>
        </w:r>
        <w:r w:rsidR="00277E85">
          <w:rPr>
            <w:noProof/>
            <w:webHidden/>
          </w:rPr>
          <w:tab/>
        </w:r>
        <w:r w:rsidR="00277E85">
          <w:rPr>
            <w:noProof/>
            <w:webHidden/>
          </w:rPr>
          <w:fldChar w:fldCharType="begin"/>
        </w:r>
        <w:r w:rsidR="00277E85">
          <w:rPr>
            <w:noProof/>
            <w:webHidden/>
          </w:rPr>
          <w:instrText xml:space="preserve"> PAGEREF _Toc107680500 \h </w:instrText>
        </w:r>
        <w:r w:rsidR="00277E85">
          <w:rPr>
            <w:noProof/>
            <w:webHidden/>
          </w:rPr>
        </w:r>
        <w:r w:rsidR="00277E85">
          <w:rPr>
            <w:noProof/>
            <w:webHidden/>
          </w:rPr>
          <w:fldChar w:fldCharType="separate"/>
        </w:r>
        <w:r w:rsidR="00277E85">
          <w:rPr>
            <w:noProof/>
            <w:webHidden/>
          </w:rPr>
          <w:t>13</w:t>
        </w:r>
        <w:r w:rsidR="00277E85">
          <w:rPr>
            <w:noProof/>
            <w:webHidden/>
          </w:rPr>
          <w:fldChar w:fldCharType="end"/>
        </w:r>
      </w:hyperlink>
    </w:p>
    <w:p w14:paraId="492DF397" w14:textId="21F4B707"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1" w:history="1">
        <w:r w:rsidR="00277E85" w:rsidRPr="00D75539">
          <w:rPr>
            <w:rStyle w:val="Hiperligao"/>
            <w:i/>
            <w:iCs/>
            <w:noProof/>
          </w:rPr>
          <w:t>Equation 17- SVR Error</w:t>
        </w:r>
        <w:r w:rsidR="00277E85">
          <w:rPr>
            <w:noProof/>
            <w:webHidden/>
          </w:rPr>
          <w:tab/>
        </w:r>
        <w:r w:rsidR="00277E85">
          <w:rPr>
            <w:noProof/>
            <w:webHidden/>
          </w:rPr>
          <w:fldChar w:fldCharType="begin"/>
        </w:r>
        <w:r w:rsidR="00277E85">
          <w:rPr>
            <w:noProof/>
            <w:webHidden/>
          </w:rPr>
          <w:instrText xml:space="preserve"> PAGEREF _Toc107680501 \h </w:instrText>
        </w:r>
        <w:r w:rsidR="00277E85">
          <w:rPr>
            <w:noProof/>
            <w:webHidden/>
          </w:rPr>
        </w:r>
        <w:r w:rsidR="00277E85">
          <w:rPr>
            <w:noProof/>
            <w:webHidden/>
          </w:rPr>
          <w:fldChar w:fldCharType="separate"/>
        </w:r>
        <w:r w:rsidR="00277E85">
          <w:rPr>
            <w:noProof/>
            <w:webHidden/>
          </w:rPr>
          <w:t>13</w:t>
        </w:r>
        <w:r w:rsidR="00277E85">
          <w:rPr>
            <w:noProof/>
            <w:webHidden/>
          </w:rPr>
          <w:fldChar w:fldCharType="end"/>
        </w:r>
      </w:hyperlink>
    </w:p>
    <w:p w14:paraId="02E6B93B" w14:textId="103D2C07"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2" w:history="1">
        <w:r w:rsidR="00277E85" w:rsidRPr="00D75539">
          <w:rPr>
            <w:rStyle w:val="Hiperligao"/>
            <w:i/>
            <w:iCs/>
            <w:noProof/>
          </w:rPr>
          <w:t>Equation 18- Support Vector Regression</w:t>
        </w:r>
        <w:r w:rsidR="00277E85">
          <w:rPr>
            <w:noProof/>
            <w:webHidden/>
          </w:rPr>
          <w:tab/>
        </w:r>
        <w:r w:rsidR="00277E85">
          <w:rPr>
            <w:noProof/>
            <w:webHidden/>
          </w:rPr>
          <w:fldChar w:fldCharType="begin"/>
        </w:r>
        <w:r w:rsidR="00277E85">
          <w:rPr>
            <w:noProof/>
            <w:webHidden/>
          </w:rPr>
          <w:instrText xml:space="preserve"> PAGEREF _Toc107680502 \h </w:instrText>
        </w:r>
        <w:r w:rsidR="00277E85">
          <w:rPr>
            <w:noProof/>
            <w:webHidden/>
          </w:rPr>
        </w:r>
        <w:r w:rsidR="00277E85">
          <w:rPr>
            <w:noProof/>
            <w:webHidden/>
          </w:rPr>
          <w:fldChar w:fldCharType="separate"/>
        </w:r>
        <w:r w:rsidR="00277E85">
          <w:rPr>
            <w:noProof/>
            <w:webHidden/>
          </w:rPr>
          <w:t>14</w:t>
        </w:r>
        <w:r w:rsidR="00277E85">
          <w:rPr>
            <w:noProof/>
            <w:webHidden/>
          </w:rPr>
          <w:fldChar w:fldCharType="end"/>
        </w:r>
      </w:hyperlink>
    </w:p>
    <w:p w14:paraId="685CC9F3" w14:textId="65198800"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3" w:history="1">
        <w:r w:rsidR="00277E85" w:rsidRPr="00D75539">
          <w:rPr>
            <w:rStyle w:val="Hiperligao"/>
            <w:i/>
            <w:iCs/>
            <w:noProof/>
          </w:rPr>
          <w:t>Equation 19- Support Vector Regression Augmented</w:t>
        </w:r>
        <w:r w:rsidR="00277E85">
          <w:rPr>
            <w:noProof/>
            <w:webHidden/>
          </w:rPr>
          <w:tab/>
        </w:r>
        <w:r w:rsidR="00277E85">
          <w:rPr>
            <w:noProof/>
            <w:webHidden/>
          </w:rPr>
          <w:fldChar w:fldCharType="begin"/>
        </w:r>
        <w:r w:rsidR="00277E85">
          <w:rPr>
            <w:noProof/>
            <w:webHidden/>
          </w:rPr>
          <w:instrText xml:space="preserve"> PAGEREF _Toc107680503 \h </w:instrText>
        </w:r>
        <w:r w:rsidR="00277E85">
          <w:rPr>
            <w:noProof/>
            <w:webHidden/>
          </w:rPr>
        </w:r>
        <w:r w:rsidR="00277E85">
          <w:rPr>
            <w:noProof/>
            <w:webHidden/>
          </w:rPr>
          <w:fldChar w:fldCharType="separate"/>
        </w:r>
        <w:r w:rsidR="00277E85">
          <w:rPr>
            <w:noProof/>
            <w:webHidden/>
          </w:rPr>
          <w:t>14</w:t>
        </w:r>
        <w:r w:rsidR="00277E85">
          <w:rPr>
            <w:noProof/>
            <w:webHidden/>
          </w:rPr>
          <w:fldChar w:fldCharType="end"/>
        </w:r>
      </w:hyperlink>
    </w:p>
    <w:p w14:paraId="4ABC4DFD" w14:textId="1792B61A"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4" w:history="1">
        <w:r w:rsidR="00277E85" w:rsidRPr="00D75539">
          <w:rPr>
            <w:rStyle w:val="Hiperligao"/>
            <w:i/>
            <w:iCs/>
            <w:noProof/>
          </w:rPr>
          <w:t>Equation 20-LSTM Block Input</w:t>
        </w:r>
        <w:r w:rsidR="00277E85">
          <w:rPr>
            <w:noProof/>
            <w:webHidden/>
          </w:rPr>
          <w:tab/>
        </w:r>
        <w:r w:rsidR="00277E85">
          <w:rPr>
            <w:noProof/>
            <w:webHidden/>
          </w:rPr>
          <w:fldChar w:fldCharType="begin"/>
        </w:r>
        <w:r w:rsidR="00277E85">
          <w:rPr>
            <w:noProof/>
            <w:webHidden/>
          </w:rPr>
          <w:instrText xml:space="preserve"> PAGEREF _Toc107680504 \h </w:instrText>
        </w:r>
        <w:r w:rsidR="00277E85">
          <w:rPr>
            <w:noProof/>
            <w:webHidden/>
          </w:rPr>
        </w:r>
        <w:r w:rsidR="00277E85">
          <w:rPr>
            <w:noProof/>
            <w:webHidden/>
          </w:rPr>
          <w:fldChar w:fldCharType="separate"/>
        </w:r>
        <w:r w:rsidR="00277E85">
          <w:rPr>
            <w:noProof/>
            <w:webHidden/>
          </w:rPr>
          <w:t>15</w:t>
        </w:r>
        <w:r w:rsidR="00277E85">
          <w:rPr>
            <w:noProof/>
            <w:webHidden/>
          </w:rPr>
          <w:fldChar w:fldCharType="end"/>
        </w:r>
      </w:hyperlink>
    </w:p>
    <w:p w14:paraId="3508C42B" w14:textId="163FF0E7"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5" w:history="1">
        <w:r w:rsidR="00277E85" w:rsidRPr="00D75539">
          <w:rPr>
            <w:rStyle w:val="Hiperligao"/>
            <w:i/>
            <w:iCs/>
            <w:noProof/>
          </w:rPr>
          <w:t>Equation 21-LSTM Input Gate</w:t>
        </w:r>
        <w:r w:rsidR="00277E85">
          <w:rPr>
            <w:noProof/>
            <w:webHidden/>
          </w:rPr>
          <w:tab/>
        </w:r>
        <w:r w:rsidR="00277E85">
          <w:rPr>
            <w:noProof/>
            <w:webHidden/>
          </w:rPr>
          <w:fldChar w:fldCharType="begin"/>
        </w:r>
        <w:r w:rsidR="00277E85">
          <w:rPr>
            <w:noProof/>
            <w:webHidden/>
          </w:rPr>
          <w:instrText xml:space="preserve"> PAGEREF _Toc107680505 \h </w:instrText>
        </w:r>
        <w:r w:rsidR="00277E85">
          <w:rPr>
            <w:noProof/>
            <w:webHidden/>
          </w:rPr>
        </w:r>
        <w:r w:rsidR="00277E85">
          <w:rPr>
            <w:noProof/>
            <w:webHidden/>
          </w:rPr>
          <w:fldChar w:fldCharType="separate"/>
        </w:r>
        <w:r w:rsidR="00277E85">
          <w:rPr>
            <w:noProof/>
            <w:webHidden/>
          </w:rPr>
          <w:t>15</w:t>
        </w:r>
        <w:r w:rsidR="00277E85">
          <w:rPr>
            <w:noProof/>
            <w:webHidden/>
          </w:rPr>
          <w:fldChar w:fldCharType="end"/>
        </w:r>
      </w:hyperlink>
    </w:p>
    <w:p w14:paraId="2C5A769F" w14:textId="3B7323BC"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6" w:history="1">
        <w:r w:rsidR="00277E85" w:rsidRPr="00D75539">
          <w:rPr>
            <w:rStyle w:val="Hiperligao"/>
            <w:i/>
            <w:iCs/>
            <w:noProof/>
          </w:rPr>
          <w:t>Equation 22-LSTM Forget Gate</w:t>
        </w:r>
        <w:r w:rsidR="00277E85">
          <w:rPr>
            <w:noProof/>
            <w:webHidden/>
          </w:rPr>
          <w:tab/>
        </w:r>
        <w:r w:rsidR="00277E85">
          <w:rPr>
            <w:noProof/>
            <w:webHidden/>
          </w:rPr>
          <w:fldChar w:fldCharType="begin"/>
        </w:r>
        <w:r w:rsidR="00277E85">
          <w:rPr>
            <w:noProof/>
            <w:webHidden/>
          </w:rPr>
          <w:instrText xml:space="preserve"> PAGEREF _Toc107680506 \h </w:instrText>
        </w:r>
        <w:r w:rsidR="00277E85">
          <w:rPr>
            <w:noProof/>
            <w:webHidden/>
          </w:rPr>
        </w:r>
        <w:r w:rsidR="00277E85">
          <w:rPr>
            <w:noProof/>
            <w:webHidden/>
          </w:rPr>
          <w:fldChar w:fldCharType="separate"/>
        </w:r>
        <w:r w:rsidR="00277E85">
          <w:rPr>
            <w:noProof/>
            <w:webHidden/>
          </w:rPr>
          <w:t>15</w:t>
        </w:r>
        <w:r w:rsidR="00277E85">
          <w:rPr>
            <w:noProof/>
            <w:webHidden/>
          </w:rPr>
          <w:fldChar w:fldCharType="end"/>
        </w:r>
      </w:hyperlink>
    </w:p>
    <w:p w14:paraId="258572CD" w14:textId="24CF2A42"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7" w:history="1">
        <w:r w:rsidR="00277E85" w:rsidRPr="00D75539">
          <w:rPr>
            <w:rStyle w:val="Hiperligao"/>
            <w:i/>
            <w:iCs/>
            <w:noProof/>
          </w:rPr>
          <w:t>Equation 23-LSTM Cell</w:t>
        </w:r>
        <w:r w:rsidR="00277E85">
          <w:rPr>
            <w:noProof/>
            <w:webHidden/>
          </w:rPr>
          <w:tab/>
        </w:r>
        <w:r w:rsidR="00277E85">
          <w:rPr>
            <w:noProof/>
            <w:webHidden/>
          </w:rPr>
          <w:fldChar w:fldCharType="begin"/>
        </w:r>
        <w:r w:rsidR="00277E85">
          <w:rPr>
            <w:noProof/>
            <w:webHidden/>
          </w:rPr>
          <w:instrText xml:space="preserve"> PAGEREF _Toc107680507 \h </w:instrText>
        </w:r>
        <w:r w:rsidR="00277E85">
          <w:rPr>
            <w:noProof/>
            <w:webHidden/>
          </w:rPr>
        </w:r>
        <w:r w:rsidR="00277E85">
          <w:rPr>
            <w:noProof/>
            <w:webHidden/>
          </w:rPr>
          <w:fldChar w:fldCharType="separate"/>
        </w:r>
        <w:r w:rsidR="00277E85">
          <w:rPr>
            <w:noProof/>
            <w:webHidden/>
          </w:rPr>
          <w:t>16</w:t>
        </w:r>
        <w:r w:rsidR="00277E85">
          <w:rPr>
            <w:noProof/>
            <w:webHidden/>
          </w:rPr>
          <w:fldChar w:fldCharType="end"/>
        </w:r>
      </w:hyperlink>
    </w:p>
    <w:p w14:paraId="0B91EF6D" w14:textId="5344C482"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8" w:history="1">
        <w:r w:rsidR="00277E85" w:rsidRPr="00D75539">
          <w:rPr>
            <w:rStyle w:val="Hiperligao"/>
            <w:i/>
            <w:iCs/>
            <w:noProof/>
          </w:rPr>
          <w:t>Equation 24-LSTM Output Gate</w:t>
        </w:r>
        <w:r w:rsidR="00277E85">
          <w:rPr>
            <w:noProof/>
            <w:webHidden/>
          </w:rPr>
          <w:tab/>
        </w:r>
        <w:r w:rsidR="00277E85">
          <w:rPr>
            <w:noProof/>
            <w:webHidden/>
          </w:rPr>
          <w:fldChar w:fldCharType="begin"/>
        </w:r>
        <w:r w:rsidR="00277E85">
          <w:rPr>
            <w:noProof/>
            <w:webHidden/>
          </w:rPr>
          <w:instrText xml:space="preserve"> PAGEREF _Toc107680508 \h </w:instrText>
        </w:r>
        <w:r w:rsidR="00277E85">
          <w:rPr>
            <w:noProof/>
            <w:webHidden/>
          </w:rPr>
        </w:r>
        <w:r w:rsidR="00277E85">
          <w:rPr>
            <w:noProof/>
            <w:webHidden/>
          </w:rPr>
          <w:fldChar w:fldCharType="separate"/>
        </w:r>
        <w:r w:rsidR="00277E85">
          <w:rPr>
            <w:noProof/>
            <w:webHidden/>
          </w:rPr>
          <w:t>16</w:t>
        </w:r>
        <w:r w:rsidR="00277E85">
          <w:rPr>
            <w:noProof/>
            <w:webHidden/>
          </w:rPr>
          <w:fldChar w:fldCharType="end"/>
        </w:r>
      </w:hyperlink>
    </w:p>
    <w:p w14:paraId="789AF0FA" w14:textId="4B09C709"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09" w:history="1">
        <w:r w:rsidR="00277E85" w:rsidRPr="00D75539">
          <w:rPr>
            <w:rStyle w:val="Hiperligao"/>
            <w:i/>
            <w:iCs/>
            <w:noProof/>
          </w:rPr>
          <w:t>Equation 25- LSTM Block Output</w:t>
        </w:r>
        <w:r w:rsidR="00277E85">
          <w:rPr>
            <w:noProof/>
            <w:webHidden/>
          </w:rPr>
          <w:tab/>
        </w:r>
        <w:r w:rsidR="00277E85">
          <w:rPr>
            <w:noProof/>
            <w:webHidden/>
          </w:rPr>
          <w:fldChar w:fldCharType="begin"/>
        </w:r>
        <w:r w:rsidR="00277E85">
          <w:rPr>
            <w:noProof/>
            <w:webHidden/>
          </w:rPr>
          <w:instrText xml:space="preserve"> PAGEREF _Toc107680509 \h </w:instrText>
        </w:r>
        <w:r w:rsidR="00277E85">
          <w:rPr>
            <w:noProof/>
            <w:webHidden/>
          </w:rPr>
        </w:r>
        <w:r w:rsidR="00277E85">
          <w:rPr>
            <w:noProof/>
            <w:webHidden/>
          </w:rPr>
          <w:fldChar w:fldCharType="separate"/>
        </w:r>
        <w:r w:rsidR="00277E85">
          <w:rPr>
            <w:noProof/>
            <w:webHidden/>
          </w:rPr>
          <w:t>16</w:t>
        </w:r>
        <w:r w:rsidR="00277E85">
          <w:rPr>
            <w:noProof/>
            <w:webHidden/>
          </w:rPr>
          <w:fldChar w:fldCharType="end"/>
        </w:r>
      </w:hyperlink>
    </w:p>
    <w:p w14:paraId="6B1B927D" w14:textId="22D519E1"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10" w:history="1">
        <w:r w:rsidR="00277E85" w:rsidRPr="00D75539">
          <w:rPr>
            <w:rStyle w:val="Hiperligao"/>
            <w:i/>
            <w:iCs/>
            <w:noProof/>
          </w:rPr>
          <w:t>Equation 26- LSTM Logistic Sigmoid</w:t>
        </w:r>
        <w:r w:rsidR="00277E85">
          <w:rPr>
            <w:noProof/>
            <w:webHidden/>
          </w:rPr>
          <w:tab/>
        </w:r>
        <w:r w:rsidR="00277E85">
          <w:rPr>
            <w:noProof/>
            <w:webHidden/>
          </w:rPr>
          <w:fldChar w:fldCharType="begin"/>
        </w:r>
        <w:r w:rsidR="00277E85">
          <w:rPr>
            <w:noProof/>
            <w:webHidden/>
          </w:rPr>
          <w:instrText xml:space="preserve"> PAGEREF _Toc107680510 \h </w:instrText>
        </w:r>
        <w:r w:rsidR="00277E85">
          <w:rPr>
            <w:noProof/>
            <w:webHidden/>
          </w:rPr>
        </w:r>
        <w:r w:rsidR="00277E85">
          <w:rPr>
            <w:noProof/>
            <w:webHidden/>
          </w:rPr>
          <w:fldChar w:fldCharType="separate"/>
        </w:r>
        <w:r w:rsidR="00277E85">
          <w:rPr>
            <w:noProof/>
            <w:webHidden/>
          </w:rPr>
          <w:t>16</w:t>
        </w:r>
        <w:r w:rsidR="00277E85">
          <w:rPr>
            <w:noProof/>
            <w:webHidden/>
          </w:rPr>
          <w:fldChar w:fldCharType="end"/>
        </w:r>
      </w:hyperlink>
    </w:p>
    <w:p w14:paraId="1BCFC65D" w14:textId="0F3BB8A1"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11" w:history="1">
        <w:r w:rsidR="00277E85" w:rsidRPr="00D75539">
          <w:rPr>
            <w:rStyle w:val="Hiperligao"/>
            <w:i/>
            <w:iCs/>
            <w:noProof/>
          </w:rPr>
          <w:t>Equation 27- LSTM Hyperbolic Tangent</w:t>
        </w:r>
        <w:r w:rsidR="00277E85">
          <w:rPr>
            <w:noProof/>
            <w:webHidden/>
          </w:rPr>
          <w:tab/>
        </w:r>
        <w:r w:rsidR="00277E85">
          <w:rPr>
            <w:noProof/>
            <w:webHidden/>
          </w:rPr>
          <w:fldChar w:fldCharType="begin"/>
        </w:r>
        <w:r w:rsidR="00277E85">
          <w:rPr>
            <w:noProof/>
            <w:webHidden/>
          </w:rPr>
          <w:instrText xml:space="preserve"> PAGEREF _Toc107680511 \h </w:instrText>
        </w:r>
        <w:r w:rsidR="00277E85">
          <w:rPr>
            <w:noProof/>
            <w:webHidden/>
          </w:rPr>
        </w:r>
        <w:r w:rsidR="00277E85">
          <w:rPr>
            <w:noProof/>
            <w:webHidden/>
          </w:rPr>
          <w:fldChar w:fldCharType="separate"/>
        </w:r>
        <w:r w:rsidR="00277E85">
          <w:rPr>
            <w:noProof/>
            <w:webHidden/>
          </w:rPr>
          <w:t>16</w:t>
        </w:r>
        <w:r w:rsidR="00277E85">
          <w:rPr>
            <w:noProof/>
            <w:webHidden/>
          </w:rPr>
          <w:fldChar w:fldCharType="end"/>
        </w:r>
      </w:hyperlink>
    </w:p>
    <w:p w14:paraId="0CF9A87E" w14:textId="66A5779D"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12" w:history="1">
        <w:r w:rsidR="00277E85" w:rsidRPr="00D75539">
          <w:rPr>
            <w:rStyle w:val="Hiperligao"/>
            <w:i/>
            <w:iCs/>
            <w:noProof/>
          </w:rPr>
          <w:t>Equation 28- CART Gini Index</w:t>
        </w:r>
        <w:r w:rsidR="00277E85">
          <w:rPr>
            <w:noProof/>
            <w:webHidden/>
          </w:rPr>
          <w:tab/>
        </w:r>
        <w:r w:rsidR="00277E85">
          <w:rPr>
            <w:noProof/>
            <w:webHidden/>
          </w:rPr>
          <w:fldChar w:fldCharType="begin"/>
        </w:r>
        <w:r w:rsidR="00277E85">
          <w:rPr>
            <w:noProof/>
            <w:webHidden/>
          </w:rPr>
          <w:instrText xml:space="preserve"> PAGEREF _Toc107680512 \h </w:instrText>
        </w:r>
        <w:r w:rsidR="00277E85">
          <w:rPr>
            <w:noProof/>
            <w:webHidden/>
          </w:rPr>
        </w:r>
        <w:r w:rsidR="00277E85">
          <w:rPr>
            <w:noProof/>
            <w:webHidden/>
          </w:rPr>
          <w:fldChar w:fldCharType="separate"/>
        </w:r>
        <w:r w:rsidR="00277E85">
          <w:rPr>
            <w:noProof/>
            <w:webHidden/>
          </w:rPr>
          <w:t>17</w:t>
        </w:r>
        <w:r w:rsidR="00277E85">
          <w:rPr>
            <w:noProof/>
            <w:webHidden/>
          </w:rPr>
          <w:fldChar w:fldCharType="end"/>
        </w:r>
      </w:hyperlink>
    </w:p>
    <w:p w14:paraId="60C1A0EB" w14:textId="20552EE8"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13" w:history="1">
        <w:r w:rsidR="00277E85" w:rsidRPr="00D75539">
          <w:rPr>
            <w:rStyle w:val="Hiperligao"/>
            <w:i/>
            <w:iCs/>
            <w:noProof/>
          </w:rPr>
          <w:t>Equation 29- Linear Regression</w:t>
        </w:r>
        <w:r w:rsidR="00277E85">
          <w:rPr>
            <w:noProof/>
            <w:webHidden/>
          </w:rPr>
          <w:tab/>
        </w:r>
        <w:r w:rsidR="00277E85">
          <w:rPr>
            <w:noProof/>
            <w:webHidden/>
          </w:rPr>
          <w:fldChar w:fldCharType="begin"/>
        </w:r>
        <w:r w:rsidR="00277E85">
          <w:rPr>
            <w:noProof/>
            <w:webHidden/>
          </w:rPr>
          <w:instrText xml:space="preserve"> PAGEREF _Toc107680513 \h </w:instrText>
        </w:r>
        <w:r w:rsidR="00277E85">
          <w:rPr>
            <w:noProof/>
            <w:webHidden/>
          </w:rPr>
        </w:r>
        <w:r w:rsidR="00277E85">
          <w:rPr>
            <w:noProof/>
            <w:webHidden/>
          </w:rPr>
          <w:fldChar w:fldCharType="separate"/>
        </w:r>
        <w:r w:rsidR="00277E85">
          <w:rPr>
            <w:noProof/>
            <w:webHidden/>
          </w:rPr>
          <w:t>18</w:t>
        </w:r>
        <w:r w:rsidR="00277E85">
          <w:rPr>
            <w:noProof/>
            <w:webHidden/>
          </w:rPr>
          <w:fldChar w:fldCharType="end"/>
        </w:r>
      </w:hyperlink>
    </w:p>
    <w:p w14:paraId="7F474B95" w14:textId="1CCD4A9B"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14" w:history="1">
        <w:r w:rsidR="00277E85" w:rsidRPr="00D75539">
          <w:rPr>
            <w:rStyle w:val="Hiperligao"/>
            <w:i/>
            <w:iCs/>
            <w:noProof/>
          </w:rPr>
          <w:t>Equation 30- Mean Absolute Error</w:t>
        </w:r>
        <w:r w:rsidR="00277E85">
          <w:rPr>
            <w:noProof/>
            <w:webHidden/>
          </w:rPr>
          <w:tab/>
        </w:r>
        <w:r w:rsidR="00277E85">
          <w:rPr>
            <w:noProof/>
            <w:webHidden/>
          </w:rPr>
          <w:fldChar w:fldCharType="begin"/>
        </w:r>
        <w:r w:rsidR="00277E85">
          <w:rPr>
            <w:noProof/>
            <w:webHidden/>
          </w:rPr>
          <w:instrText xml:space="preserve"> PAGEREF _Toc107680514 \h </w:instrText>
        </w:r>
        <w:r w:rsidR="00277E85">
          <w:rPr>
            <w:noProof/>
            <w:webHidden/>
          </w:rPr>
        </w:r>
        <w:r w:rsidR="00277E85">
          <w:rPr>
            <w:noProof/>
            <w:webHidden/>
          </w:rPr>
          <w:fldChar w:fldCharType="separate"/>
        </w:r>
        <w:r w:rsidR="00277E85">
          <w:rPr>
            <w:noProof/>
            <w:webHidden/>
          </w:rPr>
          <w:t>19</w:t>
        </w:r>
        <w:r w:rsidR="00277E85">
          <w:rPr>
            <w:noProof/>
            <w:webHidden/>
          </w:rPr>
          <w:fldChar w:fldCharType="end"/>
        </w:r>
      </w:hyperlink>
    </w:p>
    <w:p w14:paraId="6D2B88C4" w14:textId="610ABCD9"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15" w:history="1">
        <w:r w:rsidR="00277E85" w:rsidRPr="00D75539">
          <w:rPr>
            <w:rStyle w:val="Hiperligao"/>
            <w:i/>
            <w:iCs/>
            <w:noProof/>
          </w:rPr>
          <w:t>Equation 31- Mean Squared Error</w:t>
        </w:r>
        <w:r w:rsidR="00277E85">
          <w:rPr>
            <w:noProof/>
            <w:webHidden/>
          </w:rPr>
          <w:tab/>
        </w:r>
        <w:r w:rsidR="00277E85">
          <w:rPr>
            <w:noProof/>
            <w:webHidden/>
          </w:rPr>
          <w:fldChar w:fldCharType="begin"/>
        </w:r>
        <w:r w:rsidR="00277E85">
          <w:rPr>
            <w:noProof/>
            <w:webHidden/>
          </w:rPr>
          <w:instrText xml:space="preserve"> PAGEREF _Toc107680515 \h </w:instrText>
        </w:r>
        <w:r w:rsidR="00277E85">
          <w:rPr>
            <w:noProof/>
            <w:webHidden/>
          </w:rPr>
        </w:r>
        <w:r w:rsidR="00277E85">
          <w:rPr>
            <w:noProof/>
            <w:webHidden/>
          </w:rPr>
          <w:fldChar w:fldCharType="separate"/>
        </w:r>
        <w:r w:rsidR="00277E85">
          <w:rPr>
            <w:noProof/>
            <w:webHidden/>
          </w:rPr>
          <w:t>20</w:t>
        </w:r>
        <w:r w:rsidR="00277E85">
          <w:rPr>
            <w:noProof/>
            <w:webHidden/>
          </w:rPr>
          <w:fldChar w:fldCharType="end"/>
        </w:r>
      </w:hyperlink>
    </w:p>
    <w:p w14:paraId="3A2AA7F0" w14:textId="690C8580"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16" w:history="1">
        <w:r w:rsidR="00277E85" w:rsidRPr="00D75539">
          <w:rPr>
            <w:rStyle w:val="Hiperligao"/>
            <w:i/>
            <w:iCs/>
            <w:noProof/>
          </w:rPr>
          <w:t>Equation 32- Root Mean Squared Error</w:t>
        </w:r>
        <w:r w:rsidR="00277E85">
          <w:rPr>
            <w:noProof/>
            <w:webHidden/>
          </w:rPr>
          <w:tab/>
        </w:r>
        <w:r w:rsidR="00277E85">
          <w:rPr>
            <w:noProof/>
            <w:webHidden/>
          </w:rPr>
          <w:fldChar w:fldCharType="begin"/>
        </w:r>
        <w:r w:rsidR="00277E85">
          <w:rPr>
            <w:noProof/>
            <w:webHidden/>
          </w:rPr>
          <w:instrText xml:space="preserve"> PAGEREF _Toc107680516 \h </w:instrText>
        </w:r>
        <w:r w:rsidR="00277E85">
          <w:rPr>
            <w:noProof/>
            <w:webHidden/>
          </w:rPr>
        </w:r>
        <w:r w:rsidR="00277E85">
          <w:rPr>
            <w:noProof/>
            <w:webHidden/>
          </w:rPr>
          <w:fldChar w:fldCharType="separate"/>
        </w:r>
        <w:r w:rsidR="00277E85">
          <w:rPr>
            <w:noProof/>
            <w:webHidden/>
          </w:rPr>
          <w:t>20</w:t>
        </w:r>
        <w:r w:rsidR="00277E85">
          <w:rPr>
            <w:noProof/>
            <w:webHidden/>
          </w:rPr>
          <w:fldChar w:fldCharType="end"/>
        </w:r>
      </w:hyperlink>
    </w:p>
    <w:p w14:paraId="117968D9" w14:textId="392A8ABD" w:rsidR="00277E85" w:rsidRDefault="00000000">
      <w:pPr>
        <w:pStyle w:val="ndicedeilustraes"/>
        <w:tabs>
          <w:tab w:val="right" w:leader="dot" w:pos="9060"/>
        </w:tabs>
        <w:rPr>
          <w:rFonts w:asciiTheme="minorHAnsi" w:eastAsiaTheme="minorEastAsia" w:hAnsiTheme="minorHAnsi" w:cstheme="minorBidi"/>
          <w:noProof/>
          <w:sz w:val="22"/>
          <w:szCs w:val="22"/>
          <w:lang w:val="pt-PT"/>
        </w:rPr>
      </w:pPr>
      <w:hyperlink w:anchor="_Toc107680517" w:history="1">
        <w:r w:rsidR="00277E85" w:rsidRPr="00D75539">
          <w:rPr>
            <w:rStyle w:val="Hiperligao"/>
            <w:i/>
            <w:iCs/>
            <w:noProof/>
          </w:rPr>
          <w:t>Equation 33- Logarithmic Return</w:t>
        </w:r>
        <w:r w:rsidR="00277E85">
          <w:rPr>
            <w:noProof/>
            <w:webHidden/>
          </w:rPr>
          <w:tab/>
        </w:r>
        <w:r w:rsidR="00277E85">
          <w:rPr>
            <w:noProof/>
            <w:webHidden/>
          </w:rPr>
          <w:fldChar w:fldCharType="begin"/>
        </w:r>
        <w:r w:rsidR="00277E85">
          <w:rPr>
            <w:noProof/>
            <w:webHidden/>
          </w:rPr>
          <w:instrText xml:space="preserve"> PAGEREF _Toc107680517 \h </w:instrText>
        </w:r>
        <w:r w:rsidR="00277E85">
          <w:rPr>
            <w:noProof/>
            <w:webHidden/>
          </w:rPr>
        </w:r>
        <w:r w:rsidR="00277E85">
          <w:rPr>
            <w:noProof/>
            <w:webHidden/>
          </w:rPr>
          <w:fldChar w:fldCharType="separate"/>
        </w:r>
        <w:r w:rsidR="00277E85">
          <w:rPr>
            <w:noProof/>
            <w:webHidden/>
          </w:rPr>
          <w:t>23</w:t>
        </w:r>
        <w:r w:rsidR="00277E85">
          <w:rPr>
            <w:noProof/>
            <w:webHidden/>
          </w:rPr>
          <w:fldChar w:fldCharType="end"/>
        </w:r>
      </w:hyperlink>
    </w:p>
    <w:p w14:paraId="254DD49B" w14:textId="79B80B52" w:rsidR="00940100" w:rsidRPr="005D7F78" w:rsidRDefault="008D554D" w:rsidP="00940100">
      <w:pPr>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t>List of Abbreviations and Acronyms</w:t>
      </w:r>
    </w:p>
    <w:p w14:paraId="4FE20D8A" w14:textId="77777777" w:rsidR="00B07CCC" w:rsidRPr="00227627" w:rsidRDefault="00B07CCC" w:rsidP="00B07CCC">
      <w:pPr>
        <w:rPr>
          <w:noProof/>
          <w:lang w:val="en-US" w:eastAsia="pt-PT"/>
        </w:rPr>
      </w:pPr>
      <w:bookmarkStart w:id="1" w:name="_Toc195238887"/>
      <w:r>
        <w:rPr>
          <w:noProof/>
          <w:lang w:val="en-US" w:eastAsia="pt-PT"/>
        </w:rPr>
        <w:t>NOT YET REQUIRED TO BE COMPLETED ONCE THE DISSERTATION IS FULLY COMPLETED</w:t>
      </w:r>
    </w:p>
    <w:p w14:paraId="47B163AB" w14:textId="77777777" w:rsidR="00940100" w:rsidRPr="00227627" w:rsidRDefault="00940100" w:rsidP="00940100">
      <w:pPr>
        <w:pStyle w:val="Ttulo1"/>
        <w:rPr>
          <w:color w:val="auto"/>
        </w:rPr>
        <w:sectPr w:rsidR="00940100" w:rsidRPr="00227627"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07680533"/>
      <w:bookmarkEnd w:id="1"/>
      <w:r w:rsidRPr="00227627">
        <w:rPr>
          <w:color w:val="auto"/>
        </w:rPr>
        <w:t>Introduction</w:t>
      </w:r>
      <w:bookmarkEnd w:id="2"/>
      <w:bookmarkEnd w:id="3"/>
      <w:bookmarkEnd w:id="4"/>
      <w:bookmarkEnd w:id="5"/>
      <w:bookmarkEnd w:id="6"/>
      <w:bookmarkEnd w:id="7"/>
      <w:bookmarkEnd w:id="8"/>
      <w:bookmarkEnd w:id="9"/>
    </w:p>
    <w:p w14:paraId="58285801" w14:textId="13B15711"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D9364A">
            <w:rPr>
              <w:noProof/>
              <w:lang w:val="en-US"/>
            </w:rPr>
            <w:t xml:space="preserve"> </w:t>
          </w:r>
          <w:r w:rsidR="00D9364A" w:rsidRPr="00D9364A">
            <w:rPr>
              <w:noProof/>
              <w:lang w:val="en-US"/>
            </w:rPr>
            <w:t>(2001)</w:t>
          </w:r>
          <w:r w:rsidR="00D17C3E">
            <w:rPr>
              <w:lang w:val="en-US"/>
            </w:rPr>
            <w:fldChar w:fldCharType="end"/>
          </w:r>
        </w:sdtContent>
      </w:sdt>
      <w:r w:rsidRPr="003A63B4">
        <w:rPr>
          <w:lang w:val="en-US"/>
        </w:rPr>
        <w:t>.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perfect prediction, in a way that would help them have larger profits and also a better understanding of the risk they are facing in the market.</w:t>
      </w:r>
    </w:p>
    <w:p w14:paraId="1EC5016C" w14:textId="616A9BFB"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 risk metrics is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D9364A" w:rsidRPr="00D9364A">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S&amp;P 500 in terms of returns for example.</w:t>
      </w:r>
    </w:p>
    <w:p w14:paraId="06D444A9" w14:textId="2225785C"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D9364A" w:rsidRPr="00D9364A">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time, others are not, and due to this, is really important that all the stakeholders on the process, have a clear view in which are the levels of risk they are exposed to, and if this level is the one-to-go level for the Investor.</w:t>
      </w:r>
    </w:p>
    <w:p w14:paraId="185AB242" w14:textId="4F5A72DE"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really fast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 and subsequentially to the </w:t>
      </w:r>
      <w:r w:rsidR="003370EB">
        <w:rPr>
          <w:lang w:val="en-US"/>
        </w:rPr>
        <w:t>main European Economies, as well to the impact on the European Central</w:t>
      </w:r>
      <w:r w:rsidR="0078334A">
        <w:rPr>
          <w:lang w:val="en-US"/>
        </w:rPr>
        <w:t xml:space="preserve">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A73513">
        <w:rPr>
          <w:lang w:val="en-US"/>
        </w:rPr>
        <w:t xml:space="preserve">, </w:t>
      </w:r>
      <w:sdt>
        <w:sdtPr>
          <w:rPr>
            <w:lang w:val="en-US"/>
          </w:rPr>
          <w:id w:val="-1292589809"/>
          <w:citation/>
        </w:sdtPr>
        <w:sdtContent>
          <w:r w:rsidR="00A73513">
            <w:rPr>
              <w:lang w:val="en-US"/>
            </w:rPr>
            <w:fldChar w:fldCharType="begin"/>
          </w:r>
          <w:r w:rsidR="00A73513" w:rsidRPr="00A73513">
            <w:rPr>
              <w:lang w:val="en-US"/>
            </w:rPr>
            <w:instrText xml:space="preserve"> CITATION Nil21 \l 2070 </w:instrText>
          </w:r>
          <w:r w:rsidR="00A73513">
            <w:rPr>
              <w:lang w:val="en-US"/>
            </w:rPr>
            <w:fldChar w:fldCharType="separate"/>
          </w:r>
          <w:r w:rsidR="00D9364A" w:rsidRPr="00D9364A">
            <w:rPr>
              <w:noProof/>
              <w:lang w:val="en-US"/>
            </w:rPr>
            <w:t>(Engelhardt, Ekkenga, &amp; Posch, 2021)</w:t>
          </w:r>
          <w:r w:rsidR="00A73513">
            <w:rPr>
              <w:lang w:val="en-US"/>
            </w:rPr>
            <w:fldChar w:fldCharType="end"/>
          </w:r>
        </w:sdtContent>
      </w:sdt>
      <w:r w:rsidR="00A73513">
        <w:rPr>
          <w:lang w:val="en-US"/>
        </w:rPr>
        <w:t>.</w:t>
      </w:r>
    </w:p>
    <w:p w14:paraId="0560ADE7" w14:textId="36615A5C" w:rsidR="00940100" w:rsidRPr="00227627" w:rsidRDefault="003A63B4" w:rsidP="002D6F4D">
      <w:pPr>
        <w:jc w:val="both"/>
        <w:rPr>
          <w:lang w:val="en-US"/>
        </w:rPr>
      </w:pPr>
      <w:r w:rsidRPr="003A63B4">
        <w:rPr>
          <w:lang w:val="en-US"/>
        </w:rPr>
        <w:t>With all that being said and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Pr="003A63B4">
        <w:rPr>
          <w:lang w:val="en-US"/>
        </w:rPr>
        <w:t>, validate</w:t>
      </w:r>
      <w:r w:rsidR="0078334A">
        <w:rPr>
          <w:lang w:val="en-US"/>
        </w:rPr>
        <w:t>d</w:t>
      </w:r>
      <w:r w:rsidRPr="003A63B4">
        <w:rPr>
          <w:lang w:val="en-US"/>
        </w:rPr>
        <w:t>, test</w:t>
      </w:r>
      <w:r w:rsidR="0078334A">
        <w:rPr>
          <w:lang w:val="en-US"/>
        </w:rPr>
        <w:t>ed for</w:t>
      </w:r>
      <w:r w:rsidRPr="003A63B4">
        <w:rPr>
          <w:lang w:val="en-US"/>
        </w:rPr>
        <w:t xml:space="preserve"> a series of </w:t>
      </w:r>
      <w:r w:rsidR="0078334A" w:rsidRPr="003A63B4">
        <w:rPr>
          <w:lang w:val="en-US"/>
        </w:rPr>
        <w:t>models,</w:t>
      </w:r>
      <w:r w:rsidRPr="003A63B4">
        <w:rPr>
          <w:lang w:val="en-US"/>
        </w:rPr>
        <w:t xml:space="preserve"> and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 xml:space="preserve">Indexes prices,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07680534"/>
      <w:r w:rsidRPr="00227627">
        <w:rPr>
          <w:color w:val="auto"/>
        </w:rPr>
        <w:t>Literature review</w:t>
      </w:r>
      <w:bookmarkEnd w:id="11"/>
      <w:bookmarkEnd w:id="12"/>
      <w:bookmarkEnd w:id="13"/>
      <w:bookmarkEnd w:id="14"/>
      <w:bookmarkEnd w:id="15"/>
      <w:bookmarkEnd w:id="16"/>
      <w:bookmarkEnd w:id="17"/>
      <w:bookmarkEnd w:id="18"/>
    </w:p>
    <w:p w14:paraId="2E0729F3" w14:textId="302A204E" w:rsidR="00940100" w:rsidRPr="00227627" w:rsidRDefault="00CE79F8" w:rsidP="0096712F">
      <w:pPr>
        <w:pStyle w:val="Ttulo2"/>
        <w:rPr>
          <w:color w:val="auto"/>
        </w:rPr>
      </w:pPr>
      <w:bookmarkStart w:id="19" w:name="_Hlk98608032"/>
      <w:r w:rsidRPr="00227627">
        <w:rPr>
          <w:color w:val="auto"/>
        </w:rPr>
        <w:t xml:space="preserve"> </w:t>
      </w:r>
      <w:bookmarkStart w:id="20" w:name="_Toc107680535"/>
      <w:r w:rsidR="009727E3">
        <w:rPr>
          <w:color w:val="auto"/>
        </w:rPr>
        <w:t>Financial Systems</w:t>
      </w:r>
      <w:bookmarkEnd w:id="20"/>
    </w:p>
    <w:p w14:paraId="60A6E6C6" w14:textId="0DEEECE7" w:rsidR="009727E3" w:rsidRDefault="009727E3" w:rsidP="002D6F4D">
      <w:pPr>
        <w:jc w:val="both"/>
        <w:rPr>
          <w:lang w:val="en-US" w:eastAsia="pt-PT"/>
        </w:rPr>
      </w:pPr>
      <w:bookmarkStart w:id="21" w:name="_Hlk103369914"/>
      <w:bookmarkEnd w:id="19"/>
      <w:r>
        <w:rPr>
          <w:lang w:val="en-US" w:eastAsia="pt-PT"/>
        </w:rPr>
        <w:t xml:space="preserve">As it is </w:t>
      </w:r>
      <w:r w:rsidR="0078334A">
        <w:rPr>
          <w:lang w:val="en-US" w:eastAsia="pt-PT"/>
        </w:rPr>
        <w:t>d</w:t>
      </w:r>
      <w:r>
        <w:rPr>
          <w:lang w:val="en-US" w:eastAsia="pt-PT"/>
        </w:rPr>
        <w:t xml:space="preserve">escribed by Dr. Sharma, </w:t>
      </w:r>
      <w:sdt>
        <w:sdtPr>
          <w:rPr>
            <w:b/>
            <w:bCs/>
            <w:lang w:val="en-US" w:eastAsia="pt-PT"/>
          </w:rPr>
          <w:id w:val="-1574956506"/>
          <w:citation/>
        </w:sdtPr>
        <w:sdtContent>
          <w:r w:rsidRPr="00DA5816">
            <w:rPr>
              <w:b/>
              <w:bCs/>
              <w:lang w:val="en-US" w:eastAsia="pt-PT"/>
            </w:rPr>
            <w:fldChar w:fldCharType="begin"/>
          </w:r>
          <w:r w:rsidR="002D6F4D">
            <w:rPr>
              <w:b/>
              <w:bCs/>
              <w:lang w:val="en-US" w:eastAsia="pt-PT"/>
            </w:rPr>
            <w:instrText xml:space="preserve">CITATION FCS19 \n  \t  \l 2070 </w:instrText>
          </w:r>
          <w:r w:rsidRPr="00DA5816">
            <w:rPr>
              <w:b/>
              <w:bCs/>
              <w:lang w:val="en-US" w:eastAsia="pt-PT"/>
            </w:rPr>
            <w:fldChar w:fldCharType="separate"/>
          </w:r>
          <w:r w:rsidR="00D9364A" w:rsidRPr="00D9364A">
            <w:rPr>
              <w:noProof/>
              <w:lang w:val="en-US" w:eastAsia="pt-PT"/>
            </w:rPr>
            <w:t>(2019)</w:t>
          </w:r>
          <w:r w:rsidRPr="00DA5816">
            <w:rPr>
              <w:b/>
              <w:bCs/>
              <w:lang w:val="en-US" w:eastAsia="pt-PT"/>
            </w:rPr>
            <w:fldChar w:fldCharType="end"/>
          </w:r>
        </w:sdtContent>
      </w:sdt>
      <w:r w:rsidRPr="00DA5816">
        <w:rPr>
          <w:b/>
          <w:bCs/>
          <w:lang w:val="en-US" w:eastAsia="pt-PT"/>
        </w:rPr>
        <w:t>,</w:t>
      </w:r>
      <w:r>
        <w:rPr>
          <w:lang w:val="en-US" w:eastAsia="pt-PT"/>
        </w:rPr>
        <w:t xml:space="preserve"> </w:t>
      </w:r>
      <w:r w:rsidR="002D6F4D">
        <w:rPr>
          <w:lang w:val="en-US" w:eastAsia="pt-PT"/>
        </w:rPr>
        <w:t>Financial systems are</w:t>
      </w:r>
      <w:r>
        <w:rPr>
          <w:lang w:val="en-US" w:eastAsia="pt-PT"/>
        </w:rPr>
        <w:t xml:space="preserve"> a link between the savers and the investors. It is made up of all those channels through which savings become available for Investment. We can see this type of action occurring through banks, in which they use the available savings to lend money to borrowers and turning this into an investment, meaning that they are expecting to obtain a higher rate of return then the rate at which they will pay back to the person that save in first place.</w:t>
      </w:r>
    </w:p>
    <w:p w14:paraId="01FA82B0" w14:textId="402D1AAB" w:rsidR="009727E3" w:rsidRDefault="009727E3" w:rsidP="002D6F4D">
      <w:pPr>
        <w:jc w:val="both"/>
        <w:rPr>
          <w:lang w:val="en-US" w:eastAsia="pt-PT"/>
        </w:rPr>
      </w:pPr>
      <w:r>
        <w:rPr>
          <w:lang w:val="en-US" w:eastAsia="pt-PT"/>
        </w:rPr>
        <w:t>Once again, Dr. Sharma reflects that a Financial System means the structure that is available in an economy to mobile capital from various surplus sectors of the economy and allocate as well distribute the same surplus to various needy sectors on the same economy.</w:t>
      </w:r>
      <w:r w:rsidR="00D17C3E">
        <w:rPr>
          <w:lang w:val="en-US" w:eastAsia="pt-PT"/>
        </w:rPr>
        <w:t xml:space="preserve"> </w:t>
      </w:r>
      <w:r>
        <w:rPr>
          <w:lang w:val="en-US" w:eastAsia="pt-PT"/>
        </w:rPr>
        <w:t>In more simple Terms, a financial system is a set of institutions and instruments which foster savings and channelize them to their most efficient use.</w:t>
      </w:r>
    </w:p>
    <w:p w14:paraId="027443D4" w14:textId="77777777" w:rsidR="009727E3" w:rsidRDefault="009727E3" w:rsidP="009727E3">
      <w:pPr>
        <w:keepNext/>
      </w:pPr>
      <w:r>
        <w:rPr>
          <w:noProof/>
        </w:rPr>
        <w:drawing>
          <wp:inline distT="0" distB="0" distL="0" distR="0" wp14:anchorId="2085F4D5" wp14:editId="4F5BF3A5">
            <wp:extent cx="6147303" cy="4205374"/>
            <wp:effectExtent l="0" t="0" r="635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9426" cy="4227349"/>
                    </a:xfrm>
                    <a:prstGeom prst="rect">
                      <a:avLst/>
                    </a:prstGeom>
                  </pic:spPr>
                </pic:pic>
              </a:graphicData>
            </a:graphic>
          </wp:inline>
        </w:drawing>
      </w:r>
    </w:p>
    <w:p w14:paraId="415ABDBC" w14:textId="227B0171" w:rsidR="009727E3" w:rsidRPr="00787D83" w:rsidRDefault="009727E3" w:rsidP="009727E3">
      <w:pPr>
        <w:pStyle w:val="Legenda"/>
        <w:rPr>
          <w:bCs w:val="0"/>
          <w:i/>
          <w:iCs/>
          <w:color w:val="auto"/>
          <w:lang w:val="en-US"/>
        </w:rPr>
      </w:pPr>
      <w:bookmarkStart w:id="22" w:name="_Toc107680518"/>
      <w:r w:rsidRPr="00787D83">
        <w:rPr>
          <w:bCs w:val="0"/>
          <w:i/>
          <w:iCs/>
          <w:color w:val="auto"/>
          <w:lang w:val="en-US"/>
        </w:rPr>
        <w:t xml:space="preserve">Figure </w:t>
      </w:r>
      <w:r w:rsidRPr="00787D83">
        <w:rPr>
          <w:bCs w:val="0"/>
          <w:i/>
          <w:iCs/>
          <w:color w:val="auto"/>
          <w:lang w:val="en-US"/>
        </w:rPr>
        <w:fldChar w:fldCharType="begin"/>
      </w:r>
      <w:r w:rsidRPr="00787D83">
        <w:rPr>
          <w:bCs w:val="0"/>
          <w:i/>
          <w:iCs/>
          <w:color w:val="auto"/>
          <w:lang w:val="en-US"/>
        </w:rPr>
        <w:instrText xml:space="preserve"> SEQ Figure \* ARABIC </w:instrText>
      </w:r>
      <w:r w:rsidRPr="00787D83">
        <w:rPr>
          <w:bCs w:val="0"/>
          <w:i/>
          <w:iCs/>
          <w:color w:val="auto"/>
          <w:lang w:val="en-US"/>
        </w:rPr>
        <w:fldChar w:fldCharType="separate"/>
      </w:r>
      <w:r w:rsidR="00D9364A">
        <w:rPr>
          <w:bCs w:val="0"/>
          <w:i/>
          <w:iCs/>
          <w:noProof/>
          <w:color w:val="auto"/>
          <w:lang w:val="en-US"/>
        </w:rPr>
        <w:t>1</w:t>
      </w:r>
      <w:r w:rsidRPr="00787D83">
        <w:rPr>
          <w:bCs w:val="0"/>
          <w:i/>
          <w:iCs/>
          <w:color w:val="auto"/>
          <w:lang w:val="en-US"/>
        </w:rPr>
        <w:fldChar w:fldCharType="end"/>
      </w:r>
      <w:r w:rsidRPr="00787D83">
        <w:rPr>
          <w:bCs w:val="0"/>
          <w:i/>
          <w:iCs/>
          <w:color w:val="auto"/>
          <w:lang w:val="en-US"/>
        </w:rPr>
        <w:t>- Structure of Financial System</w:t>
      </w:r>
      <w:r w:rsidR="004D415B">
        <w:rPr>
          <w:bCs w:val="0"/>
          <w:i/>
          <w:iCs/>
          <w:color w:val="auto"/>
          <w:lang w:val="en-US"/>
        </w:rPr>
        <w:t xml:space="preserve"> </w:t>
      </w:r>
      <w:sdt>
        <w:sdtPr>
          <w:rPr>
            <w:bCs w:val="0"/>
            <w:i/>
            <w:iCs/>
            <w:color w:val="auto"/>
            <w:lang w:val="en-US"/>
          </w:rPr>
          <w:id w:val="1202049748"/>
          <w:citation/>
        </w:sdtPr>
        <w:sdtContent>
          <w:r w:rsidR="004D415B">
            <w:rPr>
              <w:bCs w:val="0"/>
              <w:i/>
              <w:iCs/>
              <w:color w:val="auto"/>
              <w:lang w:val="en-US"/>
            </w:rPr>
            <w:fldChar w:fldCharType="begin"/>
          </w:r>
          <w:r w:rsidR="004D415B" w:rsidRPr="004D415B">
            <w:rPr>
              <w:bCs w:val="0"/>
              <w:i/>
              <w:iCs/>
              <w:color w:val="auto"/>
              <w:lang w:val="en-US"/>
            </w:rPr>
            <w:instrText xml:space="preserve"> CITATION FCS19 \l 2070 </w:instrText>
          </w:r>
          <w:r w:rsidR="004D415B">
            <w:rPr>
              <w:bCs w:val="0"/>
              <w:i/>
              <w:iCs/>
              <w:color w:val="auto"/>
              <w:lang w:val="en-US"/>
            </w:rPr>
            <w:fldChar w:fldCharType="separate"/>
          </w:r>
          <w:r w:rsidR="00D9364A" w:rsidRPr="00D9364A">
            <w:rPr>
              <w:noProof/>
              <w:color w:val="auto"/>
              <w:lang w:val="en-US"/>
            </w:rPr>
            <w:t>(Sharma F. C., 2019)</w:t>
          </w:r>
          <w:r w:rsidR="004D415B">
            <w:rPr>
              <w:bCs w:val="0"/>
              <w:i/>
              <w:iCs/>
              <w:color w:val="auto"/>
              <w:lang w:val="en-US"/>
            </w:rPr>
            <w:fldChar w:fldCharType="end"/>
          </w:r>
        </w:sdtContent>
      </w:sdt>
      <w:bookmarkEnd w:id="22"/>
    </w:p>
    <w:p w14:paraId="512DBC18" w14:textId="58C19A81" w:rsidR="009727E3" w:rsidRDefault="009727E3" w:rsidP="00C623E2">
      <w:pPr>
        <w:jc w:val="both"/>
        <w:rPr>
          <w:lang w:val="en-US" w:eastAsia="pt-PT"/>
        </w:rPr>
      </w:pPr>
      <w:r>
        <w:rPr>
          <w:lang w:val="en-US" w:eastAsia="pt-PT"/>
        </w:rPr>
        <w:t>Financial Markets are an important component of financial system, as they are mechanism for the exchange trading of financial Products</w:t>
      </w:r>
      <w:r w:rsidRPr="00787D83">
        <w:rPr>
          <w:b/>
          <w:bCs/>
          <w:lang w:val="en-US" w:eastAsia="pt-PT"/>
        </w:rPr>
        <w:t xml:space="preserve">, </w:t>
      </w:r>
      <w:sdt>
        <w:sdtPr>
          <w:rPr>
            <w:b/>
            <w:bCs/>
            <w:lang w:val="en-US" w:eastAsia="pt-PT"/>
          </w:rPr>
          <w:id w:val="1507703161"/>
          <w:citation/>
        </w:sdtPr>
        <w:sdtContent>
          <w:r w:rsidRPr="00787D83">
            <w:rPr>
              <w:b/>
              <w:bCs/>
              <w:lang w:val="en-US" w:eastAsia="pt-PT"/>
            </w:rPr>
            <w:fldChar w:fldCharType="begin"/>
          </w:r>
          <w:r>
            <w:rPr>
              <w:b/>
              <w:bCs/>
              <w:lang w:val="en-US" w:eastAsia="pt-PT"/>
            </w:rPr>
            <w:instrText xml:space="preserve">CITATION FCS19 \l 2070 </w:instrText>
          </w:r>
          <w:r w:rsidRPr="00787D83">
            <w:rPr>
              <w:b/>
              <w:bCs/>
              <w:lang w:val="en-US" w:eastAsia="pt-PT"/>
            </w:rPr>
            <w:fldChar w:fldCharType="separate"/>
          </w:r>
          <w:r w:rsidR="00D9364A" w:rsidRPr="00D9364A">
            <w:rPr>
              <w:noProof/>
              <w:lang w:val="en-US" w:eastAsia="pt-PT"/>
            </w:rPr>
            <w:t>(Sharma F. C., 2019)</w:t>
          </w:r>
          <w:r w:rsidRPr="00787D83">
            <w:rPr>
              <w:b/>
              <w:bCs/>
              <w:lang w:val="en-US" w:eastAsia="pt-PT"/>
            </w:rPr>
            <w:fldChar w:fldCharType="end"/>
          </w:r>
        </w:sdtContent>
      </w:sdt>
      <w:r>
        <w:rPr>
          <w:lang w:val="en-US" w:eastAsia="pt-PT"/>
        </w:rPr>
        <w:t>.</w:t>
      </w:r>
    </w:p>
    <w:p w14:paraId="586E397E" w14:textId="170D838B" w:rsidR="009727E3" w:rsidRDefault="009727E3" w:rsidP="00C623E2">
      <w:pPr>
        <w:jc w:val="both"/>
        <w:rPr>
          <w:lang w:val="en-US" w:eastAsia="pt-PT"/>
        </w:rPr>
      </w:pPr>
      <w:r>
        <w:rPr>
          <w:lang w:val="en-US" w:eastAsia="pt-PT"/>
        </w:rPr>
        <w:t>John Hull</w:t>
      </w:r>
      <w:r w:rsidR="00C623E2">
        <w:rPr>
          <w:lang w:val="en-US" w:eastAsia="pt-PT"/>
        </w:rPr>
        <w:t xml:space="preserve"> </w:t>
      </w:r>
      <w:sdt>
        <w:sdtPr>
          <w:rPr>
            <w:b/>
            <w:bCs/>
            <w:lang w:val="en-US" w:eastAsia="pt-PT"/>
          </w:rPr>
          <w:id w:val="-1199472871"/>
          <w:citation/>
        </w:sdtPr>
        <w:sdtContent>
          <w:r w:rsidRPr="00BE367D">
            <w:rPr>
              <w:b/>
              <w:bCs/>
              <w:lang w:val="en-US" w:eastAsia="pt-PT"/>
            </w:rPr>
            <w:fldChar w:fldCharType="begin"/>
          </w:r>
          <w:r w:rsidR="00C623E2">
            <w:rPr>
              <w:b/>
              <w:bCs/>
              <w:lang w:val="en-US" w:eastAsia="pt-PT"/>
            </w:rPr>
            <w:instrText xml:space="preserve">CITATION Hul18 \n  \t  \l 2070 </w:instrText>
          </w:r>
          <w:r w:rsidRPr="00BE367D">
            <w:rPr>
              <w:b/>
              <w:bCs/>
              <w:lang w:val="en-US" w:eastAsia="pt-PT"/>
            </w:rPr>
            <w:fldChar w:fldCharType="separate"/>
          </w:r>
          <w:r w:rsidR="00D9364A" w:rsidRPr="00D9364A">
            <w:rPr>
              <w:noProof/>
              <w:lang w:val="en-US" w:eastAsia="pt-PT"/>
            </w:rPr>
            <w:t>(2018)</w:t>
          </w:r>
          <w:r w:rsidRPr="00BE367D">
            <w:rPr>
              <w:b/>
              <w:bCs/>
              <w:lang w:val="en-US" w:eastAsia="pt-PT"/>
            </w:rPr>
            <w:fldChar w:fldCharType="end"/>
          </w:r>
        </w:sdtContent>
      </w:sdt>
      <w:r>
        <w:rPr>
          <w:lang w:val="en-US" w:eastAsia="pt-PT"/>
        </w:rPr>
        <w:t>, confirm the idea above stating that financial institutions do a huge volume of Trading in a wide range of different financial instruments.</w:t>
      </w:r>
      <w:r w:rsidRPr="00534594">
        <w:rPr>
          <w:lang w:val="en-US"/>
        </w:rPr>
        <w:t xml:space="preserve"> </w:t>
      </w:r>
      <w:r w:rsidRPr="00534594">
        <w:rPr>
          <w:lang w:val="en-US" w:eastAsia="pt-PT"/>
        </w:rPr>
        <w:t>There are a number of reasons for this</w:t>
      </w:r>
      <w:r>
        <w:rPr>
          <w:lang w:val="en-US" w:eastAsia="pt-PT"/>
        </w:rPr>
        <w:t>, s</w:t>
      </w:r>
      <w:r w:rsidRPr="00534594">
        <w:rPr>
          <w:lang w:val="en-US" w:eastAsia="pt-PT"/>
        </w:rPr>
        <w:t>ome trades are</w:t>
      </w:r>
      <w:r>
        <w:rPr>
          <w:lang w:val="en-US" w:eastAsia="pt-PT"/>
        </w:rPr>
        <w:t xml:space="preserve"> d</w:t>
      </w:r>
      <w:r w:rsidRPr="00534594">
        <w:rPr>
          <w:lang w:val="en-US" w:eastAsia="pt-PT"/>
        </w:rPr>
        <w:t>esigned to satisfy the needs of their clients, some are to manage their own risks,</w:t>
      </w:r>
      <w:r>
        <w:rPr>
          <w:lang w:val="en-US" w:eastAsia="pt-PT"/>
        </w:rPr>
        <w:t xml:space="preserve"> </w:t>
      </w:r>
      <w:r w:rsidRPr="00534594">
        <w:rPr>
          <w:lang w:val="en-US" w:eastAsia="pt-PT"/>
        </w:rPr>
        <w:t>some are to exploit arbitrage opportunities, and some are to reflect their own views on</w:t>
      </w:r>
      <w:r>
        <w:rPr>
          <w:lang w:val="en-US" w:eastAsia="pt-PT"/>
        </w:rPr>
        <w:t xml:space="preserve"> </w:t>
      </w:r>
      <w:r w:rsidRPr="00534594">
        <w:rPr>
          <w:lang w:val="en-US" w:eastAsia="pt-PT"/>
        </w:rPr>
        <w:t>the direction in which market prices will move</w:t>
      </w:r>
      <w:r>
        <w:rPr>
          <w:lang w:val="en-US" w:eastAsia="pt-PT"/>
        </w:rPr>
        <w:t>.</w:t>
      </w:r>
      <w:r w:rsidR="00C623E2">
        <w:rPr>
          <w:lang w:val="en-US" w:eastAsia="pt-PT"/>
        </w:rPr>
        <w:t xml:space="preserve"> </w:t>
      </w:r>
      <w:r>
        <w:rPr>
          <w:lang w:val="en-US" w:eastAsia="pt-PT"/>
        </w:rPr>
        <w:t>It's also stated in the book “Risk Management and Financial Institutions” by John Hull</w:t>
      </w:r>
      <w:r w:rsidR="00C623E2">
        <w:rPr>
          <w:b/>
          <w:bCs/>
          <w:lang w:val="en-US" w:eastAsia="pt-PT"/>
        </w:rPr>
        <w:t xml:space="preserve"> </w:t>
      </w:r>
      <w:sdt>
        <w:sdtPr>
          <w:rPr>
            <w:b/>
            <w:bCs/>
            <w:lang w:val="en-US" w:eastAsia="pt-PT"/>
          </w:rPr>
          <w:id w:val="-218817771"/>
          <w:citation/>
        </w:sdtPr>
        <w:sdtContent>
          <w:r w:rsidRPr="00534594">
            <w:rPr>
              <w:b/>
              <w:bCs/>
              <w:lang w:val="en-US" w:eastAsia="pt-PT"/>
            </w:rPr>
            <w:fldChar w:fldCharType="begin"/>
          </w:r>
          <w:r w:rsidR="00C623E2">
            <w:rPr>
              <w:b/>
              <w:bCs/>
              <w:lang w:val="en-US" w:eastAsia="pt-PT"/>
            </w:rPr>
            <w:instrText xml:space="preserve">CITATION Hul18 \n  \t  \l 2070 </w:instrText>
          </w:r>
          <w:r w:rsidRPr="00534594">
            <w:rPr>
              <w:b/>
              <w:bCs/>
              <w:lang w:val="en-US" w:eastAsia="pt-PT"/>
            </w:rPr>
            <w:fldChar w:fldCharType="separate"/>
          </w:r>
          <w:r w:rsidR="00D9364A" w:rsidRPr="00D9364A">
            <w:rPr>
              <w:noProof/>
              <w:lang w:val="en-US" w:eastAsia="pt-PT"/>
            </w:rPr>
            <w:t>(2018)</w:t>
          </w:r>
          <w:r w:rsidRPr="00534594">
            <w:rPr>
              <w:b/>
              <w:bCs/>
              <w:lang w:val="en-US" w:eastAsia="pt-PT"/>
            </w:rPr>
            <w:fldChar w:fldCharType="end"/>
          </w:r>
        </w:sdtContent>
      </w:sdt>
      <w:r>
        <w:rPr>
          <w:lang w:val="en-US" w:eastAsia="pt-PT"/>
        </w:rPr>
        <w:t xml:space="preserve">, that there two markets for trading financial instruments, being one the Over-the-counter, which will not be further discussed on this paper, and the Exchange-Traded Markets, that is the one the is relevant for this paper being that the </w:t>
      </w:r>
      <w:r w:rsidR="0078334A">
        <w:rPr>
          <w:lang w:val="en-US" w:eastAsia="pt-PT"/>
        </w:rPr>
        <w:t>European Indexes are</w:t>
      </w:r>
      <w:r>
        <w:rPr>
          <w:lang w:val="en-US" w:eastAsia="pt-PT"/>
        </w:rPr>
        <w:t xml:space="preserve"> traded on the latest.</w:t>
      </w:r>
      <w:r w:rsidR="00C623E2">
        <w:rPr>
          <w:lang w:val="en-US" w:eastAsia="pt-PT"/>
        </w:rPr>
        <w:t xml:space="preserve"> </w:t>
      </w:r>
      <w:r w:rsidRPr="00AB7DAC">
        <w:rPr>
          <w:lang w:val="en-US" w:eastAsia="pt-PT"/>
        </w:rPr>
        <w:t>The role of the exchange is to define the contracts that trade and organize trading</w:t>
      </w:r>
      <w:r>
        <w:rPr>
          <w:lang w:val="en-US" w:eastAsia="pt-PT"/>
        </w:rPr>
        <w:t xml:space="preserve"> </w:t>
      </w:r>
      <w:r w:rsidRPr="00AB7DAC">
        <w:rPr>
          <w:lang w:val="en-US" w:eastAsia="pt-PT"/>
        </w:rPr>
        <w:t>so that market participants can be sure that the trades they agree to will be honored.</w:t>
      </w:r>
      <w:r>
        <w:rPr>
          <w:lang w:val="en-US" w:eastAsia="pt-PT"/>
        </w:rPr>
        <w:t xml:space="preserve"> </w:t>
      </w:r>
    </w:p>
    <w:p w14:paraId="177D3287" w14:textId="77777777" w:rsidR="00E941FB" w:rsidRPr="00227627" w:rsidRDefault="00E941FB" w:rsidP="00E941FB">
      <w:pPr>
        <w:pStyle w:val="Ttulo2"/>
        <w:ind w:left="426"/>
        <w:rPr>
          <w:color w:val="auto"/>
        </w:rPr>
      </w:pPr>
      <w:bookmarkStart w:id="23" w:name="_Toc107680536"/>
      <w:bookmarkEnd w:id="21"/>
      <w:r>
        <w:rPr>
          <w:color w:val="auto"/>
        </w:rPr>
        <w:t>Stocks and Stocks Indexes</w:t>
      </w:r>
      <w:bookmarkEnd w:id="23"/>
    </w:p>
    <w:p w14:paraId="0B13C4C7" w14:textId="3037695D" w:rsidR="00E941FB" w:rsidRDefault="00E941FB" w:rsidP="00C623E2">
      <w:pPr>
        <w:jc w:val="both"/>
        <w:rPr>
          <w:lang w:val="en-US" w:eastAsia="pt-PT"/>
        </w:rPr>
      </w:pPr>
      <w:bookmarkStart w:id="24" w:name="_Hlk103370235"/>
      <w:r>
        <w:rPr>
          <w:lang w:val="en-US" w:eastAsia="pt-PT"/>
        </w:rPr>
        <w:t>As mentioned above, within the Securities Markets exists different assets that can be traded, and for each type of asset is expected a type of Return and also a type of Risk.</w:t>
      </w:r>
      <w:r w:rsidR="00C623E2">
        <w:rPr>
          <w:lang w:val="en-US" w:eastAsia="pt-PT"/>
        </w:rPr>
        <w:t xml:space="preserve"> </w:t>
      </w:r>
      <w:r>
        <w:rPr>
          <w:lang w:val="en-US" w:eastAsia="pt-PT"/>
        </w:rPr>
        <w:t>Stocks, as it is mentioned by the United States Securities and Exchange Commission</w:t>
      </w:r>
      <w:sdt>
        <w:sdtPr>
          <w:rPr>
            <w:b/>
            <w:bCs/>
            <w:lang w:val="en-US" w:eastAsia="pt-PT"/>
          </w:rPr>
          <w:id w:val="1781223307"/>
          <w:citation/>
        </w:sdtPr>
        <w:sdtContent>
          <w:r w:rsidRPr="00DA42D0">
            <w:rPr>
              <w:b/>
              <w:bCs/>
              <w:lang w:val="en-US" w:eastAsia="pt-PT"/>
            </w:rPr>
            <w:fldChar w:fldCharType="begin"/>
          </w:r>
          <w:r w:rsidR="00C623E2">
            <w:rPr>
              <w:b/>
              <w:bCs/>
              <w:lang w:val="en-US" w:eastAsia="pt-PT"/>
            </w:rPr>
            <w:instrText xml:space="preserve">CITATION USS22 \n  \t  \l 2070 </w:instrText>
          </w:r>
          <w:r w:rsidRPr="00DA42D0">
            <w:rPr>
              <w:b/>
              <w:bCs/>
              <w:lang w:val="en-US" w:eastAsia="pt-PT"/>
            </w:rPr>
            <w:fldChar w:fldCharType="separate"/>
          </w:r>
          <w:r w:rsidR="00D9364A">
            <w:rPr>
              <w:b/>
              <w:bCs/>
              <w:noProof/>
              <w:lang w:val="en-US" w:eastAsia="pt-PT"/>
            </w:rPr>
            <w:t xml:space="preserve"> </w:t>
          </w:r>
          <w:r w:rsidR="00D9364A" w:rsidRPr="00D9364A">
            <w:rPr>
              <w:noProof/>
              <w:lang w:val="en-US" w:eastAsia="pt-PT"/>
            </w:rPr>
            <w:t>(2022)</w:t>
          </w:r>
          <w:r w:rsidRPr="00DA42D0">
            <w:rPr>
              <w:b/>
              <w:bCs/>
              <w:lang w:val="en-US" w:eastAsia="pt-PT"/>
            </w:rPr>
            <w:fldChar w:fldCharType="end"/>
          </w:r>
        </w:sdtContent>
      </w:sdt>
      <w:r w:rsidR="00C623E2">
        <w:rPr>
          <w:b/>
          <w:bCs/>
          <w:lang w:val="en-US" w:eastAsia="pt-PT"/>
        </w:rPr>
        <w:t xml:space="preserve">, </w:t>
      </w:r>
      <w:r w:rsidR="00C623E2">
        <w:rPr>
          <w:lang w:val="en-US" w:eastAsia="pt-PT"/>
        </w:rPr>
        <w:t>on their official website</w:t>
      </w:r>
      <w:r>
        <w:rPr>
          <w:lang w:val="en-US" w:eastAsia="pt-PT"/>
        </w:rPr>
        <w:t xml:space="preserve"> are a type of securities that give stockholders a share of ownership in a company, meaning that they are also called “Equities”, since the account of a company is based on the fundamental equation that the fair value of assets must equal the value of liabilities summed with the value of equity.</w:t>
      </w:r>
    </w:p>
    <w:p w14:paraId="1070CB01" w14:textId="4F23A65F" w:rsidR="00E941FB" w:rsidRPr="00277E85" w:rsidRDefault="00277E85" w:rsidP="00E941FB">
      <w:pPr>
        <w:rPr>
          <w:lang w:val="en-US" w:eastAsia="pt-PT"/>
        </w:rPr>
      </w:pPr>
      <m:oMathPara>
        <m:oMath>
          <m:r>
            <w:rPr>
              <w:rFonts w:ascii="Cambria Math" w:hAnsi="Cambria Math"/>
              <w:lang w:val="en-US" w:eastAsia="pt-PT"/>
            </w:rPr>
            <m:t>Fair Value of Assets=Fair value of Liabilites+Equity</m:t>
          </m:r>
        </m:oMath>
      </m:oMathPara>
    </w:p>
    <w:p w14:paraId="23F642F8" w14:textId="2E5BADD1" w:rsidR="00C623E2" w:rsidRPr="00C623E2" w:rsidRDefault="00C623E2" w:rsidP="00C623E2">
      <w:pPr>
        <w:pStyle w:val="Legenda"/>
        <w:rPr>
          <w:bCs w:val="0"/>
          <w:i/>
          <w:iCs/>
          <w:color w:val="auto"/>
          <w:lang w:val="en-US"/>
        </w:rPr>
      </w:pPr>
      <w:bookmarkStart w:id="25" w:name="_Toc107680485"/>
      <w:r w:rsidRPr="00C623E2">
        <w:rPr>
          <w:bCs w:val="0"/>
          <w:i/>
          <w:iCs/>
          <w:color w:val="auto"/>
          <w:lang w:val="en-US"/>
        </w:rPr>
        <w:t xml:space="preserve">Equation </w:t>
      </w:r>
      <w:r w:rsidRPr="00C623E2">
        <w:rPr>
          <w:bCs w:val="0"/>
          <w:i/>
          <w:iCs/>
          <w:color w:val="auto"/>
          <w:lang w:val="en-US"/>
        </w:rPr>
        <w:fldChar w:fldCharType="begin"/>
      </w:r>
      <w:r w:rsidRPr="00C623E2">
        <w:rPr>
          <w:bCs w:val="0"/>
          <w:i/>
          <w:iCs/>
          <w:color w:val="auto"/>
          <w:lang w:val="en-US"/>
        </w:rPr>
        <w:instrText xml:space="preserve"> SEQ Equation \* ARABIC </w:instrText>
      </w:r>
      <w:r w:rsidRPr="00C623E2">
        <w:rPr>
          <w:bCs w:val="0"/>
          <w:i/>
          <w:iCs/>
          <w:color w:val="auto"/>
          <w:lang w:val="en-US"/>
        </w:rPr>
        <w:fldChar w:fldCharType="separate"/>
      </w:r>
      <w:r w:rsidR="00992E81">
        <w:rPr>
          <w:bCs w:val="0"/>
          <w:i/>
          <w:iCs/>
          <w:noProof/>
          <w:color w:val="auto"/>
          <w:lang w:val="en-US"/>
        </w:rPr>
        <w:t>1</w:t>
      </w:r>
      <w:r w:rsidRPr="00C623E2">
        <w:rPr>
          <w:bCs w:val="0"/>
          <w:i/>
          <w:iCs/>
          <w:color w:val="auto"/>
          <w:lang w:val="en-US"/>
        </w:rPr>
        <w:fldChar w:fldCharType="end"/>
      </w:r>
      <w:r w:rsidRPr="00C623E2">
        <w:rPr>
          <w:bCs w:val="0"/>
          <w:i/>
          <w:iCs/>
          <w:color w:val="auto"/>
          <w:lang w:val="en-US"/>
        </w:rPr>
        <w:t>- Fair Value of Assets</w:t>
      </w:r>
      <w:bookmarkEnd w:id="25"/>
    </w:p>
    <w:p w14:paraId="2F90A08C" w14:textId="77777777" w:rsidR="00907D32" w:rsidRDefault="00E941FB" w:rsidP="00907D32">
      <w:pPr>
        <w:jc w:val="both"/>
        <w:rPr>
          <w:lang w:val="en-US" w:eastAsia="pt-PT"/>
        </w:rPr>
      </w:pPr>
      <w:r>
        <w:rPr>
          <w:lang w:val="en-US" w:eastAsia="pt-PT"/>
        </w:rPr>
        <w:t>This means that the equity that a company has should be equal to the difference between the fair value of assets and the fair value of Liabilities.</w:t>
      </w:r>
      <w:r w:rsidR="00C623E2">
        <w:rPr>
          <w:lang w:val="en-US" w:eastAsia="pt-PT"/>
        </w:rPr>
        <w:t xml:space="preserve"> </w:t>
      </w:r>
      <w:r>
        <w:rPr>
          <w:lang w:val="en-US" w:eastAsia="pt-PT"/>
        </w:rPr>
        <w:t>This means that, when a company have different stockholders, there are a number of different people/companies that own different amounts of that same company (Shares). Meaning that Equity, should be divided into shares, and each share should</w:t>
      </w:r>
      <w:r w:rsidR="00907D32">
        <w:rPr>
          <w:lang w:val="en-US" w:eastAsia="pt-PT"/>
        </w:rPr>
        <w:t xml:space="preserve"> </w:t>
      </w:r>
      <w:r>
        <w:rPr>
          <w:lang w:val="en-US" w:eastAsia="pt-PT"/>
        </w:rPr>
        <w:t>have the same value.</w:t>
      </w:r>
    </w:p>
    <w:p w14:paraId="7DBAFC66" w14:textId="19E98B45" w:rsidR="00E941FB" w:rsidRPr="0067618A" w:rsidRDefault="00277E85" w:rsidP="00907D32">
      <w:pPr>
        <w:jc w:val="both"/>
        <w:rPr>
          <w:lang w:val="en-US" w:eastAsia="pt-PT"/>
        </w:rPr>
      </w:pPr>
      <m:oMathPara>
        <m:oMath>
          <m:r>
            <w:rPr>
              <w:rFonts w:ascii="Cambria Math" w:hAnsi="Cambria Math"/>
              <w:lang w:val="en-US" w:eastAsia="pt-PT"/>
            </w:rPr>
            <m:t xml:space="preserve">Share Value= </m:t>
          </m:r>
          <m:f>
            <m:fPr>
              <m:ctrlPr>
                <w:rPr>
                  <w:rFonts w:ascii="Cambria Math" w:hAnsi="Cambria Math"/>
                  <w:i/>
                  <w:lang w:val="en-US" w:eastAsia="pt-PT"/>
                </w:rPr>
              </m:ctrlPr>
            </m:fPr>
            <m:num>
              <m:r>
                <w:rPr>
                  <w:rFonts w:ascii="Cambria Math" w:hAnsi="Cambria Math"/>
                  <w:lang w:val="en-US" w:eastAsia="pt-PT"/>
                </w:rPr>
                <m:t>Equity in €</m:t>
              </m:r>
            </m:num>
            <m:den>
              <m:r>
                <w:rPr>
                  <w:rFonts w:ascii="Cambria Math" w:hAnsi="Cambria Math"/>
                  <w:lang w:val="en-US" w:eastAsia="pt-PT"/>
                </w:rPr>
                <m:t>Number of Shares Issued</m:t>
              </m:r>
            </m:den>
          </m:f>
        </m:oMath>
      </m:oMathPara>
    </w:p>
    <w:p w14:paraId="0846E691" w14:textId="2C920EEF" w:rsidR="0067618A" w:rsidRPr="0067618A" w:rsidRDefault="0067618A" w:rsidP="0067618A">
      <w:pPr>
        <w:pStyle w:val="Legenda"/>
        <w:rPr>
          <w:bCs w:val="0"/>
          <w:i/>
          <w:iCs/>
          <w:color w:val="auto"/>
          <w:lang w:val="en-US"/>
        </w:rPr>
      </w:pPr>
      <w:bookmarkStart w:id="26" w:name="_Toc107680486"/>
      <w:r w:rsidRPr="0067618A">
        <w:rPr>
          <w:bCs w:val="0"/>
          <w:i/>
          <w:iCs/>
          <w:color w:val="auto"/>
          <w:lang w:val="en-US"/>
        </w:rPr>
        <w:t xml:space="preserve">Equation </w:t>
      </w:r>
      <w:r w:rsidRPr="0067618A">
        <w:rPr>
          <w:bCs w:val="0"/>
          <w:i/>
          <w:iCs/>
          <w:color w:val="auto"/>
          <w:lang w:val="en-US"/>
        </w:rPr>
        <w:fldChar w:fldCharType="begin"/>
      </w:r>
      <w:r w:rsidRPr="0067618A">
        <w:rPr>
          <w:bCs w:val="0"/>
          <w:i/>
          <w:iCs/>
          <w:color w:val="auto"/>
          <w:lang w:val="en-US"/>
        </w:rPr>
        <w:instrText xml:space="preserve"> SEQ Equation \* ARABIC </w:instrText>
      </w:r>
      <w:r w:rsidRPr="0067618A">
        <w:rPr>
          <w:bCs w:val="0"/>
          <w:i/>
          <w:iCs/>
          <w:color w:val="auto"/>
          <w:lang w:val="en-US"/>
        </w:rPr>
        <w:fldChar w:fldCharType="separate"/>
      </w:r>
      <w:r w:rsidR="00992E81">
        <w:rPr>
          <w:bCs w:val="0"/>
          <w:i/>
          <w:iCs/>
          <w:noProof/>
          <w:color w:val="auto"/>
          <w:lang w:val="en-US"/>
        </w:rPr>
        <w:t>2</w:t>
      </w:r>
      <w:r w:rsidRPr="0067618A">
        <w:rPr>
          <w:bCs w:val="0"/>
          <w:i/>
          <w:iCs/>
          <w:color w:val="auto"/>
          <w:lang w:val="en-US"/>
        </w:rPr>
        <w:fldChar w:fldCharType="end"/>
      </w:r>
      <w:r w:rsidRPr="0067618A">
        <w:rPr>
          <w:bCs w:val="0"/>
          <w:i/>
          <w:iCs/>
          <w:color w:val="auto"/>
          <w:lang w:val="en-US"/>
        </w:rPr>
        <w:t>- Share value of individual Stock</w:t>
      </w:r>
      <w:bookmarkEnd w:id="26"/>
    </w:p>
    <w:p w14:paraId="32F0789B" w14:textId="780EABE3" w:rsidR="00E941FB" w:rsidRDefault="00E941FB" w:rsidP="0067618A">
      <w:pPr>
        <w:jc w:val="both"/>
        <w:rPr>
          <w:lang w:val="en-US"/>
        </w:rPr>
      </w:pPr>
      <w:r>
        <w:rPr>
          <w:lang w:val="en-US"/>
        </w:rPr>
        <w:t xml:space="preserve">This means, that at a given instant, the value of the share </w:t>
      </w:r>
      <w:r w:rsidR="009E19EE">
        <w:rPr>
          <w:lang w:val="en-US"/>
        </w:rPr>
        <w:t>is</w:t>
      </w:r>
      <w:r>
        <w:rPr>
          <w:lang w:val="en-US"/>
        </w:rPr>
        <w:t xml:space="preserve"> sold at par, meaning that the market value they have should equal the accounting value.</w:t>
      </w:r>
      <w:r w:rsidR="0067618A">
        <w:rPr>
          <w:lang w:val="en-US"/>
        </w:rPr>
        <w:t xml:space="preserve"> </w:t>
      </w:r>
      <w:r>
        <w:rPr>
          <w:lang w:val="en-US"/>
        </w:rPr>
        <w:t>Once again, the U.S Securities and Exchange Commission, elucidate the reason why people wish to buy shares, and those are mainly because:</w:t>
      </w:r>
    </w:p>
    <w:p w14:paraId="4E4FB3F1" w14:textId="49B0FE50" w:rsidR="00E941FB" w:rsidRDefault="00E941FB" w:rsidP="0067618A">
      <w:pPr>
        <w:pStyle w:val="PargrafodaLista"/>
        <w:numPr>
          <w:ilvl w:val="0"/>
          <w:numId w:val="7"/>
        </w:numPr>
        <w:jc w:val="both"/>
        <w:rPr>
          <w:lang w:val="en-US"/>
        </w:rPr>
      </w:pPr>
      <w:r>
        <w:rPr>
          <w:lang w:val="en-US"/>
        </w:rPr>
        <w:t xml:space="preserve">In first instance, </w:t>
      </w:r>
      <w:r w:rsidRPr="000D4EE3">
        <w:rPr>
          <w:lang w:val="en-US"/>
        </w:rPr>
        <w:t>they lead to Capital appreciation, which occurs when a Stock rises in price, meaning that now it is being sold above par, so above the accounting value, and that should be</w:t>
      </w:r>
      <w:r>
        <w:rPr>
          <w:lang w:val="en-US"/>
        </w:rPr>
        <w:t xml:space="preserve"> due to speculation on future revenue growth for the company. If revenue increases, and the expenses and interest rates due</w:t>
      </w:r>
      <w:r w:rsidR="009E19EE">
        <w:rPr>
          <w:lang w:val="en-US"/>
        </w:rPr>
        <w:t>,</w:t>
      </w:r>
      <w:r>
        <w:rPr>
          <w:lang w:val="en-US"/>
        </w:rPr>
        <w:t xml:space="preserve"> do not increase in the same proportion, this means that in the end of the period the company will have a positive net income, which means profit, and that should be accounted as an Asset, and therefore the Equity should increase in a given percentage.</w:t>
      </w:r>
    </w:p>
    <w:p w14:paraId="62B6F206" w14:textId="77777777" w:rsidR="00E941FB" w:rsidRDefault="00E941FB" w:rsidP="00E941FB">
      <w:pPr>
        <w:pStyle w:val="PargrafodaLista"/>
        <w:rPr>
          <w:lang w:val="en-US"/>
        </w:rPr>
      </w:pPr>
    </w:p>
    <w:p w14:paraId="065C812C" w14:textId="77777777" w:rsidR="009E19EE" w:rsidRDefault="00E941FB" w:rsidP="0067618A">
      <w:pPr>
        <w:pStyle w:val="PargrafodaLista"/>
        <w:numPr>
          <w:ilvl w:val="0"/>
          <w:numId w:val="7"/>
        </w:numPr>
        <w:jc w:val="both"/>
        <w:rPr>
          <w:lang w:val="en-US"/>
        </w:rPr>
      </w:pPr>
      <w:r w:rsidRPr="000D4EE3">
        <w:rPr>
          <w:lang w:val="en-US"/>
        </w:rPr>
        <w:t xml:space="preserve">  </w:t>
      </w:r>
      <w:r>
        <w:rPr>
          <w:lang w:val="en-US"/>
        </w:rPr>
        <w:t>Other substantial reason why people buy stocks, is because these ones pay a Dividend, which means that a percentage of the net income (profit) is going to be distributed by all stockholders, meaning that every share should have the same amount of dividend being paid.</w:t>
      </w:r>
    </w:p>
    <w:p w14:paraId="25D43786" w14:textId="65E5144E" w:rsidR="009E19EE" w:rsidRDefault="009E19EE" w:rsidP="009E19EE">
      <w:pPr>
        <w:pStyle w:val="PargrafodaLista"/>
        <w:rPr>
          <w:lang w:val="en-US"/>
        </w:rPr>
      </w:pPr>
    </w:p>
    <w:p w14:paraId="2048E375" w14:textId="77777777" w:rsidR="0067618A" w:rsidRPr="009E19EE" w:rsidRDefault="0067618A" w:rsidP="009E19EE">
      <w:pPr>
        <w:pStyle w:val="PargrafodaLista"/>
        <w:rPr>
          <w:lang w:val="en-US"/>
        </w:rPr>
      </w:pPr>
    </w:p>
    <w:p w14:paraId="70E96A74" w14:textId="689DCD6B" w:rsidR="00E941FB" w:rsidRPr="009E19EE" w:rsidRDefault="00E941FB" w:rsidP="0067618A">
      <w:pPr>
        <w:pStyle w:val="PargrafodaLista"/>
        <w:rPr>
          <w:lang w:val="en-US"/>
        </w:rPr>
      </w:pPr>
      <w:r w:rsidRPr="009E19EE">
        <w:rPr>
          <w:lang w:val="en-US"/>
        </w:rPr>
        <w:t xml:space="preserve"> For example,</w:t>
      </w:r>
      <w:r w:rsidRPr="009E19EE">
        <w:rPr>
          <w:lang w:val="en-US"/>
        </w:rPr>
        <w:br/>
      </w:r>
      <m:oMathPara>
        <m:oMath>
          <m:r>
            <w:rPr>
              <w:rFonts w:ascii="Cambria Math" w:hAnsi="Cambria Math"/>
              <w:lang w:val="en-US"/>
            </w:rPr>
            <m:t>Dividend Payment=</m:t>
          </m:r>
          <m:f>
            <m:fPr>
              <m:ctrlPr>
                <w:rPr>
                  <w:rFonts w:ascii="Cambria Math" w:hAnsi="Cambria Math"/>
                  <w:i/>
                  <w:lang w:val="en-US"/>
                </w:rPr>
              </m:ctrlPr>
            </m:fPr>
            <m:num>
              <m:r>
                <w:rPr>
                  <w:rFonts w:ascii="Cambria Math" w:hAnsi="Cambria Math"/>
                  <w:lang w:val="en-US"/>
                </w:rPr>
                <m:t>% of Net income distributed to Stockholders</m:t>
              </m:r>
            </m:num>
            <m:den>
              <m:r>
                <w:rPr>
                  <w:rFonts w:ascii="Cambria Math" w:hAnsi="Cambria Math"/>
                  <w:lang w:val="en-US"/>
                </w:rPr>
                <m:t>Number of Shares</m:t>
              </m:r>
            </m:den>
          </m:f>
        </m:oMath>
      </m:oMathPara>
    </w:p>
    <w:p w14:paraId="13834D5C" w14:textId="5BB13724" w:rsidR="00493786" w:rsidRPr="00F34593" w:rsidRDefault="0067618A" w:rsidP="0067618A">
      <w:pPr>
        <w:pStyle w:val="Legenda"/>
        <w:rPr>
          <w:bCs w:val="0"/>
          <w:i/>
          <w:iCs/>
          <w:color w:val="auto"/>
          <w:lang w:val="en-US"/>
        </w:rPr>
      </w:pPr>
      <w:bookmarkStart w:id="27" w:name="_Toc107680487"/>
      <w:r w:rsidRPr="00F34593">
        <w:rPr>
          <w:bCs w:val="0"/>
          <w:i/>
          <w:iCs/>
          <w:color w:val="auto"/>
          <w:lang w:val="en-US"/>
        </w:rPr>
        <w:t xml:space="preserve">Equation </w:t>
      </w:r>
      <w:r w:rsidRPr="00F34593">
        <w:rPr>
          <w:bCs w:val="0"/>
          <w:i/>
          <w:iCs/>
          <w:color w:val="auto"/>
          <w:lang w:val="en-US"/>
        </w:rPr>
        <w:fldChar w:fldCharType="begin"/>
      </w:r>
      <w:r w:rsidRPr="00F34593">
        <w:rPr>
          <w:bCs w:val="0"/>
          <w:i/>
          <w:iCs/>
          <w:color w:val="auto"/>
          <w:lang w:val="en-US"/>
        </w:rPr>
        <w:instrText xml:space="preserve"> SEQ Equation \* ARABIC </w:instrText>
      </w:r>
      <w:r w:rsidRPr="00F34593">
        <w:rPr>
          <w:bCs w:val="0"/>
          <w:i/>
          <w:iCs/>
          <w:color w:val="auto"/>
          <w:lang w:val="en-US"/>
        </w:rPr>
        <w:fldChar w:fldCharType="separate"/>
      </w:r>
      <w:r w:rsidR="00992E81">
        <w:rPr>
          <w:bCs w:val="0"/>
          <w:i/>
          <w:iCs/>
          <w:noProof/>
          <w:color w:val="auto"/>
          <w:lang w:val="en-US"/>
        </w:rPr>
        <w:t>3</w:t>
      </w:r>
      <w:r w:rsidRPr="00F34593">
        <w:rPr>
          <w:bCs w:val="0"/>
          <w:i/>
          <w:iCs/>
          <w:color w:val="auto"/>
          <w:lang w:val="en-US"/>
        </w:rPr>
        <w:fldChar w:fldCharType="end"/>
      </w:r>
      <w:r w:rsidRPr="00F34593">
        <w:rPr>
          <w:bCs w:val="0"/>
          <w:i/>
          <w:iCs/>
          <w:color w:val="auto"/>
          <w:lang w:val="en-US"/>
        </w:rPr>
        <w:t>- Dividend Payment</w:t>
      </w:r>
      <w:bookmarkEnd w:id="27"/>
    </w:p>
    <w:p w14:paraId="03FD0659" w14:textId="4E2F9C12" w:rsidR="00E941FB" w:rsidRPr="00E941FB" w:rsidRDefault="00E941FB" w:rsidP="0067618A">
      <w:pPr>
        <w:pStyle w:val="PargrafodaLista"/>
        <w:numPr>
          <w:ilvl w:val="0"/>
          <w:numId w:val="7"/>
        </w:numPr>
        <w:jc w:val="both"/>
        <w:rPr>
          <w:lang w:val="en-US"/>
        </w:rPr>
      </w:pPr>
      <w:r>
        <w:rPr>
          <w:lang w:val="en-US"/>
        </w:rPr>
        <w:t>The ability to vote on the shareholder meetings and in this way decide and influence a company should also be a factor to considering when acquiring stocks.</w:t>
      </w:r>
    </w:p>
    <w:p w14:paraId="5B5B2723" w14:textId="531DE37E" w:rsidR="009E19EE" w:rsidRDefault="00E941FB" w:rsidP="0067618A">
      <w:pPr>
        <w:jc w:val="both"/>
        <w:rPr>
          <w:lang w:val="en-US"/>
        </w:rPr>
      </w:pPr>
      <w:r>
        <w:rPr>
          <w:lang w:val="en-US"/>
        </w:rPr>
        <w:t>Acknowledging that are diverse types of reasons to why acquire a stock, it is also understandable that stocks should have distinct categories at the eyes of the investors, and depending on which category a stock is included, also depends the inherent levels of risk and return that it is exposed to.</w:t>
      </w:r>
      <w:r w:rsidR="0067618A">
        <w:rPr>
          <w:lang w:val="en-US"/>
        </w:rPr>
        <w:t xml:space="preserve"> </w:t>
      </w:r>
      <w:r>
        <w:rPr>
          <w:lang w:val="en-US"/>
        </w:rPr>
        <w:t>The U.S Securities and Exchange Commission, divides these categories between Growth, Income, Value and Blue-chip Stocks.</w:t>
      </w:r>
    </w:p>
    <w:p w14:paraId="79B32000" w14:textId="59A2202C" w:rsidR="00E941FB" w:rsidRDefault="009E19EE" w:rsidP="0067618A">
      <w:pPr>
        <w:jc w:val="both"/>
        <w:rPr>
          <w:lang w:val="en-US"/>
        </w:rPr>
      </w:pPr>
      <w:r>
        <w:rPr>
          <w:lang w:val="en-US"/>
        </w:rPr>
        <w:t>It</w:t>
      </w:r>
      <w:r w:rsidR="00E941FB">
        <w:rPr>
          <w:lang w:val="en-US"/>
        </w:rPr>
        <w:t xml:space="preserve"> could be assumed that stocks that target Growth, are the ones that should have higher values of risk, and also higher values of expected return, whilst Income and Blue-chip stocks, are expected to have a lower range of price movements and with that having less risk as well being more of a Long term investment, either because they pay a fair amount on dividends, or either because they can achieve an attractive rate of return along the years.</w:t>
      </w:r>
      <w:r w:rsidR="0067618A">
        <w:rPr>
          <w:lang w:val="en-US"/>
        </w:rPr>
        <w:t xml:space="preserve"> </w:t>
      </w:r>
      <w:r w:rsidR="00E941FB">
        <w:rPr>
          <w:lang w:val="en-US"/>
        </w:rPr>
        <w:t xml:space="preserve">Whilst a single company could have their stocks categorized as one of the above, stock indexes are not that basic, as they combine multiple stocks from multiple companies within </w:t>
      </w:r>
      <w:r>
        <w:rPr>
          <w:lang w:val="en-US"/>
        </w:rPr>
        <w:t xml:space="preserve">their </w:t>
      </w:r>
      <w:r w:rsidR="00E941FB">
        <w:rPr>
          <w:lang w:val="en-US"/>
        </w:rPr>
        <w:t>own portfolio</w:t>
      </w:r>
      <w:r>
        <w:rPr>
          <w:lang w:val="en-US"/>
        </w:rPr>
        <w:t>s</w:t>
      </w:r>
      <w:r w:rsidR="00E941FB">
        <w:rPr>
          <w:lang w:val="en-US"/>
        </w:rPr>
        <w:t>, and due to that, depending on the actual allocation to each category it could be categorized accordingly.</w:t>
      </w:r>
    </w:p>
    <w:p w14:paraId="0631DDC0" w14:textId="2896FF7B" w:rsidR="00E941FB" w:rsidRDefault="00E941FB" w:rsidP="00642E5C">
      <w:pPr>
        <w:jc w:val="both"/>
        <w:rPr>
          <w:lang w:val="en-US"/>
        </w:rPr>
      </w:pPr>
      <w:r>
        <w:rPr>
          <w:lang w:val="en-US"/>
        </w:rPr>
        <w:t>An Index, accordingly to Evan Houpt and John Border, on their book “Stock Market for Beginners”</w:t>
      </w:r>
      <w:sdt>
        <w:sdtPr>
          <w:rPr>
            <w:lang w:val="en-US"/>
          </w:rPr>
          <w:id w:val="-1620439322"/>
          <w:citation/>
        </w:sdtPr>
        <w:sdtEndPr>
          <w:rPr>
            <w:b/>
            <w:bCs/>
          </w:rPr>
        </w:sdtEndPr>
        <w:sdtContent>
          <w:r w:rsidRPr="00DA42D0">
            <w:rPr>
              <w:b/>
              <w:bCs/>
              <w:lang w:val="en-US"/>
            </w:rPr>
            <w:fldChar w:fldCharType="begin"/>
          </w:r>
          <w:r w:rsidR="00642E5C">
            <w:rPr>
              <w:b/>
              <w:bCs/>
              <w:lang w:val="en-US"/>
            </w:rPr>
            <w:instrText xml:space="preserve">CITATION Eva14 \n  \t  \l 2070 </w:instrText>
          </w:r>
          <w:r w:rsidRPr="00DA42D0">
            <w:rPr>
              <w:b/>
              <w:bCs/>
              <w:lang w:val="en-US"/>
            </w:rPr>
            <w:fldChar w:fldCharType="separate"/>
          </w:r>
          <w:r w:rsidR="00D9364A">
            <w:rPr>
              <w:b/>
              <w:bCs/>
              <w:noProof/>
              <w:lang w:val="en-US"/>
            </w:rPr>
            <w:t xml:space="preserve"> </w:t>
          </w:r>
          <w:r w:rsidR="00D9364A" w:rsidRPr="00D9364A">
            <w:rPr>
              <w:noProof/>
              <w:lang w:val="en-US"/>
            </w:rPr>
            <w:t>(2014)</w:t>
          </w:r>
          <w:r w:rsidRPr="00DA42D0">
            <w:rPr>
              <w:b/>
              <w:bCs/>
              <w:lang w:val="en-US"/>
            </w:rPr>
            <w:fldChar w:fldCharType="end"/>
          </w:r>
        </w:sdtContent>
      </w:sdt>
      <w:r>
        <w:rPr>
          <w:lang w:val="en-US"/>
        </w:rPr>
        <w:t xml:space="preserve">, could be considered as a survey of the stock Market, in which a company, picks a limited number of stocks that it believes represent the performance of the entire market, and averages their performance to arrive at a number that investors can use to gauge the performance of the market. Every index has </w:t>
      </w:r>
      <w:r w:rsidR="009E19EE">
        <w:rPr>
          <w:lang w:val="en-US"/>
        </w:rPr>
        <w:t>its</w:t>
      </w:r>
      <w:r>
        <w:rPr>
          <w:lang w:val="en-US"/>
        </w:rPr>
        <w:t xml:space="preserve"> own stock chart with Opening and Closing prices just like individual stocks.</w:t>
      </w:r>
      <w:r w:rsidR="00642E5C">
        <w:rPr>
          <w:lang w:val="en-US"/>
        </w:rPr>
        <w:t xml:space="preserve"> </w:t>
      </w:r>
      <w:r>
        <w:rPr>
          <w:lang w:val="en-US"/>
        </w:rPr>
        <w:t>This difference between the closing price and the opening price on the next day of the index, will be the main focus of this paper since that represents the daily return and consequently the daily volatility.</w:t>
      </w:r>
    </w:p>
    <w:p w14:paraId="2F1ECE6C" w14:textId="77777777" w:rsidR="002102C9" w:rsidRPr="00227627" w:rsidRDefault="002102C9" w:rsidP="002102C9">
      <w:pPr>
        <w:pStyle w:val="Ttulo2"/>
        <w:ind w:left="426"/>
        <w:rPr>
          <w:color w:val="auto"/>
        </w:rPr>
      </w:pPr>
      <w:bookmarkStart w:id="28" w:name="_Toc107680537"/>
      <w:bookmarkStart w:id="29" w:name="_Hlk98670637"/>
      <w:bookmarkEnd w:id="24"/>
      <w:r>
        <w:rPr>
          <w:color w:val="auto"/>
        </w:rPr>
        <w:t>Efficient Market theory</w:t>
      </w:r>
      <w:bookmarkEnd w:id="28"/>
      <w:r>
        <w:rPr>
          <w:color w:val="auto"/>
        </w:rPr>
        <w:t xml:space="preserve"> </w:t>
      </w:r>
    </w:p>
    <w:p w14:paraId="4BE1D2B6" w14:textId="77777777" w:rsidR="002102C9" w:rsidRDefault="002102C9" w:rsidP="00642E5C">
      <w:pPr>
        <w:jc w:val="both"/>
        <w:rPr>
          <w:lang w:val="en-US" w:eastAsia="pt-PT"/>
        </w:rPr>
      </w:pPr>
      <w:bookmarkStart w:id="30" w:name="_Hlk103370464"/>
      <w:r>
        <w:rPr>
          <w:lang w:val="en-US" w:eastAsia="pt-PT"/>
        </w:rPr>
        <w:t xml:space="preserve">Now that Stocks and Stocks index have been defined is crucial to understand how markets work in theory and how they actually </w:t>
      </w:r>
      <w:bookmarkEnd w:id="29"/>
      <w:r>
        <w:rPr>
          <w:lang w:val="en-US" w:eastAsia="pt-PT"/>
        </w:rPr>
        <w:t>work in practice.</w:t>
      </w:r>
    </w:p>
    <w:p w14:paraId="315D62EA" w14:textId="4E935074" w:rsidR="002102C9" w:rsidRDefault="002102C9" w:rsidP="00642E5C">
      <w:pPr>
        <w:jc w:val="both"/>
        <w:rPr>
          <w:lang w:val="en-US" w:eastAsia="pt-PT"/>
        </w:rPr>
      </w:pPr>
      <w:r>
        <w:rPr>
          <w:lang w:val="en-US" w:eastAsia="pt-PT"/>
        </w:rPr>
        <w:t xml:space="preserve">The efficient market theory, as it could be found in the paper written by William </w:t>
      </w:r>
      <w:proofErr w:type="spellStart"/>
      <w:r>
        <w:rPr>
          <w:lang w:val="en-US" w:eastAsia="pt-PT"/>
        </w:rPr>
        <w:t>Goetzmann</w:t>
      </w:r>
      <w:proofErr w:type="spellEnd"/>
      <w:r>
        <w:rPr>
          <w:lang w:val="en-US" w:eastAsia="pt-PT"/>
        </w:rPr>
        <w:t xml:space="preserve"> “The Efficient Market Theory and Evidence: Implications for active Investment Management”</w:t>
      </w:r>
      <w:r w:rsidR="00642E5C">
        <w:rPr>
          <w:lang w:val="en-US" w:eastAsia="pt-PT"/>
        </w:rPr>
        <w:t xml:space="preserve"> </w:t>
      </w:r>
      <w:sdt>
        <w:sdtPr>
          <w:rPr>
            <w:b/>
            <w:bCs/>
            <w:lang w:val="en-US" w:eastAsia="pt-PT"/>
          </w:rPr>
          <w:id w:val="1763576383"/>
          <w:citation/>
        </w:sdtPr>
        <w:sdtContent>
          <w:r w:rsidRPr="002C0D30">
            <w:rPr>
              <w:b/>
              <w:bCs/>
              <w:lang w:val="en-US" w:eastAsia="pt-PT"/>
            </w:rPr>
            <w:fldChar w:fldCharType="begin"/>
          </w:r>
          <w:r w:rsidR="00642E5C">
            <w:rPr>
              <w:b/>
              <w:bCs/>
              <w:lang w:val="en-US" w:eastAsia="pt-PT"/>
            </w:rPr>
            <w:instrText xml:space="preserve">CITATION Goe11 \n  \t  \l 2070 </w:instrText>
          </w:r>
          <w:r w:rsidRPr="002C0D30">
            <w:rPr>
              <w:b/>
              <w:bCs/>
              <w:lang w:val="en-US" w:eastAsia="pt-PT"/>
            </w:rPr>
            <w:fldChar w:fldCharType="separate"/>
          </w:r>
          <w:r w:rsidR="00D9364A" w:rsidRPr="00D9364A">
            <w:rPr>
              <w:noProof/>
              <w:lang w:val="en-US" w:eastAsia="pt-PT"/>
            </w:rPr>
            <w:t>(2011)</w:t>
          </w:r>
          <w:r w:rsidRPr="002C0D30">
            <w:rPr>
              <w:b/>
              <w:bCs/>
              <w:lang w:val="en-US" w:eastAsia="pt-PT"/>
            </w:rPr>
            <w:fldChar w:fldCharType="end"/>
          </w:r>
        </w:sdtContent>
      </w:sdt>
      <w:r w:rsidRPr="002C0D30">
        <w:rPr>
          <w:b/>
          <w:bCs/>
          <w:lang w:val="en-US" w:eastAsia="pt-PT"/>
        </w:rPr>
        <w:t>,</w:t>
      </w:r>
      <w:r>
        <w:rPr>
          <w:lang w:val="en-US" w:eastAsia="pt-PT"/>
        </w:rPr>
        <w:t xml:space="preserve"> asserts that, at all times, the price of a security reflects the available information about is fundamental value. This statement, under the investor’s perspective, means that at all times the cost for speculation is high, and therefore should be a losing game</w:t>
      </w:r>
      <w:r w:rsidR="00642E5C">
        <w:rPr>
          <w:lang w:val="en-US" w:eastAsia="pt-PT"/>
        </w:rPr>
        <w:t xml:space="preserve">. </w:t>
      </w:r>
      <w:r>
        <w:rPr>
          <w:lang w:val="en-US" w:eastAsia="pt-PT"/>
        </w:rPr>
        <w:t>He also states that, all investors at all times, are faced with the obligation of using a Passive Investment Strategy, an Active Investment Strategy, or a combination of both in their portfolio.</w:t>
      </w:r>
    </w:p>
    <w:p w14:paraId="6856BD83" w14:textId="10DE4A04" w:rsidR="002102C9" w:rsidRDefault="00642E5C" w:rsidP="00642E5C">
      <w:pPr>
        <w:jc w:val="both"/>
        <w:rPr>
          <w:lang w:val="en-US" w:eastAsia="pt-PT"/>
        </w:rPr>
      </w:pPr>
      <w:r>
        <w:rPr>
          <w:lang w:val="en-US" w:eastAsia="pt-PT"/>
        </w:rPr>
        <w:t>Goetzman</w:t>
      </w:r>
      <w:r w:rsidR="002102C9">
        <w:rPr>
          <w:lang w:val="en-US" w:eastAsia="pt-PT"/>
        </w:rPr>
        <w:t xml:space="preserve"> </w:t>
      </w:r>
      <w:sdt>
        <w:sdtPr>
          <w:rPr>
            <w:b/>
            <w:bCs/>
            <w:lang w:val="en-US" w:eastAsia="pt-PT"/>
          </w:rPr>
          <w:id w:val="1664967263"/>
          <w:citation/>
        </w:sdtPr>
        <w:sdtContent>
          <w:r w:rsidR="002102C9" w:rsidRPr="00EC7A3B">
            <w:rPr>
              <w:b/>
              <w:bCs/>
              <w:lang w:val="en-US" w:eastAsia="pt-PT"/>
            </w:rPr>
            <w:fldChar w:fldCharType="begin"/>
          </w:r>
          <w:r>
            <w:rPr>
              <w:b/>
              <w:bCs/>
              <w:lang w:val="en-US" w:eastAsia="pt-PT"/>
            </w:rPr>
            <w:instrText xml:space="preserve">CITATION Goe11 \n  \t  \l 2070 </w:instrText>
          </w:r>
          <w:r w:rsidR="002102C9" w:rsidRPr="00EC7A3B">
            <w:rPr>
              <w:b/>
              <w:bCs/>
              <w:lang w:val="en-US" w:eastAsia="pt-PT"/>
            </w:rPr>
            <w:fldChar w:fldCharType="separate"/>
          </w:r>
          <w:r w:rsidR="00D9364A" w:rsidRPr="00D9364A">
            <w:rPr>
              <w:noProof/>
              <w:lang w:val="en-US" w:eastAsia="pt-PT"/>
            </w:rPr>
            <w:t>(2011)</w:t>
          </w:r>
          <w:r w:rsidR="002102C9" w:rsidRPr="00EC7A3B">
            <w:rPr>
              <w:b/>
              <w:bCs/>
              <w:lang w:val="en-US" w:eastAsia="pt-PT"/>
            </w:rPr>
            <w:fldChar w:fldCharType="end"/>
          </w:r>
        </w:sdtContent>
      </w:sdt>
      <w:r w:rsidR="002102C9">
        <w:rPr>
          <w:lang w:val="en-US" w:eastAsia="pt-PT"/>
        </w:rPr>
        <w:t>, defines that a passive management strategy is one that uses an Index as a proxy, meaning that the assets within are invested accordingly a specific set of rules an</w:t>
      </w:r>
      <w:r>
        <w:rPr>
          <w:lang w:val="en-US" w:eastAsia="pt-PT"/>
        </w:rPr>
        <w:t>d</w:t>
      </w:r>
      <w:r w:rsidR="002102C9">
        <w:rPr>
          <w:lang w:val="en-US" w:eastAsia="pt-PT"/>
        </w:rPr>
        <w:t xml:space="preserve"> seek to replicate the Index returns and risk metrics</w:t>
      </w:r>
      <w:r>
        <w:rPr>
          <w:lang w:val="en-US" w:eastAsia="pt-PT"/>
        </w:rPr>
        <w:t>, w</w:t>
      </w:r>
      <w:r w:rsidR="002102C9">
        <w:rPr>
          <w:lang w:val="en-US" w:eastAsia="pt-PT"/>
        </w:rPr>
        <w:t>hilst</w:t>
      </w:r>
      <w:r>
        <w:rPr>
          <w:lang w:val="en-US" w:eastAsia="pt-PT"/>
        </w:rPr>
        <w:t xml:space="preserve"> an</w:t>
      </w:r>
      <w:r w:rsidR="002102C9">
        <w:rPr>
          <w:lang w:val="en-US" w:eastAsia="pt-PT"/>
        </w:rPr>
        <w:t xml:space="preserve"> Active management could be ascertained as a strategy that is characterized as trading that seeks to exploit miss-priced assets relative to a risk-adjustment benchmark.</w:t>
      </w:r>
    </w:p>
    <w:p w14:paraId="454A4E08" w14:textId="3C924878" w:rsidR="002102C9" w:rsidRDefault="002102C9" w:rsidP="00642E5C">
      <w:pPr>
        <w:jc w:val="both"/>
        <w:rPr>
          <w:lang w:val="en-US" w:eastAsia="pt-PT"/>
        </w:rPr>
      </w:pPr>
      <w:r>
        <w:rPr>
          <w:lang w:val="en-US" w:eastAsia="pt-PT"/>
        </w:rPr>
        <w:t xml:space="preserve">Since this paper is based on the actual levels of performance and volatility of </w:t>
      </w:r>
      <w:r w:rsidR="00E132BE">
        <w:rPr>
          <w:lang w:val="en-US" w:eastAsia="pt-PT"/>
        </w:rPr>
        <w:t xml:space="preserve">European Indexes these ones </w:t>
      </w:r>
      <w:r>
        <w:rPr>
          <w:lang w:val="en-US" w:eastAsia="pt-PT"/>
        </w:rPr>
        <w:t>should be considered as a Passive Investment fund</w:t>
      </w:r>
      <w:r w:rsidR="00E132BE">
        <w:rPr>
          <w:lang w:val="en-US" w:eastAsia="pt-PT"/>
        </w:rPr>
        <w:t>s</w:t>
      </w:r>
      <w:r>
        <w:rPr>
          <w:lang w:val="en-US" w:eastAsia="pt-PT"/>
        </w:rPr>
        <w:t xml:space="preserve">, as </w:t>
      </w:r>
      <w:r w:rsidR="00E132BE">
        <w:rPr>
          <w:lang w:val="en-US" w:eastAsia="pt-PT"/>
        </w:rPr>
        <w:t xml:space="preserve">they </w:t>
      </w:r>
      <w:r>
        <w:rPr>
          <w:lang w:val="en-US" w:eastAsia="pt-PT"/>
        </w:rPr>
        <w:t>seek to replicate the actual returns and risk levels of the benchmark index, and not to overperform those. This being said, moving forward on the research, active management should not be studied in depth.</w:t>
      </w:r>
      <w:r w:rsidR="00642E5C">
        <w:rPr>
          <w:lang w:val="en-US" w:eastAsia="pt-PT"/>
        </w:rPr>
        <w:t xml:space="preserve"> </w:t>
      </w:r>
      <w:r>
        <w:rPr>
          <w:lang w:val="en-US" w:eastAsia="pt-PT"/>
        </w:rPr>
        <w:t xml:space="preserve">As described by Eugene </w:t>
      </w:r>
      <w:proofErr w:type="spellStart"/>
      <w:r>
        <w:rPr>
          <w:lang w:val="en-US" w:eastAsia="pt-PT"/>
        </w:rPr>
        <w:t>Fama</w:t>
      </w:r>
      <w:proofErr w:type="spellEnd"/>
      <w:r>
        <w:rPr>
          <w:lang w:val="en-US" w:eastAsia="pt-PT"/>
        </w:rPr>
        <w:t xml:space="preserve">, the father of this theory in 1970, on its paper “Efficient Capital Markets: A review of Theory and Empirical Work” </w:t>
      </w:r>
      <w:sdt>
        <w:sdtPr>
          <w:rPr>
            <w:b/>
            <w:bCs/>
            <w:lang w:val="en-US" w:eastAsia="pt-PT"/>
          </w:rPr>
          <w:id w:val="-1015843032"/>
          <w:citation/>
        </w:sdtPr>
        <w:sdtContent>
          <w:r w:rsidRPr="00381532">
            <w:rPr>
              <w:b/>
              <w:bCs/>
              <w:lang w:val="en-US" w:eastAsia="pt-PT"/>
            </w:rPr>
            <w:fldChar w:fldCharType="begin"/>
          </w:r>
          <w:r w:rsidR="00642E5C">
            <w:rPr>
              <w:b/>
              <w:bCs/>
              <w:lang w:val="en-US" w:eastAsia="pt-PT"/>
            </w:rPr>
            <w:instrText xml:space="preserve">CITATION Fam70 \n  \t  \l 2070 </w:instrText>
          </w:r>
          <w:r w:rsidRPr="00381532">
            <w:rPr>
              <w:b/>
              <w:bCs/>
              <w:lang w:val="en-US" w:eastAsia="pt-PT"/>
            </w:rPr>
            <w:fldChar w:fldCharType="separate"/>
          </w:r>
          <w:r w:rsidR="00D9364A" w:rsidRPr="00D9364A">
            <w:rPr>
              <w:noProof/>
              <w:lang w:val="en-US" w:eastAsia="pt-PT"/>
            </w:rPr>
            <w:t>(1970)</w:t>
          </w:r>
          <w:r w:rsidRPr="00381532">
            <w:rPr>
              <w:b/>
              <w:bCs/>
              <w:lang w:val="en-US" w:eastAsia="pt-PT"/>
            </w:rPr>
            <w:fldChar w:fldCharType="end"/>
          </w:r>
        </w:sdtContent>
      </w:sdt>
      <w:r>
        <w:rPr>
          <w:lang w:val="en-US" w:eastAsia="pt-PT"/>
        </w:rPr>
        <w:t>, a market in which prices always “fully reflect” available information is called “efficient”.</w:t>
      </w:r>
    </w:p>
    <w:p w14:paraId="7AB3E2A6" w14:textId="0D6612ED" w:rsidR="002102C9" w:rsidRDefault="002102C9" w:rsidP="006A2612">
      <w:pPr>
        <w:jc w:val="both"/>
        <w:rPr>
          <w:lang w:val="en-US" w:eastAsia="pt-PT"/>
        </w:rPr>
      </w:pPr>
      <w:r>
        <w:rPr>
          <w:lang w:val="en-US" w:eastAsia="pt-PT"/>
        </w:rPr>
        <w:t>Eugene, breaks the market in three subsets of efficiency, being those the Weak, in which the information is solely based on historical prices, Semi-Strong, in which the concern is whether prices efficiently adjust to other information that is publicly available such as annual earnings, stock splits and so on, and finally the Strong form, in which only monopolistic groups of investors have access to some given information.</w:t>
      </w:r>
      <w:r w:rsidR="006A2612">
        <w:rPr>
          <w:lang w:val="en-US" w:eastAsia="pt-PT"/>
        </w:rPr>
        <w:t xml:space="preserve"> </w:t>
      </w:r>
      <w:r>
        <w:rPr>
          <w:lang w:val="en-US" w:eastAsia="pt-PT"/>
        </w:rPr>
        <w:t>This theory, states that there are no “Gurus” in the stock market, and that the entire market always seeks to be the most efficient as possible, meaning that it is not possible to overperform the market.</w:t>
      </w:r>
    </w:p>
    <w:p w14:paraId="620AFABB" w14:textId="03C0A28D" w:rsidR="002102C9" w:rsidRDefault="002102C9" w:rsidP="006A2612">
      <w:pPr>
        <w:jc w:val="both"/>
        <w:rPr>
          <w:lang w:val="en-US" w:eastAsia="pt-PT"/>
        </w:rPr>
      </w:pPr>
      <w:r>
        <w:rPr>
          <w:lang w:val="en-US" w:eastAsia="pt-PT"/>
        </w:rPr>
        <w:t>In this paper, the focus will be on what is called “weak form” of market efficiency, because it will only be taken in consideration historical prices and all decisions will be solely based on statistics that generate from the analysis of the same prices. Therefore, there should not be expected the research on the impact over stock prices, that fundamental factors have such as news, announcements, crisis and so on. This will be reflected on the volatility during the underlying period, but it will not be based on a sentimental analysis.</w:t>
      </w:r>
    </w:p>
    <w:p w14:paraId="00D77C54" w14:textId="77777777" w:rsidR="00B60B02" w:rsidRPr="00227627" w:rsidRDefault="00B60B02" w:rsidP="00B60B02">
      <w:pPr>
        <w:pStyle w:val="Ttulo2"/>
        <w:ind w:left="426"/>
        <w:rPr>
          <w:color w:val="auto"/>
        </w:rPr>
      </w:pPr>
      <w:bookmarkStart w:id="31" w:name="_Toc107680538"/>
      <w:bookmarkEnd w:id="30"/>
      <w:r>
        <w:rPr>
          <w:color w:val="auto"/>
        </w:rPr>
        <w:t>Market Returns and Volatility</w:t>
      </w:r>
      <w:bookmarkEnd w:id="31"/>
      <w:r>
        <w:rPr>
          <w:color w:val="auto"/>
        </w:rPr>
        <w:t xml:space="preserve"> </w:t>
      </w:r>
    </w:p>
    <w:p w14:paraId="4B9FF025" w14:textId="58FBC860" w:rsidR="00B60B02" w:rsidRDefault="00B60B02" w:rsidP="00F34593">
      <w:pPr>
        <w:jc w:val="both"/>
        <w:rPr>
          <w:lang w:val="en-US" w:eastAsia="pt-PT"/>
        </w:rPr>
      </w:pPr>
      <w:bookmarkStart w:id="32" w:name="_Hlk103370782"/>
      <w:r>
        <w:rPr>
          <w:lang w:val="en-US" w:eastAsia="pt-PT"/>
        </w:rPr>
        <w:t xml:space="preserve">All fund managers know that there is a tradeoff between risk and return when money is invested, and when greater risks are taken, the higher the return that can be realized, </w:t>
      </w:r>
      <w:sdt>
        <w:sdtPr>
          <w:rPr>
            <w:lang w:val="en-US" w:eastAsia="pt-PT"/>
          </w:rPr>
          <w:id w:val="707692640"/>
          <w:citation/>
        </w:sdtPr>
        <w:sdtEndPr>
          <w:rPr>
            <w:b/>
            <w:bCs/>
          </w:rPr>
        </w:sdtEndPr>
        <w:sdtContent>
          <w:r w:rsidRPr="00EC15A9">
            <w:rPr>
              <w:b/>
              <w:bCs/>
              <w:lang w:val="en-US" w:eastAsia="pt-PT"/>
            </w:rPr>
            <w:fldChar w:fldCharType="begin"/>
          </w:r>
          <w:r w:rsidRPr="00EC15A9">
            <w:rPr>
              <w:b/>
              <w:bCs/>
              <w:lang w:val="en-US" w:eastAsia="pt-PT"/>
            </w:rPr>
            <w:instrText xml:space="preserve"> CITATION Joh18 \l 2070 </w:instrText>
          </w:r>
          <w:r w:rsidRPr="00EC15A9">
            <w:rPr>
              <w:b/>
              <w:bCs/>
              <w:lang w:val="en-US" w:eastAsia="pt-PT"/>
            </w:rPr>
            <w:fldChar w:fldCharType="separate"/>
          </w:r>
          <w:r w:rsidR="00D9364A" w:rsidRPr="00D9364A">
            <w:rPr>
              <w:noProof/>
              <w:lang w:val="en-US" w:eastAsia="pt-PT"/>
            </w:rPr>
            <w:t>(Hull J. , 2018)</w:t>
          </w:r>
          <w:r w:rsidRPr="00EC15A9">
            <w:rPr>
              <w:b/>
              <w:bCs/>
              <w:lang w:val="en-US" w:eastAsia="pt-PT"/>
            </w:rPr>
            <w:fldChar w:fldCharType="end"/>
          </w:r>
        </w:sdtContent>
      </w:sdt>
      <w:r>
        <w:rPr>
          <w:lang w:val="en-US" w:eastAsia="pt-PT"/>
        </w:rPr>
        <w:t>.</w:t>
      </w:r>
      <w:r w:rsidR="00F34593">
        <w:rPr>
          <w:lang w:val="en-US" w:eastAsia="pt-PT"/>
        </w:rPr>
        <w:t xml:space="preserve"> </w:t>
      </w:r>
      <w:r>
        <w:rPr>
          <w:lang w:val="en-US" w:eastAsia="pt-PT"/>
        </w:rPr>
        <w:t xml:space="preserve">Hull also defend that the </w:t>
      </w:r>
      <w:r w:rsidR="00F34593">
        <w:rPr>
          <w:lang w:val="en-US" w:eastAsia="pt-PT"/>
        </w:rPr>
        <w:t>tradeoff</w:t>
      </w:r>
      <w:r>
        <w:rPr>
          <w:lang w:val="en-US" w:eastAsia="pt-PT"/>
        </w:rPr>
        <w:t xml:space="preserve"> between risk and return is not based on the actual return but instead on the expected return, that for statisticians the expected value of a variable should be </w:t>
      </w:r>
      <w:r w:rsidR="00F34593">
        <w:rPr>
          <w:lang w:val="en-US" w:eastAsia="pt-PT"/>
        </w:rPr>
        <w:t>its</w:t>
      </w:r>
      <w:r>
        <w:rPr>
          <w:lang w:val="en-US" w:eastAsia="pt-PT"/>
        </w:rPr>
        <w:t xml:space="preserve"> average. Therefore, expected returns are a weighted average of possible returns, where the weight applied to particular return equals the probability of that return occurring. The possible returns and their given probabilities could be either estimated from historical data or assessed subjectively. </w:t>
      </w:r>
      <w:r w:rsidR="00F34593">
        <w:rPr>
          <w:lang w:val="en-US" w:eastAsia="pt-PT"/>
        </w:rPr>
        <w:t xml:space="preserve"> </w:t>
      </w:r>
      <w:r>
        <w:rPr>
          <w:lang w:val="en-US" w:eastAsia="pt-PT"/>
        </w:rPr>
        <w:t>In this paper, it’s going to be assessed based on historical prices, once again reinforcing the idea underlying the weak form of efficiency, and no other subjective variables will be considered.</w:t>
      </w:r>
    </w:p>
    <w:p w14:paraId="6C5A435B" w14:textId="77777777" w:rsidR="00B60B02" w:rsidRDefault="00B60B02" w:rsidP="00F34593">
      <w:pPr>
        <w:jc w:val="both"/>
        <w:rPr>
          <w:lang w:val="en-US" w:eastAsia="pt-PT"/>
        </w:rPr>
      </w:pPr>
      <w:r>
        <w:rPr>
          <w:lang w:val="en-US" w:eastAsia="pt-PT"/>
        </w:rPr>
        <w:t>In mathematical terms, the Expected return of a portfolio should be given by:</w:t>
      </w:r>
    </w:p>
    <w:p w14:paraId="5DD6FD42" w14:textId="481D11E7" w:rsidR="00B60B02" w:rsidRPr="00F34593" w:rsidRDefault="00B60B02" w:rsidP="00B60B02">
      <w:pPr>
        <w:rPr>
          <w:lang w:val="en-US" w:eastAsia="pt-PT"/>
        </w:rPr>
      </w:pPr>
      <m:oMathPara>
        <m:oMath>
          <m:r>
            <w:rPr>
              <w:rFonts w:ascii="Cambria Math" w:hAnsi="Cambria Math"/>
              <w:lang w:val="en-US" w:eastAsia="pt-PT"/>
            </w:rPr>
            <m:t xml:space="preserve">Expected Return= </m:t>
          </m:r>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Return</m:t>
              </m:r>
            </m:e>
            <m:sub>
              <m:r>
                <w:rPr>
                  <w:rFonts w:ascii="Cambria Math" w:hAnsi="Cambria Math"/>
                  <w:lang w:val="en-US" w:eastAsia="pt-PT"/>
                </w:rPr>
                <m:t>i</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j</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Return</m:t>
              </m:r>
            </m:e>
            <m:sub>
              <m:r>
                <w:rPr>
                  <w:rFonts w:ascii="Cambria Math" w:hAnsi="Cambria Math"/>
                  <w:lang w:val="en-US" w:eastAsia="pt-PT"/>
                </w:rPr>
                <m:t>j</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n</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Return</m:t>
              </m:r>
            </m:e>
            <m:sub>
              <m:r>
                <w:rPr>
                  <w:rFonts w:ascii="Cambria Math" w:hAnsi="Cambria Math"/>
                  <w:lang w:val="en-US" w:eastAsia="pt-PT"/>
                </w:rPr>
                <m:t>n</m:t>
              </m:r>
            </m:sub>
          </m:sSub>
        </m:oMath>
      </m:oMathPara>
    </w:p>
    <w:p w14:paraId="1E4495EC" w14:textId="373CFFC1" w:rsidR="00F34593" w:rsidRPr="00F34593" w:rsidRDefault="00F34593" w:rsidP="00F34593">
      <w:pPr>
        <w:pStyle w:val="Legenda"/>
        <w:rPr>
          <w:bCs w:val="0"/>
          <w:i/>
          <w:iCs/>
          <w:color w:val="auto"/>
          <w:lang w:val="en-US"/>
        </w:rPr>
      </w:pPr>
      <w:bookmarkStart w:id="33" w:name="_Toc107680488"/>
      <w:r w:rsidRPr="00F34593">
        <w:rPr>
          <w:bCs w:val="0"/>
          <w:i/>
          <w:iCs/>
          <w:color w:val="auto"/>
          <w:lang w:val="en-US"/>
        </w:rPr>
        <w:t xml:space="preserve">Equation </w:t>
      </w:r>
      <w:r w:rsidRPr="00F34593">
        <w:rPr>
          <w:bCs w:val="0"/>
          <w:i/>
          <w:iCs/>
          <w:color w:val="auto"/>
          <w:lang w:val="en-US"/>
        </w:rPr>
        <w:fldChar w:fldCharType="begin"/>
      </w:r>
      <w:r w:rsidRPr="00F34593">
        <w:rPr>
          <w:bCs w:val="0"/>
          <w:i/>
          <w:iCs/>
          <w:color w:val="auto"/>
          <w:lang w:val="en-US"/>
        </w:rPr>
        <w:instrText xml:space="preserve"> SEQ Equation \* ARABIC </w:instrText>
      </w:r>
      <w:r w:rsidRPr="00F34593">
        <w:rPr>
          <w:bCs w:val="0"/>
          <w:i/>
          <w:iCs/>
          <w:color w:val="auto"/>
          <w:lang w:val="en-US"/>
        </w:rPr>
        <w:fldChar w:fldCharType="separate"/>
      </w:r>
      <w:r w:rsidR="00992E81">
        <w:rPr>
          <w:bCs w:val="0"/>
          <w:i/>
          <w:iCs/>
          <w:noProof/>
          <w:color w:val="auto"/>
          <w:lang w:val="en-US"/>
        </w:rPr>
        <w:t>4</w:t>
      </w:r>
      <w:r w:rsidRPr="00F34593">
        <w:rPr>
          <w:bCs w:val="0"/>
          <w:i/>
          <w:iCs/>
          <w:color w:val="auto"/>
          <w:lang w:val="en-US"/>
        </w:rPr>
        <w:fldChar w:fldCharType="end"/>
      </w:r>
      <w:r w:rsidRPr="00F34593">
        <w:rPr>
          <w:bCs w:val="0"/>
          <w:i/>
          <w:iCs/>
          <w:color w:val="auto"/>
          <w:lang w:val="en-US"/>
        </w:rPr>
        <w:t>- Expected Return</w:t>
      </w:r>
      <w:bookmarkEnd w:id="33"/>
    </w:p>
    <w:p w14:paraId="1BBEA8EB" w14:textId="11F28297" w:rsidR="00B60B02" w:rsidRDefault="00B60B02" w:rsidP="00F34593">
      <w:pPr>
        <w:jc w:val="both"/>
        <w:rPr>
          <w:lang w:val="en-US"/>
        </w:rPr>
      </w:pPr>
      <w:r>
        <w:rPr>
          <w:lang w:val="en-US"/>
        </w:rPr>
        <w:t>Where, P equals the probability of that return to occur, and [</w:t>
      </w:r>
      <w:proofErr w:type="spellStart"/>
      <w:r>
        <w:rPr>
          <w:lang w:val="en-US"/>
        </w:rPr>
        <w:t>i,j,n</w:t>
      </w:r>
      <w:proofErr w:type="spellEnd"/>
      <w:r>
        <w:rPr>
          <w:lang w:val="en-US"/>
        </w:rPr>
        <w:t>] represent different options of return</w:t>
      </w:r>
      <w:r w:rsidR="00F34593">
        <w:rPr>
          <w:lang w:val="en-US"/>
        </w:rPr>
        <w:t>s</w:t>
      </w:r>
      <w:r>
        <w:rPr>
          <w:lang w:val="en-US"/>
        </w:rPr>
        <w:t>.</w:t>
      </w:r>
    </w:p>
    <w:p w14:paraId="7C62EDF9" w14:textId="77777777" w:rsidR="00B60B02" w:rsidRDefault="00B60B02" w:rsidP="00F34593">
      <w:pPr>
        <w:jc w:val="both"/>
        <w:rPr>
          <w:lang w:val="en-US"/>
        </w:rPr>
      </w:pPr>
      <w:r>
        <w:rPr>
          <w:lang w:val="en-US"/>
        </w:rPr>
        <w:t>Once again, using John Hull example, we may conclude that the expected return will always be a combination of possible returns, multiplied by the probability of them to occur.</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B60B02" w:rsidRPr="00227627" w14:paraId="1053049C" w14:textId="77777777" w:rsidTr="00337647">
        <w:trPr>
          <w:jc w:val="center"/>
        </w:trPr>
        <w:tc>
          <w:tcPr>
            <w:tcW w:w="2660" w:type="dxa"/>
            <w:tcBorders>
              <w:top w:val="single" w:sz="18" w:space="0" w:color="auto"/>
              <w:bottom w:val="single" w:sz="18" w:space="0" w:color="auto"/>
            </w:tcBorders>
            <w:shd w:val="clear" w:color="auto" w:fill="auto"/>
          </w:tcPr>
          <w:p w14:paraId="7A5068E8" w14:textId="77777777" w:rsidR="00B60B02" w:rsidRPr="00227627" w:rsidRDefault="00B60B02" w:rsidP="00337647">
            <w:pPr>
              <w:pStyle w:val="Textotabelas"/>
              <w:rPr>
                <w:b/>
                <w:lang w:val="en-US"/>
              </w:rPr>
            </w:pPr>
            <w:r>
              <w:rPr>
                <w:b/>
                <w:lang w:val="en-US"/>
              </w:rPr>
              <w:t>Probability</w:t>
            </w:r>
          </w:p>
        </w:tc>
        <w:tc>
          <w:tcPr>
            <w:tcW w:w="2835" w:type="dxa"/>
            <w:tcBorders>
              <w:top w:val="single" w:sz="18" w:space="0" w:color="auto"/>
              <w:bottom w:val="single" w:sz="18" w:space="0" w:color="auto"/>
            </w:tcBorders>
            <w:shd w:val="clear" w:color="auto" w:fill="auto"/>
          </w:tcPr>
          <w:p w14:paraId="79D58B6E" w14:textId="77777777" w:rsidR="00B60B02" w:rsidRPr="00227627" w:rsidRDefault="00B60B02" w:rsidP="00337647">
            <w:pPr>
              <w:pStyle w:val="Textotabelas"/>
              <w:rPr>
                <w:b/>
                <w:lang w:val="en-US"/>
              </w:rPr>
            </w:pPr>
            <w:r>
              <w:rPr>
                <w:b/>
                <w:lang w:val="en-US"/>
              </w:rPr>
              <w:t>Return</w:t>
            </w:r>
          </w:p>
        </w:tc>
      </w:tr>
      <w:tr w:rsidR="00B60B02" w:rsidRPr="00227627" w14:paraId="0578D6DD" w14:textId="77777777" w:rsidTr="00337647">
        <w:trPr>
          <w:jc w:val="center"/>
        </w:trPr>
        <w:tc>
          <w:tcPr>
            <w:tcW w:w="2660" w:type="dxa"/>
            <w:tcBorders>
              <w:top w:val="single" w:sz="18" w:space="0" w:color="auto"/>
            </w:tcBorders>
            <w:shd w:val="clear" w:color="auto" w:fill="auto"/>
          </w:tcPr>
          <w:p w14:paraId="5BE47BB5" w14:textId="77777777" w:rsidR="00B60B02" w:rsidRPr="00227627" w:rsidRDefault="00B60B02" w:rsidP="00337647">
            <w:pPr>
              <w:pStyle w:val="Textotabelas"/>
              <w:rPr>
                <w:lang w:val="en-US"/>
              </w:rPr>
            </w:pPr>
            <w:r>
              <w:rPr>
                <w:lang w:val="en-US"/>
              </w:rPr>
              <w:t>0.05</w:t>
            </w:r>
          </w:p>
        </w:tc>
        <w:tc>
          <w:tcPr>
            <w:tcW w:w="2835" w:type="dxa"/>
            <w:tcBorders>
              <w:top w:val="single" w:sz="18" w:space="0" w:color="auto"/>
            </w:tcBorders>
            <w:shd w:val="clear" w:color="auto" w:fill="auto"/>
          </w:tcPr>
          <w:p w14:paraId="676AC0F1" w14:textId="77777777" w:rsidR="00B60B02" w:rsidRPr="00227627" w:rsidRDefault="00B60B02" w:rsidP="00337647">
            <w:pPr>
              <w:pStyle w:val="Textotabelas"/>
              <w:rPr>
                <w:lang w:val="en-US"/>
              </w:rPr>
            </w:pPr>
            <w:r>
              <w:rPr>
                <w:lang w:val="en-US"/>
              </w:rPr>
              <w:t>+50%</w:t>
            </w:r>
          </w:p>
        </w:tc>
      </w:tr>
      <w:tr w:rsidR="00B60B02" w:rsidRPr="00227627" w14:paraId="016E85B8" w14:textId="77777777" w:rsidTr="00337647">
        <w:trPr>
          <w:jc w:val="center"/>
        </w:trPr>
        <w:tc>
          <w:tcPr>
            <w:tcW w:w="2660" w:type="dxa"/>
            <w:tcBorders>
              <w:bottom w:val="single" w:sz="4" w:space="0" w:color="auto"/>
            </w:tcBorders>
            <w:shd w:val="clear" w:color="auto" w:fill="auto"/>
          </w:tcPr>
          <w:p w14:paraId="07D792B0" w14:textId="77777777" w:rsidR="00B60B02" w:rsidRPr="00227627" w:rsidRDefault="00B60B02" w:rsidP="00337647">
            <w:pPr>
              <w:pStyle w:val="Textotabelas"/>
              <w:rPr>
                <w:lang w:val="en-US"/>
              </w:rPr>
            </w:pPr>
            <w:r>
              <w:rPr>
                <w:lang w:val="en-US"/>
              </w:rPr>
              <w:t>0.25</w:t>
            </w:r>
          </w:p>
        </w:tc>
        <w:tc>
          <w:tcPr>
            <w:tcW w:w="2835" w:type="dxa"/>
            <w:tcBorders>
              <w:bottom w:val="single" w:sz="4" w:space="0" w:color="auto"/>
            </w:tcBorders>
            <w:shd w:val="clear" w:color="auto" w:fill="auto"/>
          </w:tcPr>
          <w:p w14:paraId="74231877" w14:textId="77777777" w:rsidR="00B60B02" w:rsidRPr="00227627" w:rsidRDefault="00B60B02" w:rsidP="00337647">
            <w:pPr>
              <w:pStyle w:val="Textotabelas"/>
              <w:rPr>
                <w:lang w:val="en-US"/>
              </w:rPr>
            </w:pPr>
            <w:r>
              <w:rPr>
                <w:lang w:val="en-US"/>
              </w:rPr>
              <w:t>+30%</w:t>
            </w:r>
          </w:p>
        </w:tc>
      </w:tr>
      <w:tr w:rsidR="00B60B02" w:rsidRPr="00227627" w14:paraId="2E9D7D63" w14:textId="77777777" w:rsidTr="00337647">
        <w:trPr>
          <w:jc w:val="center"/>
        </w:trPr>
        <w:tc>
          <w:tcPr>
            <w:tcW w:w="2660" w:type="dxa"/>
            <w:shd w:val="clear" w:color="auto" w:fill="auto"/>
          </w:tcPr>
          <w:p w14:paraId="080C9A52" w14:textId="77777777" w:rsidR="00B60B02" w:rsidRPr="00227627" w:rsidRDefault="00B60B02" w:rsidP="00337647">
            <w:pPr>
              <w:pStyle w:val="Textotabelas"/>
              <w:rPr>
                <w:lang w:val="en-US"/>
              </w:rPr>
            </w:pPr>
            <w:r>
              <w:rPr>
                <w:lang w:val="en-US"/>
              </w:rPr>
              <w:t>0.40</w:t>
            </w:r>
          </w:p>
        </w:tc>
        <w:tc>
          <w:tcPr>
            <w:tcW w:w="2835" w:type="dxa"/>
            <w:shd w:val="clear" w:color="auto" w:fill="auto"/>
          </w:tcPr>
          <w:p w14:paraId="6688F149" w14:textId="77777777" w:rsidR="00B60B02" w:rsidRPr="00227627" w:rsidRDefault="00B60B02" w:rsidP="00337647">
            <w:pPr>
              <w:pStyle w:val="Textotabelas"/>
              <w:rPr>
                <w:lang w:val="en-US"/>
              </w:rPr>
            </w:pPr>
            <w:r>
              <w:rPr>
                <w:lang w:val="en-US"/>
              </w:rPr>
              <w:t>+10%</w:t>
            </w:r>
          </w:p>
        </w:tc>
      </w:tr>
      <w:tr w:rsidR="00B60B02" w:rsidRPr="00227627" w14:paraId="7D400451" w14:textId="77777777" w:rsidTr="00337647">
        <w:trPr>
          <w:jc w:val="center"/>
        </w:trPr>
        <w:tc>
          <w:tcPr>
            <w:tcW w:w="2660" w:type="dxa"/>
            <w:shd w:val="clear" w:color="auto" w:fill="auto"/>
          </w:tcPr>
          <w:p w14:paraId="6AE0047F" w14:textId="77777777" w:rsidR="00B60B02" w:rsidRDefault="00B60B02" w:rsidP="00337647">
            <w:pPr>
              <w:pStyle w:val="Textotabelas"/>
              <w:rPr>
                <w:lang w:val="en-US"/>
              </w:rPr>
            </w:pPr>
            <w:r>
              <w:rPr>
                <w:lang w:val="en-US"/>
              </w:rPr>
              <w:t>0.25</w:t>
            </w:r>
          </w:p>
        </w:tc>
        <w:tc>
          <w:tcPr>
            <w:tcW w:w="2835" w:type="dxa"/>
            <w:shd w:val="clear" w:color="auto" w:fill="auto"/>
          </w:tcPr>
          <w:p w14:paraId="2F196B8E" w14:textId="77777777" w:rsidR="00B60B02" w:rsidRPr="00227627" w:rsidRDefault="00B60B02" w:rsidP="00337647">
            <w:pPr>
              <w:pStyle w:val="Textotabelas"/>
              <w:rPr>
                <w:lang w:val="en-US"/>
              </w:rPr>
            </w:pPr>
            <w:r>
              <w:rPr>
                <w:lang w:val="en-US"/>
              </w:rPr>
              <w:t>-10%</w:t>
            </w:r>
          </w:p>
        </w:tc>
      </w:tr>
      <w:tr w:rsidR="00B60B02" w:rsidRPr="00227627" w14:paraId="6A1F7003" w14:textId="77777777" w:rsidTr="00337647">
        <w:trPr>
          <w:jc w:val="center"/>
        </w:trPr>
        <w:tc>
          <w:tcPr>
            <w:tcW w:w="2660" w:type="dxa"/>
            <w:tcBorders>
              <w:bottom w:val="single" w:sz="18" w:space="0" w:color="auto"/>
            </w:tcBorders>
            <w:shd w:val="clear" w:color="auto" w:fill="auto"/>
          </w:tcPr>
          <w:p w14:paraId="1BF2A08C" w14:textId="77777777" w:rsidR="00B60B02" w:rsidRDefault="00B60B02" w:rsidP="00337647">
            <w:pPr>
              <w:pStyle w:val="Textotabelas"/>
              <w:rPr>
                <w:lang w:val="en-US"/>
              </w:rPr>
            </w:pPr>
            <w:r>
              <w:rPr>
                <w:lang w:val="en-US"/>
              </w:rPr>
              <w:t>0.05</w:t>
            </w:r>
          </w:p>
        </w:tc>
        <w:tc>
          <w:tcPr>
            <w:tcW w:w="2835" w:type="dxa"/>
            <w:tcBorders>
              <w:bottom w:val="single" w:sz="18" w:space="0" w:color="auto"/>
            </w:tcBorders>
            <w:shd w:val="clear" w:color="auto" w:fill="auto"/>
          </w:tcPr>
          <w:p w14:paraId="4605DDEC" w14:textId="77777777" w:rsidR="00B60B02" w:rsidRPr="00227627" w:rsidRDefault="00B60B02" w:rsidP="00337647">
            <w:pPr>
              <w:pStyle w:val="Textotabelas"/>
              <w:keepNext/>
              <w:rPr>
                <w:lang w:val="en-US"/>
              </w:rPr>
            </w:pPr>
            <w:r>
              <w:rPr>
                <w:lang w:val="en-US"/>
              </w:rPr>
              <w:t>-30%</w:t>
            </w:r>
          </w:p>
        </w:tc>
      </w:tr>
    </w:tbl>
    <w:p w14:paraId="531915A8" w14:textId="4025186F" w:rsidR="00B60B02" w:rsidRDefault="00B60B02" w:rsidP="00B60B02">
      <w:pPr>
        <w:pStyle w:val="Legenda"/>
      </w:pPr>
      <w:bookmarkStart w:id="34" w:name="_Ref98673726"/>
      <w:bookmarkStart w:id="35" w:name="_Ref98673722"/>
      <w:bookmarkStart w:id="36" w:name="_Toc107680519"/>
      <w:r>
        <w:t xml:space="preserve">Figure </w:t>
      </w:r>
      <w:r>
        <w:fldChar w:fldCharType="begin"/>
      </w:r>
      <w:r>
        <w:instrText xml:space="preserve"> SEQ Figure \* ARABIC </w:instrText>
      </w:r>
      <w:r>
        <w:fldChar w:fldCharType="separate"/>
      </w:r>
      <w:r w:rsidR="00D9364A">
        <w:rPr>
          <w:noProof/>
        </w:rPr>
        <w:t>2</w:t>
      </w:r>
      <w:r>
        <w:fldChar w:fldCharType="end"/>
      </w:r>
      <w:bookmarkEnd w:id="34"/>
      <w:r>
        <w:t>- Returns Example</w:t>
      </w:r>
      <w:bookmarkEnd w:id="35"/>
      <w:r w:rsidR="00F34593">
        <w:t xml:space="preserve"> </w:t>
      </w:r>
      <w:sdt>
        <w:sdtPr>
          <w:id w:val="-930967680"/>
          <w:citation/>
        </w:sdtPr>
        <w:sdtContent>
          <w:r w:rsidR="00F34593">
            <w:fldChar w:fldCharType="begin"/>
          </w:r>
          <w:r w:rsidR="00F34593" w:rsidRPr="00F34593">
            <w:rPr>
              <w:lang w:val="en-US"/>
            </w:rPr>
            <w:instrText xml:space="preserve"> CITATION Hul18 \l 2070 </w:instrText>
          </w:r>
          <w:r w:rsidR="00F34593">
            <w:fldChar w:fldCharType="separate"/>
          </w:r>
          <w:r w:rsidR="00D9364A" w:rsidRPr="00D9364A">
            <w:rPr>
              <w:noProof/>
              <w:lang w:val="en-US"/>
            </w:rPr>
            <w:t>(Hull J. C., 2018)</w:t>
          </w:r>
          <w:r w:rsidR="00F34593">
            <w:fldChar w:fldCharType="end"/>
          </w:r>
        </w:sdtContent>
      </w:sdt>
      <w:bookmarkEnd w:id="36"/>
    </w:p>
    <w:p w14:paraId="04609D76" w14:textId="77777777" w:rsidR="00B60B02" w:rsidRDefault="00B60B02" w:rsidP="00F34593">
      <w:pPr>
        <w:jc w:val="both"/>
        <w:rPr>
          <w:lang w:val="en-US"/>
        </w:rPr>
      </w:pPr>
      <w:r>
        <w:rPr>
          <w:lang w:val="en-US"/>
        </w:rPr>
        <w:t>Meaning that in the above case, the Expected return should equal 10%, and this value is given by applying the equation above.</w:t>
      </w:r>
    </w:p>
    <w:p w14:paraId="098559AA" w14:textId="77777777" w:rsidR="00B60B02" w:rsidRPr="00D76351" w:rsidRDefault="00B60B02" w:rsidP="00B60B02">
      <w:pPr>
        <w:rPr>
          <w:lang w:val="en-US" w:eastAsia="pt-PT"/>
        </w:rPr>
      </w:pPr>
      <m:oMathPara>
        <m:oMath>
          <m:r>
            <w:rPr>
              <w:rFonts w:ascii="Cambria Math" w:hAnsi="Cambria Math"/>
              <w:lang w:val="en-US" w:eastAsia="pt-PT"/>
            </w:rPr>
            <m:t>Exp. Return= 0.05*50%+0.25*30%*0.40*10%+0.25*</m:t>
          </m:r>
          <m:d>
            <m:dPr>
              <m:ctrlPr>
                <w:rPr>
                  <w:rFonts w:ascii="Cambria Math" w:hAnsi="Cambria Math"/>
                  <w:i/>
                  <w:lang w:val="en-US" w:eastAsia="pt-PT"/>
                </w:rPr>
              </m:ctrlPr>
            </m:dPr>
            <m:e>
              <m:r>
                <w:rPr>
                  <w:rFonts w:ascii="Cambria Math" w:hAnsi="Cambria Math"/>
                  <w:lang w:val="en-US" w:eastAsia="pt-PT"/>
                </w:rPr>
                <m:t>-10%</m:t>
              </m:r>
            </m:e>
          </m:d>
          <m:r>
            <w:rPr>
              <w:rFonts w:ascii="Cambria Math" w:hAnsi="Cambria Math"/>
              <w:lang w:val="en-US" w:eastAsia="pt-PT"/>
            </w:rPr>
            <m:t>+0.05*</m:t>
          </m:r>
          <m:d>
            <m:dPr>
              <m:ctrlPr>
                <w:rPr>
                  <w:rFonts w:ascii="Cambria Math" w:hAnsi="Cambria Math"/>
                  <w:i/>
                  <w:lang w:val="en-US" w:eastAsia="pt-PT"/>
                </w:rPr>
              </m:ctrlPr>
            </m:dPr>
            <m:e>
              <m:r>
                <w:rPr>
                  <w:rFonts w:ascii="Cambria Math" w:hAnsi="Cambria Math"/>
                  <w:lang w:val="en-US" w:eastAsia="pt-PT"/>
                </w:rPr>
                <m:t>-30%</m:t>
              </m:r>
            </m:e>
          </m:d>
        </m:oMath>
      </m:oMathPara>
    </w:p>
    <w:p w14:paraId="5BCD7F29" w14:textId="706FA427" w:rsidR="00B60B02" w:rsidRDefault="00B60B02" w:rsidP="00F34593">
      <w:pPr>
        <w:jc w:val="both"/>
        <w:rPr>
          <w:lang w:val="en-US"/>
        </w:rPr>
      </w:pPr>
      <w:r>
        <w:rPr>
          <w:lang w:val="en-US"/>
        </w:rPr>
        <w:t>The returns are the base for all statistic calculations on the financial markets, since they are the best quantitative variable that describes how markets are growing or not. As the expected return is assumed to be the average value of all returns, this means that the return distribution is expected to be Normal, or Gaussian, since random variables with unknown distribution tend to be often assumed</w:t>
      </w:r>
      <w:r w:rsidR="00F34593">
        <w:rPr>
          <w:lang w:val="en-US"/>
        </w:rPr>
        <w:t xml:space="preserve"> </w:t>
      </w:r>
      <w:r>
        <w:rPr>
          <w:lang w:val="en-US"/>
        </w:rPr>
        <w:t>as</w:t>
      </w:r>
      <w:r w:rsidR="00F34593">
        <w:rPr>
          <w:lang w:val="en-US"/>
        </w:rPr>
        <w:t xml:space="preserve"> </w:t>
      </w:r>
      <w:r>
        <w:rPr>
          <w:lang w:val="en-US"/>
        </w:rPr>
        <w:t>Normal</w:t>
      </w:r>
      <w:r w:rsidR="00F34593">
        <w:rPr>
          <w:lang w:val="en-US"/>
        </w:rPr>
        <w:t xml:space="preserve"> </w:t>
      </w:r>
      <w:sdt>
        <w:sdtPr>
          <w:rPr>
            <w:b/>
            <w:bCs/>
            <w:lang w:val="en-US"/>
          </w:rPr>
          <w:id w:val="1101227777"/>
          <w:citation/>
        </w:sdtPr>
        <w:sdtContent>
          <w:r w:rsidRPr="00C94EF1">
            <w:rPr>
              <w:b/>
              <w:bCs/>
              <w:lang w:val="en-US"/>
            </w:rPr>
            <w:fldChar w:fldCharType="begin"/>
          </w:r>
          <w:r w:rsidR="00F34593">
            <w:rPr>
              <w:b/>
              <w:bCs/>
              <w:lang w:val="en-US"/>
            </w:rPr>
            <w:instrText xml:space="preserve">CITATION Wol22 \l 2070 </w:instrText>
          </w:r>
          <w:r w:rsidRPr="00C94EF1">
            <w:rPr>
              <w:b/>
              <w:bCs/>
              <w:lang w:val="en-US"/>
            </w:rPr>
            <w:fldChar w:fldCharType="separate"/>
          </w:r>
          <w:r w:rsidR="00D9364A" w:rsidRPr="00D9364A">
            <w:rPr>
              <w:noProof/>
              <w:lang w:val="en-US"/>
            </w:rPr>
            <w:t>(Mathworld, 2022)</w:t>
          </w:r>
          <w:r w:rsidRPr="00C94EF1">
            <w:rPr>
              <w:b/>
              <w:bCs/>
              <w:lang w:val="en-US"/>
            </w:rPr>
            <w:fldChar w:fldCharType="end"/>
          </w:r>
        </w:sdtContent>
      </w:sdt>
      <w:r w:rsidRPr="00C94EF1">
        <w:rPr>
          <w:b/>
          <w:bCs/>
          <w:lang w:val="en-US"/>
        </w:rPr>
        <w:t>.</w:t>
      </w:r>
      <w:r w:rsidR="00F34593">
        <w:rPr>
          <w:lang w:val="en-US"/>
        </w:rPr>
        <w:t xml:space="preserve"> </w:t>
      </w:r>
      <w:r>
        <w:rPr>
          <w:lang w:val="en-US"/>
        </w:rPr>
        <w:t>When assessing the normal distribution, financial analyst</w:t>
      </w:r>
      <w:r w:rsidR="00F34593">
        <w:rPr>
          <w:lang w:val="en-US"/>
        </w:rPr>
        <w:t>s</w:t>
      </w:r>
      <w:r>
        <w:rPr>
          <w:lang w:val="en-US"/>
        </w:rPr>
        <w:t xml:space="preserve"> tend to focus on the </w:t>
      </w:r>
      <w:r w:rsidR="00F34593">
        <w:rPr>
          <w:lang w:val="en-US"/>
        </w:rPr>
        <w:t>four</w:t>
      </w:r>
      <w:r>
        <w:rPr>
          <w:lang w:val="en-US"/>
        </w:rPr>
        <w:t xml:space="preserve"> moments of the distribution, being the first one the average, in which it is possible from all samples to calculate the Expected value, the second one it the standard deviation, that is the square root of variance, and variance in simple terms equals to the sum of the square distance between every single observation and the Expected value.</w:t>
      </w:r>
    </w:p>
    <w:p w14:paraId="75942EC5" w14:textId="321641AD" w:rsidR="00B60B02" w:rsidRPr="00F34593" w:rsidRDefault="00000000" w:rsidP="00F34593">
      <w:pPr>
        <w:pStyle w:val="Legenda"/>
        <w:rPr>
          <w:bCs w:val="0"/>
          <w:i/>
          <w:iCs/>
          <w:color w:val="auto"/>
          <w:lang w:val="en-US"/>
        </w:rPr>
      </w:pPr>
      <m:oMathPara>
        <m:oMath>
          <m:sSup>
            <m:sSupPr>
              <m:ctrlPr>
                <w:rPr>
                  <w:rFonts w:ascii="Cambria Math" w:hAnsi="Cambria Math"/>
                  <w:bCs w:val="0"/>
                  <w:i/>
                  <w:iCs/>
                  <w:color w:val="auto"/>
                  <w:lang w:val="en-US"/>
                </w:rPr>
              </m:ctrlPr>
            </m:sSupPr>
            <m:e>
              <m:r>
                <w:rPr>
                  <w:rFonts w:ascii="Cambria Math" w:hAnsi="Cambria Math"/>
                  <w:color w:val="auto"/>
                  <w:lang w:val="en-US"/>
                </w:rPr>
                <m:t>σ</m:t>
              </m:r>
            </m:e>
            <m:sup>
              <m:r>
                <w:rPr>
                  <w:rFonts w:ascii="Cambria Math" w:hAnsi="Cambria Math"/>
                  <w:color w:val="auto"/>
                  <w:lang w:val="en-US"/>
                </w:rPr>
                <m:t>2</m:t>
              </m:r>
            </m:sup>
          </m:sSup>
          <m:r>
            <w:rPr>
              <w:rFonts w:ascii="Cambria Math" w:hAnsi="Cambria Math"/>
              <w:color w:val="auto"/>
              <w:lang w:val="en-US"/>
            </w:rPr>
            <m:t>=</m:t>
          </m:r>
          <m:f>
            <m:fPr>
              <m:ctrlPr>
                <w:rPr>
                  <w:rFonts w:ascii="Cambria Math" w:hAnsi="Cambria Math"/>
                  <w:bCs w:val="0"/>
                  <w:i/>
                  <w:iCs/>
                  <w:color w:val="auto"/>
                  <w:lang w:val="en-US"/>
                </w:rPr>
              </m:ctrlPr>
            </m:fPr>
            <m:num>
              <m:nary>
                <m:naryPr>
                  <m:chr m:val="∑"/>
                  <m:limLoc m:val="undOvr"/>
                  <m:subHide m:val="1"/>
                  <m:supHide m:val="1"/>
                  <m:ctrlPr>
                    <w:rPr>
                      <w:rFonts w:ascii="Cambria Math" w:hAnsi="Cambria Math"/>
                      <w:bCs w:val="0"/>
                      <w:i/>
                      <w:iCs/>
                      <w:color w:val="auto"/>
                      <w:lang w:val="en-US"/>
                    </w:rPr>
                  </m:ctrlPr>
                </m:naryPr>
                <m:sub/>
                <m:sup/>
                <m:e>
                  <m:sSup>
                    <m:sSupPr>
                      <m:ctrlPr>
                        <w:rPr>
                          <w:rFonts w:ascii="Cambria Math" w:hAnsi="Cambria Math"/>
                          <w:bCs w:val="0"/>
                          <w:i/>
                          <w:iCs/>
                          <w:color w:val="auto"/>
                          <w:lang w:val="en-US"/>
                        </w:rPr>
                      </m:ctrlPr>
                    </m:sSupPr>
                    <m:e>
                      <m:r>
                        <w:rPr>
                          <w:rFonts w:ascii="Cambria Math" w:hAnsi="Cambria Math"/>
                          <w:color w:val="auto"/>
                          <w:lang w:val="en-US"/>
                        </w:rPr>
                        <m:t>(x-</m:t>
                      </m:r>
                      <m:acc>
                        <m:accPr>
                          <m:chr m:val="̅"/>
                          <m:ctrlPr>
                            <w:rPr>
                              <w:rFonts w:ascii="Cambria Math" w:hAnsi="Cambria Math"/>
                              <w:bCs w:val="0"/>
                              <w:i/>
                              <w:iCs/>
                              <w:color w:val="auto"/>
                              <w:lang w:val="en-US"/>
                            </w:rPr>
                          </m:ctrlPr>
                        </m:accPr>
                        <m:e>
                          <m:r>
                            <w:rPr>
                              <w:rFonts w:ascii="Cambria Math" w:hAnsi="Cambria Math"/>
                              <w:color w:val="auto"/>
                              <w:lang w:val="en-US"/>
                            </w:rPr>
                            <m:t>x</m:t>
                          </m:r>
                        </m:e>
                      </m:acc>
                      <m:r>
                        <w:rPr>
                          <w:rFonts w:ascii="Cambria Math" w:hAnsi="Cambria Math"/>
                          <w:color w:val="auto"/>
                          <w:lang w:val="en-US"/>
                        </w:rPr>
                        <m:t>)</m:t>
                      </m:r>
                    </m:e>
                    <m:sup>
                      <m:r>
                        <w:rPr>
                          <w:rFonts w:ascii="Cambria Math" w:hAnsi="Cambria Math"/>
                          <w:color w:val="auto"/>
                          <w:lang w:val="en-US"/>
                        </w:rPr>
                        <m:t>2</m:t>
                      </m:r>
                    </m:sup>
                  </m:sSup>
                </m:e>
              </m:nary>
            </m:num>
            <m:den>
              <m:r>
                <w:rPr>
                  <w:rFonts w:ascii="Cambria Math" w:hAnsi="Cambria Math"/>
                  <w:color w:val="auto"/>
                  <w:lang w:val="en-US"/>
                </w:rPr>
                <m:t>N</m:t>
              </m:r>
            </m:den>
          </m:f>
        </m:oMath>
      </m:oMathPara>
    </w:p>
    <w:p w14:paraId="1AE261D1" w14:textId="053AEF9D" w:rsidR="00F34593" w:rsidRPr="00F34593" w:rsidRDefault="00F34593" w:rsidP="00F34593">
      <w:pPr>
        <w:pStyle w:val="Legenda"/>
        <w:rPr>
          <w:bCs w:val="0"/>
          <w:i/>
          <w:iCs/>
          <w:color w:val="auto"/>
          <w:lang w:val="en-US"/>
        </w:rPr>
      </w:pPr>
      <w:bookmarkStart w:id="37" w:name="_Toc107680489"/>
      <w:r w:rsidRPr="00F34593">
        <w:rPr>
          <w:bCs w:val="0"/>
          <w:i/>
          <w:iCs/>
          <w:color w:val="auto"/>
          <w:lang w:val="en-US"/>
        </w:rPr>
        <w:t xml:space="preserve">Equation </w:t>
      </w:r>
      <w:r w:rsidRPr="00F34593">
        <w:rPr>
          <w:bCs w:val="0"/>
          <w:i/>
          <w:iCs/>
          <w:color w:val="auto"/>
          <w:lang w:val="en-US"/>
        </w:rPr>
        <w:fldChar w:fldCharType="begin"/>
      </w:r>
      <w:r w:rsidRPr="00F34593">
        <w:rPr>
          <w:bCs w:val="0"/>
          <w:i/>
          <w:iCs/>
          <w:color w:val="auto"/>
          <w:lang w:val="en-US"/>
        </w:rPr>
        <w:instrText xml:space="preserve"> SEQ Equation \* ARABIC </w:instrText>
      </w:r>
      <w:r w:rsidRPr="00F34593">
        <w:rPr>
          <w:bCs w:val="0"/>
          <w:i/>
          <w:iCs/>
          <w:color w:val="auto"/>
          <w:lang w:val="en-US"/>
        </w:rPr>
        <w:fldChar w:fldCharType="separate"/>
      </w:r>
      <w:r w:rsidR="00992E81">
        <w:rPr>
          <w:bCs w:val="0"/>
          <w:i/>
          <w:iCs/>
          <w:noProof/>
          <w:color w:val="auto"/>
          <w:lang w:val="en-US"/>
        </w:rPr>
        <w:t>5</w:t>
      </w:r>
      <w:r w:rsidRPr="00F34593">
        <w:rPr>
          <w:bCs w:val="0"/>
          <w:i/>
          <w:iCs/>
          <w:color w:val="auto"/>
          <w:lang w:val="en-US"/>
        </w:rPr>
        <w:fldChar w:fldCharType="end"/>
      </w:r>
      <w:r w:rsidRPr="00F34593">
        <w:rPr>
          <w:bCs w:val="0"/>
          <w:i/>
          <w:iCs/>
          <w:color w:val="auto"/>
          <w:lang w:val="en-US"/>
        </w:rPr>
        <w:t>- Variance</w:t>
      </w:r>
      <w:bookmarkEnd w:id="37"/>
    </w:p>
    <w:p w14:paraId="50D32477" w14:textId="79490B53" w:rsidR="00B60B02" w:rsidRDefault="00B60B02" w:rsidP="000338F9">
      <w:pPr>
        <w:jc w:val="both"/>
        <w:rPr>
          <w:lang w:val="en-US"/>
        </w:rPr>
      </w:pPr>
      <w:r>
        <w:rPr>
          <w:lang w:val="en-US"/>
        </w:rPr>
        <w:t xml:space="preserve">Equation above, variance is usually denoted as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Pr>
          <w:lang w:val="en-US"/>
        </w:rPr>
        <w:t xml:space="preserve">, Sigma squared, the Expected value is given by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w:t>
      </w:r>
      <m:oMath>
        <m:r>
          <w:rPr>
            <w:rFonts w:ascii="Cambria Math" w:hAnsi="Cambria Math"/>
            <w:lang w:val="en-US"/>
          </w:rPr>
          <m:t>x</m:t>
        </m:r>
      </m:oMath>
      <w:r w:rsidR="000338F9">
        <w:rPr>
          <w:lang w:val="en-US"/>
        </w:rPr>
        <w:t xml:space="preserve"> </w:t>
      </w:r>
      <w:r>
        <w:rPr>
          <w:lang w:val="en-US"/>
        </w:rPr>
        <w:t xml:space="preserve">is the individual observation and </w:t>
      </w:r>
      <m:oMath>
        <m:r>
          <w:rPr>
            <w:rFonts w:ascii="Cambria Math" w:hAnsi="Cambria Math"/>
            <w:lang w:val="en-US"/>
          </w:rPr>
          <m:t>N</m:t>
        </m:r>
      </m:oMath>
      <w:r>
        <w:rPr>
          <w:lang w:val="en-US"/>
        </w:rPr>
        <w:t xml:space="preserve"> is the number of observations. With this being said, standard deviation, 2</w:t>
      </w:r>
      <w:r w:rsidRPr="00384964">
        <w:rPr>
          <w:vertAlign w:val="superscript"/>
          <w:lang w:val="en-US"/>
        </w:rPr>
        <w:t>nd</w:t>
      </w:r>
      <w:r>
        <w:rPr>
          <w:lang w:val="en-US"/>
        </w:rPr>
        <w:t xml:space="preserve"> moment of the distribution, could be defined as the square root of variance, meaning:</w:t>
      </w:r>
    </w:p>
    <w:p w14:paraId="4F2ACE75" w14:textId="553F8470" w:rsidR="00B60B02" w:rsidRPr="000338F9" w:rsidRDefault="00B60B02" w:rsidP="00B60B02">
      <w:pPr>
        <w:rPr>
          <w:lang w:val="en-US"/>
        </w:rPr>
      </w:pPr>
      <m:oMathPara>
        <m:oMath>
          <m:r>
            <w:rPr>
              <w:rFonts w:ascii="Cambria Math" w:hAnsi="Cambria Math"/>
              <w:lang w:val="en-US"/>
            </w:rPr>
            <m:t>σ=</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rad>
        </m:oMath>
      </m:oMathPara>
    </w:p>
    <w:p w14:paraId="00C899AD" w14:textId="72A94FE0" w:rsidR="000338F9" w:rsidRPr="000338F9" w:rsidRDefault="000338F9" w:rsidP="000338F9">
      <w:pPr>
        <w:pStyle w:val="Legenda"/>
        <w:rPr>
          <w:bCs w:val="0"/>
          <w:i/>
          <w:iCs/>
          <w:color w:val="auto"/>
          <w:lang w:val="en-US"/>
        </w:rPr>
      </w:pPr>
      <w:bookmarkStart w:id="38" w:name="_Toc107680490"/>
      <w:r w:rsidRPr="000338F9">
        <w:rPr>
          <w:bCs w:val="0"/>
          <w:i/>
          <w:iCs/>
          <w:color w:val="auto"/>
          <w:lang w:val="en-US"/>
        </w:rPr>
        <w:t xml:space="preserve">Equation </w:t>
      </w:r>
      <w:r w:rsidRPr="000338F9">
        <w:rPr>
          <w:bCs w:val="0"/>
          <w:i/>
          <w:iCs/>
          <w:color w:val="auto"/>
          <w:lang w:val="en-US"/>
        </w:rPr>
        <w:fldChar w:fldCharType="begin"/>
      </w:r>
      <w:r w:rsidRPr="000338F9">
        <w:rPr>
          <w:bCs w:val="0"/>
          <w:i/>
          <w:iCs/>
          <w:color w:val="auto"/>
          <w:lang w:val="en-US"/>
        </w:rPr>
        <w:instrText xml:space="preserve"> SEQ Equation \* ARABIC </w:instrText>
      </w:r>
      <w:r w:rsidRPr="000338F9">
        <w:rPr>
          <w:bCs w:val="0"/>
          <w:i/>
          <w:iCs/>
          <w:color w:val="auto"/>
          <w:lang w:val="en-US"/>
        </w:rPr>
        <w:fldChar w:fldCharType="separate"/>
      </w:r>
      <w:r w:rsidR="00992E81">
        <w:rPr>
          <w:bCs w:val="0"/>
          <w:i/>
          <w:iCs/>
          <w:noProof/>
          <w:color w:val="auto"/>
          <w:lang w:val="en-US"/>
        </w:rPr>
        <w:t>6</w:t>
      </w:r>
      <w:r w:rsidRPr="000338F9">
        <w:rPr>
          <w:bCs w:val="0"/>
          <w:i/>
          <w:iCs/>
          <w:color w:val="auto"/>
          <w:lang w:val="en-US"/>
        </w:rPr>
        <w:fldChar w:fldCharType="end"/>
      </w:r>
      <w:r w:rsidRPr="000338F9">
        <w:rPr>
          <w:bCs w:val="0"/>
          <w:i/>
          <w:iCs/>
          <w:color w:val="auto"/>
          <w:lang w:val="en-US"/>
        </w:rPr>
        <w:t>-Standard Deviation</w:t>
      </w:r>
      <w:bookmarkEnd w:id="38"/>
    </w:p>
    <w:p w14:paraId="6EA8DF63" w14:textId="61BA0C3E" w:rsidR="00B60B02" w:rsidRPr="000338F9" w:rsidRDefault="00B60B02" w:rsidP="000338F9">
      <w:pPr>
        <w:jc w:val="both"/>
        <w:rPr>
          <w:lang w:val="en-US"/>
        </w:rPr>
      </w:pPr>
      <w:r>
        <w:rPr>
          <w:lang w:val="en-US"/>
        </w:rPr>
        <w:t>Since the normal distribution has a probability distribution function, this means that an observation that is y times the standard deviation far from the average value, should have a probability assumption to it and as it is moving away from the expected value, the probability for that observation to occur reduces.</w:t>
      </w:r>
      <w:r w:rsidR="000338F9">
        <w:rPr>
          <w:lang w:val="en-US"/>
        </w:rPr>
        <w:t xml:space="preserve"> </w:t>
      </w:r>
      <w:r>
        <w:rPr>
          <w:lang w:val="en-US"/>
        </w:rPr>
        <w:t>The third moment is the skewness, which indicates any asymmetric leaning to either the right of left, depending on if the mode is bigger or smaller than the Average, and the 4</w:t>
      </w:r>
      <w:r w:rsidRPr="00946B67">
        <w:rPr>
          <w:vertAlign w:val="superscript"/>
          <w:lang w:val="en-US"/>
        </w:rPr>
        <w:t>th</w:t>
      </w:r>
      <w:r>
        <w:rPr>
          <w:lang w:val="en-US"/>
        </w:rPr>
        <w:t xml:space="preserve"> moment is the Kurtosis, which indicates the degree of “tailedness</w:t>
      </w:r>
      <w:r w:rsidRPr="000338F9">
        <w:rPr>
          <w:lang w:val="en-US"/>
        </w:rPr>
        <w:t>”</w:t>
      </w:r>
      <w:r w:rsidR="000338F9" w:rsidRPr="000338F9">
        <w:rPr>
          <w:lang w:val="en-US"/>
        </w:rPr>
        <w:t xml:space="preserve"> </w:t>
      </w:r>
      <w:sdt>
        <w:sdtPr>
          <w:rPr>
            <w:lang w:val="en-US"/>
          </w:rPr>
          <w:id w:val="109788079"/>
          <w:citation/>
        </w:sdtPr>
        <w:sdtEndPr>
          <w:rPr>
            <w:b/>
            <w:bCs/>
          </w:rPr>
        </w:sdtEndPr>
        <w:sdtContent>
          <w:r w:rsidRPr="000338F9">
            <w:rPr>
              <w:lang w:val="en-US"/>
            </w:rPr>
            <w:fldChar w:fldCharType="begin"/>
          </w:r>
          <w:r w:rsidRPr="000338F9">
            <w:rPr>
              <w:lang w:val="en-US"/>
            </w:rPr>
            <w:instrText xml:space="preserve"> CITATION Pet14 \l 2070 </w:instrText>
          </w:r>
          <w:r w:rsidRPr="000338F9">
            <w:rPr>
              <w:lang w:val="en-US"/>
            </w:rPr>
            <w:fldChar w:fldCharType="separate"/>
          </w:r>
          <w:r w:rsidR="00D9364A" w:rsidRPr="00D9364A">
            <w:rPr>
              <w:noProof/>
              <w:lang w:val="en-US"/>
            </w:rPr>
            <w:t>(Westfall, 2014)</w:t>
          </w:r>
          <w:r w:rsidRPr="000338F9">
            <w:rPr>
              <w:lang w:val="en-US"/>
            </w:rPr>
            <w:fldChar w:fldCharType="end"/>
          </w:r>
        </w:sdtContent>
      </w:sdt>
      <w:r w:rsidRPr="00F311E0">
        <w:rPr>
          <w:b/>
          <w:bCs/>
          <w:lang w:val="en-US"/>
        </w:rPr>
        <w:t>.</w:t>
      </w:r>
    </w:p>
    <w:p w14:paraId="34277E73" w14:textId="6E7B3403" w:rsidR="00B60B02" w:rsidRDefault="00B60B02" w:rsidP="00907D32">
      <w:pPr>
        <w:jc w:val="both"/>
        <w:rPr>
          <w:lang w:val="en-US"/>
        </w:rPr>
      </w:pPr>
      <w:r>
        <w:rPr>
          <w:lang w:val="en-US"/>
        </w:rPr>
        <w:t xml:space="preserve"> Even acknowledging that the 3</w:t>
      </w:r>
      <w:r w:rsidRPr="00F311E0">
        <w:rPr>
          <w:vertAlign w:val="superscript"/>
          <w:lang w:val="en-US"/>
        </w:rPr>
        <w:t>rd</w:t>
      </w:r>
      <w:r>
        <w:rPr>
          <w:lang w:val="en-US"/>
        </w:rPr>
        <w:t xml:space="preserve"> and 4</w:t>
      </w:r>
      <w:r w:rsidRPr="00F311E0">
        <w:rPr>
          <w:vertAlign w:val="superscript"/>
          <w:lang w:val="en-US"/>
        </w:rPr>
        <w:t>th</w:t>
      </w:r>
      <w:r>
        <w:rPr>
          <w:lang w:val="en-US"/>
        </w:rPr>
        <w:t xml:space="preserve"> moment of the distribution represent a high value of information when analyzing the distribution of a given variable, this report will not cover in depth the use of the two metrics and will focus more on the 1</w:t>
      </w:r>
      <w:r w:rsidRPr="00F311E0">
        <w:rPr>
          <w:vertAlign w:val="superscript"/>
          <w:lang w:val="en-US"/>
        </w:rPr>
        <w:t>st</w:t>
      </w:r>
      <w:r>
        <w:rPr>
          <w:lang w:val="en-US"/>
        </w:rPr>
        <w:t xml:space="preserve"> and 2</w:t>
      </w:r>
      <w:r w:rsidRPr="00F311E0">
        <w:rPr>
          <w:vertAlign w:val="superscript"/>
          <w:lang w:val="en-US"/>
        </w:rPr>
        <w:t>nd</w:t>
      </w:r>
      <w:r>
        <w:rPr>
          <w:lang w:val="en-US"/>
        </w:rPr>
        <w:t xml:space="preserve"> moment, being the Expected Value and Standard Deviation.</w:t>
      </w:r>
      <w:r w:rsidR="000338F9">
        <w:rPr>
          <w:lang w:val="en-US"/>
        </w:rPr>
        <w:t xml:space="preserve"> </w:t>
      </w:r>
      <w:r>
        <w:rPr>
          <w:lang w:val="en-US"/>
        </w:rPr>
        <w:t>As it is stated by Hull</w:t>
      </w:r>
      <w:r w:rsidR="000338F9">
        <w:rPr>
          <w:lang w:val="en-US"/>
        </w:rPr>
        <w:t xml:space="preserve"> </w:t>
      </w:r>
      <w:sdt>
        <w:sdtPr>
          <w:rPr>
            <w:b/>
            <w:bCs/>
            <w:lang w:val="en-US"/>
          </w:rPr>
          <w:id w:val="-1520231102"/>
          <w:citation/>
        </w:sdtPr>
        <w:sdtContent>
          <w:r w:rsidRPr="00BD6724">
            <w:rPr>
              <w:b/>
              <w:bCs/>
              <w:lang w:val="en-US"/>
            </w:rPr>
            <w:fldChar w:fldCharType="begin"/>
          </w:r>
          <w:r w:rsidR="000338F9">
            <w:rPr>
              <w:b/>
              <w:bCs/>
              <w:lang w:val="en-US"/>
            </w:rPr>
            <w:instrText xml:space="preserve">CITATION Joh18 \n  \t  \l 2070 </w:instrText>
          </w:r>
          <w:r w:rsidRPr="00BD6724">
            <w:rPr>
              <w:b/>
              <w:bCs/>
              <w:lang w:val="en-US"/>
            </w:rPr>
            <w:fldChar w:fldCharType="separate"/>
          </w:r>
          <w:r w:rsidR="00D9364A" w:rsidRPr="00D9364A">
            <w:rPr>
              <w:noProof/>
              <w:lang w:val="en-US"/>
            </w:rPr>
            <w:t>(2018)</w:t>
          </w:r>
          <w:r w:rsidRPr="00BD6724">
            <w:rPr>
              <w:b/>
              <w:bCs/>
              <w:lang w:val="en-US"/>
            </w:rPr>
            <w:fldChar w:fldCharType="end"/>
          </w:r>
        </w:sdtContent>
      </w:sdt>
      <w:r>
        <w:rPr>
          <w:lang w:val="en-US"/>
        </w:rPr>
        <w:t>,</w:t>
      </w:r>
      <w:r>
        <w:rPr>
          <w:b/>
          <w:bCs/>
          <w:lang w:val="en-US"/>
        </w:rPr>
        <w:t xml:space="preserve"> </w:t>
      </w:r>
      <w:r>
        <w:rPr>
          <w:lang w:val="en-US"/>
        </w:rPr>
        <w:t>the 2</w:t>
      </w:r>
      <w:r w:rsidRPr="00BD6724">
        <w:rPr>
          <w:vertAlign w:val="superscript"/>
          <w:lang w:val="en-US"/>
        </w:rPr>
        <w:t>nd</w:t>
      </w:r>
      <w:r>
        <w:rPr>
          <w:lang w:val="en-US"/>
        </w:rPr>
        <w:t xml:space="preserve"> moment of the distribution, so the standard deviation should be the main quantitative risk metric. The standard deviation of the returns is also denominated as volatility of returns, and can be calculated on different time frames, being the most common ones the 1 year and other long-term volatility time basis.</w:t>
      </w:r>
      <w:r w:rsidR="000338F9">
        <w:rPr>
          <w:lang w:val="en-US"/>
        </w:rPr>
        <w:t xml:space="preserve"> </w:t>
      </w:r>
      <w:r>
        <w:rPr>
          <w:lang w:val="en-US"/>
        </w:rPr>
        <w:t>For this paper, it will be assumed the daily returns and as consequence the daily volatility of the same, being after converted into a 5-day daily volatility, so it may be possible to predict with a week in advance what will be the expected risk for the upcoming week.</w:t>
      </w:r>
    </w:p>
    <w:p w14:paraId="3BD4222B" w14:textId="3BB28120" w:rsidR="00AF1D73" w:rsidRPr="00227627" w:rsidRDefault="00AF1D73" w:rsidP="00AF1D73">
      <w:pPr>
        <w:pStyle w:val="Ttulo2"/>
        <w:ind w:left="426"/>
        <w:rPr>
          <w:color w:val="auto"/>
        </w:rPr>
      </w:pPr>
      <w:bookmarkStart w:id="39" w:name="_Toc107680539"/>
      <w:bookmarkStart w:id="40" w:name="_Hlk99200310"/>
      <w:bookmarkEnd w:id="32"/>
      <w:r>
        <w:rPr>
          <w:color w:val="auto"/>
        </w:rPr>
        <w:t>Risk and Return Metrics</w:t>
      </w:r>
      <w:bookmarkEnd w:id="39"/>
    </w:p>
    <w:p w14:paraId="4355CCC1" w14:textId="6FEA5678" w:rsidR="00AF1D73" w:rsidRDefault="00AF1D73" w:rsidP="000D2AF0">
      <w:pPr>
        <w:jc w:val="both"/>
        <w:rPr>
          <w:lang w:val="en-US" w:eastAsia="pt-PT"/>
        </w:rPr>
      </w:pPr>
      <w:bookmarkStart w:id="41" w:name="_Hlk103371042"/>
      <w:r>
        <w:rPr>
          <w:lang w:val="en-US" w:eastAsia="pt-PT"/>
        </w:rPr>
        <w:t xml:space="preserve">By recognizing </w:t>
      </w:r>
      <w:bookmarkEnd w:id="40"/>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more or less efficient portfolios.</w:t>
      </w:r>
    </w:p>
    <w:p w14:paraId="4D9CE27A" w14:textId="20E1E862" w:rsidR="00AF1D73" w:rsidRDefault="00AF1D73" w:rsidP="000D2AF0">
      <w:pPr>
        <w:jc w:val="both"/>
        <w:rPr>
          <w:lang w:val="en-US"/>
        </w:rPr>
      </w:pPr>
      <w:r>
        <w:rPr>
          <w:lang w:val="en-US"/>
        </w:rPr>
        <w:t xml:space="preserve">Has it is stated by Myles </w:t>
      </w:r>
      <w:proofErr w:type="spellStart"/>
      <w:r>
        <w:rPr>
          <w:lang w:val="en-US"/>
        </w:rPr>
        <w:t>Mangram</w:t>
      </w:r>
      <w:proofErr w:type="spellEnd"/>
      <w:sdt>
        <w:sdtPr>
          <w:rPr>
            <w:b/>
            <w:bCs/>
            <w:lang w:val="en-US"/>
          </w:rPr>
          <w:id w:val="1151709584"/>
          <w:citation/>
        </w:sdt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D9364A">
            <w:rPr>
              <w:b/>
              <w:bCs/>
              <w:noProof/>
              <w:lang w:val="en-US"/>
            </w:rPr>
            <w:t xml:space="preserve"> </w:t>
          </w:r>
          <w:r w:rsidR="00D9364A" w:rsidRPr="00D9364A">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75CBFEAF" w14:textId="4C98EC6A"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is able to understand 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115E95A1" w:rsidR="000D2AF0" w:rsidRPr="000D2AF0" w:rsidRDefault="000D2AF0" w:rsidP="000D2AF0">
      <w:pPr>
        <w:pStyle w:val="Legenda"/>
        <w:rPr>
          <w:bCs w:val="0"/>
          <w:i/>
          <w:iCs/>
          <w:color w:val="auto"/>
          <w:lang w:val="en-US"/>
        </w:rPr>
      </w:pPr>
      <w:bookmarkStart w:id="42" w:name="_Toc107680491"/>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992E81">
        <w:rPr>
          <w:bCs w:val="0"/>
          <w:i/>
          <w:iCs/>
          <w:noProof/>
          <w:color w:val="auto"/>
          <w:lang w:val="en-US"/>
        </w:rPr>
        <w:t>7</w:t>
      </w:r>
      <w:r w:rsidRPr="000D2AF0">
        <w:rPr>
          <w:bCs w:val="0"/>
          <w:i/>
          <w:iCs/>
          <w:color w:val="auto"/>
          <w:lang w:val="en-US"/>
        </w:rPr>
        <w:fldChar w:fldCharType="end"/>
      </w:r>
      <w:r w:rsidRPr="000D2AF0">
        <w:rPr>
          <w:bCs w:val="0"/>
          <w:i/>
          <w:iCs/>
          <w:color w:val="auto"/>
          <w:lang w:val="en-US"/>
        </w:rPr>
        <w:t>- Sharpe ratio</w:t>
      </w:r>
      <w:bookmarkEnd w:id="42"/>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3AEF4AD4"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D9364A">
            <w:rPr>
              <w:b/>
              <w:bCs/>
              <w:noProof/>
              <w:lang w:val="en-US"/>
            </w:rPr>
            <w:t xml:space="preserve"> </w:t>
          </w:r>
          <w:r w:rsidR="00D9364A" w:rsidRPr="00D9364A">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D9364A" w:rsidRPr="00D9364A">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43" w:name="_Toc107680540"/>
      <w:bookmarkStart w:id="44" w:name="_Hlk102226206"/>
      <w:bookmarkEnd w:id="41"/>
      <w:r>
        <w:rPr>
          <w:color w:val="auto"/>
        </w:rPr>
        <w:t>Data Analysis in Financial Terms</w:t>
      </w:r>
      <w:bookmarkEnd w:id="43"/>
    </w:p>
    <w:p w14:paraId="2A0A965B" w14:textId="0B83282C" w:rsidR="001855F6" w:rsidRDefault="001855F6" w:rsidP="006D6C3C">
      <w:pPr>
        <w:jc w:val="both"/>
        <w:rPr>
          <w:lang w:val="en-US" w:eastAsia="pt-PT"/>
        </w:rPr>
      </w:pPr>
      <w:bookmarkStart w:id="45"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44"/>
      <w:r>
        <w:rPr>
          <w:lang w:val="en-US" w:eastAsia="pt-PT"/>
        </w:rPr>
        <w:t>As such, and defining data as a</w:t>
      </w:r>
      <w:r w:rsidR="00D81FAF">
        <w:rPr>
          <w:lang w:val="en-US" w:eastAsia="pt-PT"/>
        </w:rPr>
        <w:t xml:space="preserve">n </w:t>
      </w:r>
      <w:r>
        <w:rPr>
          <w:lang w:val="en-US" w:eastAsia="pt-PT"/>
        </w:rPr>
        <w:t xml:space="preserve">individual set of facts, </w:t>
      </w:r>
      <w:proofErr w:type="gramStart"/>
      <w:r>
        <w:rPr>
          <w:lang w:val="en-US" w:eastAsia="pt-PT"/>
        </w:rPr>
        <w:t>statistics</w:t>
      </w:r>
      <w:proofErr w:type="gramEnd"/>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r>
        <w:rPr>
          <w:lang w:val="en-US" w:eastAsia="pt-PT"/>
        </w:rPr>
        <w:t>It this being said, is expected that some type of information that exists on the Financial Markets, with the help of this same predictive methods, could be used by investment managers in order to take decisions.</w:t>
      </w:r>
    </w:p>
    <w:p w14:paraId="1E47269C" w14:textId="3CC8AA05"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D9364A" w:rsidRPr="00D9364A">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D9364A" w:rsidRPr="00D9364A">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main focus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3C349BF9" w:rsidR="001855F6" w:rsidRDefault="001855F6" w:rsidP="006D6C3C">
      <w:pPr>
        <w:jc w:val="both"/>
        <w:rPr>
          <w:lang w:val="en-US"/>
        </w:rPr>
      </w:pPr>
      <w:r>
        <w:rPr>
          <w:lang w:val="en-US" w:eastAsia="pt-PT"/>
        </w:rPr>
        <w:t>When using a predictive method for forecasting it is always necessary to split the data set into 2 or 3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 the Validation, 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D9364A" w:rsidRPr="00D9364A">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D6C3C">
        <w:rPr>
          <w:lang w:val="en-US"/>
        </w:rPr>
        <w:t xml:space="preserve"> </w:t>
      </w:r>
      <w:r>
        <w:rPr>
          <w:lang w:val="en-US"/>
        </w:rPr>
        <w:t>The Validation set consists of a set of samples with known provenance, but these classifications are not known to the model, therefore, predictions on the validation set allow the operator to assess model accuracy. Based on the errors on the validation set, the optimal model parameter set is determined using the one with the lowest validation error. This procedure is called model selection</w:t>
      </w:r>
      <w:r w:rsidRPr="006D6C3C">
        <w:rPr>
          <w:lang w:val="en-US"/>
        </w:rPr>
        <w:t xml:space="preserve"> </w:t>
      </w:r>
      <w:sdt>
        <w:sdtPr>
          <w:rPr>
            <w:lang w:val="en-US"/>
          </w:rPr>
          <w:id w:val="1061289460"/>
          <w:citation/>
        </w:sdtPr>
        <w:sdtEndPr>
          <w:rPr>
            <w:b/>
            <w:bCs/>
          </w:rPr>
        </w:sdtEndPr>
        <w:sdtContent>
          <w:r w:rsidRPr="006D6C3C">
            <w:rPr>
              <w:lang w:val="en-US"/>
            </w:rPr>
            <w:fldChar w:fldCharType="begin"/>
          </w:r>
          <w:r w:rsidRPr="006D6C3C">
            <w:rPr>
              <w:lang w:val="en-US"/>
            </w:rPr>
            <w:instrText xml:space="preserve"> CITATION Yun18 \l 2070 </w:instrText>
          </w:r>
          <w:r w:rsidRPr="006D6C3C">
            <w:rPr>
              <w:lang w:val="en-US"/>
            </w:rPr>
            <w:fldChar w:fldCharType="separate"/>
          </w:r>
          <w:r w:rsidR="00D9364A" w:rsidRPr="00D9364A">
            <w:rPr>
              <w:noProof/>
              <w:lang w:val="en-US"/>
            </w:rPr>
            <w:t>(Xu &amp; Goodacre, 2018)</w:t>
          </w:r>
          <w:r w:rsidRPr="006D6C3C">
            <w:rPr>
              <w:lang w:val="en-US"/>
            </w:rPr>
            <w:fldChar w:fldCharType="end"/>
          </w:r>
        </w:sdtContent>
      </w:sdt>
      <w:r w:rsidRPr="00963E9C">
        <w:rPr>
          <w:b/>
          <w:bCs/>
          <w:lang w:val="en-US"/>
        </w:rPr>
        <w:t>.</w:t>
      </w:r>
      <w:r>
        <w:rPr>
          <w:lang w:val="en-US"/>
        </w:rPr>
        <w:t xml:space="preserve"> The Test set is the last set of data , that should be a set with new data that was never considered when drafting the model, and the actual accuracy of the model on this set, will determine the actual prediction capacity of the same.</w:t>
      </w:r>
    </w:p>
    <w:p w14:paraId="74CD7173" w14:textId="77777777" w:rsidR="001855F6" w:rsidRDefault="001855F6" w:rsidP="001855F6">
      <w:pPr>
        <w:keepNext/>
      </w:pPr>
      <w:r>
        <w:rPr>
          <w:noProof/>
        </w:rPr>
        <w:drawing>
          <wp:inline distT="0" distB="0" distL="0" distR="0" wp14:anchorId="0A7F2A4B" wp14:editId="3AAC278C">
            <wp:extent cx="5531485" cy="3539905"/>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618" cy="3615505"/>
                    </a:xfrm>
                    <a:prstGeom prst="rect">
                      <a:avLst/>
                    </a:prstGeom>
                  </pic:spPr>
                </pic:pic>
              </a:graphicData>
            </a:graphic>
          </wp:inline>
        </w:drawing>
      </w:r>
    </w:p>
    <w:p w14:paraId="08862E3C" w14:textId="37C09B13" w:rsidR="001855F6" w:rsidRPr="007A1CC6" w:rsidRDefault="001855F6" w:rsidP="001855F6">
      <w:pPr>
        <w:pStyle w:val="Legenda"/>
        <w:rPr>
          <w:lang w:val="en-US"/>
        </w:rPr>
      </w:pPr>
      <w:bookmarkStart w:id="46" w:name="_Toc107680520"/>
      <w:r w:rsidRPr="007A1CC6">
        <w:rPr>
          <w:lang w:val="en-US"/>
        </w:rPr>
        <w:t xml:space="preserve">Figure </w:t>
      </w:r>
      <w:r>
        <w:fldChar w:fldCharType="begin"/>
      </w:r>
      <w:r w:rsidRPr="007A1CC6">
        <w:rPr>
          <w:lang w:val="en-US"/>
        </w:rPr>
        <w:instrText xml:space="preserve"> SEQ Figure \* ARABIC </w:instrText>
      </w:r>
      <w:r>
        <w:fldChar w:fldCharType="separate"/>
      </w:r>
      <w:r w:rsidR="00D9364A">
        <w:rPr>
          <w:noProof/>
          <w:lang w:val="en-US"/>
        </w:rPr>
        <w:t>3</w:t>
      </w:r>
      <w:r>
        <w:fldChar w:fldCharType="end"/>
      </w:r>
      <w:bookmarkStart w:id="47"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D9364A" w:rsidRPr="00D9364A">
            <w:rPr>
              <w:noProof/>
              <w:lang w:val="en-US"/>
            </w:rPr>
            <w:t>(Xu &amp; Goodacre, 2018)</w:t>
          </w:r>
          <w:r w:rsidR="004D415B">
            <w:rPr>
              <w:lang w:val="en-US"/>
            </w:rPr>
            <w:fldChar w:fldCharType="end"/>
          </w:r>
        </w:sdtContent>
      </w:sdt>
      <w:bookmarkEnd w:id="46"/>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EF315B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In this type o situations, and basing that the data should be ordered by day, i.e., the first observation should be the day of the first Price used, is expected that the training set should be the older prices, and the validation/test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2A82E51C" w14:textId="15FAD984" w:rsidR="00256BF8" w:rsidRPr="00CB0C35" w:rsidRDefault="00256BF8" w:rsidP="00256BF8">
      <w:pPr>
        <w:pStyle w:val="Ttulo2"/>
        <w:ind w:left="426"/>
        <w:rPr>
          <w:color w:val="auto"/>
        </w:rPr>
      </w:pPr>
      <w:bookmarkStart w:id="48" w:name="_Toc107680541"/>
      <w:bookmarkStart w:id="49" w:name="_Hlk102227533"/>
      <w:bookmarkEnd w:id="45"/>
      <w:r w:rsidRPr="00CB0C35">
        <w:rPr>
          <w:color w:val="auto"/>
        </w:rPr>
        <w:t>Value at Risk and is importance for Investment Managers</w:t>
      </w:r>
      <w:bookmarkEnd w:id="48"/>
    </w:p>
    <w:p w14:paraId="7BF093D8" w14:textId="6918913F" w:rsidR="00E4051B" w:rsidRPr="00CB0C35" w:rsidRDefault="00256BF8" w:rsidP="00CB0C35">
      <w:pPr>
        <w:jc w:val="both"/>
        <w:rPr>
          <w:b/>
          <w:bCs/>
          <w:lang w:val="en-US" w:eastAsia="pt-PT"/>
        </w:rPr>
      </w:pPr>
      <w:bookmarkStart w:id="50" w:name="_Hlk103371495"/>
      <w:r w:rsidRPr="00CB0C35">
        <w:rPr>
          <w:lang w:val="en-US" w:eastAsia="pt-PT"/>
        </w:rPr>
        <w:t xml:space="preserve">Value at risk is a key indicator when accessing the overall risk that a Portfolio Contains. This metrics is so fundamental that even Basel </w:t>
      </w:r>
      <w:r w:rsidR="00E63929" w:rsidRPr="00CB0C35">
        <w:rPr>
          <w:lang w:val="en-US" w:eastAsia="pt-PT"/>
        </w:rPr>
        <w:t xml:space="preserve">II demands that ,financial institutions that face market risk, are able to provide this value for a confidence interval of 99% at a 10-day basis </w:t>
      </w:r>
      <w:sdt>
        <w:sdtPr>
          <w:rPr>
            <w:b/>
            <w:bCs/>
            <w:lang w:val="en-US" w:eastAsia="pt-PT"/>
          </w:rPr>
          <w:id w:val="54904398"/>
          <w:citation/>
        </w:sdtPr>
        <w:sdtContent>
          <w:r w:rsidR="00E63929" w:rsidRPr="00CB0C35">
            <w:rPr>
              <w:b/>
              <w:bCs/>
              <w:lang w:val="en-US" w:eastAsia="pt-PT"/>
            </w:rPr>
            <w:fldChar w:fldCharType="begin"/>
          </w:r>
          <w:r w:rsidR="00CB0C35">
            <w:rPr>
              <w:b/>
              <w:bCs/>
              <w:lang w:val="en-US" w:eastAsia="pt-PT"/>
            </w:rPr>
            <w:instrText xml:space="preserve">CITATION Ban09 \l 2070 </w:instrText>
          </w:r>
          <w:r w:rsidR="00E63929" w:rsidRPr="00CB0C35">
            <w:rPr>
              <w:b/>
              <w:bCs/>
              <w:lang w:val="en-US" w:eastAsia="pt-PT"/>
            </w:rPr>
            <w:fldChar w:fldCharType="separate"/>
          </w:r>
          <w:r w:rsidR="00D9364A" w:rsidRPr="00D9364A">
            <w:rPr>
              <w:noProof/>
              <w:lang w:val="en-US" w:eastAsia="pt-PT"/>
            </w:rPr>
            <w:t>(Settlements, 2009)</w:t>
          </w:r>
          <w:r w:rsidR="00E63929" w:rsidRPr="00CB0C35">
            <w:rPr>
              <w:b/>
              <w:bCs/>
              <w:lang w:val="en-US" w:eastAsia="pt-PT"/>
            </w:rPr>
            <w:fldChar w:fldCharType="end"/>
          </w:r>
        </w:sdtContent>
      </w:sdt>
      <w:r w:rsidR="00E63929" w:rsidRPr="00CB0C35">
        <w:rPr>
          <w:b/>
          <w:bCs/>
          <w:lang w:val="en-US" w:eastAsia="pt-PT"/>
        </w:rPr>
        <w:t>.</w:t>
      </w:r>
      <w:r w:rsidR="00CB0C35">
        <w:rPr>
          <w:b/>
          <w:bCs/>
          <w:lang w:val="en-US" w:eastAsia="pt-PT"/>
        </w:rPr>
        <w:t xml:space="preserve"> </w:t>
      </w:r>
      <w:r w:rsidR="00E63929" w:rsidRPr="00CB0C35">
        <w:rPr>
          <w:lang w:val="en-US" w:eastAsia="pt-PT"/>
        </w:rPr>
        <w:t xml:space="preserve">Bearing this in mind, is therefore crucial that these same financial institutions keep on track the actual volatility they are facing in their portfolios. V@R can be calculated in numerous forms, but for the scope of this </w:t>
      </w:r>
      <w:r w:rsidR="00CB0C35" w:rsidRPr="00CB0C35">
        <w:rPr>
          <w:lang w:val="en-US" w:eastAsia="pt-PT"/>
        </w:rPr>
        <w:t>dissertation,</w:t>
      </w:r>
      <w:r w:rsidR="00CB0C35">
        <w:rPr>
          <w:lang w:val="en-US" w:eastAsia="pt-PT"/>
        </w:rPr>
        <w:t xml:space="preserve"> no portfolio values should be given, i.e., </w:t>
      </w:r>
      <w:r w:rsidR="00E63929" w:rsidRPr="00CB0C35">
        <w:rPr>
          <w:lang w:val="en-US" w:eastAsia="pt-PT"/>
        </w:rPr>
        <w:t xml:space="preserve"> the focus will be only on the parametric calculation, i.e., the assumption that returns follow a normal distribution and therefore, an </w:t>
      </w:r>
      <w:r w:rsidR="00E4051B" w:rsidRPr="00CB0C35">
        <w:rPr>
          <w:lang w:val="en-US" w:eastAsia="pt-PT"/>
        </w:rPr>
        <w:t>Investment</w:t>
      </w:r>
      <w:r w:rsidR="00E63929" w:rsidRPr="00CB0C35">
        <w:rPr>
          <w:lang w:val="en-US" w:eastAsia="pt-PT"/>
        </w:rPr>
        <w:t xml:space="preserve"> Manager, should be able to predict a confidence interval </w:t>
      </w:r>
      <w:r w:rsidR="00E4051B" w:rsidRPr="00CB0C35">
        <w:rPr>
          <w:lang w:val="en-US" w:eastAsia="pt-PT"/>
        </w:rPr>
        <w:t>at a given percentage.</w:t>
      </w:r>
      <w:r w:rsidR="00E63929" w:rsidRPr="00CB0C35">
        <w:rPr>
          <w:lang w:val="en-US" w:eastAsia="pt-PT"/>
        </w:rPr>
        <w:t xml:space="preserve"> </w:t>
      </w:r>
      <w:r w:rsidR="00E4051B" w:rsidRPr="00CB0C35">
        <w:rPr>
          <w:lang w:val="en-US" w:eastAsia="pt-PT"/>
        </w:rPr>
        <w:t>Even by understanding that any type of V@R calculation will be covered on this dissertation, it is one more empirical argument that fundaments the importance of the Distribution moments, i.e., mean and Standard Deviation of returns.</w:t>
      </w:r>
    </w:p>
    <w:p w14:paraId="42A9EC27" w14:textId="77777777" w:rsidR="003E248F" w:rsidRDefault="003E248F" w:rsidP="003E248F">
      <w:pPr>
        <w:pStyle w:val="Ttulo2"/>
        <w:ind w:left="426"/>
        <w:rPr>
          <w:color w:val="auto"/>
        </w:rPr>
      </w:pPr>
      <w:bookmarkStart w:id="51" w:name="_Toc107680542"/>
      <w:bookmarkEnd w:id="50"/>
      <w:r>
        <w:rPr>
          <w:color w:val="auto"/>
        </w:rPr>
        <w:t>Models Accuracy and Prediction Capacity on timeseries Financial Data</w:t>
      </w:r>
      <w:bookmarkEnd w:id="51"/>
    </w:p>
    <w:p w14:paraId="642356E4" w14:textId="64B04A0D" w:rsidR="003E248F" w:rsidRPr="00CB0C35" w:rsidRDefault="003E248F" w:rsidP="007E7432">
      <w:pPr>
        <w:jc w:val="both"/>
        <w:rPr>
          <w:lang w:val="en-US" w:eastAsia="pt-PT"/>
        </w:rPr>
      </w:pPr>
      <w:bookmarkStart w:id="52"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Some models, require less information, i.e., they only need to be supplied with stock data, or the main Key Statistics that are based on the stock data, whilst some other models, may require a bit more information, in order to also produce, what should be believed,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D9364A" w:rsidRPr="00D9364A">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three.</w:t>
      </w:r>
    </w:p>
    <w:p w14:paraId="6C2DE7C4" w14:textId="430475D3" w:rsidR="003E248F" w:rsidRDefault="003E248F" w:rsidP="007E7432">
      <w:pPr>
        <w:jc w:val="both"/>
        <w:rPr>
          <w:lang w:val="en-US"/>
        </w:rPr>
      </w:pPr>
      <w:r>
        <w:rPr>
          <w:lang w:val="en-US"/>
        </w:rPr>
        <w:t>First, the econometric models, that are models that are able to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D9364A" w:rsidRPr="00D9364A">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At last, machine learning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878D78B" w14:textId="77777777" w:rsidR="007E7432" w:rsidRDefault="007E7432" w:rsidP="007E7432">
      <w:pPr>
        <w:jc w:val="both"/>
        <w:rPr>
          <w:lang w:val="en-US"/>
        </w:rPr>
      </w:pPr>
    </w:p>
    <w:p w14:paraId="56FF7C3D" w14:textId="77777777" w:rsidR="00027B5A" w:rsidRDefault="00027B5A" w:rsidP="00027B5A">
      <w:pPr>
        <w:pStyle w:val="Ttulo2"/>
        <w:ind w:left="426"/>
        <w:rPr>
          <w:color w:val="auto"/>
        </w:rPr>
      </w:pPr>
      <w:bookmarkStart w:id="53" w:name="_Toc107680543"/>
      <w:bookmarkStart w:id="54" w:name="_Hlk102239409"/>
      <w:bookmarkEnd w:id="52"/>
      <w:r>
        <w:rPr>
          <w:color w:val="auto"/>
        </w:rPr>
        <w:t>Econometric Models</w:t>
      </w:r>
      <w:bookmarkEnd w:id="53"/>
    </w:p>
    <w:p w14:paraId="224E0D39" w14:textId="13D1E253" w:rsidR="00027B5A" w:rsidRDefault="00027B5A" w:rsidP="00907D32">
      <w:pPr>
        <w:jc w:val="both"/>
        <w:rPr>
          <w:lang w:val="en-US" w:eastAsia="pt-PT"/>
        </w:rPr>
      </w:pPr>
      <w:bookmarkStart w:id="55" w:name="_Hlk103371843"/>
      <w:r>
        <w:rPr>
          <w:lang w:val="en-US" w:eastAsia="pt-PT"/>
        </w:rPr>
        <w:t xml:space="preserve">Based on the book “Handbook </w:t>
      </w:r>
      <w:bookmarkEnd w:id="54"/>
      <w:r>
        <w:rPr>
          <w:lang w:val="en-US" w:eastAsia="pt-PT"/>
        </w:rPr>
        <w:t xml:space="preserve">of Financial Time Series” </w:t>
      </w:r>
      <w:sdt>
        <w:sdtPr>
          <w:rPr>
            <w:lang w:val="en-US" w:eastAsia="pt-PT"/>
          </w:rPr>
          <w:id w:val="-1381470537"/>
          <w:citation/>
        </w:sdt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D9364A" w:rsidRPr="00D9364A">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(GARCH), the Exponential Weighted Moving Average (EWMA) and the Autoregressive Integrated Moving Average (ARIMA).</w:t>
      </w:r>
    </w:p>
    <w:p w14:paraId="6557E29D" w14:textId="77777777" w:rsidR="007E7432" w:rsidRDefault="007E7432" w:rsidP="00907D32">
      <w:pPr>
        <w:jc w:val="both"/>
        <w:rPr>
          <w:lang w:val="en-US" w:eastAsia="pt-PT"/>
        </w:rPr>
      </w:pPr>
    </w:p>
    <w:p w14:paraId="275E0E1D" w14:textId="7DBF0C4A"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actually tend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D9364A" w:rsidRPr="00D9364A">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2122191C" w:rsidR="007E7432" w:rsidRPr="004D415B" w:rsidRDefault="007E7432" w:rsidP="007E7432">
      <w:pPr>
        <w:pStyle w:val="Legenda"/>
        <w:rPr>
          <w:i/>
          <w:iCs/>
          <w:lang w:val="en-US"/>
        </w:rPr>
      </w:pPr>
      <w:bookmarkStart w:id="56" w:name="_Toc10768049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8</w:t>
      </w:r>
      <w:r w:rsidRPr="004D415B">
        <w:rPr>
          <w:i/>
          <w:iCs/>
        </w:rPr>
        <w:fldChar w:fldCharType="end"/>
      </w:r>
      <w:r w:rsidRPr="004D415B">
        <w:rPr>
          <w:i/>
          <w:iCs/>
        </w:rPr>
        <w:t>- GARCH</w:t>
      </w:r>
      <w:bookmarkEnd w:id="56"/>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18010995" w:rsidR="007E7432" w:rsidRPr="004D415B" w:rsidRDefault="007E7432" w:rsidP="007E7432">
      <w:pPr>
        <w:pStyle w:val="Legenda"/>
        <w:rPr>
          <w:i/>
          <w:iCs/>
          <w:lang w:val="en-US"/>
        </w:rPr>
      </w:pPr>
      <w:bookmarkStart w:id="57" w:name="_Toc107680493"/>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9</w:t>
      </w:r>
      <w:r w:rsidRPr="004D415B">
        <w:rPr>
          <w:i/>
          <w:iCs/>
        </w:rPr>
        <w:fldChar w:fldCharType="end"/>
      </w:r>
      <w:r w:rsidRPr="004D415B">
        <w:rPr>
          <w:i/>
          <w:iCs/>
        </w:rPr>
        <w:t>- Long Run Variance</w:t>
      </w:r>
      <w:bookmarkEnd w:id="57"/>
    </w:p>
    <w:p w14:paraId="642073FB" w14:textId="77777777" w:rsidR="00027B5A" w:rsidRDefault="00027B5A" w:rsidP="007E7432">
      <w:pPr>
        <w:autoSpaceDE w:val="0"/>
        <w:autoSpaceDN w:val="0"/>
        <w:adjustRightInd w:val="0"/>
        <w:spacing w:after="0" w:line="240" w:lineRule="auto"/>
        <w:jc w:val="both"/>
        <w:rPr>
          <w:lang w:val="en-US"/>
        </w:rPr>
      </w:pPr>
      <w:r>
        <w:rPr>
          <w:lang w:val="en-US" w:eastAsia="pt-PT"/>
        </w:rPr>
        <w:t xml:space="preserve">The EWMA model, is a model similar to the above, yet since the weight given to older observations decreases exponentially as we move back in time, the Long-run variance has no impact on the model, i.e., </w:t>
      </w:r>
      <m:oMath>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=0</m:t>
        </m:r>
      </m:oMath>
      <w:r>
        <w:rPr>
          <w:lang w:val="en-US"/>
        </w:rPr>
        <w:t>.</w:t>
      </w:r>
    </w:p>
    <w:p w14:paraId="4C0E48E3" w14:textId="676103D6" w:rsidR="00027B5A" w:rsidRDefault="00027B5A" w:rsidP="007E7432">
      <w:pPr>
        <w:autoSpaceDE w:val="0"/>
        <w:autoSpaceDN w:val="0"/>
        <w:adjustRightInd w:val="0"/>
        <w:spacing w:after="0" w:line="240" w:lineRule="auto"/>
        <w:jc w:val="both"/>
        <w:rPr>
          <w:b/>
          <w:bCs/>
          <w:lang w:val="en-US"/>
        </w:rPr>
      </w:pPr>
      <w:r>
        <w:rPr>
          <w:lang w:val="en-US"/>
        </w:rPr>
        <w:t xml:space="preserve">Also, the parameters </w:t>
      </w:r>
      <m:oMath>
        <m:r>
          <w:rPr>
            <w:rFonts w:ascii="Cambria Math" w:hAnsi="Cambria Math"/>
            <w:lang w:val="en-US"/>
          </w:rPr>
          <m:t>α and β</m:t>
        </m:r>
      </m:oMath>
      <w:r>
        <w:rPr>
          <w:lang w:val="en-US"/>
        </w:rPr>
        <w:t xml:space="preserve">, are also replaced by </w:t>
      </w:r>
      <m:oMath>
        <m:r>
          <w:rPr>
            <w:rFonts w:ascii="Cambria Math" w:hAnsi="Cambria Math"/>
            <w:lang w:val="en-US"/>
          </w:rPr>
          <m:t>λ</m:t>
        </m:r>
      </m:oMath>
      <w:r>
        <w:rPr>
          <w:lang w:val="en-US"/>
        </w:rPr>
        <w:t>, which is  variable between 1 and 0</w:t>
      </w:r>
      <w:r w:rsidR="007E7432">
        <w:rPr>
          <w:lang w:val="en-US"/>
        </w:rPr>
        <w:t xml:space="preserve"> </w:t>
      </w:r>
      <w:sdt>
        <w:sdtPr>
          <w:rPr>
            <w:lang w:val="en-US"/>
          </w:rPr>
          <w:id w:val="1601215534"/>
          <w:citation/>
        </w:sdtPr>
        <w:sdtContent>
          <w:r w:rsidRPr="007E7432">
            <w:rPr>
              <w:lang w:val="en-US"/>
            </w:rPr>
            <w:fldChar w:fldCharType="begin"/>
          </w:r>
          <w:r w:rsidRPr="007E7432">
            <w:rPr>
              <w:lang w:val="en-US"/>
            </w:rPr>
            <w:instrText xml:space="preserve"> CITATION Hul18 \l 2070 </w:instrText>
          </w:r>
          <w:r w:rsidRPr="007E7432">
            <w:rPr>
              <w:lang w:val="en-US"/>
            </w:rPr>
            <w:fldChar w:fldCharType="separate"/>
          </w:r>
          <w:r w:rsidR="00D9364A" w:rsidRPr="00D9364A">
            <w:rPr>
              <w:noProof/>
              <w:lang w:val="en-US"/>
            </w:rPr>
            <w:t>(Hull J. C., 2018)</w:t>
          </w:r>
          <w:r w:rsidRPr="007E7432">
            <w:rPr>
              <w:lang w:val="en-US"/>
            </w:rPr>
            <w:fldChar w:fldCharType="end"/>
          </w:r>
        </w:sdtContent>
      </w:sdt>
      <w:r w:rsidRPr="007E7432">
        <w:rPr>
          <w:lang w:val="en-US"/>
        </w:rPr>
        <w:t>.</w:t>
      </w:r>
    </w:p>
    <w:p w14:paraId="5B0F0B19" w14:textId="77777777" w:rsidR="00027B5A" w:rsidRDefault="00027B5A" w:rsidP="007E7432">
      <w:pPr>
        <w:autoSpaceDE w:val="0"/>
        <w:autoSpaceDN w:val="0"/>
        <w:adjustRightInd w:val="0"/>
        <w:spacing w:after="0" w:line="240" w:lineRule="auto"/>
        <w:jc w:val="both"/>
        <w:rPr>
          <w:lang w:val="en-US" w:eastAsia="pt-PT"/>
        </w:rPr>
      </w:pPr>
      <w:r>
        <w:rPr>
          <w:lang w:val="en-US"/>
        </w:rPr>
        <w:t xml:space="preserve">In this case, </w:t>
      </w:r>
      <m:oMath>
        <m:r>
          <w:rPr>
            <w:rFonts w:ascii="Cambria Math" w:hAnsi="Cambria Math"/>
            <w:lang w:val="en-US"/>
          </w:rPr>
          <m:t>λ</m:t>
        </m:r>
      </m:oMath>
      <w:r>
        <w:rPr>
          <w:lang w:val="en-US"/>
        </w:rPr>
        <w:t xml:space="preserve"> should be the weight provided to the previous day variance, i.e.,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w:r>
        <w:rPr>
          <w:lang w:val="en-US"/>
        </w:rPr>
        <w:t xml:space="preserve">, and   </w:t>
      </w:r>
      <m:oMath>
        <m:r>
          <w:rPr>
            <w:rFonts w:ascii="Cambria Math" w:hAnsi="Cambria Math"/>
            <w:lang w:val="en-US"/>
          </w:rPr>
          <m:t>(1-λ)</m:t>
        </m:r>
      </m:oMath>
      <w:r>
        <w:rPr>
          <w:lang w:val="en-US"/>
        </w:rPr>
        <w:t xml:space="preserve"> should be the weight given to the previous day squared mean return, i.e.,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m:t>
        </m:r>
      </m:oMath>
      <w:r>
        <w:rPr>
          <w:lang w:val="en-US" w:eastAsia="pt-PT"/>
        </w:rPr>
        <w:br/>
      </w:r>
    </w:p>
    <w:p w14:paraId="6B29A7BB" w14:textId="6810073C"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=(1-λ)</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+λ</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49F2839B" w14:textId="44335FB7" w:rsidR="007E7432" w:rsidRPr="004D415B" w:rsidRDefault="007E7432" w:rsidP="007E7432">
      <w:pPr>
        <w:pStyle w:val="Legenda"/>
        <w:rPr>
          <w:i/>
          <w:iCs/>
          <w:lang w:val="en-US"/>
        </w:rPr>
      </w:pPr>
      <w:bookmarkStart w:id="58" w:name="_Toc107680494"/>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10</w:t>
      </w:r>
      <w:r w:rsidRPr="004D415B">
        <w:rPr>
          <w:i/>
          <w:iCs/>
        </w:rPr>
        <w:fldChar w:fldCharType="end"/>
      </w:r>
      <w:r w:rsidRPr="004D415B">
        <w:rPr>
          <w:i/>
          <w:iCs/>
        </w:rPr>
        <w:t>- EWMA</w:t>
      </w:r>
      <w:bookmarkEnd w:id="58"/>
    </w:p>
    <w:p w14:paraId="38148F1F" w14:textId="07DE1383" w:rsidR="00027B5A" w:rsidRDefault="00027B5A" w:rsidP="000A46D5">
      <w:pPr>
        <w:jc w:val="both"/>
        <w:rPr>
          <w:b/>
          <w:bCs/>
          <w:lang w:val="en-US"/>
        </w:rPr>
      </w:pPr>
      <w:r>
        <w:rPr>
          <w:lang w:val="en-US"/>
        </w:rPr>
        <w:t>Finally, the ARIMA model, also similar to the above, an ARIMA model converts a non-stationary data to stationary data. ARIMA(</w:t>
      </w:r>
      <w:proofErr w:type="spellStart"/>
      <w:r>
        <w:rPr>
          <w:lang w:val="en-US"/>
        </w:rPr>
        <w:t>p,d,q</w:t>
      </w:r>
      <w:proofErr w:type="spellEnd"/>
      <w:r>
        <w:rPr>
          <w:lang w:val="en-US"/>
        </w:rPr>
        <w:t>) is where p denotes the autoregressive parts of the data set, d refers to integrated parts of data and q denote moving averages parts f</w:t>
      </w:r>
      <w:r w:rsidR="00CD6379">
        <w:rPr>
          <w:lang w:val="en-US"/>
        </w:rPr>
        <w:t>or</w:t>
      </w:r>
      <w:r>
        <w:rPr>
          <w:lang w:val="en-US"/>
        </w:rPr>
        <w:t xml:space="preserve"> the data set and all of them, i.e., pdq are non-negative integrals </w:t>
      </w:r>
      <w:sdt>
        <w:sdtPr>
          <w:rPr>
            <w:lang w:val="en-US"/>
          </w:rPr>
          <w:id w:val="-1331447809"/>
          <w:citation/>
        </w:sdtPr>
        <w:sdtContent>
          <w:r w:rsidRPr="000A46D5">
            <w:rPr>
              <w:lang w:val="en-US"/>
            </w:rPr>
            <w:fldChar w:fldCharType="begin"/>
          </w:r>
          <w:r w:rsidRPr="000A46D5">
            <w:rPr>
              <w:lang w:val="en-US"/>
            </w:rPr>
            <w:instrText xml:space="preserve"> CITATION Pra14 \l 2070 </w:instrText>
          </w:r>
          <w:r w:rsidRPr="000A46D5">
            <w:rPr>
              <w:lang w:val="en-US"/>
            </w:rPr>
            <w:fldChar w:fldCharType="separate"/>
          </w:r>
          <w:r w:rsidR="00D9364A" w:rsidRPr="00D9364A">
            <w:rPr>
              <w:noProof/>
              <w:lang w:val="en-US"/>
            </w:rPr>
            <w:t>(Mondal, Shit, &amp; Goswami, 2014)</w:t>
          </w:r>
          <w:r w:rsidRPr="000A46D5">
            <w:rPr>
              <w:lang w:val="en-US"/>
            </w:rPr>
            <w:fldChar w:fldCharType="end"/>
          </w:r>
        </w:sdtContent>
      </w:sdt>
      <w:r w:rsidRPr="000A46D5">
        <w:rPr>
          <w:lang w:val="en-US"/>
        </w:rPr>
        <w:t>.</w:t>
      </w:r>
      <w:r>
        <w:rPr>
          <w:b/>
          <w:bCs/>
          <w:lang w:val="en-US"/>
        </w:rPr>
        <w:t xml:space="preserve"> </w:t>
      </w:r>
    </w:p>
    <w:p w14:paraId="07C3582E" w14:textId="6C8ED0A9" w:rsidR="00027B5A" w:rsidRDefault="00027B5A" w:rsidP="00027B5A">
      <w:pPr>
        <w:jc w:val="center"/>
        <w:rPr>
          <w:rFonts w:ascii="Cambria Math" w:hAnsi="Cambria Math" w:cs="Cambria Math"/>
        </w:rPr>
      </w:pPr>
      <w:r>
        <w:rPr>
          <w:rFonts w:ascii="Cambria Math" w:hAnsi="Cambria Math" w:cs="Cambria Math"/>
        </w:rPr>
        <w:t>𝑦𝑡</w:t>
      </w:r>
      <w:r w:rsidRPr="00CD081B">
        <w:rPr>
          <w:lang w:val="en-US"/>
        </w:rPr>
        <w:t>=</w:t>
      </w:r>
      <w:r>
        <w:rPr>
          <w:rFonts w:ascii="Cambria Math" w:hAnsi="Cambria Math" w:cs="Cambria Math"/>
        </w:rPr>
        <w:t>𝛽</w:t>
      </w:r>
      <w:r w:rsidRPr="00CD081B">
        <w:rPr>
          <w:lang w:val="en-US"/>
        </w:rPr>
        <w:t>0+</w:t>
      </w:r>
      <w:r>
        <w:rPr>
          <w:rFonts w:ascii="Cambria Math" w:hAnsi="Cambria Math" w:cs="Cambria Math"/>
        </w:rPr>
        <w:t>𝛽</w:t>
      </w:r>
      <w:r w:rsidRPr="00CD081B">
        <w:rPr>
          <w:lang w:val="en-US"/>
        </w:rPr>
        <w:t>1</w:t>
      </w:r>
      <w:r>
        <w:rPr>
          <w:rFonts w:ascii="Cambria Math" w:hAnsi="Cambria Math" w:cs="Cambria Math"/>
        </w:rPr>
        <w:t>𝑦𝑡</w:t>
      </w:r>
      <w:r w:rsidRPr="00CD081B">
        <w:rPr>
          <w:lang w:val="en-US"/>
        </w:rPr>
        <w:t>−1+</w:t>
      </w:r>
      <w:r>
        <w:rPr>
          <w:rFonts w:ascii="Cambria Math" w:hAnsi="Cambria Math" w:cs="Cambria Math"/>
        </w:rPr>
        <w:t>𝛽𝑝𝑦𝑡</w:t>
      </w:r>
      <w:r w:rsidRPr="00CD081B">
        <w:rPr>
          <w:lang w:val="en-US"/>
        </w:rPr>
        <w:t>−</w:t>
      </w:r>
      <w:r>
        <w:rPr>
          <w:rFonts w:ascii="Cambria Math" w:hAnsi="Cambria Math" w:cs="Cambria Math"/>
        </w:rPr>
        <w:t>𝑝</w:t>
      </w:r>
      <w:r w:rsidRPr="00CD081B">
        <w:rPr>
          <w:lang w:val="en-US"/>
        </w:rPr>
        <w:t xml:space="preserve">+ </w:t>
      </w:r>
      <w:r>
        <w:rPr>
          <w:rFonts w:ascii="Cambria Math" w:hAnsi="Cambria Math" w:cs="Cambria Math"/>
        </w:rPr>
        <w:t>𝜀𝑡</w:t>
      </w:r>
    </w:p>
    <w:p w14:paraId="3DE7DA3B" w14:textId="3B202E6C" w:rsidR="000A46D5" w:rsidRPr="004D415B" w:rsidRDefault="000A46D5" w:rsidP="000A46D5">
      <w:pPr>
        <w:pStyle w:val="Legenda"/>
        <w:rPr>
          <w:rFonts w:ascii="Cambria Math" w:hAnsi="Cambria Math" w:cs="Cambria Math"/>
          <w:i/>
          <w:iCs/>
          <w:lang w:val="en-US"/>
        </w:rPr>
      </w:pPr>
      <w:bookmarkStart w:id="59" w:name="_Toc107680495"/>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11</w:t>
      </w:r>
      <w:r w:rsidRPr="004D415B">
        <w:rPr>
          <w:i/>
          <w:iCs/>
        </w:rPr>
        <w:fldChar w:fldCharType="end"/>
      </w:r>
      <w:r w:rsidRPr="004D415B">
        <w:rPr>
          <w:i/>
          <w:iCs/>
        </w:rPr>
        <w:t>- ARIMA</w:t>
      </w:r>
      <w:bookmarkEnd w:id="59"/>
    </w:p>
    <w:bookmarkEnd w:id="55"/>
    <w:p w14:paraId="229CB5A2" w14:textId="77777777" w:rsidR="00CD6379" w:rsidRPr="00A3326B" w:rsidRDefault="00CD6379" w:rsidP="00027B5A">
      <w:pPr>
        <w:jc w:val="center"/>
        <w:rPr>
          <w:rFonts w:ascii="Cambria Math" w:hAnsi="Cambria Math" w:cs="Cambria Math"/>
          <w:lang w:val="en-US"/>
        </w:rPr>
      </w:pPr>
    </w:p>
    <w:p w14:paraId="64F8DE97" w14:textId="77777777" w:rsidR="00385F49" w:rsidRDefault="00385F49" w:rsidP="00385F49">
      <w:pPr>
        <w:pStyle w:val="Ttulo2"/>
        <w:ind w:left="426"/>
        <w:rPr>
          <w:color w:val="auto"/>
        </w:rPr>
      </w:pPr>
      <w:bookmarkStart w:id="60" w:name="_Toc107680544"/>
      <w:r>
        <w:rPr>
          <w:color w:val="auto"/>
        </w:rPr>
        <w:t>Monte Carlo Simulation</w:t>
      </w:r>
      <w:bookmarkEnd w:id="60"/>
    </w:p>
    <w:p w14:paraId="64F6AA58" w14:textId="600BB818" w:rsidR="00385F49" w:rsidRPr="00922691" w:rsidRDefault="00385F49" w:rsidP="000A46D5">
      <w:pPr>
        <w:jc w:val="both"/>
        <w:rPr>
          <w:lang w:val="en-US" w:eastAsia="pt-PT"/>
        </w:rPr>
      </w:pPr>
      <w:bookmarkStart w:id="61"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D9364A" w:rsidRPr="00D9364A">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 , that will probably be approximately normal within a width range of samples.  </w:t>
      </w:r>
    </w:p>
    <w:p w14:paraId="65F1EAAD" w14:textId="59118F49" w:rsidR="00385F49" w:rsidRPr="00922691" w:rsidRDefault="00000000" w:rsidP="000A46D5">
      <w:pPr>
        <w:jc w:val="both"/>
        <w:rPr>
          <w:lang w:val="en-US"/>
        </w:rPr>
      </w:pPr>
      <w:sdt>
        <w:sdtPr>
          <w:rPr>
            <w:noProof/>
            <w:lang w:val="en-US"/>
          </w:rPr>
          <w:id w:val="-1272474196"/>
          <w:citation/>
        </w:sdt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D9364A" w:rsidRPr="00D9364A">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00000"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65F1E744" w:rsidR="00385F49" w:rsidRPr="004D415B" w:rsidRDefault="000A46D5" w:rsidP="000A46D5">
      <w:pPr>
        <w:pStyle w:val="Legenda"/>
        <w:rPr>
          <w:i/>
          <w:iCs/>
          <w:sz w:val="20"/>
          <w:szCs w:val="20"/>
          <w:lang w:val="en-US"/>
        </w:rPr>
      </w:pPr>
      <w:bookmarkStart w:id="62" w:name="_Toc107680496"/>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12</w:t>
      </w:r>
      <w:r w:rsidRPr="004D415B">
        <w:rPr>
          <w:i/>
          <w:iCs/>
        </w:rPr>
        <w:fldChar w:fldCharType="end"/>
      </w:r>
      <w:r w:rsidRPr="004D415B">
        <w:rPr>
          <w:i/>
          <w:iCs/>
        </w:rPr>
        <w:t>- Monte Carlo Simulation</w:t>
      </w:r>
      <w:bookmarkEnd w:id="62"/>
    </w:p>
    <w:p w14:paraId="306512B5" w14:textId="4A406EDF"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annual volatility of returns on an Index, and also a Wiener Process which is the Stochastic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D9364A" w:rsidRPr="00D9364A">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due to the fact that returns are normally distributed, the Wiener process consists of the multiplication of this random number by the square root of time, which in turn creates the stochastic process. </w:t>
      </w:r>
    </w:p>
    <w:p w14:paraId="47431691" w14:textId="42D06D8C" w:rsidR="00385F49" w:rsidRDefault="00385F49" w:rsidP="000A46D5">
      <w:pPr>
        <w:jc w:val="both"/>
        <w:rPr>
          <w:lang w:val="en-US"/>
        </w:rPr>
      </w:pPr>
      <w:r w:rsidRPr="00922691">
        <w:rPr>
          <w:lang w:val="en-US"/>
        </w:rPr>
        <w:t>When it comes to a Monte Carlo simulation, it is a process that consists in simulating values, for a given variable, n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annual volatility, being this one the daily volatility times the square root of 252 business days</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D9364A">
            <w:rPr>
              <w:noProof/>
              <w:lang w:val="en-US"/>
            </w:rPr>
            <w:t xml:space="preserve"> </w:t>
          </w:r>
          <w:r w:rsidR="00D9364A" w:rsidRPr="00D9364A">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4D580BE3" w:rsidR="000A46D5" w:rsidRPr="004D415B" w:rsidRDefault="000A46D5" w:rsidP="000A46D5">
      <w:pPr>
        <w:pStyle w:val="Legenda"/>
        <w:rPr>
          <w:i/>
          <w:iCs/>
        </w:rPr>
      </w:pPr>
      <w:bookmarkStart w:id="63" w:name="_Toc107680497"/>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13</w:t>
      </w:r>
      <w:r w:rsidRPr="004D415B">
        <w:rPr>
          <w:i/>
          <w:iCs/>
        </w:rPr>
        <w:fldChar w:fldCharType="end"/>
      </w:r>
      <w:r w:rsidRPr="004D415B">
        <w:rPr>
          <w:i/>
          <w:iCs/>
        </w:rPr>
        <w:t>- Random Normal Distribution</w:t>
      </w:r>
      <w:bookmarkEnd w:id="63"/>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6C6B180A" w:rsidR="00385F49" w:rsidRPr="004D415B" w:rsidRDefault="000A46D5" w:rsidP="000A46D5">
      <w:pPr>
        <w:pStyle w:val="Legenda"/>
        <w:rPr>
          <w:i/>
          <w:iCs/>
          <w:lang w:val="en-US"/>
        </w:rPr>
      </w:pPr>
      <w:bookmarkStart w:id="64" w:name="_Toc107680498"/>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14</w:t>
      </w:r>
      <w:r w:rsidRPr="004D415B">
        <w:rPr>
          <w:i/>
          <w:iCs/>
        </w:rPr>
        <w:fldChar w:fldCharType="end"/>
      </w:r>
      <w:r w:rsidRPr="004D415B">
        <w:rPr>
          <w:i/>
          <w:iCs/>
        </w:rPr>
        <w:t>- Wiener Process</w:t>
      </w:r>
      <w:bookmarkEnd w:id="64"/>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16ADD9D" w14:textId="13798D01" w:rsidR="000A46D5" w:rsidRPr="004D415B" w:rsidRDefault="000A46D5" w:rsidP="000A46D5">
      <w:pPr>
        <w:pStyle w:val="Legenda"/>
        <w:rPr>
          <w:i/>
          <w:iCs/>
        </w:rPr>
      </w:pPr>
      <w:bookmarkStart w:id="65" w:name="_Toc107680499"/>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15</w:t>
      </w:r>
      <w:r w:rsidRPr="004D415B">
        <w:rPr>
          <w:i/>
          <w:iCs/>
        </w:rPr>
        <w:fldChar w:fldCharType="end"/>
      </w:r>
      <w:r w:rsidRPr="004D415B">
        <w:rPr>
          <w:i/>
          <w:iCs/>
        </w:rPr>
        <w:t>-Spot Price at time t</w:t>
      </w:r>
      <w:bookmarkEnd w:id="65"/>
    </w:p>
    <w:p w14:paraId="39026C8F" w14:textId="2D0B781A" w:rsidR="000A46D5" w:rsidRDefault="000A46D5" w:rsidP="000A46D5">
      <w:pPr>
        <w:rPr>
          <w:lang w:eastAsia="pt-PT"/>
        </w:rPr>
      </w:pPr>
    </w:p>
    <w:p w14:paraId="2C0B423B" w14:textId="77777777" w:rsidR="000A46D5" w:rsidRPr="000A46D5" w:rsidRDefault="000A46D5" w:rsidP="000A46D5">
      <w:pPr>
        <w:rPr>
          <w:lang w:eastAsia="pt-PT"/>
        </w:rPr>
      </w:pPr>
    </w:p>
    <w:p w14:paraId="09F93252" w14:textId="77777777" w:rsidR="00385F49" w:rsidRDefault="00385F49" w:rsidP="00094C68">
      <w:pPr>
        <w:jc w:val="both"/>
        <w:rPr>
          <w:lang w:val="en-US"/>
        </w:rPr>
      </w:pPr>
      <w:r>
        <w:rPr>
          <w:lang w:val="en-US"/>
        </w:rPr>
        <w:t>Where:</w:t>
      </w:r>
    </w:p>
    <w:p w14:paraId="380C2DDC" w14:textId="77777777"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0 and standard deviation is 1.</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40692DA2"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proofErr w:type="gramStart"/>
      <w:r>
        <w:rPr>
          <w:lang w:val="en-US"/>
        </w:rPr>
        <w:t>spot</w:t>
      </w:r>
      <w:proofErr w:type="gramEnd"/>
      <w:r>
        <w:rPr>
          <w:lang w:val="en-US"/>
        </w:rPr>
        <w:t xml:space="preserve"> price at time t) is given by multiplying stock price at time 0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61"/>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66" w:name="_Toc107680545"/>
      <w:bookmarkStart w:id="67" w:name="_Hlk102419771"/>
      <w:r>
        <w:rPr>
          <w:color w:val="auto"/>
        </w:rPr>
        <w:t>Machine learning Models</w:t>
      </w:r>
      <w:bookmarkEnd w:id="66"/>
    </w:p>
    <w:p w14:paraId="0764AB74" w14:textId="4C2C53FE" w:rsidR="00A43BD6" w:rsidRDefault="00A43BD6" w:rsidP="00094C68">
      <w:pPr>
        <w:jc w:val="both"/>
        <w:rPr>
          <w:lang w:val="en-US" w:eastAsia="pt-PT"/>
        </w:rPr>
      </w:pPr>
      <w:bookmarkStart w:id="68" w:name="_Hlk103373206"/>
      <w:r>
        <w:rPr>
          <w:lang w:val="en-US" w:eastAsia="pt-PT"/>
        </w:rPr>
        <w:t xml:space="preserve">By undertaking that the data series under analysis </w:t>
      </w:r>
      <w:bookmarkEnd w:id="67"/>
      <w:r>
        <w:rPr>
          <w:lang w:val="en-US" w:eastAsia="pt-PT"/>
        </w:rPr>
        <w:t>in this dissertation is a Quantitative Time series data set, the use of some models may be more accurate than others.</w:t>
      </w:r>
      <w:r w:rsidR="00094C68">
        <w:rPr>
          <w:lang w:val="en-US" w:eastAsia="pt-PT"/>
        </w:rPr>
        <w:t xml:space="preserve"> </w:t>
      </w:r>
      <w:r>
        <w:rPr>
          <w:lang w:val="en-US"/>
        </w:rPr>
        <w:t xml:space="preserve">The models below should account for a multivariable data set, that for the concrete case of this dissertation, will be defined by adding other information that it appears to be relevant, such as Oil prices, since majority of the companies </w:t>
      </w:r>
      <w:r w:rsidR="00C9510F">
        <w:rPr>
          <w:lang w:val="en-US"/>
        </w:rPr>
        <w:t xml:space="preserve">on these </w:t>
      </w:r>
      <w:r>
        <w:rPr>
          <w:lang w:val="en-US"/>
        </w:rPr>
        <w:t>index</w:t>
      </w:r>
      <w:r w:rsidR="00C9510F">
        <w:rPr>
          <w:lang w:val="en-US"/>
        </w:rPr>
        <w:t>es</w:t>
      </w:r>
      <w:r>
        <w:rPr>
          <w:lang w:val="en-US"/>
        </w:rPr>
        <w:t xml:space="preserve"> are exposed, directly to this variable, </w:t>
      </w:r>
      <w:r w:rsidR="00C9510F">
        <w:rPr>
          <w:lang w:val="en-US"/>
        </w:rPr>
        <w:t xml:space="preserve">also </w:t>
      </w:r>
      <w:r>
        <w:rPr>
          <w:lang w:val="en-US"/>
        </w:rPr>
        <w:t>EURIBOR 12 Months free interest rate, based on the assumption that there is a tradeoff, in this case, between free interest rate financial assets and equities</w:t>
      </w:r>
      <w:r w:rsidR="00C9510F">
        <w:rPr>
          <w:lang w:val="en-US"/>
        </w:rPr>
        <w:t xml:space="preserve">, and also, for each single index, the other indexes will be used as variable, i.e., the returns of the same. Example, for PSI-20, the values of the returns from IBEX-35, </w:t>
      </w:r>
      <w:r w:rsidR="003740B4">
        <w:rPr>
          <w:lang w:val="en-US"/>
        </w:rPr>
        <w:t>DAX-40, CAC-40, and IT-40.</w:t>
      </w:r>
    </w:p>
    <w:p w14:paraId="3C122F12" w14:textId="52DBA2A6" w:rsidR="00A43BD6" w:rsidRDefault="00A43BD6" w:rsidP="00094C68">
      <w:pPr>
        <w:jc w:val="both"/>
        <w:rPr>
          <w:lang w:val="en-US" w:eastAsia="pt-PT"/>
        </w:rPr>
      </w:pPr>
      <w:r>
        <w:rPr>
          <w:lang w:val="en-US" w:eastAsia="pt-PT"/>
        </w:rPr>
        <w:t xml:space="preserve">With this in mind, the following </w:t>
      </w:r>
      <w:r w:rsidR="003740B4">
        <w:rPr>
          <w:lang w:val="en-US" w:eastAsia="pt-PT"/>
        </w:rPr>
        <w:t>model</w:t>
      </w:r>
      <w:r>
        <w:rPr>
          <w:lang w:val="en-US" w:eastAsia="pt-PT"/>
        </w:rPr>
        <w:t xml:space="preserve"> will be cover</w:t>
      </w:r>
      <w:r w:rsidR="003740B4">
        <w:rPr>
          <w:lang w:val="en-US" w:eastAsia="pt-PT"/>
        </w:rPr>
        <w:t>ed</w:t>
      </w:r>
      <w:r>
        <w:rPr>
          <w:lang w:val="en-US" w:eastAsia="pt-PT"/>
        </w:rPr>
        <w:t xml:space="preserve"> on th</w:t>
      </w:r>
      <w:r w:rsidR="003740B4">
        <w:rPr>
          <w:lang w:val="en-US" w:eastAsia="pt-PT"/>
        </w:rPr>
        <w:t>is</w:t>
      </w:r>
      <w:r>
        <w:rPr>
          <w:lang w:val="en-US" w:eastAsia="pt-PT"/>
        </w:rPr>
        <w:t xml:space="preserve"> dissertation:</w:t>
      </w:r>
    </w:p>
    <w:p w14:paraId="687FE704" w14:textId="2D4AAB20" w:rsidR="00A43BD6" w:rsidRPr="00094C68" w:rsidRDefault="00A43BD6" w:rsidP="00094C68">
      <w:pPr>
        <w:jc w:val="both"/>
        <w:rPr>
          <w:lang w:val="en-US"/>
        </w:rPr>
      </w:pPr>
      <w:r>
        <w:rPr>
          <w:lang w:val="en-US" w:eastAsia="pt-PT"/>
        </w:rPr>
        <w:t xml:space="preserve">Support Vector Regression, that is similar to Support Vector Machine. </w:t>
      </w:r>
      <w:r w:rsidRPr="00981F4E">
        <w:rPr>
          <w:lang w:val="en-US"/>
        </w:rPr>
        <w:t>SVM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D9364A" w:rsidRPr="00D9364A">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amount of training data available</w:t>
      </w:r>
      <w:r>
        <w:rPr>
          <w:lang w:val="en-US"/>
        </w:rPr>
        <w:t xml:space="preserve"> </w:t>
      </w:r>
      <w:sdt>
        <w:sdtPr>
          <w:rPr>
            <w:lang w:val="en-US"/>
          </w:rPr>
          <w:id w:val="-543595989"/>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D9364A" w:rsidRPr="00D9364A">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0A087244" w:rsidR="00D13A77" w:rsidRPr="00D13A77" w:rsidRDefault="00D13A77" w:rsidP="00D13A77">
      <w:pPr>
        <w:pStyle w:val="Legenda"/>
        <w:rPr>
          <w:rFonts w:asciiTheme="minorHAnsi" w:hAnsiTheme="minorHAnsi" w:cstheme="minorHAnsi"/>
          <w:i/>
          <w:iCs/>
          <w:lang w:val="en-US"/>
        </w:rPr>
      </w:pPr>
      <w:bookmarkStart w:id="69" w:name="_Toc107680500"/>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92E81">
        <w:rPr>
          <w:i/>
          <w:iCs/>
          <w:noProof/>
        </w:rPr>
        <w:t>16</w:t>
      </w:r>
      <w:r w:rsidRPr="00D13A77">
        <w:rPr>
          <w:i/>
          <w:iCs/>
        </w:rPr>
        <w:fldChar w:fldCharType="end"/>
      </w:r>
      <w:r w:rsidRPr="00D13A77">
        <w:rPr>
          <w:i/>
          <w:iCs/>
        </w:rPr>
        <w:t>- Support Vector Regression</w:t>
      </w:r>
      <w:r>
        <w:rPr>
          <w:i/>
          <w:iCs/>
        </w:rPr>
        <w:t xml:space="preserve"> Hypothesis</w:t>
      </w:r>
      <w:bookmarkEnd w:id="69"/>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4AC38E2A" w:rsidR="00D13A77" w:rsidRPr="00D13A77" w:rsidRDefault="00D13A77" w:rsidP="00D13A77">
      <w:pPr>
        <w:pStyle w:val="Legenda"/>
        <w:rPr>
          <w:rFonts w:asciiTheme="minorHAnsi" w:hAnsiTheme="minorHAnsi" w:cstheme="minorHAnsi"/>
          <w:i/>
          <w:iCs/>
          <w:lang w:val="en-US"/>
        </w:rPr>
      </w:pPr>
      <w:bookmarkStart w:id="70" w:name="_Toc107680501"/>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92E81">
        <w:rPr>
          <w:i/>
          <w:iCs/>
          <w:noProof/>
        </w:rPr>
        <w:t>17</w:t>
      </w:r>
      <w:r w:rsidRPr="00D13A77">
        <w:rPr>
          <w:i/>
          <w:iCs/>
        </w:rPr>
        <w:fldChar w:fldCharType="end"/>
      </w:r>
      <w:r w:rsidRPr="00D13A77">
        <w:rPr>
          <w:i/>
          <w:iCs/>
        </w:rPr>
        <w:t>- SVR Error</w:t>
      </w:r>
      <w:bookmarkEnd w:id="70"/>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7777777" w:rsidR="00A43BD6" w:rsidRDefault="00A43BD6" w:rsidP="00A43BD6">
      <w:pPr>
        <w:keepNext/>
        <w:jc w:val="center"/>
      </w:pPr>
      <w:r>
        <w:rPr>
          <w:noProof/>
        </w:rPr>
        <w:drawing>
          <wp:inline distT="0" distB="0" distL="0" distR="0" wp14:anchorId="0EF7485B" wp14:editId="5EB01A20">
            <wp:extent cx="4061637" cy="218313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491" cy="2207777"/>
                    </a:xfrm>
                    <a:prstGeom prst="rect">
                      <a:avLst/>
                    </a:prstGeom>
                  </pic:spPr>
                </pic:pic>
              </a:graphicData>
            </a:graphic>
          </wp:inline>
        </w:drawing>
      </w:r>
    </w:p>
    <w:p w14:paraId="73F6BEE6" w14:textId="7C84A100" w:rsidR="00A43BD6" w:rsidRDefault="00A43BD6" w:rsidP="00A43BD6">
      <w:pPr>
        <w:pStyle w:val="Legenda"/>
        <w:rPr>
          <w:lang w:val="en-US"/>
        </w:rPr>
      </w:pPr>
      <w:bookmarkStart w:id="71" w:name="_Toc107680521"/>
      <w:r w:rsidRPr="009D389B">
        <w:rPr>
          <w:lang w:val="en-US"/>
        </w:rPr>
        <w:t xml:space="preserve">Figure </w:t>
      </w:r>
      <w:r>
        <w:fldChar w:fldCharType="begin"/>
      </w:r>
      <w:r w:rsidRPr="009D389B">
        <w:rPr>
          <w:lang w:val="en-US"/>
        </w:rPr>
        <w:instrText xml:space="preserve"> SEQ Figure \* ARABIC </w:instrText>
      </w:r>
      <w:r>
        <w:fldChar w:fldCharType="separate"/>
      </w:r>
      <w:r w:rsidR="00D9364A">
        <w:rPr>
          <w:noProof/>
          <w:lang w:val="en-US"/>
        </w:rPr>
        <w:t>4</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D9364A" w:rsidRPr="00D9364A">
            <w:rPr>
              <w:noProof/>
              <w:lang w:val="en-US"/>
            </w:rPr>
            <w:t>(Awad &amp; Khanna, 2015)</w:t>
          </w:r>
          <w:r w:rsidR="00D13A77">
            <w:rPr>
              <w:lang w:val="en-US"/>
            </w:rPr>
            <w:fldChar w:fldCharType="end"/>
          </w:r>
        </w:sdtContent>
      </w:sdt>
      <w:r w:rsidR="00D13A77">
        <w:rPr>
          <w:lang w:val="en-US"/>
        </w:rPr>
        <w:t>.</w:t>
      </w:r>
      <w:bookmarkEnd w:id="71"/>
    </w:p>
    <w:p w14:paraId="5C067A62" w14:textId="3A6918AD"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D9364A" w:rsidRPr="00D9364A">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67B0D93E" w:rsidR="00D13A77" w:rsidRPr="001411E8" w:rsidRDefault="00D13A77" w:rsidP="00D13A77">
      <w:pPr>
        <w:pStyle w:val="Legenda"/>
        <w:rPr>
          <w:i/>
          <w:iCs/>
          <w:lang w:val="en-US"/>
        </w:rPr>
      </w:pPr>
      <w:bookmarkStart w:id="72" w:name="_Toc107680502"/>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18</w:t>
      </w:r>
      <w:r w:rsidRPr="001411E8">
        <w:rPr>
          <w:i/>
          <w:iCs/>
        </w:rPr>
        <w:fldChar w:fldCharType="end"/>
      </w:r>
      <w:r w:rsidRPr="001411E8">
        <w:rPr>
          <w:i/>
          <w:iCs/>
        </w:rPr>
        <w:t>- Support Vector Regression</w:t>
      </w:r>
      <w:bookmarkEnd w:id="72"/>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1DDDCC3A" w:rsidR="004D415B" w:rsidRDefault="00D13A77" w:rsidP="00D13A77">
      <w:pPr>
        <w:pStyle w:val="Legenda"/>
        <w:rPr>
          <w:i/>
          <w:iCs/>
        </w:rPr>
      </w:pPr>
      <w:bookmarkStart w:id="73" w:name="_Toc10768050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19</w:t>
      </w:r>
      <w:r w:rsidRPr="001411E8">
        <w:rPr>
          <w:i/>
          <w:iCs/>
        </w:rPr>
        <w:fldChar w:fldCharType="end"/>
      </w:r>
      <w:r w:rsidRPr="001411E8">
        <w:rPr>
          <w:i/>
          <w:iCs/>
        </w:rPr>
        <w:t>- Support Vector Regression Augmented</w:t>
      </w:r>
      <w:bookmarkEnd w:id="73"/>
    </w:p>
    <w:p w14:paraId="3F699956" w14:textId="73BE4C2C" w:rsidR="00A43BD6" w:rsidRDefault="00A43BD6" w:rsidP="00D13A77">
      <w:pPr>
        <w:pStyle w:val="Legenda"/>
      </w:pPr>
      <w:r>
        <w:rPr>
          <w:noProof/>
        </w:rPr>
        <w:drawing>
          <wp:inline distT="0" distB="0" distL="0" distR="0" wp14:anchorId="62FD1401" wp14:editId="785B1AB0">
            <wp:extent cx="4603898" cy="2119630"/>
            <wp:effectExtent l="0" t="0" r="6350" b="0"/>
            <wp:docPr id="17" name="Imagem 17" descr="Uma imagem com texto, mapa, cé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mapa, céu&#10;&#10;Descrição gerada automaticamente"/>
                    <pic:cNvPicPr/>
                  </pic:nvPicPr>
                  <pic:blipFill>
                    <a:blip r:embed="rId14"/>
                    <a:stretch>
                      <a:fillRect/>
                    </a:stretch>
                  </pic:blipFill>
                  <pic:spPr>
                    <a:xfrm>
                      <a:off x="0" y="0"/>
                      <a:ext cx="4617748" cy="2126007"/>
                    </a:xfrm>
                    <a:prstGeom prst="rect">
                      <a:avLst/>
                    </a:prstGeom>
                  </pic:spPr>
                </pic:pic>
              </a:graphicData>
            </a:graphic>
          </wp:inline>
        </w:drawing>
      </w:r>
    </w:p>
    <w:p w14:paraId="512C4F75" w14:textId="3068AED7" w:rsidR="00A43BD6" w:rsidRPr="00A602CE" w:rsidRDefault="00A43BD6" w:rsidP="00A43BD6">
      <w:pPr>
        <w:pStyle w:val="Legenda"/>
        <w:rPr>
          <w:lang w:val="en-US"/>
        </w:rPr>
      </w:pPr>
      <w:bookmarkStart w:id="74" w:name="_Toc107680522"/>
      <w:r w:rsidRPr="00A602CE">
        <w:rPr>
          <w:lang w:val="en-US"/>
        </w:rPr>
        <w:t xml:space="preserve">Figure </w:t>
      </w:r>
      <w:r>
        <w:fldChar w:fldCharType="begin"/>
      </w:r>
      <w:r w:rsidRPr="00A602CE">
        <w:rPr>
          <w:lang w:val="en-US"/>
        </w:rPr>
        <w:instrText xml:space="preserve"> SEQ Figure \* ARABIC </w:instrText>
      </w:r>
      <w:r>
        <w:fldChar w:fldCharType="separate"/>
      </w:r>
      <w:r w:rsidR="00D9364A">
        <w:rPr>
          <w:noProof/>
          <w:lang w:val="en-US"/>
        </w:rPr>
        <w:t>5</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D9364A" w:rsidRPr="00D9364A">
            <w:rPr>
              <w:noProof/>
              <w:lang w:val="en-US"/>
            </w:rPr>
            <w:t>(Awad &amp; Khanna, 2015)</w:t>
          </w:r>
          <w:r w:rsidR="00D13A77">
            <w:rPr>
              <w:lang w:val="en-US"/>
            </w:rPr>
            <w:fldChar w:fldCharType="end"/>
          </w:r>
        </w:sdtContent>
      </w:sdt>
      <w:bookmarkEnd w:id="74"/>
    </w:p>
    <w:p w14:paraId="5D117140" w14:textId="77777777" w:rsidR="003740B4" w:rsidRDefault="003740B4" w:rsidP="00A43BD6">
      <w:pPr>
        <w:rPr>
          <w:lang w:val="en-US"/>
        </w:rPr>
      </w:pPr>
    </w:p>
    <w:p w14:paraId="17AC52EE" w14:textId="3CA60016" w:rsidR="00A43BD6" w:rsidRPr="001411E8" w:rsidRDefault="00A43BD6" w:rsidP="00A43BD6">
      <w:pPr>
        <w:jc w:val="both"/>
        <w:rPr>
          <w:lang w:val="en-US"/>
        </w:rPr>
      </w:pPr>
      <w:r>
        <w:rPr>
          <w:lang w:val="en-US"/>
        </w:rPr>
        <w:t>Other model often used in timeseries data is the Long-Short Term Memory, LSTM,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D9364A" w:rsidRPr="00D9364A">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D9364A">
            <w:rPr>
              <w:noProof/>
              <w:lang w:val="en-US"/>
            </w:rPr>
            <w:t xml:space="preserve"> </w:t>
          </w:r>
          <w:r w:rsidR="00D9364A" w:rsidRPr="00D9364A">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1414350C" w:rsidR="001411E8" w:rsidRPr="001411E8" w:rsidRDefault="001411E8" w:rsidP="001411E8">
      <w:pPr>
        <w:pStyle w:val="Legenda"/>
        <w:rPr>
          <w:i/>
          <w:iCs/>
          <w:lang w:val="en-US"/>
        </w:rPr>
      </w:pPr>
      <w:bookmarkStart w:id="75" w:name="_Toc107680504"/>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20</w:t>
      </w:r>
      <w:r w:rsidRPr="001411E8">
        <w:rPr>
          <w:i/>
          <w:iCs/>
        </w:rPr>
        <w:fldChar w:fldCharType="end"/>
      </w:r>
      <w:r w:rsidRPr="001411E8">
        <w:rPr>
          <w:i/>
          <w:iCs/>
        </w:rPr>
        <w:t>-LSTM Block Input</w:t>
      </w:r>
      <w:bookmarkEnd w:id="75"/>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0E319448" w:rsidR="001411E8" w:rsidRPr="001411E8" w:rsidRDefault="001411E8" w:rsidP="001411E8">
      <w:pPr>
        <w:pStyle w:val="Legenda"/>
        <w:rPr>
          <w:i/>
          <w:iCs/>
          <w:lang w:val="en-US"/>
        </w:rPr>
      </w:pPr>
      <w:bookmarkStart w:id="76" w:name="_Toc10768050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21</w:t>
      </w:r>
      <w:r w:rsidRPr="001411E8">
        <w:rPr>
          <w:i/>
          <w:iCs/>
        </w:rPr>
        <w:fldChar w:fldCharType="end"/>
      </w:r>
      <w:r w:rsidRPr="001411E8">
        <w:rPr>
          <w:i/>
          <w:iCs/>
        </w:rPr>
        <w:t>-LSTM Input Gate</w:t>
      </w:r>
      <w:bookmarkEnd w:id="76"/>
    </w:p>
    <w:p w14:paraId="1D2DB93D" w14:textId="77777777" w:rsidR="00A43BD6" w:rsidRDefault="00A43BD6" w:rsidP="001411E8">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1E069F1F" w:rsidR="001411E8" w:rsidRPr="001411E8" w:rsidRDefault="001411E8" w:rsidP="001411E8">
      <w:pPr>
        <w:pStyle w:val="Legenda"/>
        <w:rPr>
          <w:i/>
          <w:iCs/>
          <w:lang w:val="en-US"/>
        </w:rPr>
      </w:pPr>
      <w:bookmarkStart w:id="77" w:name="_Toc107680506"/>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22</w:t>
      </w:r>
      <w:r w:rsidRPr="001411E8">
        <w:rPr>
          <w:i/>
          <w:iCs/>
        </w:rPr>
        <w:fldChar w:fldCharType="end"/>
      </w:r>
      <w:r w:rsidRPr="001411E8">
        <w:rPr>
          <w:i/>
          <w:iCs/>
        </w:rPr>
        <w:t>-LSTM Forget Gate</w:t>
      </w:r>
      <w:bookmarkEnd w:id="77"/>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37242122" w:rsidR="001411E8" w:rsidRPr="001411E8" w:rsidRDefault="001411E8" w:rsidP="001411E8">
      <w:pPr>
        <w:pStyle w:val="Legenda"/>
        <w:rPr>
          <w:i/>
          <w:iCs/>
          <w:lang w:val="en-US"/>
        </w:rPr>
      </w:pPr>
      <w:bookmarkStart w:id="78" w:name="_Toc10768050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23</w:t>
      </w:r>
      <w:r w:rsidRPr="001411E8">
        <w:rPr>
          <w:i/>
          <w:iCs/>
        </w:rPr>
        <w:fldChar w:fldCharType="end"/>
      </w:r>
      <w:r w:rsidRPr="001411E8">
        <w:rPr>
          <w:i/>
          <w:iCs/>
        </w:rPr>
        <w:t>-LSTM Cell</w:t>
      </w:r>
      <w:bookmarkEnd w:id="78"/>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43CB92FB" w:rsidR="001411E8" w:rsidRPr="001411E8" w:rsidRDefault="001411E8" w:rsidP="001411E8">
      <w:pPr>
        <w:pStyle w:val="Legenda"/>
        <w:rPr>
          <w:i/>
          <w:iCs/>
          <w:lang w:val="en-US"/>
        </w:rPr>
      </w:pPr>
      <w:bookmarkStart w:id="79" w:name="_Toc107680508"/>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24</w:t>
      </w:r>
      <w:r w:rsidRPr="001411E8">
        <w:rPr>
          <w:i/>
          <w:iCs/>
        </w:rPr>
        <w:fldChar w:fldCharType="end"/>
      </w:r>
      <w:r w:rsidRPr="001411E8">
        <w:rPr>
          <w:i/>
          <w:iCs/>
        </w:rPr>
        <w:t>-LSTM Output Gate</w:t>
      </w:r>
      <w:bookmarkEnd w:id="79"/>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00000"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162C8E8C" w:rsidR="001411E8" w:rsidRPr="001411E8" w:rsidRDefault="001411E8" w:rsidP="001411E8">
      <w:pPr>
        <w:pStyle w:val="Legenda"/>
        <w:rPr>
          <w:i/>
          <w:iCs/>
          <w:lang w:val="en-US"/>
        </w:rPr>
      </w:pPr>
      <w:bookmarkStart w:id="80" w:name="_Toc10768050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25</w:t>
      </w:r>
      <w:r w:rsidRPr="001411E8">
        <w:rPr>
          <w:i/>
          <w:iCs/>
        </w:rPr>
        <w:fldChar w:fldCharType="end"/>
      </w:r>
      <w:r w:rsidRPr="001411E8">
        <w:rPr>
          <w:i/>
          <w:iCs/>
        </w:rPr>
        <w:t>- LSTM Block Output</w:t>
      </w:r>
      <w:bookmarkEnd w:id="80"/>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4582F2B3" w:rsidR="00CC2112" w:rsidRPr="001411E8" w:rsidRDefault="001411E8" w:rsidP="001411E8">
      <w:pPr>
        <w:pStyle w:val="Legenda"/>
        <w:rPr>
          <w:i/>
          <w:iCs/>
          <w:lang w:val="en-US"/>
        </w:rPr>
      </w:pPr>
      <w:bookmarkStart w:id="81" w:name="_Toc107680510"/>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26</w:t>
      </w:r>
      <w:r w:rsidRPr="001411E8">
        <w:rPr>
          <w:i/>
          <w:iCs/>
        </w:rPr>
        <w:fldChar w:fldCharType="end"/>
      </w:r>
      <w:r w:rsidRPr="001411E8">
        <w:rPr>
          <w:i/>
          <w:iCs/>
        </w:rPr>
        <w:t>- LSTM Logistic Sigmoid</w:t>
      </w:r>
      <w:bookmarkEnd w:id="81"/>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5EC30CEC" w:rsidR="001411E8" w:rsidRPr="001411E8" w:rsidRDefault="001411E8" w:rsidP="001411E8">
      <w:pPr>
        <w:pStyle w:val="Legenda"/>
        <w:rPr>
          <w:i/>
          <w:iCs/>
          <w:lang w:val="en-US"/>
        </w:rPr>
      </w:pPr>
      <w:bookmarkStart w:id="82" w:name="_Toc10768051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27</w:t>
      </w:r>
      <w:r w:rsidRPr="001411E8">
        <w:rPr>
          <w:i/>
          <w:iCs/>
        </w:rPr>
        <w:fldChar w:fldCharType="end"/>
      </w:r>
      <w:r w:rsidRPr="001411E8">
        <w:rPr>
          <w:i/>
          <w:iCs/>
        </w:rPr>
        <w:t>- LSTM Hyperbolic Tangent</w:t>
      </w:r>
      <w:bookmarkEnd w:id="82"/>
    </w:p>
    <w:p w14:paraId="101E5A99" w14:textId="0E28A7BB"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D9364A">
            <w:rPr>
              <w:noProof/>
              <w:lang w:val="en-US"/>
            </w:rPr>
            <w:t xml:space="preserve"> </w:t>
          </w:r>
          <w:r w:rsidR="00D9364A" w:rsidRPr="00D9364A">
            <w:rPr>
              <w:noProof/>
              <w:lang w:val="en-US"/>
            </w:rPr>
            <w:t>(Houdt, Mosquera, &amp; Nápoles, 2020)</w:t>
          </w:r>
          <w:r w:rsidRPr="001411E8">
            <w:rPr>
              <w:lang w:val="en-US"/>
            </w:rPr>
            <w:fldChar w:fldCharType="end"/>
          </w:r>
        </w:sdtContent>
      </w:sdt>
      <w:r w:rsidRPr="001411E8">
        <w:rPr>
          <w:lang w:val="en-US"/>
        </w:rPr>
        <w:t>.</w:t>
      </w:r>
    </w:p>
    <w:p w14:paraId="7786572D" w14:textId="77777777" w:rsidR="00A43BD6" w:rsidRDefault="00A43BD6" w:rsidP="00A43BD6">
      <w:pPr>
        <w:keepNext/>
        <w:jc w:val="center"/>
      </w:pPr>
      <w:r>
        <w:rPr>
          <w:noProof/>
        </w:rPr>
        <w:drawing>
          <wp:inline distT="0" distB="0" distL="0" distR="0" wp14:anchorId="59AAEC09" wp14:editId="5E19AC33">
            <wp:extent cx="4671588" cy="1961144"/>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5259" cy="1962685"/>
                    </a:xfrm>
                    <a:prstGeom prst="rect">
                      <a:avLst/>
                    </a:prstGeom>
                  </pic:spPr>
                </pic:pic>
              </a:graphicData>
            </a:graphic>
          </wp:inline>
        </w:drawing>
      </w:r>
    </w:p>
    <w:p w14:paraId="77CB5101" w14:textId="59685DF2" w:rsidR="00A43BD6" w:rsidRPr="00A83B4A" w:rsidRDefault="00A43BD6" w:rsidP="00A43BD6">
      <w:pPr>
        <w:pStyle w:val="Legenda"/>
        <w:rPr>
          <w:lang w:val="en-US"/>
        </w:rPr>
      </w:pPr>
      <w:bookmarkStart w:id="83" w:name="_Toc107680523"/>
      <w:r w:rsidRPr="00923BDE">
        <w:rPr>
          <w:lang w:val="en-US"/>
        </w:rPr>
        <w:t xml:space="preserve">Figure </w:t>
      </w:r>
      <w:r>
        <w:fldChar w:fldCharType="begin"/>
      </w:r>
      <w:r w:rsidRPr="00923BDE">
        <w:rPr>
          <w:lang w:val="en-US"/>
        </w:rPr>
        <w:instrText xml:space="preserve"> SEQ Figure \* ARABIC </w:instrText>
      </w:r>
      <w:r>
        <w:fldChar w:fldCharType="separate"/>
      </w:r>
      <w:r w:rsidR="00D9364A">
        <w:rPr>
          <w:noProof/>
          <w:lang w:val="en-US"/>
        </w:rPr>
        <w:t>6</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D9364A" w:rsidRPr="00D9364A">
            <w:rPr>
              <w:noProof/>
              <w:lang w:val="en-US"/>
            </w:rPr>
            <w:t>(Houdt, Mosquera, &amp; Nápoles, 2020)</w:t>
          </w:r>
          <w:r w:rsidR="001411E8">
            <w:rPr>
              <w:lang w:val="en-US"/>
            </w:rPr>
            <w:fldChar w:fldCharType="end"/>
          </w:r>
        </w:sdtContent>
      </w:sdt>
      <w:bookmarkEnd w:id="83"/>
    </w:p>
    <w:p w14:paraId="26A27B69" w14:textId="77777777" w:rsidR="00CC2112" w:rsidRDefault="00CC2112" w:rsidP="00A43BD6">
      <w:pPr>
        <w:jc w:val="both"/>
        <w:rPr>
          <w:lang w:val="en-US"/>
        </w:rPr>
      </w:pPr>
    </w:p>
    <w:p w14:paraId="6CA0B5FF" w14:textId="0613680D" w:rsidR="00A43BD6" w:rsidRPr="0051493D" w:rsidRDefault="00A43BD6" w:rsidP="00A43BD6">
      <w:pPr>
        <w:jc w:val="both"/>
        <w:rPr>
          <w:lang w:val="en-US"/>
        </w:rPr>
      </w:pPr>
      <w:r>
        <w:rPr>
          <w:lang w:val="en-US"/>
        </w:rPr>
        <w:t>Other model often used as a predictive method for quantitative continuous time series data is the Classification and Regression Tree, CART, that is a form of decision tree.</w:t>
      </w:r>
      <w:r w:rsidR="0051493D">
        <w:rPr>
          <w:lang w:val="en-US"/>
        </w:rPr>
        <w:t xml:space="preserve"> </w:t>
      </w:r>
      <w:r>
        <w:rPr>
          <w:lang w:val="en-US"/>
        </w:rPr>
        <w:t>Based on the publication paper “ The CART decision tree for data mining data streams”</w:t>
      </w:r>
      <w:sdt>
        <w:sdtPr>
          <w:rPr>
            <w:lang w:val="en-US"/>
          </w:rPr>
          <w:id w:val="577023301"/>
          <w:citation/>
        </w:sdtPr>
        <w:sdtContent>
          <w:r w:rsidRPr="0051493D">
            <w:rPr>
              <w:lang w:val="en-US"/>
            </w:rPr>
            <w:fldChar w:fldCharType="begin"/>
          </w:r>
          <w:r w:rsidRPr="0051493D">
            <w:rPr>
              <w:lang w:val="en-US"/>
            </w:rPr>
            <w:instrText xml:space="preserve"> CITATION Les14 \l 2070 </w:instrText>
          </w:r>
          <w:r w:rsidRPr="0051493D">
            <w:rPr>
              <w:lang w:val="en-US"/>
            </w:rPr>
            <w:fldChar w:fldCharType="separate"/>
          </w:r>
          <w:r w:rsidR="00D9364A">
            <w:rPr>
              <w:noProof/>
              <w:lang w:val="en-US"/>
            </w:rPr>
            <w:t xml:space="preserve"> </w:t>
          </w:r>
          <w:r w:rsidR="00D9364A" w:rsidRPr="00D9364A">
            <w:rPr>
              <w:noProof/>
              <w:lang w:val="en-US"/>
            </w:rPr>
            <w:t>(Rutkowski, Jaworski, Pietruczuk, &amp; Duda, 2014)</w:t>
          </w:r>
          <w:r w:rsidRPr="0051493D">
            <w:rPr>
              <w:lang w:val="en-US"/>
            </w:rPr>
            <w:fldChar w:fldCharType="end"/>
          </w:r>
        </w:sdtContent>
      </w:sdt>
      <w:r>
        <w:rPr>
          <w:b/>
          <w:bCs/>
          <w:lang w:val="en-US"/>
        </w:rPr>
        <w:t xml:space="preserve">, </w:t>
      </w:r>
      <w:r>
        <w:rPr>
          <w:lang w:val="en-US"/>
        </w:rPr>
        <w:t xml:space="preserve">is possible to denote that </w:t>
      </w:r>
      <w:r w:rsidRPr="005B4C96">
        <w:rPr>
          <w:lang w:val="en-US"/>
        </w:rPr>
        <w:t>the most important task in constructing decision trees for data s</w:t>
      </w:r>
      <w:r>
        <w:rPr>
          <w:lang w:val="en-US"/>
        </w:rPr>
        <w:t>ets</w:t>
      </w:r>
      <w:r w:rsidRPr="005B4C96">
        <w:rPr>
          <w:lang w:val="en-US"/>
        </w:rPr>
        <w:t xml:space="preserve"> is to determine the best attribute to make a split in the considered node. To solve this problem, </w:t>
      </w:r>
      <w:r>
        <w:rPr>
          <w:lang w:val="en-US"/>
        </w:rPr>
        <w:t>it may be</w:t>
      </w:r>
      <w:r w:rsidRPr="005B4C96">
        <w:rPr>
          <w:lang w:val="en-US"/>
        </w:rPr>
        <w:t xml:space="preserve"> appl</w:t>
      </w:r>
      <w:r>
        <w:rPr>
          <w:lang w:val="en-US"/>
        </w:rPr>
        <w:t>ied</w:t>
      </w:r>
      <w:r w:rsidRPr="005B4C96">
        <w:rPr>
          <w:lang w:val="en-US"/>
        </w:rPr>
        <w:t xml:space="preserve"> the Gaussian approximation.</w:t>
      </w:r>
      <w:r w:rsidR="0051493D">
        <w:rPr>
          <w:lang w:val="en-US"/>
        </w:rPr>
        <w:t xml:space="preserve"> </w:t>
      </w:r>
      <w:r>
        <w:rPr>
          <w:lang w:val="en-US"/>
        </w:rPr>
        <w:t>Some of the CART advantages are that this one is Nonparametric, i.e., there are no probabilistic assumptions made over the distribution of the variable, it automatically performs variable selection, uses a combination of continuous or discrete variables, and establishes interactions among variables</w:t>
      </w:r>
      <w:sdt>
        <w:sdtPr>
          <w:rPr>
            <w:lang w:val="en-US"/>
          </w:rPr>
          <w:id w:val="692184507"/>
          <w:citation/>
        </w:sdtPr>
        <w:sdtContent>
          <w:r w:rsidRPr="0051493D">
            <w:rPr>
              <w:lang w:val="en-US"/>
            </w:rPr>
            <w:fldChar w:fldCharType="begin"/>
          </w:r>
          <w:r w:rsidRPr="0051493D">
            <w:rPr>
              <w:lang w:val="en-US"/>
            </w:rPr>
            <w:instrText xml:space="preserve"> CITATION Him15 \l 2070 </w:instrText>
          </w:r>
          <w:r w:rsidRPr="0051493D">
            <w:rPr>
              <w:lang w:val="en-US"/>
            </w:rPr>
            <w:fldChar w:fldCharType="separate"/>
          </w:r>
          <w:r w:rsidR="00D9364A">
            <w:rPr>
              <w:noProof/>
              <w:lang w:val="en-US"/>
            </w:rPr>
            <w:t xml:space="preserve"> </w:t>
          </w:r>
          <w:r w:rsidR="00D9364A" w:rsidRPr="00D9364A">
            <w:rPr>
              <w:noProof/>
              <w:lang w:val="en-US"/>
            </w:rPr>
            <w:t>(Sharma &amp; Kumar, 2015)</w:t>
          </w:r>
          <w:r w:rsidRPr="0051493D">
            <w:rPr>
              <w:lang w:val="en-US"/>
            </w:rPr>
            <w:fldChar w:fldCharType="end"/>
          </w:r>
        </w:sdtContent>
      </w:sdt>
      <w:r w:rsidRPr="0051493D">
        <w:rPr>
          <w:lang w:val="en-US"/>
        </w:rPr>
        <w:t>.</w:t>
      </w:r>
    </w:p>
    <w:p w14:paraId="3D6E3EC3" w14:textId="405E497E" w:rsidR="00CC2112" w:rsidRPr="0051493D" w:rsidRDefault="00A43BD6" w:rsidP="00A43BD6">
      <w:pPr>
        <w:jc w:val="both"/>
        <w:rPr>
          <w:lang w:val="en-US"/>
        </w:rPr>
      </w:pPr>
      <w:r w:rsidRPr="0051493D">
        <w:rPr>
          <w:lang w:val="en-US"/>
        </w:rPr>
        <w:t>CART uses Gini index to rank tests, and this tests in CART are always binary. Also, CART prunes trees with a cost-complexity model whose parameters are estimated by cross-validation.</w:t>
      </w:r>
      <w:r w:rsidR="0051493D" w:rsidRPr="0051493D">
        <w:rPr>
          <w:lang w:val="en-US"/>
        </w:rPr>
        <w:t xml:space="preserve"> </w:t>
      </w:r>
      <w:r w:rsidRPr="0051493D">
        <w:rPr>
          <w:lang w:val="en-US"/>
        </w:rPr>
        <w:t xml:space="preserve">Builds both classifications and regression trees. The classification tree construction by CART is based on binary splitting of the attributes. Gini index is used as splitting measure in selecting the splitting attribute. CART is different from other based algorithm because it is also use for regression analysis with the help of the regression trees. The regression analysis feature is used in forecasting a dependent variable given a set of predictor variables over a given period of time. CARTS supports continuous and nominal attribute data and have average speed of processing, </w:t>
      </w:r>
      <w:sdt>
        <w:sdtPr>
          <w:rPr>
            <w:lang w:val="en-US"/>
          </w:rPr>
          <w:id w:val="862257252"/>
          <w:citation/>
        </w:sdtPr>
        <w:sdtContent>
          <w:r w:rsidRPr="0051493D">
            <w:rPr>
              <w:lang w:val="en-US"/>
            </w:rPr>
            <w:fldChar w:fldCharType="begin"/>
          </w:r>
          <w:r w:rsidRPr="0051493D">
            <w:rPr>
              <w:lang w:val="en-US"/>
            </w:rPr>
            <w:instrText xml:space="preserve"> CITATION Him15 \l 2070 </w:instrText>
          </w:r>
          <w:r w:rsidRPr="0051493D">
            <w:rPr>
              <w:lang w:val="en-US"/>
            </w:rPr>
            <w:fldChar w:fldCharType="separate"/>
          </w:r>
          <w:r w:rsidR="00D9364A" w:rsidRPr="00D9364A">
            <w:rPr>
              <w:noProof/>
              <w:lang w:val="en-US"/>
            </w:rPr>
            <w:t>(Sharma &amp; Kumar, 2015)</w:t>
          </w:r>
          <w:r w:rsidRPr="0051493D">
            <w:rPr>
              <w:lang w:val="en-US"/>
            </w:rPr>
            <w:fldChar w:fldCharType="end"/>
          </w:r>
        </w:sdtContent>
      </w:sdt>
      <w:r w:rsidRPr="0051493D">
        <w:rPr>
          <w:lang w:val="en-US"/>
        </w:rPr>
        <w:t>.</w:t>
      </w:r>
    </w:p>
    <w:p w14:paraId="797EBFA0" w14:textId="77777777" w:rsidR="00A43BD6" w:rsidRDefault="00A43BD6" w:rsidP="00A43BD6">
      <w:pPr>
        <w:jc w:val="both"/>
        <w:rPr>
          <w:lang w:val="en-US"/>
        </w:rPr>
      </w:pPr>
      <w:r>
        <w:rPr>
          <w:lang w:val="en-US"/>
        </w:rPr>
        <w:t>The Gini index is defined by:</w:t>
      </w:r>
    </w:p>
    <w:p w14:paraId="0E8A5490" w14:textId="6373CD2C" w:rsidR="00A43BD6" w:rsidRPr="0051493D" w:rsidRDefault="00A43BD6" w:rsidP="00A43BD6">
      <w:pPr>
        <w:jc w:val="both"/>
        <w:rPr>
          <w:lang w:val="en-US"/>
        </w:rPr>
      </w:pPr>
      <m:oMathPara>
        <m:oMath>
          <m:r>
            <w:rPr>
              <w:rFonts w:ascii="Cambria Math" w:hAnsi="Cambria Math"/>
              <w:lang w:val="en-US"/>
            </w:rPr>
            <m:t>G=</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nary>
                </m:e>
              </m:nary>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en>
          </m:f>
        </m:oMath>
      </m:oMathPara>
    </w:p>
    <w:p w14:paraId="6C92F8E8" w14:textId="2DC88EF3" w:rsidR="0051493D" w:rsidRPr="0051493D" w:rsidRDefault="0051493D" w:rsidP="0051493D">
      <w:pPr>
        <w:pStyle w:val="Legenda"/>
        <w:rPr>
          <w:i/>
          <w:iCs/>
          <w:lang w:val="en-US"/>
        </w:rPr>
      </w:pPr>
      <w:bookmarkStart w:id="84" w:name="_Toc107680512"/>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28</w:t>
      </w:r>
      <w:r w:rsidRPr="0051493D">
        <w:rPr>
          <w:i/>
          <w:iCs/>
        </w:rPr>
        <w:fldChar w:fldCharType="end"/>
      </w:r>
      <w:r w:rsidRPr="0051493D">
        <w:rPr>
          <w:i/>
          <w:iCs/>
        </w:rPr>
        <w:t>- CART Gini Index</w:t>
      </w:r>
      <w:bookmarkEnd w:id="84"/>
    </w:p>
    <w:p w14:paraId="6BDAE077" w14:textId="77777777" w:rsidR="00A43BD6" w:rsidRDefault="00A43BD6" w:rsidP="0051493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a daily return, </w:t>
      </w:r>
      <m:oMath>
        <m:r>
          <w:rPr>
            <w:rFonts w:ascii="Cambria Math" w:hAnsi="Cambria Math"/>
            <w:lang w:val="en-US"/>
          </w:rPr>
          <m:t>n</m:t>
        </m:r>
      </m:oMath>
      <w:r>
        <w:rPr>
          <w:lang w:val="en-US"/>
        </w:rPr>
        <w:t xml:space="preserve"> is the number of observations, and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is the mean of variable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in this case, the mean of the daily returns.</w:t>
      </w:r>
    </w:p>
    <w:p w14:paraId="46E2325C" w14:textId="77777777" w:rsidR="00A43BD6" w:rsidRDefault="00A43BD6" w:rsidP="00A43BD6">
      <w:pPr>
        <w:keepNext/>
      </w:pPr>
      <w:r>
        <w:rPr>
          <w:noProof/>
        </w:rPr>
        <w:drawing>
          <wp:inline distT="0" distB="0" distL="0" distR="0" wp14:anchorId="378B27B7" wp14:editId="707F5B10">
            <wp:extent cx="5400040" cy="262128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21280"/>
                    </a:xfrm>
                    <a:prstGeom prst="rect">
                      <a:avLst/>
                    </a:prstGeom>
                  </pic:spPr>
                </pic:pic>
              </a:graphicData>
            </a:graphic>
          </wp:inline>
        </w:drawing>
      </w:r>
    </w:p>
    <w:p w14:paraId="6EB2DA72" w14:textId="10428DF6" w:rsidR="00A43BD6" w:rsidRPr="002C6E78" w:rsidRDefault="00A43BD6" w:rsidP="00A43BD6">
      <w:pPr>
        <w:pStyle w:val="Legenda"/>
        <w:rPr>
          <w:lang w:val="en-US"/>
        </w:rPr>
      </w:pPr>
      <w:bookmarkStart w:id="85" w:name="_Toc107680524"/>
      <w:r w:rsidRPr="002C6E78">
        <w:rPr>
          <w:lang w:val="en-US"/>
        </w:rPr>
        <w:t xml:space="preserve">Figure </w:t>
      </w:r>
      <w:r>
        <w:fldChar w:fldCharType="begin"/>
      </w:r>
      <w:r w:rsidRPr="002C6E78">
        <w:rPr>
          <w:lang w:val="en-US"/>
        </w:rPr>
        <w:instrText xml:space="preserve"> SEQ Figure \* ARABIC </w:instrText>
      </w:r>
      <w:r>
        <w:fldChar w:fldCharType="separate"/>
      </w:r>
      <w:r w:rsidR="00D9364A">
        <w:rPr>
          <w:noProof/>
          <w:lang w:val="en-US"/>
        </w:rPr>
        <w:t>7</w:t>
      </w:r>
      <w:r>
        <w:fldChar w:fldCharType="end"/>
      </w:r>
      <w:r w:rsidRPr="002C6E78">
        <w:rPr>
          <w:lang w:val="en-US"/>
        </w:rPr>
        <w:t>- Example of CART Machine</w:t>
      </w:r>
      <w:r w:rsidR="0051493D">
        <w:rPr>
          <w:lang w:val="en-US"/>
        </w:rPr>
        <w:t xml:space="preserve"> </w:t>
      </w:r>
      <w:sdt>
        <w:sdtPr>
          <w:rPr>
            <w:lang w:val="en-US"/>
          </w:rPr>
          <w:id w:val="-383869087"/>
          <w:citation/>
        </w:sdtPr>
        <w:sdtContent>
          <w:r w:rsidR="0051493D">
            <w:rPr>
              <w:lang w:val="en-US"/>
            </w:rPr>
            <w:fldChar w:fldCharType="begin"/>
          </w:r>
          <w:r w:rsidR="0051493D" w:rsidRPr="0051493D">
            <w:rPr>
              <w:lang w:val="en-US"/>
            </w:rPr>
            <w:instrText xml:space="preserve"> CITATION Him15 \l 2070 </w:instrText>
          </w:r>
          <w:r w:rsidR="0051493D">
            <w:rPr>
              <w:lang w:val="en-US"/>
            </w:rPr>
            <w:fldChar w:fldCharType="separate"/>
          </w:r>
          <w:r w:rsidR="00D9364A" w:rsidRPr="00D9364A">
            <w:rPr>
              <w:noProof/>
              <w:lang w:val="en-US"/>
            </w:rPr>
            <w:t>(Sharma &amp; Kumar, 2015)</w:t>
          </w:r>
          <w:r w:rsidR="0051493D">
            <w:rPr>
              <w:lang w:val="en-US"/>
            </w:rPr>
            <w:fldChar w:fldCharType="end"/>
          </w:r>
        </w:sdtContent>
      </w:sdt>
      <w:bookmarkEnd w:id="85"/>
    </w:p>
    <w:p w14:paraId="1656C094" w14:textId="77777777" w:rsidR="00CC2112" w:rsidRDefault="00CC2112" w:rsidP="00A43BD6">
      <w:pPr>
        <w:jc w:val="both"/>
        <w:rPr>
          <w:lang w:val="en-US"/>
        </w:rPr>
      </w:pPr>
    </w:p>
    <w:p w14:paraId="46BD7956" w14:textId="150045C1" w:rsidR="00A43BD6" w:rsidRPr="0051493D" w:rsidRDefault="00A43BD6" w:rsidP="00A43BD6">
      <w:pPr>
        <w:jc w:val="both"/>
        <w:rPr>
          <w:lang w:val="en-US"/>
        </w:rPr>
      </w:pPr>
      <w:r w:rsidRPr="0051493D">
        <w:rPr>
          <w:lang w:val="en-US"/>
        </w:rPr>
        <w:t>Finally, the last model covered on this thesis will be the Linear Regression. This is one, if not, the most well-known machine learning algorithm and it could be applied in any field of study, so it is relevant to include it.</w:t>
      </w:r>
      <w:r w:rsidR="0051493D" w:rsidRPr="0051493D">
        <w:rPr>
          <w:lang w:val="en-US"/>
        </w:rPr>
        <w:t xml:space="preserve"> </w:t>
      </w:r>
      <w:r w:rsidRPr="0051493D">
        <w:rPr>
          <w:lang w:val="en-US"/>
        </w:rPr>
        <w:t xml:space="preserve">Assuming correlation as a numerical summary that describes the degree of which two continuous variables, </w:t>
      </w:r>
      <m:oMath>
        <m:r>
          <w:rPr>
            <w:rFonts w:ascii="Cambria Math" w:hAnsi="Cambria Math"/>
            <w:lang w:val="en-US"/>
          </w:rPr>
          <m:t>X,Y,</m:t>
        </m:r>
      </m:oMath>
      <w:r w:rsidRPr="0051493D">
        <w:rPr>
          <w:lang w:val="en-US"/>
        </w:rPr>
        <w:t xml:space="preserve"> are linear related to each other. A simple linear regression of , </w:t>
      </w:r>
      <m:oMath>
        <m:r>
          <w:rPr>
            <w:rFonts w:ascii="Cambria Math" w:hAnsi="Cambria Math"/>
            <w:lang w:val="en-US"/>
          </w:rPr>
          <m:t>X,Y,</m:t>
        </m:r>
      </m:oMath>
      <w:r w:rsidRPr="0051493D">
        <w:rPr>
          <w:lang w:val="en-US"/>
        </w:rPr>
        <w:t xml:space="preserve"> takes this one step further and formalizes a statistical model between the two variables. </w:t>
      </w:r>
      <w:r w:rsidRPr="0051493D">
        <w:rPr>
          <w:rFonts w:ascii="Cambria Math" w:hAnsi="Cambria Math"/>
          <w:lang w:val="en-US"/>
        </w:rPr>
        <w:t>X</w:t>
      </w:r>
      <w:r w:rsidRPr="0051493D">
        <w:rPr>
          <w:lang w:val="en-US"/>
        </w:rPr>
        <w:t xml:space="preserve"> is variously known as the covariate, or the predictor, explanatory, or independent variable. Correspondingly,</w:t>
      </w:r>
      <w:r w:rsidRPr="0051493D">
        <w:rPr>
          <w:rFonts w:ascii="Cambria Math" w:hAnsi="Cambria Math"/>
          <w:lang w:val="en-US"/>
        </w:rPr>
        <w:t xml:space="preserve"> Y</w:t>
      </w:r>
      <w:r w:rsidRPr="0051493D">
        <w:rPr>
          <w:lang w:val="en-US"/>
        </w:rPr>
        <w:t xml:space="preserve"> is known as the outcome, or the predicted, response, or dependent variable. This is in contrast with a correlation, which does not make this distinction between which variable is explanatory and which is outcome </w:t>
      </w:r>
      <w:sdt>
        <w:sdtPr>
          <w:rPr>
            <w:lang w:val="en-US"/>
          </w:rPr>
          <w:id w:val="-1763826004"/>
          <w:citation/>
        </w:sdtPr>
        <w:sdtContent>
          <w:r w:rsidRPr="0051493D">
            <w:rPr>
              <w:lang w:val="en-US"/>
            </w:rPr>
            <w:fldChar w:fldCharType="begin"/>
          </w:r>
          <w:r w:rsidRPr="0051493D">
            <w:rPr>
              <w:lang w:val="en-US"/>
            </w:rPr>
            <w:instrText xml:space="preserve"> CITATION Wal07 \l 2070 </w:instrText>
          </w:r>
          <w:r w:rsidRPr="0051493D">
            <w:rPr>
              <w:lang w:val="en-US"/>
            </w:rPr>
            <w:fldChar w:fldCharType="separate"/>
          </w:r>
          <w:r w:rsidR="00D9364A" w:rsidRPr="00D9364A">
            <w:rPr>
              <w:noProof/>
              <w:lang w:val="en-US"/>
            </w:rPr>
            <w:t>(Ambrosius, 2007)</w:t>
          </w:r>
          <w:r w:rsidRPr="0051493D">
            <w:rPr>
              <w:lang w:val="en-US"/>
            </w:rPr>
            <w:fldChar w:fldCharType="end"/>
          </w:r>
        </w:sdtContent>
      </w:sdt>
      <w:r w:rsidRPr="0051493D">
        <w:rPr>
          <w:lang w:val="en-US"/>
        </w:rPr>
        <w:t>.</w:t>
      </w:r>
      <w:r w:rsidR="0051493D">
        <w:rPr>
          <w:lang w:val="en-US"/>
        </w:rPr>
        <w:t xml:space="preserve"> </w:t>
      </w:r>
      <w:r>
        <w:rPr>
          <w:lang w:val="en-US"/>
        </w:rPr>
        <w:t xml:space="preserve">Despite the assumption that this is a model that is used often, in order to use it, the target variable should comply with these five assumptions </w:t>
      </w:r>
      <w:sdt>
        <w:sdtPr>
          <w:rPr>
            <w:lang w:val="en-US"/>
          </w:rPr>
          <w:id w:val="-1543040718"/>
          <w:citation/>
        </w:sdtPr>
        <w:sdtContent>
          <w:r w:rsidRPr="0051493D">
            <w:rPr>
              <w:lang w:val="en-US"/>
            </w:rPr>
            <w:fldChar w:fldCharType="begin"/>
          </w:r>
          <w:r w:rsidRPr="0051493D">
            <w:rPr>
              <w:lang w:val="en-US"/>
            </w:rPr>
            <w:instrText xml:space="preserve"> CITATION Wal07 \l 2070 </w:instrText>
          </w:r>
          <w:r w:rsidRPr="0051493D">
            <w:rPr>
              <w:lang w:val="en-US"/>
            </w:rPr>
            <w:fldChar w:fldCharType="separate"/>
          </w:r>
          <w:r w:rsidR="00D9364A" w:rsidRPr="00D9364A">
            <w:rPr>
              <w:noProof/>
              <w:lang w:val="en-US"/>
            </w:rPr>
            <w:t>(Ambrosius, 2007)</w:t>
          </w:r>
          <w:r w:rsidRPr="0051493D">
            <w:rPr>
              <w:lang w:val="en-US"/>
            </w:rPr>
            <w:fldChar w:fldCharType="end"/>
          </w:r>
        </w:sdtContent>
      </w:sdt>
      <w:r w:rsidRPr="0051493D">
        <w:rPr>
          <w:lang w:val="en-US"/>
        </w:rPr>
        <w:t>:</w:t>
      </w:r>
    </w:p>
    <w:p w14:paraId="6DE4BC1E" w14:textId="77777777" w:rsidR="00A43BD6" w:rsidRPr="00834FB9" w:rsidRDefault="00A43BD6" w:rsidP="0051493D">
      <w:pPr>
        <w:jc w:val="both"/>
        <w:rPr>
          <w:lang w:val="en-US"/>
        </w:rPr>
      </w:pPr>
      <w:r w:rsidRPr="00834FB9">
        <w:rPr>
          <w:b/>
          <w:bCs/>
          <w:lang w:val="en-US"/>
        </w:rPr>
        <w:t>Linear Relationship:</w:t>
      </w:r>
      <w:r w:rsidRPr="00834FB9">
        <w:rPr>
          <w:lang w:val="en-US"/>
        </w:rPr>
        <w:t xml:space="preserve"> The relationship between the independent and dependent variables should be linear. This can be tested using scatter plots.</w:t>
      </w:r>
    </w:p>
    <w:p w14:paraId="7B11CFF8" w14:textId="77777777" w:rsidR="00A43BD6" w:rsidRPr="00834FB9" w:rsidRDefault="00A43BD6" w:rsidP="0051493D">
      <w:pPr>
        <w:jc w:val="both"/>
        <w:rPr>
          <w:lang w:val="en-US"/>
        </w:rPr>
      </w:pPr>
      <w:r w:rsidRPr="00834FB9">
        <w:rPr>
          <w:b/>
          <w:bCs/>
          <w:lang w:val="en-US"/>
        </w:rPr>
        <w:t>Multivariate Normal</w:t>
      </w:r>
      <w:r w:rsidRPr="00834FB9">
        <w:rPr>
          <w:lang w:val="en-US"/>
        </w:rPr>
        <w:t>: All the variables together should be multivariate normal. For all the variables to be multivariate normal each variable separately has to be univariate normal means a bell-shaped curve. This can be tested by plotting a histogram.</w:t>
      </w:r>
    </w:p>
    <w:p w14:paraId="75644DB5" w14:textId="77777777" w:rsidR="00A43BD6" w:rsidRPr="00834FB9" w:rsidRDefault="00A43BD6" w:rsidP="0051493D">
      <w:pPr>
        <w:jc w:val="both"/>
        <w:rPr>
          <w:lang w:val="en-US"/>
        </w:rPr>
      </w:pPr>
      <w:r w:rsidRPr="00834FB9">
        <w:rPr>
          <w:b/>
          <w:bCs/>
          <w:lang w:val="en-US"/>
        </w:rPr>
        <w:t>No Multicollinearity:</w:t>
      </w:r>
      <w:r w:rsidRPr="00834FB9">
        <w:rPr>
          <w:lang w:val="en-US"/>
        </w:rPr>
        <w:t xml:space="preserve"> There is little or no multicollinearity in the data. Multicollinearity happens when the independent variables are highly correlated with each other. Multicollinearity can be tested with correlation matrix.</w:t>
      </w:r>
    </w:p>
    <w:p w14:paraId="24061942" w14:textId="77777777" w:rsidR="00A43BD6" w:rsidRPr="00834FB9" w:rsidRDefault="00A43BD6" w:rsidP="0051493D">
      <w:pPr>
        <w:jc w:val="both"/>
        <w:rPr>
          <w:lang w:val="en-US"/>
        </w:rPr>
      </w:pPr>
      <w:r w:rsidRPr="00834FB9">
        <w:rPr>
          <w:b/>
          <w:bCs/>
          <w:lang w:val="en-US"/>
        </w:rPr>
        <w:t>No Autocorrelation:</w:t>
      </w:r>
      <w:r w:rsidRPr="00834FB9">
        <w:rPr>
          <w:lang w:val="en-US"/>
        </w:rPr>
        <w:t xml:space="preserve"> There is little or no autocorrelation in the data. Autocorrelation means single column data values are related to each other. In other words</w:t>
      </w:r>
      <w:r w:rsidRPr="00834FB9">
        <w:rPr>
          <w:rFonts w:ascii="Cambria Math" w:hAnsi="Cambria Math"/>
          <w:lang w:val="en-US"/>
        </w:rPr>
        <w:t xml:space="preserve">, f(x+1) </w:t>
      </w:r>
      <w:r w:rsidRPr="00834FB9">
        <w:rPr>
          <w:lang w:val="en-US"/>
        </w:rPr>
        <w:t xml:space="preserve">is dependent on value of </w:t>
      </w:r>
      <w:r w:rsidRPr="00834FB9">
        <w:rPr>
          <w:rFonts w:ascii="Cambria Math" w:hAnsi="Cambria Math"/>
          <w:lang w:val="en-US"/>
        </w:rPr>
        <w:t xml:space="preserve">f(x). </w:t>
      </w:r>
      <w:r w:rsidRPr="00834FB9">
        <w:rPr>
          <w:lang w:val="en-US"/>
        </w:rPr>
        <w:t>Autocorrelation can be tested with scatter plots.</w:t>
      </w:r>
    </w:p>
    <w:p w14:paraId="1903C03C" w14:textId="77777777" w:rsidR="00A43BD6" w:rsidRPr="00834FB9" w:rsidRDefault="00A43BD6" w:rsidP="0051493D">
      <w:pPr>
        <w:jc w:val="both"/>
        <w:rPr>
          <w:lang w:val="en-US"/>
        </w:rPr>
      </w:pPr>
      <w:r w:rsidRPr="00834FB9">
        <w:rPr>
          <w:b/>
          <w:bCs/>
          <w:lang w:val="en-US"/>
        </w:rPr>
        <w:t xml:space="preserve">Homoscedasticity: </w:t>
      </w:r>
      <w:r w:rsidRPr="00834FB9">
        <w:rPr>
          <w:lang w:val="en-US"/>
        </w:rPr>
        <w:t>Homoscedasticity is there. This means “same variance” .In other words residuals are equal across regression line. Homoscedasticity can also be tested using scatter plot.</w:t>
      </w:r>
    </w:p>
    <w:p w14:paraId="3FF28DAC" w14:textId="77777777" w:rsidR="00A43BD6" w:rsidRDefault="00A43BD6" w:rsidP="00A43BD6">
      <w:pPr>
        <w:jc w:val="both"/>
        <w:rPr>
          <w:lang w:val="en-US"/>
        </w:rPr>
      </w:pPr>
      <w:r>
        <w:rPr>
          <w:lang w:val="en-US"/>
        </w:rPr>
        <w:t>This linearity is formalized by:</w:t>
      </w:r>
    </w:p>
    <w:p w14:paraId="5731CB16" w14:textId="45E36228" w:rsidR="00A43BD6" w:rsidRPr="0051493D" w:rsidRDefault="00A43BD6" w:rsidP="00A43BD6">
      <w:pPr>
        <w:jc w:val="both"/>
        <w:rPr>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+ε</m:t>
          </m:r>
        </m:oMath>
      </m:oMathPara>
    </w:p>
    <w:p w14:paraId="3F396D5A" w14:textId="3B89E655" w:rsidR="0051493D" w:rsidRPr="0051493D" w:rsidRDefault="0051493D" w:rsidP="0051493D">
      <w:pPr>
        <w:pStyle w:val="Legenda"/>
        <w:rPr>
          <w:i/>
          <w:iCs/>
          <w:lang w:val="en-US"/>
        </w:rPr>
      </w:pPr>
      <w:bookmarkStart w:id="86" w:name="_Toc107680513"/>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29</w:t>
      </w:r>
      <w:r w:rsidRPr="0051493D">
        <w:rPr>
          <w:i/>
          <w:iCs/>
        </w:rPr>
        <w:fldChar w:fldCharType="end"/>
      </w:r>
      <w:r w:rsidRPr="0051493D">
        <w:rPr>
          <w:i/>
          <w:iCs/>
        </w:rPr>
        <w:t>- Linear Regression</w:t>
      </w:r>
      <w:bookmarkEnd w:id="86"/>
    </w:p>
    <w:p w14:paraId="2C48EF66" w14:textId="78C43CED" w:rsidR="00A43BD6" w:rsidRDefault="00A43BD6" w:rsidP="00A43BD6">
      <w:pPr>
        <w:jc w:val="both"/>
        <w:rPr>
          <w:lang w:val="en-US"/>
        </w:rPr>
      </w:pPr>
      <w:r>
        <w:rPr>
          <w:lang w:val="en-US"/>
        </w:rPr>
        <w:t xml:space="preserve">Where </w:t>
      </w:r>
      <m:oMath>
        <m:r>
          <w:rPr>
            <w:rFonts w:ascii="Cambria Math" w:hAnsi="Cambria Math"/>
            <w:lang w:val="en-US"/>
          </w:rPr>
          <m:t>Y</m:t>
        </m:r>
      </m:oMath>
      <w:r>
        <w:rPr>
          <w:lang w:val="en-US"/>
        </w:rPr>
        <w:t xml:space="preserve"> is the target variable,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Pr>
          <w:lang w:val="en-US"/>
        </w:rPr>
        <w:t xml:space="preserve">is the interception point, i.e., the value of </w:t>
      </w:r>
      <m:oMath>
        <m:r>
          <w:rPr>
            <w:rFonts w:ascii="Cambria Math" w:hAnsi="Cambria Math"/>
            <w:lang w:val="en-US"/>
          </w:rPr>
          <m:t>Y</m:t>
        </m:r>
      </m:oMath>
      <w:r>
        <w:rPr>
          <w:lang w:val="en-US"/>
        </w:rPr>
        <w:t xml:space="preserve">  when </w:t>
      </w:r>
      <m:oMath>
        <m:r>
          <w:rPr>
            <w:rFonts w:ascii="Cambria Math" w:hAnsi="Cambria Math"/>
            <w:lang w:val="en-US"/>
          </w:rPr>
          <m:t>X</m:t>
        </m:r>
      </m:oMath>
      <w:r>
        <w:rPr>
          <w:lang w:val="en-US"/>
        </w:rPr>
        <w:t xml:space="preserve">  is equal to zero,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r>
          <w:rPr>
            <w:rFonts w:ascii="Cambria Math" w:hAnsi="Cambria Math"/>
            <w:lang w:val="en-US"/>
          </w:rPr>
          <m:t xml:space="preserve"> </m:t>
        </m:r>
      </m:oMath>
      <w:r>
        <w:rPr>
          <w:lang w:val="en-US"/>
        </w:rPr>
        <w:t xml:space="preserve">is the slope of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lang w:val="en-US"/>
        </w:rPr>
        <w:t xml:space="preserve">, i.e., the weight that the variable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lang w:val="en-US"/>
        </w:rPr>
        <w:t xml:space="preserve"> will have on the final outcome. Finally, </w:t>
      </w:r>
      <m:oMath>
        <m:r>
          <w:rPr>
            <w:rFonts w:ascii="Cambria Math" w:hAnsi="Cambria Math"/>
            <w:lang w:val="en-US"/>
          </w:rPr>
          <m:t>ε</m:t>
        </m:r>
      </m:oMath>
      <w:r>
        <w:rPr>
          <w:lang w:val="en-US"/>
        </w:rPr>
        <w:t xml:space="preserve"> is the error, i.e., the part of the regression that our model is not able to explain and could be also undertake as the difference between the actual value and the predicted one.</w:t>
      </w:r>
    </w:p>
    <w:p w14:paraId="50C2EA85" w14:textId="77777777" w:rsidR="00A43BD6" w:rsidRDefault="00A43BD6" w:rsidP="00A43BD6">
      <w:pPr>
        <w:keepNext/>
        <w:jc w:val="center"/>
      </w:pPr>
      <w:r>
        <w:rPr>
          <w:noProof/>
        </w:rPr>
        <w:drawing>
          <wp:inline distT="0" distB="0" distL="0" distR="0" wp14:anchorId="3CD2DD6D" wp14:editId="58DDBF6F">
            <wp:extent cx="4707802" cy="2888005"/>
            <wp:effectExtent l="0" t="0" r="0"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6014" cy="2893043"/>
                    </a:xfrm>
                    <a:prstGeom prst="rect">
                      <a:avLst/>
                    </a:prstGeom>
                  </pic:spPr>
                </pic:pic>
              </a:graphicData>
            </a:graphic>
          </wp:inline>
        </w:drawing>
      </w:r>
    </w:p>
    <w:p w14:paraId="0514DED2" w14:textId="130AE9BC" w:rsidR="00A43BD6" w:rsidRDefault="00A43BD6" w:rsidP="00BF33F8">
      <w:pPr>
        <w:pStyle w:val="Legenda"/>
      </w:pPr>
      <w:bookmarkStart w:id="87" w:name="_Toc107680525"/>
      <w:r>
        <w:t xml:space="preserve">Figure </w:t>
      </w:r>
      <w:r>
        <w:fldChar w:fldCharType="begin"/>
      </w:r>
      <w:r>
        <w:instrText xml:space="preserve"> SEQ Figure \* ARABIC </w:instrText>
      </w:r>
      <w:r>
        <w:fldChar w:fldCharType="separate"/>
      </w:r>
      <w:r w:rsidR="00D9364A">
        <w:rPr>
          <w:noProof/>
        </w:rPr>
        <w:t>8</w:t>
      </w:r>
      <w:r>
        <w:fldChar w:fldCharType="end"/>
      </w:r>
      <w:r>
        <w:t>- Linear Regression Example</w:t>
      </w:r>
      <w:r w:rsidR="0051493D">
        <w:t xml:space="preserve"> </w:t>
      </w:r>
      <w:sdt>
        <w:sdtPr>
          <w:id w:val="1568768762"/>
          <w:citation/>
        </w:sdtPr>
        <w:sdtContent>
          <w:r w:rsidR="0051493D">
            <w:fldChar w:fldCharType="begin"/>
          </w:r>
          <w:r w:rsidR="0051493D" w:rsidRPr="0051493D">
            <w:rPr>
              <w:lang w:val="en-US"/>
            </w:rPr>
            <w:instrText xml:space="preserve"> CITATION Wal07 \l 2070 </w:instrText>
          </w:r>
          <w:r w:rsidR="0051493D">
            <w:fldChar w:fldCharType="separate"/>
          </w:r>
          <w:r w:rsidR="00D9364A" w:rsidRPr="00D9364A">
            <w:rPr>
              <w:noProof/>
              <w:lang w:val="en-US"/>
            </w:rPr>
            <w:t>(Ambrosius, 2007)</w:t>
          </w:r>
          <w:r w:rsidR="0051493D">
            <w:fldChar w:fldCharType="end"/>
          </w:r>
        </w:sdtContent>
      </w:sdt>
      <w:bookmarkEnd w:id="87"/>
    </w:p>
    <w:p w14:paraId="6CC82DF4" w14:textId="77777777" w:rsidR="00EA2848" w:rsidRPr="00EA2848" w:rsidRDefault="00EA2848" w:rsidP="00EA2848">
      <w:pPr>
        <w:rPr>
          <w:lang w:eastAsia="pt-PT"/>
        </w:rPr>
      </w:pPr>
    </w:p>
    <w:p w14:paraId="4BED6D62" w14:textId="77777777" w:rsidR="004548D5" w:rsidRDefault="004548D5" w:rsidP="004548D5">
      <w:pPr>
        <w:pStyle w:val="Ttulo2"/>
        <w:ind w:left="426"/>
        <w:rPr>
          <w:color w:val="auto"/>
        </w:rPr>
      </w:pPr>
      <w:bookmarkStart w:id="88" w:name="_Toc107680546"/>
      <w:bookmarkEnd w:id="68"/>
      <w:r>
        <w:rPr>
          <w:color w:val="auto"/>
        </w:rPr>
        <w:t>Accuracy Measurement Models</w:t>
      </w:r>
      <w:bookmarkEnd w:id="88"/>
    </w:p>
    <w:p w14:paraId="3DE77331" w14:textId="62A3F054"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main focus of the models below described, is to explain what the actual difference between the real output and the output generated by each model </w:t>
      </w:r>
      <w:r w:rsidR="0051493D">
        <w:rPr>
          <w:lang w:val="en-US" w:eastAsia="pt-PT"/>
        </w:rPr>
        <w:t>is and</w:t>
      </w:r>
      <w:r>
        <w:rPr>
          <w:lang w:val="en-US" w:eastAsia="pt-PT"/>
        </w:rPr>
        <w:t xml:space="preserve"> present it as an average of the model capacity to predict.</w:t>
      </w:r>
      <w:r w:rsidR="0051493D">
        <w:rPr>
          <w:lang w:val="en-US" w:eastAsia="pt-PT"/>
        </w:rPr>
        <w:t xml:space="preserve"> </w:t>
      </w:r>
      <w:r>
        <w:rPr>
          <w:lang w:val="en-US" w:eastAsia="pt-PT"/>
        </w:rPr>
        <w:t>With this being said, the three accuracy models to be used on this dissertation are the following:</w:t>
      </w:r>
    </w:p>
    <w:p w14:paraId="37D4A396" w14:textId="3E853DCB"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D9364A" w:rsidRPr="00D9364A">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14D833FD" w:rsidR="0051493D" w:rsidRPr="0051493D" w:rsidRDefault="0051493D" w:rsidP="0051493D">
      <w:pPr>
        <w:pStyle w:val="Legenda"/>
        <w:rPr>
          <w:i/>
          <w:iCs/>
          <w:lang w:val="en-US"/>
        </w:rPr>
      </w:pPr>
      <w:bookmarkStart w:id="89" w:name="_Toc107680514"/>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30</w:t>
      </w:r>
      <w:r w:rsidRPr="0051493D">
        <w:rPr>
          <w:i/>
          <w:iCs/>
        </w:rPr>
        <w:fldChar w:fldCharType="end"/>
      </w:r>
      <w:r w:rsidRPr="0051493D">
        <w:rPr>
          <w:i/>
          <w:iCs/>
        </w:rPr>
        <w:t>- Mean Absolute Error</w:t>
      </w:r>
      <w:bookmarkEnd w:id="89"/>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similar to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10BE4F45" w:rsidR="0051493D" w:rsidRPr="0051493D" w:rsidRDefault="0051493D" w:rsidP="0051493D">
      <w:pPr>
        <w:pStyle w:val="Legenda"/>
        <w:rPr>
          <w:rFonts w:ascii="Cambria Math" w:hAnsi="Cambria Math"/>
          <w:i/>
          <w:iCs/>
          <w:lang w:val="en-US"/>
        </w:rPr>
      </w:pPr>
      <w:bookmarkStart w:id="90" w:name="_Toc107680515"/>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31</w:t>
      </w:r>
      <w:r w:rsidRPr="0051493D">
        <w:rPr>
          <w:i/>
          <w:iCs/>
        </w:rPr>
        <w:fldChar w:fldCharType="end"/>
      </w:r>
      <w:r w:rsidRPr="0051493D">
        <w:rPr>
          <w:i/>
          <w:iCs/>
        </w:rPr>
        <w:t>- Mean Squared Error</w:t>
      </w:r>
      <w:bookmarkEnd w:id="90"/>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t>Root Mean Squared error</w:t>
      </w:r>
      <w:r>
        <w:rPr>
          <w:lang w:val="en-US"/>
        </w:rPr>
        <w:t>- also very similar to the one above, this one is able to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35659719" w:rsidR="0051493D" w:rsidRPr="0051493D" w:rsidRDefault="0051493D" w:rsidP="0051493D">
      <w:pPr>
        <w:pStyle w:val="Legenda"/>
        <w:rPr>
          <w:i/>
          <w:iCs/>
          <w:lang w:val="en-US"/>
        </w:rPr>
      </w:pPr>
      <w:bookmarkStart w:id="91" w:name="_Toc107680516"/>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32</w:t>
      </w:r>
      <w:r w:rsidRPr="0051493D">
        <w:rPr>
          <w:i/>
          <w:iCs/>
        </w:rPr>
        <w:fldChar w:fldCharType="end"/>
      </w:r>
      <w:r w:rsidRPr="0051493D">
        <w:rPr>
          <w:i/>
          <w:iCs/>
        </w:rPr>
        <w:t>- Root Mean Squared Error</w:t>
      </w:r>
      <w:bookmarkEnd w:id="91"/>
    </w:p>
    <w:p w14:paraId="1194A663"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709C761" w14:textId="77777777" w:rsidR="004D415B" w:rsidRDefault="004D415B" w:rsidP="004D415B">
      <w:pPr>
        <w:pStyle w:val="Ttulo2"/>
        <w:ind w:left="426"/>
        <w:rPr>
          <w:color w:val="auto"/>
        </w:rPr>
      </w:pPr>
      <w:bookmarkStart w:id="92" w:name="_Toc107680547"/>
      <w:bookmarkStart w:id="93" w:name="_Hlk105263681"/>
      <w:r>
        <w:rPr>
          <w:color w:val="auto"/>
        </w:rPr>
        <w:t>Similar Papers and results</w:t>
      </w:r>
      <w:bookmarkEnd w:id="92"/>
    </w:p>
    <w:p w14:paraId="3476A135" w14:textId="056E4D35" w:rsidR="004D415B" w:rsidRDefault="004D415B" w:rsidP="004D415B">
      <w:pPr>
        <w:jc w:val="both"/>
        <w:rPr>
          <w:lang w:val="en-US"/>
        </w:rPr>
      </w:pPr>
      <w:r w:rsidRPr="00EC3072">
        <w:rPr>
          <w:lang w:val="en-US"/>
        </w:rPr>
        <w:t>This dissertation tends to compare t</w:t>
      </w:r>
      <w:r>
        <w:rPr>
          <w:lang w:val="en-US"/>
        </w:rPr>
        <w:t>he volatility predictive capacity, across five European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 With this being said, the following papers should work as a comparison basis for the expected outcomes:</w:t>
      </w:r>
    </w:p>
    <w:p w14:paraId="461346E5" w14:textId="432EFBFE"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D9364A" w:rsidRPr="00D9364A">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6C939475" w14:textId="77777777" w:rsidR="004D415B" w:rsidRDefault="004D415B" w:rsidP="00D9364A">
      <w:pPr>
        <w:pStyle w:val="PargrafodaLista"/>
        <w:jc w:val="both"/>
        <w:rPr>
          <w:lang w:val="en-US"/>
        </w:rPr>
      </w:pPr>
      <w:r>
        <w:rPr>
          <w:lang w:val="en-US"/>
        </w:rPr>
        <w:t>My personal assumption for this one, is that GARCH models accrue a value to the long run variance, that might have a significant impact in a such long time period, and also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74B34177" w14:textId="77777777" w:rsidR="004D415B" w:rsidRDefault="004D415B" w:rsidP="00D9364A">
      <w:pPr>
        <w:pStyle w:val="PargrafodaLista"/>
        <w:jc w:val="both"/>
        <w:rPr>
          <w:lang w:val="en-US"/>
        </w:rPr>
      </w:pPr>
    </w:p>
    <w:p w14:paraId="1BE360E7" w14:textId="72FB6EE8" w:rsidR="004D415B" w:rsidRDefault="004D415B" w:rsidP="00D9364A">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D9364A" w:rsidRPr="00D9364A">
            <w:rPr>
              <w:noProof/>
              <w:lang w:val="en-US"/>
            </w:rPr>
            <w:t>(Silva, 2021)</w:t>
          </w:r>
          <w:r>
            <w:rPr>
              <w:lang w:val="en-US"/>
            </w:rPr>
            <w:fldChar w:fldCharType="end"/>
          </w:r>
        </w:sdtContent>
      </w:sdt>
      <w:r>
        <w:rPr>
          <w:lang w:val="en-US"/>
        </w:rPr>
        <w:t>, is based on the monthly returns of the S&amp;P 500 and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77777777" w:rsidR="004D415B" w:rsidRDefault="004D415B" w:rsidP="00D9364A">
      <w:pPr>
        <w:pStyle w:val="PargrafodaLista"/>
        <w:jc w:val="both"/>
        <w:rPr>
          <w:lang w:val="en-US"/>
        </w:rPr>
      </w:pPr>
    </w:p>
    <w:p w14:paraId="665C6E7B" w14:textId="77777777" w:rsidR="004D415B" w:rsidRDefault="004D415B" w:rsidP="00D9364A">
      <w:pPr>
        <w:pStyle w:val="PargrafodaLista"/>
        <w:numPr>
          <w:ilvl w:val="0"/>
          <w:numId w:val="10"/>
        </w:numPr>
        <w:jc w:val="both"/>
        <w:rPr>
          <w:lang w:val="en-US"/>
        </w:rPr>
      </w:pPr>
      <w:r>
        <w:rPr>
          <w:lang w:val="en-US"/>
        </w:rPr>
        <w:t>Summing up, this two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p>
    <w:p w14:paraId="03074A37" w14:textId="77777777" w:rsidR="004D415B" w:rsidRPr="00F62DE0" w:rsidRDefault="004D415B" w:rsidP="00D9364A">
      <w:pPr>
        <w:jc w:val="both"/>
        <w:rPr>
          <w:lang w:val="en-US"/>
        </w:rPr>
      </w:pPr>
      <w:r>
        <w:rPr>
          <w:lang w:val="en-US"/>
        </w:rPr>
        <w:t>With this being said, these two examples could work as an empirical fundament for the results projected on chapter 4. and will help to corroborate some conclusions as well.</w:t>
      </w:r>
    </w:p>
    <w:bookmarkEnd w:id="93"/>
    <w:p w14:paraId="49B6D82D" w14:textId="77777777" w:rsidR="004D415B" w:rsidRPr="00EC3072" w:rsidRDefault="004D415B" w:rsidP="004D415B">
      <w:pPr>
        <w:rPr>
          <w:lang w:val="en-US"/>
        </w:rPr>
      </w:pPr>
    </w:p>
    <w:p w14:paraId="0EBFDA11" w14:textId="77777777" w:rsidR="004548D5" w:rsidRPr="00A27BE5" w:rsidRDefault="004548D5" w:rsidP="004548D5">
      <w:pPr>
        <w:rPr>
          <w:lang w:val="en-US"/>
        </w:rPr>
      </w:pPr>
    </w:p>
    <w:p w14:paraId="5C51ABB2" w14:textId="77777777" w:rsidR="00BF33F8" w:rsidRPr="004548D5" w:rsidRDefault="00BF33F8" w:rsidP="00BF33F8">
      <w:pPr>
        <w:rPr>
          <w:lang w:val="en-US" w:eastAsia="pt-PT"/>
        </w:rPr>
      </w:pPr>
    </w:p>
    <w:p w14:paraId="0CB4CBB3" w14:textId="77777777" w:rsidR="00A43BD6" w:rsidRPr="0009402C" w:rsidRDefault="00A43BD6" w:rsidP="00A43BD6">
      <w:pPr>
        <w:jc w:val="both"/>
        <w:rPr>
          <w:lang w:val="en-US"/>
        </w:rPr>
      </w:pPr>
    </w:p>
    <w:p w14:paraId="533C38B4" w14:textId="77777777" w:rsidR="00A43BD6" w:rsidRPr="00A43BD6" w:rsidRDefault="00A43BD6" w:rsidP="00A43BD6">
      <w:pPr>
        <w:suppressAutoHyphens/>
        <w:autoSpaceDN w:val="0"/>
        <w:spacing w:after="160" w:line="240" w:lineRule="auto"/>
        <w:textAlignment w:val="baseline"/>
        <w:rPr>
          <w:lang w:val="en-US"/>
        </w:rPr>
      </w:pPr>
    </w:p>
    <w:p w14:paraId="4CF9E17F" w14:textId="77777777" w:rsidR="00385F49" w:rsidRPr="003E1FE1" w:rsidRDefault="00385F49" w:rsidP="00027B5A">
      <w:pPr>
        <w:jc w:val="center"/>
        <w:rPr>
          <w:b/>
          <w:bCs/>
          <w:lang w:val="en-US"/>
        </w:rPr>
      </w:pPr>
    </w:p>
    <w:p w14:paraId="29A55AD0" w14:textId="77777777" w:rsidR="003E248F" w:rsidRPr="00E63929" w:rsidRDefault="003E248F" w:rsidP="00256BF8">
      <w:pPr>
        <w:rPr>
          <w:lang w:val="en-US" w:eastAsia="pt-PT"/>
        </w:rPr>
      </w:pPr>
    </w:p>
    <w:bookmarkEnd w:id="49"/>
    <w:p w14:paraId="5D0F2ECA" w14:textId="77777777" w:rsidR="00256BF8" w:rsidRDefault="00256BF8" w:rsidP="001855F6">
      <w:pPr>
        <w:rPr>
          <w:lang w:val="en-US"/>
        </w:rPr>
      </w:pPr>
    </w:p>
    <w:p w14:paraId="3CB480A9" w14:textId="77777777" w:rsidR="00720E75" w:rsidRPr="002019FA" w:rsidRDefault="00720E75" w:rsidP="001855F6">
      <w:pPr>
        <w:rPr>
          <w:lang w:val="en-US"/>
        </w:rPr>
      </w:pPr>
    </w:p>
    <w:p w14:paraId="1A70E1CD" w14:textId="77777777" w:rsidR="001855F6" w:rsidRPr="00EA183D" w:rsidRDefault="001855F6" w:rsidP="00AF1D73">
      <w:pPr>
        <w:rPr>
          <w:lang w:val="en-US"/>
        </w:rPr>
      </w:pPr>
    </w:p>
    <w:p w14:paraId="4B0E59FF" w14:textId="77777777" w:rsidR="00AF1D73" w:rsidRPr="007C58D7" w:rsidRDefault="00AF1D73" w:rsidP="00B60B02">
      <w:pPr>
        <w:rPr>
          <w:lang w:val="en-US"/>
        </w:rPr>
      </w:pPr>
    </w:p>
    <w:bookmarkEnd w:id="47"/>
    <w:p w14:paraId="59888A22" w14:textId="77777777" w:rsidR="00940100" w:rsidRPr="00227627" w:rsidRDefault="00940100" w:rsidP="00940100">
      <w:pPr>
        <w:rPr>
          <w:lang w:val="en-US"/>
        </w:rPr>
      </w:pPr>
    </w:p>
    <w:p w14:paraId="662812B1" w14:textId="77777777" w:rsidR="00940100" w:rsidRPr="00227627" w:rsidRDefault="00940100" w:rsidP="00940100">
      <w:pPr>
        <w:rPr>
          <w:lang w:val="en-US"/>
        </w:rPr>
      </w:pPr>
    </w:p>
    <w:p w14:paraId="2A61F010" w14:textId="77777777" w:rsidR="00940100" w:rsidRPr="00227627" w:rsidRDefault="00940100" w:rsidP="00940100">
      <w:pPr>
        <w:rPr>
          <w:lang w:val="en-US"/>
        </w:rPr>
      </w:pPr>
    </w:p>
    <w:p w14:paraId="0A434E89" w14:textId="77777777" w:rsidR="00940100" w:rsidRPr="00227627" w:rsidRDefault="00940100" w:rsidP="00940100">
      <w:pPr>
        <w:rPr>
          <w:lang w:val="en-US"/>
        </w:rPr>
      </w:pPr>
    </w:p>
    <w:p w14:paraId="73A5FBE3" w14:textId="0EC70428" w:rsidR="004D415B" w:rsidRPr="00227627" w:rsidRDefault="004D415B" w:rsidP="004D415B">
      <w:pPr>
        <w:pStyle w:val="Ttulo1"/>
        <w:rPr>
          <w:color w:val="auto"/>
        </w:rPr>
      </w:pPr>
      <w:bookmarkStart w:id="94" w:name="_Toc107680548"/>
      <w:r>
        <w:rPr>
          <w:color w:val="auto"/>
        </w:rPr>
        <w:t>M</w:t>
      </w:r>
      <w:r w:rsidRPr="00227627">
        <w:rPr>
          <w:color w:val="auto"/>
        </w:rPr>
        <w:t>ethodology</w:t>
      </w:r>
      <w:bookmarkEnd w:id="94"/>
    </w:p>
    <w:p w14:paraId="08829580" w14:textId="5C475AA2" w:rsidR="004D415B" w:rsidRDefault="004D415B" w:rsidP="00E61229">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D9364A" w:rsidRPr="00D9364A">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4D415B">
      <w:pPr>
        <w:pStyle w:val="Ttulo2"/>
        <w:ind w:left="426"/>
        <w:rPr>
          <w:color w:val="auto"/>
        </w:rPr>
      </w:pPr>
      <w:bookmarkStart w:id="95" w:name="_Toc103369448"/>
      <w:bookmarkStart w:id="96" w:name="_Toc107680549"/>
      <w:r>
        <w:rPr>
          <w:color w:val="auto"/>
        </w:rPr>
        <w:t>Research Approach and Design Strategy</w:t>
      </w:r>
      <w:bookmarkEnd w:id="95"/>
      <w:bookmarkEnd w:id="96"/>
    </w:p>
    <w:p w14:paraId="035D2455" w14:textId="07B7E69A" w:rsidR="004D415B" w:rsidRPr="00E61229" w:rsidRDefault="004D415B" w:rsidP="00E61229">
      <w:pPr>
        <w:jc w:val="both"/>
        <w:rPr>
          <w:b/>
          <w:bCs/>
          <w:lang w:val="en-US" w:eastAsia="pt-PT"/>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D9364A" w:rsidRPr="00D9364A">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Pr>
          <w:lang w:val="en-US" w:eastAsia="pt-PT"/>
        </w:rPr>
        <w:t xml:space="preserve">This dissertation will be solely based on quantitative data analysis, and will not consider any quantitative data variable, meaning, there will not be any </w:t>
      </w:r>
      <w:r w:rsidRPr="00E61229">
        <w:rPr>
          <w:lang w:val="en-US" w:eastAsia="pt-PT"/>
        </w:rPr>
        <w:t>duality.</w:t>
      </w:r>
      <w:r w:rsidR="00E61229">
        <w:rPr>
          <w:lang w:val="en-US" w:eastAsia="pt-PT"/>
        </w:rPr>
        <w:t xml:space="preserve"> </w:t>
      </w:r>
      <w:r>
        <w:rPr>
          <w:lang w:val="en-US" w:eastAsia="pt-PT"/>
        </w:rPr>
        <w:t>Bearing this in mind, the chart below will help the reader to better understand how the process will be followed, since it will be a step-based process.</w:t>
      </w:r>
    </w:p>
    <w:p w14:paraId="274780AF" w14:textId="77777777" w:rsidR="004D415B" w:rsidRDefault="004D415B" w:rsidP="004D415B">
      <w:pPr>
        <w:keepNext/>
        <w:jc w:val="both"/>
      </w:pPr>
      <w:r>
        <w:rPr>
          <w:noProof/>
        </w:rPr>
        <w:drawing>
          <wp:inline distT="0" distB="0" distL="0" distR="0" wp14:anchorId="681CC917" wp14:editId="335B747D">
            <wp:extent cx="6124021" cy="3745065"/>
            <wp:effectExtent l="0" t="0" r="0" b="825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4517" cy="3751484"/>
                    </a:xfrm>
                    <a:prstGeom prst="rect">
                      <a:avLst/>
                    </a:prstGeom>
                  </pic:spPr>
                </pic:pic>
              </a:graphicData>
            </a:graphic>
          </wp:inline>
        </w:drawing>
      </w:r>
    </w:p>
    <w:p w14:paraId="335F8F71" w14:textId="144A0620" w:rsidR="004D415B" w:rsidRPr="00E61229" w:rsidRDefault="004D415B" w:rsidP="00E61229">
      <w:pPr>
        <w:pStyle w:val="Legenda"/>
      </w:pPr>
      <w:bookmarkStart w:id="97" w:name="_Ref107675745"/>
      <w:bookmarkStart w:id="98" w:name="_Toc107680526"/>
      <w:r>
        <w:t xml:space="preserve">Figure </w:t>
      </w:r>
      <w:r>
        <w:fldChar w:fldCharType="begin"/>
      </w:r>
      <w:r>
        <w:instrText xml:space="preserve"> SEQ Figure \* ARABIC </w:instrText>
      </w:r>
      <w:r>
        <w:fldChar w:fldCharType="separate"/>
      </w:r>
      <w:r w:rsidR="00D9364A">
        <w:rPr>
          <w:noProof/>
        </w:rPr>
        <w:t>9</w:t>
      </w:r>
      <w:r>
        <w:fldChar w:fldCharType="end"/>
      </w:r>
      <w:r>
        <w:t>- The Overall Research Process</w:t>
      </w:r>
      <w:bookmarkEnd w:id="97"/>
      <w:bookmarkEnd w:id="98"/>
    </w:p>
    <w:p w14:paraId="740EC0E8" w14:textId="77777777" w:rsidR="004D415B" w:rsidRDefault="004D415B" w:rsidP="004D415B">
      <w:pPr>
        <w:pStyle w:val="Ttulo2"/>
        <w:ind w:left="426"/>
        <w:rPr>
          <w:color w:val="auto"/>
        </w:rPr>
      </w:pPr>
      <w:bookmarkStart w:id="99" w:name="_Toc107680550"/>
      <w:r>
        <w:rPr>
          <w:color w:val="auto"/>
        </w:rPr>
        <w:t>Data Collection</w:t>
      </w:r>
      <w:bookmarkEnd w:id="99"/>
    </w:p>
    <w:p w14:paraId="55A71DA3" w14:textId="5C5F6725" w:rsidR="004D415B" w:rsidRDefault="004D415B" w:rsidP="00E61229">
      <w:pPr>
        <w:jc w:val="both"/>
        <w:rPr>
          <w:lang w:val="en-US" w:eastAsia="pt-PT"/>
        </w:rPr>
      </w:pPr>
      <w:r>
        <w:rPr>
          <w:lang w:val="en-US" w:eastAsia="pt-PT"/>
        </w:rPr>
        <w:t>For this dissertation to be possible, is needed to obtain two quantitative sets of data.</w:t>
      </w:r>
      <w:r w:rsidR="00E61229">
        <w:rPr>
          <w:lang w:val="en-US" w:eastAsia="pt-PT"/>
        </w:rPr>
        <w:t xml:space="preserve"> </w:t>
      </w:r>
      <w:r>
        <w:rPr>
          <w:lang w:val="en-US" w:eastAsia="pt-PT"/>
        </w:rPr>
        <w:t>The first set will be the daily Indexes Prices, since 01/01/2019 until 31/03/2022, for the PSI-20, IBEX-35, CAC-40, DAX-</w:t>
      </w:r>
      <w:proofErr w:type="gramStart"/>
      <w:r>
        <w:rPr>
          <w:lang w:val="en-US" w:eastAsia="pt-PT"/>
        </w:rPr>
        <w:t>40</w:t>
      </w:r>
      <w:proofErr w:type="gramEnd"/>
      <w:r>
        <w:rPr>
          <w:lang w:val="en-US" w:eastAsia="pt-PT"/>
        </w:rPr>
        <w:t xml:space="preserve"> and IT-40. Th</w:t>
      </w:r>
      <w:r w:rsidR="00E61229">
        <w:rPr>
          <w:lang w:val="en-US" w:eastAsia="pt-PT"/>
        </w:rPr>
        <w:t>ese data</w:t>
      </w:r>
      <w:r>
        <w:rPr>
          <w:lang w:val="en-US" w:eastAsia="pt-PT"/>
        </w:rPr>
        <w:t xml:space="preserve"> will be used on all models, i.e., Econometric, Randomized and Machine Learning ones.</w:t>
      </w:r>
    </w:p>
    <w:p w14:paraId="07BC136F" w14:textId="65509B1B" w:rsidR="004D415B" w:rsidRDefault="004D415B" w:rsidP="00E61229">
      <w:pPr>
        <w:jc w:val="both"/>
        <w:rPr>
          <w:lang w:val="en-US" w:eastAsia="pt-PT"/>
        </w:rPr>
      </w:pPr>
      <w:r>
        <w:rPr>
          <w:lang w:val="en-US" w:eastAsia="pt-PT"/>
        </w:rPr>
        <w:t>The second set will be the volumes traded under which index, the EURIBOR 12 months and the Oil Prices, all in a daily reference and on the same time frame (01/01/2019-31/03/2022). These variables will be only provided to Machine learning models, once they are the ones that allow for a multivariable analysis.</w:t>
      </w:r>
      <w:r w:rsidR="00E61229">
        <w:rPr>
          <w:lang w:val="en-US" w:eastAsia="pt-PT"/>
        </w:rPr>
        <w:t xml:space="preserve"> </w:t>
      </w:r>
      <w:r>
        <w:rPr>
          <w:lang w:val="en-US" w:eastAsia="pt-PT"/>
        </w:rPr>
        <w:t xml:space="preserve">Regarding the Indexes prices, volumes, and the Oil Prices, all this information is public available in financial data bases, such as Bloomberg, </w:t>
      </w:r>
      <w:r w:rsidR="00E61229">
        <w:rPr>
          <w:lang w:val="en-US" w:eastAsia="pt-PT"/>
        </w:rPr>
        <w:t>Ya</w:t>
      </w:r>
      <w:r>
        <w:rPr>
          <w:lang w:val="en-US" w:eastAsia="pt-PT"/>
        </w:rPr>
        <w:t>hoo Finance and so on.</w:t>
      </w:r>
      <w:r w:rsidR="00E61229">
        <w:rPr>
          <w:lang w:val="en-US" w:eastAsia="pt-PT"/>
        </w:rPr>
        <w:t xml:space="preserve"> </w:t>
      </w:r>
      <w:r>
        <w:rPr>
          <w:lang w:val="en-US" w:eastAsia="pt-PT"/>
        </w:rPr>
        <w:t>Daily EURIBOR 12-month rates are not that straight forward to obtain, but they are also available on the European Central Bank financial data base.</w:t>
      </w:r>
    </w:p>
    <w:p w14:paraId="55424F3B" w14:textId="77777777" w:rsidR="004D415B" w:rsidRDefault="004D415B" w:rsidP="004D415B">
      <w:pPr>
        <w:pStyle w:val="Ttulo2"/>
        <w:ind w:left="426"/>
        <w:rPr>
          <w:color w:val="auto"/>
        </w:rPr>
      </w:pPr>
      <w:bookmarkStart w:id="100" w:name="_Toc107680551"/>
      <w:r>
        <w:rPr>
          <w:color w:val="auto"/>
        </w:rPr>
        <w:t>Data preparation</w:t>
      </w:r>
      <w:bookmarkEnd w:id="100"/>
    </w:p>
    <w:p w14:paraId="32589967" w14:textId="73CEC28D" w:rsidR="00E61229" w:rsidRDefault="00E61229" w:rsidP="005440AD">
      <w:pPr>
        <w:jc w:val="both"/>
        <w:rPr>
          <w:lang w:val="en-US" w:eastAsia="pt-PT"/>
        </w:rPr>
      </w:pPr>
      <w:r>
        <w:rPr>
          <w:lang w:val="en-US" w:eastAsia="pt-PT"/>
        </w:rPr>
        <w:t xml:space="preserve">Since both data sets, are represented under the same timeline, using both solely quantitative values as data entries, the preparation should be pretty straight forward. In one </w:t>
      </w:r>
      <w:r w:rsidR="005A6321">
        <w:rPr>
          <w:lang w:val="en-US" w:eastAsia="pt-PT"/>
        </w:rPr>
        <w:t>hand and</w:t>
      </w:r>
      <w:r>
        <w:rPr>
          <w:lang w:val="en-US" w:eastAsia="pt-PT"/>
        </w:rPr>
        <w:t xml:space="preserve"> following </w:t>
      </w:r>
      <w:r w:rsidR="00992E81">
        <w:rPr>
          <w:lang w:val="en-US" w:eastAsia="pt-PT"/>
        </w:rPr>
        <w:fldChar w:fldCharType="begin"/>
      </w:r>
      <w:r w:rsidR="00992E81">
        <w:rPr>
          <w:lang w:val="en-US" w:eastAsia="pt-PT"/>
        </w:rPr>
        <w:instrText xml:space="preserve"> REF _Ref107675745 \h </w:instrText>
      </w:r>
      <w:r w:rsidR="005440AD">
        <w:rPr>
          <w:lang w:val="en-US" w:eastAsia="pt-PT"/>
        </w:rPr>
        <w:instrText xml:space="preserve"> \* MERGEFORMAT </w:instrText>
      </w:r>
      <w:r w:rsidR="00992E81">
        <w:rPr>
          <w:lang w:val="en-US" w:eastAsia="pt-PT"/>
        </w:rPr>
      </w:r>
      <w:r w:rsidR="00992E81">
        <w:rPr>
          <w:lang w:val="en-US" w:eastAsia="pt-PT"/>
        </w:rPr>
        <w:fldChar w:fldCharType="separate"/>
      </w:r>
      <w:r w:rsidR="00992E81">
        <w:t xml:space="preserve">Figure </w:t>
      </w:r>
      <w:r w:rsidR="00992E81">
        <w:rPr>
          <w:noProof/>
        </w:rPr>
        <w:t>9</w:t>
      </w:r>
      <w:r w:rsidR="00992E81">
        <w:t>- The Overall Research Process</w:t>
      </w:r>
      <w:r w:rsidR="00992E81">
        <w:rPr>
          <w:lang w:val="en-US" w:eastAsia="pt-PT"/>
        </w:rPr>
        <w:fldChar w:fldCharType="end"/>
      </w:r>
      <w:r w:rsidR="00992E81">
        <w:rPr>
          <w:lang w:val="en-US" w:eastAsia="pt-PT"/>
        </w:rPr>
        <w:t xml:space="preserve">, it is possible to deduce that based on the daily prices, the returns will be calculated, </w:t>
      </w:r>
      <w:proofErr w:type="spellStart"/>
      <w:r w:rsidR="00992E81">
        <w:rPr>
          <w:lang w:val="en-US" w:eastAsia="pt-PT"/>
        </w:rPr>
        <w:t>i.e</w:t>
      </w:r>
      <w:proofErr w:type="spellEnd"/>
      <w:r w:rsidR="00992E81">
        <w:rPr>
          <w:lang w:val="en-US" w:eastAsia="pt-PT"/>
        </w:rPr>
        <w:t>, by assuming the daily logarithmic difference between one and another.</w:t>
      </w:r>
    </w:p>
    <w:p w14:paraId="2EF0EFFC" w14:textId="624B646A" w:rsidR="00992E81" w:rsidRPr="00992E81" w:rsidRDefault="00000000" w:rsidP="00E61229">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t</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d>
                <m:dPr>
                  <m:ctrlPr>
                    <w:rPr>
                      <w:rFonts w:ascii="Cambria Math" w:hAnsi="Cambria Math"/>
                      <w:i/>
                      <w:lang w:val="en-US" w:eastAsia="pt-PT"/>
                    </w:rPr>
                  </m:ctrlPr>
                </m:dPr>
                <m:e>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Price</m:t>
                          </m:r>
                        </m:e>
                        <m:sub>
                          <m:r>
                            <w:rPr>
                              <w:rFonts w:ascii="Cambria Math" w:hAnsi="Cambria Math"/>
                              <w:lang w:val="en-US" w:eastAsia="pt-PT"/>
                            </w:rPr>
                            <m:t>t</m:t>
                          </m:r>
                        </m:sub>
                      </m:sSub>
                    </m:num>
                    <m:den>
                      <m:sSub>
                        <m:sSubPr>
                          <m:ctrlPr>
                            <w:rPr>
                              <w:rFonts w:ascii="Cambria Math" w:hAnsi="Cambria Math"/>
                              <w:i/>
                              <w:lang w:val="en-US" w:eastAsia="pt-PT"/>
                            </w:rPr>
                          </m:ctrlPr>
                        </m:sSubPr>
                        <m:e>
                          <m:r>
                            <w:rPr>
                              <w:rFonts w:ascii="Cambria Math" w:hAnsi="Cambria Math"/>
                              <w:lang w:val="en-US" w:eastAsia="pt-PT"/>
                            </w:rPr>
                            <m:t>Price</m:t>
                          </m:r>
                        </m:e>
                        <m:sub>
                          <m:r>
                            <w:rPr>
                              <w:rFonts w:ascii="Cambria Math" w:hAnsi="Cambria Math"/>
                              <w:lang w:val="en-US" w:eastAsia="pt-PT"/>
                            </w:rPr>
                            <m:t>t-1</m:t>
                          </m:r>
                        </m:sub>
                      </m:sSub>
                    </m:den>
                  </m:f>
                </m:e>
              </m:d>
            </m:e>
          </m:func>
        </m:oMath>
      </m:oMathPara>
    </w:p>
    <w:p w14:paraId="0158118D" w14:textId="42F230B1" w:rsidR="00992E81" w:rsidRPr="005A6321" w:rsidRDefault="00992E81" w:rsidP="00992E81">
      <w:pPr>
        <w:pStyle w:val="Legenda"/>
        <w:rPr>
          <w:i/>
          <w:iCs/>
        </w:rPr>
      </w:pPr>
      <w:bookmarkStart w:id="101" w:name="_Toc107680517"/>
      <w:r w:rsidRPr="005A6321">
        <w:rPr>
          <w:i/>
          <w:iCs/>
        </w:rPr>
        <w:t xml:space="preserve">Equation </w:t>
      </w:r>
      <w:r w:rsidRPr="005A6321">
        <w:rPr>
          <w:i/>
          <w:iCs/>
        </w:rPr>
        <w:fldChar w:fldCharType="begin"/>
      </w:r>
      <w:r w:rsidRPr="005A6321">
        <w:rPr>
          <w:i/>
          <w:iCs/>
        </w:rPr>
        <w:instrText xml:space="preserve"> SEQ Equation \* ARABIC </w:instrText>
      </w:r>
      <w:r w:rsidRPr="005A6321">
        <w:rPr>
          <w:i/>
          <w:iCs/>
        </w:rPr>
        <w:fldChar w:fldCharType="separate"/>
      </w:r>
      <w:r w:rsidRPr="005A6321">
        <w:rPr>
          <w:i/>
          <w:iCs/>
          <w:noProof/>
        </w:rPr>
        <w:t>33</w:t>
      </w:r>
      <w:r w:rsidRPr="005A6321">
        <w:rPr>
          <w:i/>
          <w:iCs/>
        </w:rPr>
        <w:fldChar w:fldCharType="end"/>
      </w:r>
      <w:r w:rsidRPr="005A6321">
        <w:rPr>
          <w:i/>
          <w:iCs/>
        </w:rPr>
        <w:t>- Logarithmic Return</w:t>
      </w:r>
      <w:bookmarkEnd w:id="101"/>
    </w:p>
    <w:p w14:paraId="03E62F0B" w14:textId="1885CE5F" w:rsidR="004D415B" w:rsidRPr="005440AD" w:rsidRDefault="005A6321" w:rsidP="007E17F4">
      <w:pPr>
        <w:jc w:val="both"/>
        <w:rPr>
          <w:lang w:eastAsia="pt-PT"/>
        </w:rPr>
      </w:pPr>
      <w:r>
        <w:rPr>
          <w:lang w:eastAsia="pt-PT"/>
        </w:rPr>
        <w:t>Once the daily return for all days under the timeframe being analysed are calculated, then the key statistic metrics should be estimate, i.e., the Average Mean Return and also the standard deviation of all returns.</w:t>
      </w:r>
      <w:r w:rsidR="005440AD">
        <w:rPr>
          <w:lang w:eastAsia="pt-PT"/>
        </w:rPr>
        <w:t xml:space="preserve"> </w:t>
      </w:r>
      <w:r>
        <w:rPr>
          <w:lang w:eastAsia="pt-PT"/>
        </w:rPr>
        <w:t>Erstwhile, this information above estimated, will be then provided to each individual model, and based on it the models will perform an outcome.</w:t>
      </w:r>
      <w:r w:rsidR="005440AD">
        <w:rPr>
          <w:lang w:eastAsia="pt-PT"/>
        </w:rPr>
        <w:t xml:space="preserve"> </w:t>
      </w:r>
      <w:r>
        <w:rPr>
          <w:lang w:eastAsia="pt-PT"/>
        </w:rPr>
        <w:t xml:space="preserve">Before that, is needed to breakdown the data available, between three sets of data, </w:t>
      </w:r>
      <w:proofErr w:type="spellStart"/>
      <w:r>
        <w:rPr>
          <w:lang w:eastAsia="pt-PT"/>
        </w:rPr>
        <w:t>i.e</w:t>
      </w:r>
      <w:proofErr w:type="spellEnd"/>
      <w:r>
        <w:rPr>
          <w:lang w:eastAsia="pt-PT"/>
        </w:rPr>
        <w:t xml:space="preserve">, training, </w:t>
      </w:r>
      <w:r w:rsidR="005440AD">
        <w:rPr>
          <w:lang w:eastAsia="pt-PT"/>
        </w:rPr>
        <w:t>validation,</w:t>
      </w:r>
      <w:r>
        <w:rPr>
          <w:lang w:eastAsia="pt-PT"/>
        </w:rPr>
        <w:t xml:space="preserve"> and test. Once again, as described in section 2, since the data under analysis is</w:t>
      </w:r>
      <w:r w:rsidR="005440AD">
        <w:rPr>
          <w:lang w:eastAsia="pt-PT"/>
        </w:rPr>
        <w:t xml:space="preserve"> a</w:t>
      </w:r>
      <w:r>
        <w:rPr>
          <w:lang w:eastAsia="pt-PT"/>
        </w:rPr>
        <w:t xml:space="preserve"> </w:t>
      </w:r>
      <w:r w:rsidR="005440AD">
        <w:rPr>
          <w:lang w:eastAsia="pt-PT"/>
        </w:rPr>
        <w:t xml:space="preserve">timeseries set of data, the older values, </w:t>
      </w:r>
      <w:proofErr w:type="spellStart"/>
      <w:r w:rsidR="005440AD">
        <w:rPr>
          <w:lang w:eastAsia="pt-PT"/>
        </w:rPr>
        <w:t>i.e</w:t>
      </w:r>
      <w:proofErr w:type="spellEnd"/>
      <w:r w:rsidR="005440AD">
        <w:rPr>
          <w:lang w:eastAsia="pt-PT"/>
        </w:rPr>
        <w:t>, the values between 01/01/2019 and 31/12/2021 will be used on the training data, leaving the values from 01/01/2022 until 15/02/2022 to be used on the validation set and then the values ranging from 16/02/2022 until 31/03/2022 to be used on the Test set. This means that the validation and test set will have, approximately the same amount of time entries. Regarding the data under the second set of data, i.e., the Oil prices, Volume and Euribor 12 Months, the same split will be made, i.e., for the training, validation and test set, the timeline should be the same.</w:t>
      </w:r>
    </w:p>
    <w:p w14:paraId="30A77158" w14:textId="071BC89C" w:rsidR="004D415B" w:rsidRDefault="007E17F4" w:rsidP="004D415B">
      <w:pPr>
        <w:pStyle w:val="Ttulo2"/>
        <w:ind w:left="426"/>
        <w:rPr>
          <w:color w:val="auto"/>
        </w:rPr>
      </w:pPr>
      <w:bookmarkStart w:id="102" w:name="_Toc107680552"/>
      <w:r>
        <w:rPr>
          <w:color w:val="auto"/>
        </w:rPr>
        <w:t>Model Inputs and Performance Comparison</w:t>
      </w:r>
      <w:bookmarkEnd w:id="102"/>
    </w:p>
    <w:p w14:paraId="0CB50F67" w14:textId="04E82C1C" w:rsidR="004D415B" w:rsidRDefault="007E17F4" w:rsidP="00E52078">
      <w:pPr>
        <w:jc w:val="both"/>
        <w:rPr>
          <w:lang w:val="en-US" w:eastAsia="pt-PT"/>
        </w:rPr>
      </w:pPr>
      <w:r>
        <w:rPr>
          <w:lang w:val="en-US" w:eastAsia="pt-PT"/>
        </w:rPr>
        <w:t xml:space="preserve">The </w:t>
      </w:r>
      <w:r w:rsidRPr="00E52078">
        <w:rPr>
          <w:lang w:val="en-US" w:eastAsia="pt-PT"/>
        </w:rPr>
        <w:t>Figures</w:t>
      </w:r>
      <w:r>
        <w:rPr>
          <w:lang w:val="en-US" w:eastAsia="pt-PT"/>
        </w:rPr>
        <w:t xml:space="preserve"> below demonstrates in highly detail, for each model, what is going to be the data used, and the process to follow:</w:t>
      </w:r>
    </w:p>
    <w:p w14:paraId="59F0DBF4" w14:textId="7E7607A6" w:rsidR="00C60716" w:rsidRDefault="0040733D" w:rsidP="004D415B">
      <w:pPr>
        <w:rPr>
          <w:lang w:val="en-US" w:eastAsia="pt-PT"/>
        </w:rPr>
      </w:pPr>
      <w:r w:rsidRPr="0040733D">
        <w:rPr>
          <w:noProof/>
        </w:rPr>
        <w:drawing>
          <wp:inline distT="0" distB="0" distL="0" distR="0" wp14:anchorId="1C9BD197" wp14:editId="3762EA9D">
            <wp:extent cx="6269355" cy="14287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8145" cy="1430753"/>
                    </a:xfrm>
                    <a:prstGeom prst="rect">
                      <a:avLst/>
                    </a:prstGeom>
                    <a:noFill/>
                    <a:ln>
                      <a:noFill/>
                    </a:ln>
                  </pic:spPr>
                </pic:pic>
              </a:graphicData>
            </a:graphic>
          </wp:inline>
        </w:drawing>
      </w:r>
    </w:p>
    <w:p w14:paraId="191C8CFB" w14:textId="12A7FBBF" w:rsidR="004D415B" w:rsidRDefault="00C60716" w:rsidP="00C60716">
      <w:pPr>
        <w:pStyle w:val="Legenda"/>
      </w:pPr>
      <w:bookmarkStart w:id="103" w:name="_Toc107680527"/>
      <w:r>
        <w:t xml:space="preserve">Figure </w:t>
      </w:r>
      <w:r>
        <w:fldChar w:fldCharType="begin"/>
      </w:r>
      <w:r>
        <w:instrText xml:space="preserve"> SEQ Figure \* ARABIC </w:instrText>
      </w:r>
      <w:r>
        <w:fldChar w:fldCharType="separate"/>
      </w:r>
      <w:r w:rsidR="00D9364A">
        <w:rPr>
          <w:noProof/>
        </w:rPr>
        <w:t>10</w:t>
      </w:r>
      <w:r>
        <w:fldChar w:fldCharType="end"/>
      </w:r>
      <w:r>
        <w:t>- Data used by model</w:t>
      </w:r>
      <w:bookmarkEnd w:id="103"/>
    </w:p>
    <w:tbl>
      <w:tblPr>
        <w:tblStyle w:val="TabelacomGrelha"/>
        <w:tblW w:w="10064" w:type="dxa"/>
        <w:tblLook w:val="04A0" w:firstRow="1" w:lastRow="0" w:firstColumn="1" w:lastColumn="0" w:noHBand="0" w:noVBand="1"/>
      </w:tblPr>
      <w:tblGrid>
        <w:gridCol w:w="2516"/>
        <w:gridCol w:w="2516"/>
        <w:gridCol w:w="2516"/>
        <w:gridCol w:w="2516"/>
      </w:tblGrid>
      <w:tr w:rsidR="008113B2" w14:paraId="79A61BB8" w14:textId="77777777" w:rsidTr="009E4386">
        <w:trPr>
          <w:cantSplit/>
          <w:trHeight w:val="268"/>
        </w:trPr>
        <w:tc>
          <w:tcPr>
            <w:tcW w:w="2516" w:type="dxa"/>
            <w:shd w:val="clear" w:color="auto" w:fill="AEAAAA" w:themeFill="background2" w:themeFillShade="BF"/>
            <w:vAlign w:val="center"/>
          </w:tcPr>
          <w:p w14:paraId="389F5BAC" w14:textId="12CDE2B0" w:rsidR="008113B2" w:rsidRDefault="008113B2" w:rsidP="009E4386">
            <w:pPr>
              <w:jc w:val="center"/>
              <w:rPr>
                <w:lang w:eastAsia="pt-PT"/>
              </w:rPr>
            </w:pPr>
            <w:r>
              <w:rPr>
                <w:rFonts w:cs="Calibri"/>
                <w:color w:val="000000"/>
              </w:rPr>
              <w:t>Model</w:t>
            </w:r>
          </w:p>
        </w:tc>
        <w:tc>
          <w:tcPr>
            <w:tcW w:w="2516" w:type="dxa"/>
            <w:shd w:val="clear" w:color="auto" w:fill="AEAAAA" w:themeFill="background2" w:themeFillShade="BF"/>
            <w:vAlign w:val="center"/>
          </w:tcPr>
          <w:p w14:paraId="548CA1D6" w14:textId="7F7E2D09" w:rsidR="008113B2" w:rsidRDefault="008113B2" w:rsidP="009E4386">
            <w:pPr>
              <w:jc w:val="center"/>
              <w:rPr>
                <w:lang w:eastAsia="pt-PT"/>
              </w:rPr>
            </w:pPr>
            <w:r>
              <w:rPr>
                <w:rFonts w:cs="Calibri"/>
                <w:color w:val="000000"/>
              </w:rPr>
              <w:t>Step 1</w:t>
            </w:r>
          </w:p>
        </w:tc>
        <w:tc>
          <w:tcPr>
            <w:tcW w:w="2516" w:type="dxa"/>
            <w:shd w:val="clear" w:color="auto" w:fill="AEAAAA" w:themeFill="background2" w:themeFillShade="BF"/>
            <w:vAlign w:val="center"/>
          </w:tcPr>
          <w:p w14:paraId="32296C1B" w14:textId="2692ADD4" w:rsidR="008113B2" w:rsidRDefault="008113B2" w:rsidP="009E4386">
            <w:pPr>
              <w:jc w:val="center"/>
              <w:rPr>
                <w:lang w:eastAsia="pt-PT"/>
              </w:rPr>
            </w:pPr>
            <w:r>
              <w:rPr>
                <w:rFonts w:cs="Calibri"/>
                <w:color w:val="000000"/>
              </w:rPr>
              <w:t>Step 2</w:t>
            </w:r>
          </w:p>
        </w:tc>
        <w:tc>
          <w:tcPr>
            <w:tcW w:w="2516" w:type="dxa"/>
            <w:shd w:val="clear" w:color="auto" w:fill="AEAAAA" w:themeFill="background2" w:themeFillShade="BF"/>
            <w:vAlign w:val="center"/>
          </w:tcPr>
          <w:p w14:paraId="7A2507B8" w14:textId="642365B8" w:rsidR="008113B2" w:rsidRDefault="008113B2" w:rsidP="009E4386">
            <w:pPr>
              <w:jc w:val="center"/>
              <w:rPr>
                <w:lang w:eastAsia="pt-PT"/>
              </w:rPr>
            </w:pPr>
            <w:r>
              <w:rPr>
                <w:rFonts w:cs="Calibri"/>
                <w:color w:val="000000"/>
              </w:rPr>
              <w:t>Step 3</w:t>
            </w:r>
          </w:p>
        </w:tc>
      </w:tr>
      <w:tr w:rsidR="008113B2" w14:paraId="1F8F3643" w14:textId="77777777" w:rsidTr="008113B2">
        <w:trPr>
          <w:trHeight w:val="1907"/>
        </w:trPr>
        <w:tc>
          <w:tcPr>
            <w:tcW w:w="2516" w:type="dxa"/>
          </w:tcPr>
          <w:p w14:paraId="7482680A" w14:textId="6320FBB5" w:rsidR="008113B2" w:rsidRPr="009E4386" w:rsidRDefault="008113B2" w:rsidP="008113B2">
            <w:pPr>
              <w:jc w:val="center"/>
              <w:rPr>
                <w:b/>
                <w:bCs/>
                <w:lang w:eastAsia="pt-PT"/>
              </w:rPr>
            </w:pPr>
            <w:r w:rsidRPr="009E4386">
              <w:rPr>
                <w:rFonts w:cs="Calibri"/>
                <w:b/>
                <w:bCs/>
                <w:color w:val="000000"/>
              </w:rPr>
              <w:t>Econometric Models</w:t>
            </w:r>
          </w:p>
        </w:tc>
        <w:tc>
          <w:tcPr>
            <w:tcW w:w="2516" w:type="dxa"/>
          </w:tcPr>
          <w:p w14:paraId="49DE2DC3" w14:textId="03653A35" w:rsidR="008113B2" w:rsidRDefault="008113B2" w:rsidP="003242F7">
            <w:pPr>
              <w:rPr>
                <w:lang w:eastAsia="pt-PT"/>
              </w:rPr>
            </w:pPr>
            <w:r>
              <w:rPr>
                <w:rFonts w:cs="Calibri"/>
                <w:color w:val="000000"/>
              </w:rPr>
              <w:t>For each individual model, based on the daily price, should be calculated the daily return, then the daily variance, and then the daily standard deviation</w:t>
            </w:r>
          </w:p>
        </w:tc>
        <w:tc>
          <w:tcPr>
            <w:tcW w:w="2516" w:type="dxa"/>
          </w:tcPr>
          <w:p w14:paraId="6B8E5B7E" w14:textId="2C6577CA" w:rsidR="008113B2" w:rsidRDefault="008113B2" w:rsidP="003242F7">
            <w:pPr>
              <w:rPr>
                <w:lang w:eastAsia="pt-PT"/>
              </w:rPr>
            </w:pPr>
            <w:r>
              <w:rPr>
                <w:rFonts w:cs="Calibri"/>
                <w:color w:val="000000"/>
              </w:rPr>
              <w:t>Once these values are calculated, the model should be built, and in order to define the value of Alpha and Beta, it is needed to maximize the value of the long Run variance</w:t>
            </w:r>
          </w:p>
        </w:tc>
        <w:tc>
          <w:tcPr>
            <w:tcW w:w="2516" w:type="dxa"/>
          </w:tcPr>
          <w:p w14:paraId="63D6282E" w14:textId="629A1FF5" w:rsidR="008113B2" w:rsidRPr="008113B2" w:rsidRDefault="008113B2" w:rsidP="003242F7">
            <w:pPr>
              <w:spacing w:after="0" w:line="240" w:lineRule="auto"/>
              <w:rPr>
                <w:rFonts w:cs="Calibri"/>
                <w:color w:val="000000"/>
                <w:lang w:val="en-US" w:eastAsia="pt-PT"/>
              </w:rPr>
            </w:pPr>
            <w:r>
              <w:rPr>
                <w:rFonts w:cs="Calibri"/>
                <w:color w:val="000000"/>
              </w:rPr>
              <w:t>Since now Alpha and Beta are already calculated, it is possible to calculate for each given day the predicted value of volatility</w:t>
            </w:r>
          </w:p>
          <w:p w14:paraId="4F58DFD1" w14:textId="050BEDA1" w:rsidR="008113B2" w:rsidRPr="008113B2" w:rsidRDefault="008113B2" w:rsidP="003242F7">
            <w:pPr>
              <w:rPr>
                <w:lang w:val="en-US" w:eastAsia="pt-PT"/>
              </w:rPr>
            </w:pPr>
          </w:p>
        </w:tc>
      </w:tr>
      <w:tr w:rsidR="009E4386" w14:paraId="13ECFFB6" w14:textId="77777777" w:rsidTr="008113B2">
        <w:trPr>
          <w:trHeight w:val="1907"/>
        </w:trPr>
        <w:tc>
          <w:tcPr>
            <w:tcW w:w="2516" w:type="dxa"/>
          </w:tcPr>
          <w:p w14:paraId="126417CA" w14:textId="6B4532D9" w:rsidR="009E4386" w:rsidRPr="009E4386" w:rsidRDefault="009E4386" w:rsidP="008113B2">
            <w:pPr>
              <w:jc w:val="center"/>
              <w:rPr>
                <w:rFonts w:cs="Calibri"/>
                <w:b/>
                <w:bCs/>
                <w:color w:val="000000"/>
              </w:rPr>
            </w:pPr>
            <w:r>
              <w:rPr>
                <w:rFonts w:cs="Calibri"/>
                <w:b/>
                <w:bCs/>
                <w:color w:val="000000"/>
              </w:rPr>
              <w:t>Monte Carlo Simulation</w:t>
            </w:r>
          </w:p>
        </w:tc>
        <w:tc>
          <w:tcPr>
            <w:tcW w:w="2516" w:type="dxa"/>
          </w:tcPr>
          <w:p w14:paraId="24F15429" w14:textId="19CA0EFA" w:rsidR="009E4386" w:rsidRDefault="009E4386" w:rsidP="003242F7">
            <w:pPr>
              <w:rPr>
                <w:rFonts w:cs="Calibri"/>
                <w:color w:val="000000"/>
              </w:rPr>
            </w:pPr>
            <w:r>
              <w:rPr>
                <w:rFonts w:cs="Calibri"/>
                <w:color w:val="000000"/>
              </w:rPr>
              <w:t>Once the Drift and Standard deviation are calculated, the Geometric Brownian Motion is now ready to be performed</w:t>
            </w:r>
          </w:p>
        </w:tc>
        <w:tc>
          <w:tcPr>
            <w:tcW w:w="2516" w:type="dxa"/>
          </w:tcPr>
          <w:p w14:paraId="59367013" w14:textId="37A7A73F" w:rsidR="009E4386" w:rsidRDefault="009E4386" w:rsidP="003242F7">
            <w:pPr>
              <w:rPr>
                <w:rFonts w:cs="Calibri"/>
                <w:color w:val="000000"/>
              </w:rPr>
            </w:pPr>
            <w:r>
              <w:rPr>
                <w:rFonts w:cs="Calibri"/>
                <w:color w:val="000000"/>
              </w:rPr>
              <w:t>In order to complete the wiener process, is necessary to assume a n times of simulations, that for the seeking of simplification will be assumed as a random value such as 50.000</w:t>
            </w:r>
          </w:p>
        </w:tc>
        <w:tc>
          <w:tcPr>
            <w:tcW w:w="2516" w:type="dxa"/>
          </w:tcPr>
          <w:p w14:paraId="1876782C" w14:textId="1ABEB0ED" w:rsidR="009E4386" w:rsidRDefault="009E4386" w:rsidP="003242F7">
            <w:pPr>
              <w:spacing w:after="0" w:line="240" w:lineRule="auto"/>
              <w:rPr>
                <w:rFonts w:cs="Calibri"/>
                <w:color w:val="000000"/>
              </w:rPr>
            </w:pPr>
            <w:r>
              <w:rPr>
                <w:rFonts w:cs="Calibri"/>
                <w:color w:val="000000"/>
              </w:rPr>
              <w:t>Once the Wiener Process and Geometric Brownian Motions are completed, the model will generate random prices, and based on those the returns and daily volatility will be calculated</w:t>
            </w:r>
            <w:r w:rsidR="003242F7">
              <w:rPr>
                <w:rFonts w:cs="Calibri"/>
                <w:color w:val="000000"/>
              </w:rPr>
              <w:t>.</w:t>
            </w:r>
          </w:p>
        </w:tc>
      </w:tr>
      <w:tr w:rsidR="009E4386" w14:paraId="226F850E" w14:textId="77777777" w:rsidTr="008113B2">
        <w:trPr>
          <w:trHeight w:val="1907"/>
        </w:trPr>
        <w:tc>
          <w:tcPr>
            <w:tcW w:w="2516" w:type="dxa"/>
          </w:tcPr>
          <w:p w14:paraId="69D53CA8" w14:textId="169E3FE6" w:rsidR="009E4386" w:rsidRDefault="009E4386" w:rsidP="008113B2">
            <w:pPr>
              <w:jc w:val="center"/>
              <w:rPr>
                <w:rFonts w:cs="Calibri"/>
                <w:b/>
                <w:bCs/>
                <w:color w:val="000000"/>
              </w:rPr>
            </w:pPr>
            <w:r>
              <w:rPr>
                <w:rFonts w:cs="Calibri"/>
                <w:b/>
                <w:bCs/>
                <w:color w:val="000000"/>
              </w:rPr>
              <w:t>Machine Learning Models</w:t>
            </w:r>
          </w:p>
        </w:tc>
        <w:tc>
          <w:tcPr>
            <w:tcW w:w="2516" w:type="dxa"/>
          </w:tcPr>
          <w:p w14:paraId="3484E5C1" w14:textId="20A99D40" w:rsidR="009E4386" w:rsidRDefault="009E4386" w:rsidP="003242F7">
            <w:pPr>
              <w:rPr>
                <w:rFonts w:cs="Calibri"/>
                <w:color w:val="000000"/>
              </w:rPr>
            </w:pPr>
            <w:r>
              <w:rPr>
                <w:rFonts w:cs="Calibri"/>
                <w:color w:val="000000"/>
              </w:rPr>
              <w:t>For each individual model, the daily returns and daily volatility will be accounted, as well, if required by the same, the mean and standard deviation of the returns</w:t>
            </w:r>
          </w:p>
        </w:tc>
        <w:tc>
          <w:tcPr>
            <w:tcW w:w="2516" w:type="dxa"/>
          </w:tcPr>
          <w:p w14:paraId="696EE617" w14:textId="69ACD3E1" w:rsidR="009E4386" w:rsidRDefault="009E4386" w:rsidP="003242F7">
            <w:pPr>
              <w:rPr>
                <w:rFonts w:cs="Calibri"/>
                <w:color w:val="000000"/>
              </w:rPr>
            </w:pPr>
            <w:r>
              <w:rPr>
                <w:rFonts w:cs="Calibri"/>
                <w:color w:val="000000"/>
              </w:rPr>
              <w:t xml:space="preserve">After, a correlation matrix will compare the possibility of using </w:t>
            </w:r>
            <w:r w:rsidR="003242F7">
              <w:rPr>
                <w:rFonts w:cs="Calibri"/>
                <w:color w:val="000000"/>
              </w:rPr>
              <w:t>the 2º data set variables, and if they are “good” they should be undertaken under the model.</w:t>
            </w:r>
          </w:p>
        </w:tc>
        <w:tc>
          <w:tcPr>
            <w:tcW w:w="2516" w:type="dxa"/>
          </w:tcPr>
          <w:p w14:paraId="5E7DFD69" w14:textId="135B169D" w:rsidR="009E4386" w:rsidRDefault="003242F7" w:rsidP="003242F7">
            <w:pPr>
              <w:spacing w:after="0" w:line="240" w:lineRule="auto"/>
              <w:rPr>
                <w:rFonts w:cs="Calibri"/>
                <w:color w:val="000000"/>
              </w:rPr>
            </w:pPr>
            <w:r>
              <w:rPr>
                <w:rFonts w:cs="Calibri"/>
                <w:color w:val="000000"/>
              </w:rPr>
              <w:t>Once the process is over, will be possible to understand the level of return expected and with that calculate the volatility</w:t>
            </w:r>
          </w:p>
        </w:tc>
      </w:tr>
    </w:tbl>
    <w:p w14:paraId="40D9810A" w14:textId="6D4BC2DA" w:rsidR="00C60716" w:rsidRPr="00C60716" w:rsidRDefault="003242F7" w:rsidP="003242F7">
      <w:pPr>
        <w:pStyle w:val="Legenda"/>
      </w:pPr>
      <w:bookmarkStart w:id="104" w:name="_Toc107680528"/>
      <w:r>
        <w:t xml:space="preserve">Figure </w:t>
      </w:r>
      <w:r>
        <w:fldChar w:fldCharType="begin"/>
      </w:r>
      <w:r>
        <w:instrText xml:space="preserve"> SEQ Figure \* ARABIC </w:instrText>
      </w:r>
      <w:r>
        <w:fldChar w:fldCharType="separate"/>
      </w:r>
      <w:r w:rsidR="00D9364A">
        <w:rPr>
          <w:noProof/>
        </w:rPr>
        <w:t>11</w:t>
      </w:r>
      <w:r>
        <w:fldChar w:fldCharType="end"/>
      </w:r>
      <w:r>
        <w:t>- Step Breakdown by Model Type</w:t>
      </w:r>
      <w:bookmarkEnd w:id="104"/>
    </w:p>
    <w:p w14:paraId="341015B0" w14:textId="7D3D4665" w:rsidR="004D415B" w:rsidRDefault="003242F7" w:rsidP="00E52078">
      <w:pPr>
        <w:jc w:val="both"/>
        <w:rPr>
          <w:lang w:val="en-US"/>
        </w:rPr>
      </w:pPr>
      <w:r>
        <w:rPr>
          <w:lang w:val="en-US"/>
        </w:rPr>
        <w:t xml:space="preserve">Finally, once these models have generated the daily volatility for each day, a comparison will be performed. Then, and never forgetting that the main idea is to obtain the </w:t>
      </w:r>
      <w:proofErr w:type="gramStart"/>
      <w:r>
        <w:rPr>
          <w:lang w:val="en-US"/>
        </w:rPr>
        <w:t>5 day</w:t>
      </w:r>
      <w:proofErr w:type="gramEnd"/>
      <w:r>
        <w:rPr>
          <w:lang w:val="en-US"/>
        </w:rPr>
        <w:t xml:space="preserve"> daily volatility, all outcomes should be multiplied by square root of 5 in order to account for time changes.</w:t>
      </w:r>
    </w:p>
    <w:p w14:paraId="32C2874E" w14:textId="56D307DF" w:rsidR="003242F7" w:rsidRDefault="003242F7" w:rsidP="00E52078">
      <w:pPr>
        <w:jc w:val="both"/>
        <w:rPr>
          <w:lang w:val="en-US"/>
        </w:rPr>
      </w:pPr>
      <w:r>
        <w:rPr>
          <w:lang w:val="en-US"/>
        </w:rPr>
        <w:t>The accuracy metrics, such as MAE, MSE and RMSE will help to identify which model is performed better, in the Training, Validation and Test, as well as by Country (Index).</w:t>
      </w:r>
    </w:p>
    <w:tbl>
      <w:tblPr>
        <w:tblW w:w="9606" w:type="dxa"/>
        <w:tblCellMar>
          <w:left w:w="70" w:type="dxa"/>
          <w:right w:w="70" w:type="dxa"/>
        </w:tblCellMar>
        <w:tblLook w:val="04A0" w:firstRow="1" w:lastRow="0" w:firstColumn="1" w:lastColumn="0" w:noHBand="0" w:noVBand="1"/>
      </w:tblPr>
      <w:tblGrid>
        <w:gridCol w:w="4167"/>
        <w:gridCol w:w="2486"/>
        <w:gridCol w:w="1528"/>
        <w:gridCol w:w="1425"/>
      </w:tblGrid>
      <w:tr w:rsidR="00FA20FD" w:rsidRPr="00FA20FD" w14:paraId="61C5A26A" w14:textId="77777777" w:rsidTr="00FA20FD">
        <w:trPr>
          <w:trHeight w:val="267"/>
        </w:trPr>
        <w:tc>
          <w:tcPr>
            <w:tcW w:w="9606" w:type="dxa"/>
            <w:gridSpan w:val="4"/>
            <w:tcBorders>
              <w:top w:val="single" w:sz="8" w:space="0" w:color="auto"/>
              <w:left w:val="single" w:sz="8" w:space="0" w:color="auto"/>
              <w:bottom w:val="single" w:sz="8" w:space="0" w:color="auto"/>
              <w:right w:val="single" w:sz="8" w:space="0" w:color="000000"/>
            </w:tcBorders>
            <w:shd w:val="clear" w:color="000000" w:fill="806000"/>
            <w:noWrap/>
            <w:vAlign w:val="bottom"/>
            <w:hideMark/>
          </w:tcPr>
          <w:p w14:paraId="2CF8D9BB" w14:textId="77777777" w:rsidR="00FA20FD" w:rsidRPr="00FA20FD" w:rsidRDefault="00FA20FD" w:rsidP="00FA20FD">
            <w:pPr>
              <w:spacing w:after="0" w:line="240" w:lineRule="auto"/>
              <w:jc w:val="center"/>
              <w:rPr>
                <w:rFonts w:eastAsia="Times New Roman" w:cs="Calibri"/>
                <w:b/>
                <w:bCs/>
                <w:i/>
                <w:iCs/>
                <w:color w:val="FFFFFF"/>
                <w:lang w:val="pt-PT" w:eastAsia="pt-PT"/>
              </w:rPr>
            </w:pPr>
            <w:r w:rsidRPr="00FA20FD">
              <w:rPr>
                <w:rFonts w:eastAsia="Times New Roman" w:cs="Calibri"/>
                <w:b/>
                <w:bCs/>
                <w:i/>
                <w:iCs/>
                <w:color w:val="FFFFFF"/>
                <w:lang w:val="pt-PT" w:eastAsia="pt-PT"/>
              </w:rPr>
              <w:t>Training Set</w:t>
            </w:r>
          </w:p>
        </w:tc>
      </w:tr>
      <w:tr w:rsidR="00FA20FD" w:rsidRPr="00FA20FD" w14:paraId="6CDBB03B"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D9D9D9"/>
            <w:noWrap/>
            <w:vAlign w:val="bottom"/>
            <w:hideMark/>
          </w:tcPr>
          <w:p w14:paraId="75F4A149" w14:textId="77777777" w:rsidR="00FA20FD" w:rsidRPr="00FA20FD" w:rsidRDefault="00FA20FD" w:rsidP="00FA20FD">
            <w:pPr>
              <w:spacing w:after="0" w:line="240" w:lineRule="auto"/>
              <w:jc w:val="center"/>
              <w:rPr>
                <w:rFonts w:eastAsia="Times New Roman" w:cs="Calibri"/>
                <w:color w:val="000000"/>
                <w:lang w:val="pt-PT" w:eastAsia="pt-PT"/>
              </w:rPr>
            </w:pPr>
            <w:proofErr w:type="spellStart"/>
            <w:r w:rsidRPr="00FA20FD">
              <w:rPr>
                <w:rFonts w:eastAsia="Times New Roman" w:cs="Calibri"/>
                <w:color w:val="000000"/>
                <w:lang w:val="pt-PT" w:eastAsia="pt-PT"/>
              </w:rPr>
              <w:t>Model</w:t>
            </w:r>
            <w:proofErr w:type="spellEnd"/>
          </w:p>
        </w:tc>
        <w:tc>
          <w:tcPr>
            <w:tcW w:w="2486" w:type="dxa"/>
            <w:tcBorders>
              <w:top w:val="nil"/>
              <w:left w:val="nil"/>
              <w:bottom w:val="single" w:sz="4" w:space="0" w:color="auto"/>
              <w:right w:val="single" w:sz="4" w:space="0" w:color="auto"/>
            </w:tcBorders>
            <w:shd w:val="clear" w:color="000000" w:fill="D9D9D9"/>
            <w:vAlign w:val="bottom"/>
            <w:hideMark/>
          </w:tcPr>
          <w:p w14:paraId="44DC531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MAE</w:t>
            </w:r>
          </w:p>
        </w:tc>
        <w:tc>
          <w:tcPr>
            <w:tcW w:w="1528" w:type="dxa"/>
            <w:tcBorders>
              <w:top w:val="nil"/>
              <w:left w:val="nil"/>
              <w:bottom w:val="single" w:sz="4" w:space="0" w:color="auto"/>
              <w:right w:val="single" w:sz="4" w:space="0" w:color="auto"/>
            </w:tcBorders>
            <w:shd w:val="clear" w:color="000000" w:fill="D9D9D9"/>
            <w:noWrap/>
            <w:vAlign w:val="bottom"/>
            <w:hideMark/>
          </w:tcPr>
          <w:p w14:paraId="536DB1CA"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MSE</w:t>
            </w:r>
          </w:p>
        </w:tc>
        <w:tc>
          <w:tcPr>
            <w:tcW w:w="1423" w:type="dxa"/>
            <w:tcBorders>
              <w:top w:val="nil"/>
              <w:left w:val="nil"/>
              <w:bottom w:val="single" w:sz="4" w:space="0" w:color="auto"/>
              <w:right w:val="single" w:sz="4" w:space="0" w:color="auto"/>
            </w:tcBorders>
            <w:shd w:val="clear" w:color="000000" w:fill="D9D9D9"/>
            <w:noWrap/>
            <w:vAlign w:val="bottom"/>
            <w:hideMark/>
          </w:tcPr>
          <w:p w14:paraId="324A70F2"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RMSE</w:t>
            </w:r>
          </w:p>
        </w:tc>
      </w:tr>
      <w:tr w:rsidR="00FA20FD" w:rsidRPr="00FA20FD" w14:paraId="7CBE338A"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4304A9BD"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GARCH</w:t>
            </w:r>
          </w:p>
        </w:tc>
        <w:tc>
          <w:tcPr>
            <w:tcW w:w="2486" w:type="dxa"/>
            <w:tcBorders>
              <w:top w:val="nil"/>
              <w:left w:val="nil"/>
              <w:bottom w:val="single" w:sz="4" w:space="0" w:color="auto"/>
              <w:right w:val="single" w:sz="4" w:space="0" w:color="auto"/>
            </w:tcBorders>
            <w:shd w:val="clear" w:color="000000" w:fill="FFFFFF"/>
            <w:vAlign w:val="bottom"/>
            <w:hideMark/>
          </w:tcPr>
          <w:p w14:paraId="24F09D7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103</w:t>
            </w:r>
          </w:p>
        </w:tc>
        <w:tc>
          <w:tcPr>
            <w:tcW w:w="1528" w:type="dxa"/>
            <w:tcBorders>
              <w:top w:val="nil"/>
              <w:left w:val="nil"/>
              <w:bottom w:val="single" w:sz="4" w:space="0" w:color="auto"/>
              <w:right w:val="single" w:sz="4" w:space="0" w:color="auto"/>
            </w:tcBorders>
            <w:shd w:val="clear" w:color="000000" w:fill="FFFFFF"/>
            <w:noWrap/>
            <w:vAlign w:val="bottom"/>
            <w:hideMark/>
          </w:tcPr>
          <w:p w14:paraId="3DD6987B"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10609</w:t>
            </w:r>
          </w:p>
        </w:tc>
        <w:tc>
          <w:tcPr>
            <w:tcW w:w="1423" w:type="dxa"/>
            <w:tcBorders>
              <w:top w:val="nil"/>
              <w:left w:val="nil"/>
              <w:bottom w:val="single" w:sz="4" w:space="0" w:color="auto"/>
              <w:right w:val="single" w:sz="4" w:space="0" w:color="auto"/>
            </w:tcBorders>
            <w:shd w:val="clear" w:color="000000" w:fill="FFFFFF"/>
            <w:noWrap/>
            <w:vAlign w:val="bottom"/>
            <w:hideMark/>
          </w:tcPr>
          <w:p w14:paraId="6CA478E1"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10,15</w:t>
            </w:r>
          </w:p>
        </w:tc>
      </w:tr>
      <w:tr w:rsidR="00FA20FD" w:rsidRPr="00FA20FD" w14:paraId="76F635C7"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27CC333D"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ARIMA</w:t>
            </w:r>
          </w:p>
        </w:tc>
        <w:tc>
          <w:tcPr>
            <w:tcW w:w="2486" w:type="dxa"/>
            <w:tcBorders>
              <w:top w:val="nil"/>
              <w:left w:val="nil"/>
              <w:bottom w:val="single" w:sz="4" w:space="0" w:color="auto"/>
              <w:right w:val="single" w:sz="4" w:space="0" w:color="auto"/>
            </w:tcBorders>
            <w:shd w:val="clear" w:color="000000" w:fill="FFFFFF"/>
            <w:vAlign w:val="bottom"/>
            <w:hideMark/>
          </w:tcPr>
          <w:p w14:paraId="5FD6799C"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109</w:t>
            </w:r>
          </w:p>
        </w:tc>
        <w:tc>
          <w:tcPr>
            <w:tcW w:w="1528" w:type="dxa"/>
            <w:tcBorders>
              <w:top w:val="nil"/>
              <w:left w:val="nil"/>
              <w:bottom w:val="single" w:sz="4" w:space="0" w:color="auto"/>
              <w:right w:val="single" w:sz="4" w:space="0" w:color="auto"/>
            </w:tcBorders>
            <w:shd w:val="clear" w:color="000000" w:fill="FFFFFF"/>
            <w:noWrap/>
            <w:vAlign w:val="bottom"/>
            <w:hideMark/>
          </w:tcPr>
          <w:p w14:paraId="4204365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11881</w:t>
            </w:r>
          </w:p>
        </w:tc>
        <w:tc>
          <w:tcPr>
            <w:tcW w:w="1423" w:type="dxa"/>
            <w:tcBorders>
              <w:top w:val="nil"/>
              <w:left w:val="nil"/>
              <w:bottom w:val="single" w:sz="4" w:space="0" w:color="auto"/>
              <w:right w:val="single" w:sz="4" w:space="0" w:color="auto"/>
            </w:tcBorders>
            <w:shd w:val="clear" w:color="000000" w:fill="FFFFFF"/>
            <w:noWrap/>
            <w:vAlign w:val="bottom"/>
            <w:hideMark/>
          </w:tcPr>
          <w:p w14:paraId="36A51A7E"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10,44</w:t>
            </w:r>
          </w:p>
        </w:tc>
      </w:tr>
      <w:tr w:rsidR="00FA20FD" w:rsidRPr="00FA20FD" w14:paraId="7D50485B"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5E7A039C"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EWMA</w:t>
            </w:r>
          </w:p>
        </w:tc>
        <w:tc>
          <w:tcPr>
            <w:tcW w:w="2486" w:type="dxa"/>
            <w:tcBorders>
              <w:top w:val="nil"/>
              <w:left w:val="nil"/>
              <w:bottom w:val="single" w:sz="4" w:space="0" w:color="auto"/>
              <w:right w:val="single" w:sz="4" w:space="0" w:color="auto"/>
            </w:tcBorders>
            <w:shd w:val="clear" w:color="000000" w:fill="FFC7CE"/>
            <w:noWrap/>
            <w:vAlign w:val="bottom"/>
            <w:hideMark/>
          </w:tcPr>
          <w:p w14:paraId="09E95C4E"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170</w:t>
            </w:r>
          </w:p>
        </w:tc>
        <w:tc>
          <w:tcPr>
            <w:tcW w:w="152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886CDA3"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28900</w:t>
            </w:r>
          </w:p>
        </w:tc>
        <w:tc>
          <w:tcPr>
            <w:tcW w:w="1423" w:type="dxa"/>
            <w:tcBorders>
              <w:top w:val="nil"/>
              <w:left w:val="nil"/>
              <w:bottom w:val="single" w:sz="4" w:space="0" w:color="auto"/>
              <w:right w:val="single" w:sz="4" w:space="0" w:color="auto"/>
            </w:tcBorders>
            <w:shd w:val="clear" w:color="000000" w:fill="FFC7CE"/>
            <w:noWrap/>
            <w:vAlign w:val="bottom"/>
            <w:hideMark/>
          </w:tcPr>
          <w:p w14:paraId="468BD3FC"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13,04</w:t>
            </w:r>
          </w:p>
        </w:tc>
      </w:tr>
      <w:tr w:rsidR="00FA20FD" w:rsidRPr="00FA20FD" w14:paraId="71A622E6"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0BF4B4C9"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Monte Carlo</w:t>
            </w:r>
          </w:p>
        </w:tc>
        <w:tc>
          <w:tcPr>
            <w:tcW w:w="2486" w:type="dxa"/>
            <w:tcBorders>
              <w:top w:val="nil"/>
              <w:left w:val="nil"/>
              <w:bottom w:val="single" w:sz="4" w:space="0" w:color="auto"/>
              <w:right w:val="single" w:sz="4" w:space="0" w:color="auto"/>
            </w:tcBorders>
            <w:shd w:val="clear" w:color="000000" w:fill="FFFFFF"/>
            <w:vAlign w:val="bottom"/>
            <w:hideMark/>
          </w:tcPr>
          <w:p w14:paraId="45C841E2"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140</w:t>
            </w:r>
          </w:p>
        </w:tc>
        <w:tc>
          <w:tcPr>
            <w:tcW w:w="1528" w:type="dxa"/>
            <w:tcBorders>
              <w:top w:val="nil"/>
              <w:left w:val="nil"/>
              <w:bottom w:val="single" w:sz="4" w:space="0" w:color="auto"/>
              <w:right w:val="single" w:sz="4" w:space="0" w:color="auto"/>
            </w:tcBorders>
            <w:shd w:val="clear" w:color="000000" w:fill="FFFFFF"/>
            <w:noWrap/>
            <w:vAlign w:val="bottom"/>
            <w:hideMark/>
          </w:tcPr>
          <w:p w14:paraId="2E946427"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19600</w:t>
            </w:r>
          </w:p>
        </w:tc>
        <w:tc>
          <w:tcPr>
            <w:tcW w:w="1423" w:type="dxa"/>
            <w:tcBorders>
              <w:top w:val="nil"/>
              <w:left w:val="nil"/>
              <w:bottom w:val="single" w:sz="4" w:space="0" w:color="auto"/>
              <w:right w:val="single" w:sz="4" w:space="0" w:color="auto"/>
            </w:tcBorders>
            <w:shd w:val="clear" w:color="000000" w:fill="FFFFFF"/>
            <w:noWrap/>
            <w:vAlign w:val="bottom"/>
            <w:hideMark/>
          </w:tcPr>
          <w:p w14:paraId="0DD2F8F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11,83</w:t>
            </w:r>
          </w:p>
        </w:tc>
      </w:tr>
      <w:tr w:rsidR="00FA20FD" w:rsidRPr="00FA20FD" w14:paraId="0C8BF3C6"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0D95C579"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SVR</w:t>
            </w:r>
          </w:p>
        </w:tc>
        <w:tc>
          <w:tcPr>
            <w:tcW w:w="2486" w:type="dxa"/>
            <w:tcBorders>
              <w:top w:val="nil"/>
              <w:left w:val="nil"/>
              <w:bottom w:val="single" w:sz="4" w:space="0" w:color="auto"/>
              <w:right w:val="single" w:sz="4" w:space="0" w:color="auto"/>
            </w:tcBorders>
            <w:shd w:val="clear" w:color="000000" w:fill="FFFFFF"/>
            <w:vAlign w:val="bottom"/>
            <w:hideMark/>
          </w:tcPr>
          <w:p w14:paraId="45C5666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129</w:t>
            </w:r>
          </w:p>
        </w:tc>
        <w:tc>
          <w:tcPr>
            <w:tcW w:w="1528" w:type="dxa"/>
            <w:tcBorders>
              <w:top w:val="nil"/>
              <w:left w:val="nil"/>
              <w:bottom w:val="single" w:sz="4" w:space="0" w:color="auto"/>
              <w:right w:val="single" w:sz="4" w:space="0" w:color="auto"/>
            </w:tcBorders>
            <w:shd w:val="clear" w:color="000000" w:fill="FFFFFF"/>
            <w:noWrap/>
            <w:vAlign w:val="bottom"/>
            <w:hideMark/>
          </w:tcPr>
          <w:p w14:paraId="40F781F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16641</w:t>
            </w:r>
          </w:p>
        </w:tc>
        <w:tc>
          <w:tcPr>
            <w:tcW w:w="1423" w:type="dxa"/>
            <w:tcBorders>
              <w:top w:val="nil"/>
              <w:left w:val="nil"/>
              <w:bottom w:val="single" w:sz="4" w:space="0" w:color="auto"/>
              <w:right w:val="single" w:sz="4" w:space="0" w:color="auto"/>
            </w:tcBorders>
            <w:shd w:val="clear" w:color="000000" w:fill="FFFFFF"/>
            <w:noWrap/>
            <w:vAlign w:val="bottom"/>
            <w:hideMark/>
          </w:tcPr>
          <w:p w14:paraId="7242ED06"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11,36</w:t>
            </w:r>
          </w:p>
        </w:tc>
      </w:tr>
      <w:tr w:rsidR="00FA20FD" w:rsidRPr="00FA20FD" w14:paraId="47C1AC04"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70139851"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LSTM</w:t>
            </w:r>
          </w:p>
        </w:tc>
        <w:tc>
          <w:tcPr>
            <w:tcW w:w="2486" w:type="dxa"/>
            <w:tcBorders>
              <w:top w:val="nil"/>
              <w:left w:val="nil"/>
              <w:bottom w:val="single" w:sz="4" w:space="0" w:color="auto"/>
              <w:right w:val="single" w:sz="4" w:space="0" w:color="auto"/>
            </w:tcBorders>
            <w:shd w:val="clear" w:color="000000" w:fill="FFFFFF"/>
            <w:vAlign w:val="bottom"/>
            <w:hideMark/>
          </w:tcPr>
          <w:p w14:paraId="3AC74DC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121</w:t>
            </w:r>
          </w:p>
        </w:tc>
        <w:tc>
          <w:tcPr>
            <w:tcW w:w="1528" w:type="dxa"/>
            <w:tcBorders>
              <w:top w:val="nil"/>
              <w:left w:val="nil"/>
              <w:bottom w:val="single" w:sz="4" w:space="0" w:color="auto"/>
              <w:right w:val="single" w:sz="4" w:space="0" w:color="auto"/>
            </w:tcBorders>
            <w:shd w:val="clear" w:color="000000" w:fill="FFFFFF"/>
            <w:noWrap/>
            <w:vAlign w:val="bottom"/>
            <w:hideMark/>
          </w:tcPr>
          <w:p w14:paraId="0AFF393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14641</w:t>
            </w:r>
          </w:p>
        </w:tc>
        <w:tc>
          <w:tcPr>
            <w:tcW w:w="1423" w:type="dxa"/>
            <w:tcBorders>
              <w:top w:val="nil"/>
              <w:left w:val="nil"/>
              <w:bottom w:val="single" w:sz="4" w:space="0" w:color="auto"/>
              <w:right w:val="single" w:sz="4" w:space="0" w:color="auto"/>
            </w:tcBorders>
            <w:shd w:val="clear" w:color="000000" w:fill="FFFFFF"/>
            <w:noWrap/>
            <w:vAlign w:val="bottom"/>
            <w:hideMark/>
          </w:tcPr>
          <w:p w14:paraId="7C439540"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11,00</w:t>
            </w:r>
          </w:p>
        </w:tc>
      </w:tr>
      <w:tr w:rsidR="00FA20FD" w:rsidRPr="00FA20FD" w14:paraId="76525D4B"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6BF0E15A"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CART</w:t>
            </w:r>
          </w:p>
        </w:tc>
        <w:tc>
          <w:tcPr>
            <w:tcW w:w="2486" w:type="dxa"/>
            <w:tcBorders>
              <w:top w:val="nil"/>
              <w:left w:val="nil"/>
              <w:bottom w:val="single" w:sz="4" w:space="0" w:color="auto"/>
              <w:right w:val="single" w:sz="4" w:space="0" w:color="auto"/>
            </w:tcBorders>
            <w:shd w:val="clear" w:color="000000" w:fill="C6EFCE"/>
            <w:vAlign w:val="bottom"/>
            <w:hideMark/>
          </w:tcPr>
          <w:p w14:paraId="130239FA"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100</w:t>
            </w:r>
          </w:p>
        </w:tc>
        <w:tc>
          <w:tcPr>
            <w:tcW w:w="1528" w:type="dxa"/>
            <w:tcBorders>
              <w:top w:val="nil"/>
              <w:left w:val="nil"/>
              <w:bottom w:val="single" w:sz="4" w:space="0" w:color="auto"/>
              <w:right w:val="single" w:sz="4" w:space="0" w:color="auto"/>
            </w:tcBorders>
            <w:shd w:val="clear" w:color="000000" w:fill="C6EFCE"/>
            <w:noWrap/>
            <w:vAlign w:val="bottom"/>
            <w:hideMark/>
          </w:tcPr>
          <w:p w14:paraId="5776DE19"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10000</w:t>
            </w:r>
          </w:p>
        </w:tc>
        <w:tc>
          <w:tcPr>
            <w:tcW w:w="1423" w:type="dxa"/>
            <w:tcBorders>
              <w:top w:val="nil"/>
              <w:left w:val="nil"/>
              <w:bottom w:val="single" w:sz="4" w:space="0" w:color="auto"/>
              <w:right w:val="single" w:sz="4" w:space="0" w:color="auto"/>
            </w:tcBorders>
            <w:shd w:val="clear" w:color="000000" w:fill="C6EFCE"/>
            <w:noWrap/>
            <w:vAlign w:val="bottom"/>
            <w:hideMark/>
          </w:tcPr>
          <w:p w14:paraId="06333A5B"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10,00</w:t>
            </w:r>
          </w:p>
        </w:tc>
      </w:tr>
      <w:tr w:rsidR="00FA20FD" w:rsidRPr="00FA20FD" w14:paraId="569E23DF"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50D1F4D7"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 xml:space="preserve">Linear </w:t>
            </w:r>
            <w:proofErr w:type="spellStart"/>
            <w:r w:rsidRPr="00FA20FD">
              <w:rPr>
                <w:rFonts w:eastAsia="Times New Roman" w:cs="Calibri"/>
                <w:color w:val="000000"/>
                <w:lang w:val="pt-PT" w:eastAsia="pt-PT"/>
              </w:rPr>
              <w:t>Regression</w:t>
            </w:r>
            <w:proofErr w:type="spellEnd"/>
          </w:p>
        </w:tc>
        <w:tc>
          <w:tcPr>
            <w:tcW w:w="2486" w:type="dxa"/>
            <w:tcBorders>
              <w:top w:val="nil"/>
              <w:left w:val="nil"/>
              <w:bottom w:val="single" w:sz="4" w:space="0" w:color="auto"/>
              <w:right w:val="single" w:sz="4" w:space="0" w:color="auto"/>
            </w:tcBorders>
            <w:shd w:val="clear" w:color="000000" w:fill="FFFFFF"/>
            <w:vAlign w:val="bottom"/>
            <w:hideMark/>
          </w:tcPr>
          <w:p w14:paraId="21AAB9D8"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121</w:t>
            </w:r>
          </w:p>
        </w:tc>
        <w:tc>
          <w:tcPr>
            <w:tcW w:w="1528" w:type="dxa"/>
            <w:tcBorders>
              <w:top w:val="nil"/>
              <w:left w:val="nil"/>
              <w:bottom w:val="single" w:sz="4" w:space="0" w:color="auto"/>
              <w:right w:val="single" w:sz="4" w:space="0" w:color="auto"/>
            </w:tcBorders>
            <w:shd w:val="clear" w:color="000000" w:fill="FFFFFF"/>
            <w:noWrap/>
            <w:vAlign w:val="bottom"/>
            <w:hideMark/>
          </w:tcPr>
          <w:p w14:paraId="2DA84FD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14641</w:t>
            </w:r>
          </w:p>
        </w:tc>
        <w:tc>
          <w:tcPr>
            <w:tcW w:w="1423" w:type="dxa"/>
            <w:tcBorders>
              <w:top w:val="nil"/>
              <w:left w:val="nil"/>
              <w:bottom w:val="single" w:sz="4" w:space="0" w:color="auto"/>
              <w:right w:val="single" w:sz="4" w:space="0" w:color="auto"/>
            </w:tcBorders>
            <w:shd w:val="clear" w:color="000000" w:fill="FFFFFF"/>
            <w:noWrap/>
            <w:vAlign w:val="bottom"/>
            <w:hideMark/>
          </w:tcPr>
          <w:p w14:paraId="2D0C9433"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11,00</w:t>
            </w:r>
          </w:p>
        </w:tc>
      </w:tr>
    </w:tbl>
    <w:p w14:paraId="2CAFAB04" w14:textId="4F631EF8" w:rsidR="00940100" w:rsidRPr="00227627" w:rsidRDefault="00E52078" w:rsidP="00FA20FD">
      <w:pPr>
        <w:pStyle w:val="Legenda"/>
        <w:rPr>
          <w:lang w:val="en-US"/>
        </w:rPr>
      </w:pPr>
      <w:bookmarkStart w:id="105" w:name="_Toc107680529"/>
      <w:r>
        <w:t xml:space="preserve">Figure </w:t>
      </w:r>
      <w:r>
        <w:fldChar w:fldCharType="begin"/>
      </w:r>
      <w:r>
        <w:instrText xml:space="preserve"> SEQ Figure \* ARABIC </w:instrText>
      </w:r>
      <w:r>
        <w:fldChar w:fldCharType="separate"/>
      </w:r>
      <w:r w:rsidR="00D9364A">
        <w:rPr>
          <w:noProof/>
        </w:rPr>
        <w:t>12</w:t>
      </w:r>
      <w:r>
        <w:fldChar w:fldCharType="end"/>
      </w:r>
      <w:r>
        <w:t>- Training Set Accuracy Error Example</w:t>
      </w:r>
      <w:bookmarkEnd w:id="105"/>
    </w:p>
    <w:tbl>
      <w:tblPr>
        <w:tblW w:w="9696" w:type="dxa"/>
        <w:tblCellMar>
          <w:left w:w="70" w:type="dxa"/>
          <w:right w:w="70" w:type="dxa"/>
        </w:tblCellMar>
        <w:tblLook w:val="04A0" w:firstRow="1" w:lastRow="0" w:firstColumn="1" w:lastColumn="0" w:noHBand="0" w:noVBand="1"/>
      </w:tblPr>
      <w:tblGrid>
        <w:gridCol w:w="3574"/>
        <w:gridCol w:w="2131"/>
        <w:gridCol w:w="1311"/>
        <w:gridCol w:w="2680"/>
      </w:tblGrid>
      <w:tr w:rsidR="00FA20FD" w:rsidRPr="00FA20FD" w14:paraId="4D2C333B" w14:textId="77777777" w:rsidTr="00FA20FD">
        <w:trPr>
          <w:trHeight w:val="267"/>
        </w:trPr>
        <w:tc>
          <w:tcPr>
            <w:tcW w:w="9696" w:type="dxa"/>
            <w:gridSpan w:val="4"/>
            <w:tcBorders>
              <w:top w:val="single" w:sz="8" w:space="0" w:color="auto"/>
              <w:left w:val="single" w:sz="8" w:space="0" w:color="auto"/>
              <w:bottom w:val="single" w:sz="8" w:space="0" w:color="auto"/>
              <w:right w:val="single" w:sz="8" w:space="0" w:color="000000"/>
            </w:tcBorders>
            <w:shd w:val="clear" w:color="000000" w:fill="806000"/>
            <w:noWrap/>
            <w:vAlign w:val="bottom"/>
            <w:hideMark/>
          </w:tcPr>
          <w:p w14:paraId="7F752C2A" w14:textId="77777777" w:rsidR="00FA20FD" w:rsidRPr="00FA20FD" w:rsidRDefault="00FA20FD" w:rsidP="00FA20FD">
            <w:pPr>
              <w:spacing w:after="0" w:line="240" w:lineRule="auto"/>
              <w:jc w:val="center"/>
              <w:rPr>
                <w:rFonts w:eastAsia="Times New Roman" w:cs="Calibri"/>
                <w:b/>
                <w:bCs/>
                <w:i/>
                <w:iCs/>
                <w:color w:val="FFFFFF"/>
                <w:lang w:val="pt-PT" w:eastAsia="pt-PT"/>
              </w:rPr>
            </w:pPr>
            <w:proofErr w:type="spellStart"/>
            <w:r w:rsidRPr="00FA20FD">
              <w:rPr>
                <w:rFonts w:eastAsia="Times New Roman" w:cs="Calibri"/>
                <w:b/>
                <w:bCs/>
                <w:i/>
                <w:iCs/>
                <w:color w:val="FFFFFF"/>
                <w:lang w:val="pt-PT" w:eastAsia="pt-PT"/>
              </w:rPr>
              <w:t>Validation</w:t>
            </w:r>
            <w:proofErr w:type="spellEnd"/>
            <w:r w:rsidRPr="00FA20FD">
              <w:rPr>
                <w:rFonts w:eastAsia="Times New Roman" w:cs="Calibri"/>
                <w:b/>
                <w:bCs/>
                <w:i/>
                <w:iCs/>
                <w:color w:val="FFFFFF"/>
                <w:lang w:val="pt-PT" w:eastAsia="pt-PT"/>
              </w:rPr>
              <w:t xml:space="preserve"> Set</w:t>
            </w:r>
          </w:p>
        </w:tc>
      </w:tr>
      <w:tr w:rsidR="00FA20FD" w:rsidRPr="00FA20FD" w14:paraId="06D1EBC0"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D9D9D9"/>
            <w:noWrap/>
            <w:vAlign w:val="bottom"/>
            <w:hideMark/>
          </w:tcPr>
          <w:p w14:paraId="33B62E88" w14:textId="77777777" w:rsidR="00FA20FD" w:rsidRPr="00FA20FD" w:rsidRDefault="00FA20FD" w:rsidP="00FA20FD">
            <w:pPr>
              <w:spacing w:after="0" w:line="240" w:lineRule="auto"/>
              <w:jc w:val="center"/>
              <w:rPr>
                <w:rFonts w:eastAsia="Times New Roman" w:cs="Calibri"/>
                <w:color w:val="000000"/>
                <w:lang w:val="pt-PT" w:eastAsia="pt-PT"/>
              </w:rPr>
            </w:pPr>
            <w:proofErr w:type="spellStart"/>
            <w:r w:rsidRPr="00FA20FD">
              <w:rPr>
                <w:rFonts w:eastAsia="Times New Roman" w:cs="Calibri"/>
                <w:color w:val="000000"/>
                <w:lang w:val="pt-PT" w:eastAsia="pt-PT"/>
              </w:rPr>
              <w:t>Model</w:t>
            </w:r>
            <w:proofErr w:type="spellEnd"/>
          </w:p>
        </w:tc>
        <w:tc>
          <w:tcPr>
            <w:tcW w:w="2131" w:type="dxa"/>
            <w:tcBorders>
              <w:top w:val="nil"/>
              <w:left w:val="nil"/>
              <w:bottom w:val="single" w:sz="4" w:space="0" w:color="auto"/>
              <w:right w:val="single" w:sz="4" w:space="0" w:color="auto"/>
            </w:tcBorders>
            <w:shd w:val="clear" w:color="000000" w:fill="D9D9D9"/>
            <w:vAlign w:val="bottom"/>
            <w:hideMark/>
          </w:tcPr>
          <w:p w14:paraId="6F23F7E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MAE</w:t>
            </w:r>
          </w:p>
        </w:tc>
        <w:tc>
          <w:tcPr>
            <w:tcW w:w="1311" w:type="dxa"/>
            <w:tcBorders>
              <w:top w:val="nil"/>
              <w:left w:val="nil"/>
              <w:bottom w:val="single" w:sz="4" w:space="0" w:color="auto"/>
              <w:right w:val="single" w:sz="4" w:space="0" w:color="auto"/>
            </w:tcBorders>
            <w:shd w:val="clear" w:color="000000" w:fill="D9D9D9"/>
            <w:noWrap/>
            <w:vAlign w:val="bottom"/>
            <w:hideMark/>
          </w:tcPr>
          <w:p w14:paraId="51EAA40C"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MSE</w:t>
            </w:r>
          </w:p>
        </w:tc>
        <w:tc>
          <w:tcPr>
            <w:tcW w:w="2679" w:type="dxa"/>
            <w:tcBorders>
              <w:top w:val="nil"/>
              <w:left w:val="nil"/>
              <w:bottom w:val="single" w:sz="4" w:space="0" w:color="auto"/>
              <w:right w:val="single" w:sz="4" w:space="0" w:color="auto"/>
            </w:tcBorders>
            <w:shd w:val="clear" w:color="000000" w:fill="D9D9D9"/>
            <w:noWrap/>
            <w:vAlign w:val="bottom"/>
            <w:hideMark/>
          </w:tcPr>
          <w:p w14:paraId="31A44AA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RMSE</w:t>
            </w:r>
          </w:p>
        </w:tc>
      </w:tr>
      <w:tr w:rsidR="00FA20FD" w:rsidRPr="00FA20FD" w14:paraId="1A7A4936"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3E4DE5DD"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GARCH</w:t>
            </w:r>
          </w:p>
        </w:tc>
        <w:tc>
          <w:tcPr>
            <w:tcW w:w="2131" w:type="dxa"/>
            <w:tcBorders>
              <w:top w:val="nil"/>
              <w:left w:val="nil"/>
              <w:bottom w:val="single" w:sz="4" w:space="0" w:color="auto"/>
              <w:right w:val="single" w:sz="4" w:space="0" w:color="auto"/>
            </w:tcBorders>
            <w:shd w:val="clear" w:color="000000" w:fill="FFFFFF"/>
            <w:vAlign w:val="bottom"/>
            <w:hideMark/>
          </w:tcPr>
          <w:p w14:paraId="4D78233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124</w:t>
            </w:r>
          </w:p>
        </w:tc>
        <w:tc>
          <w:tcPr>
            <w:tcW w:w="1311" w:type="dxa"/>
            <w:tcBorders>
              <w:top w:val="nil"/>
              <w:left w:val="nil"/>
              <w:bottom w:val="single" w:sz="4" w:space="0" w:color="auto"/>
              <w:right w:val="single" w:sz="4" w:space="0" w:color="auto"/>
            </w:tcBorders>
            <w:shd w:val="clear" w:color="000000" w:fill="FFFFFF"/>
            <w:noWrap/>
            <w:vAlign w:val="bottom"/>
            <w:hideMark/>
          </w:tcPr>
          <w:p w14:paraId="14EB6C8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15376</w:t>
            </w:r>
          </w:p>
        </w:tc>
        <w:tc>
          <w:tcPr>
            <w:tcW w:w="2679" w:type="dxa"/>
            <w:tcBorders>
              <w:top w:val="nil"/>
              <w:left w:val="nil"/>
              <w:bottom w:val="single" w:sz="4" w:space="0" w:color="auto"/>
              <w:right w:val="single" w:sz="4" w:space="0" w:color="auto"/>
            </w:tcBorders>
            <w:shd w:val="clear" w:color="000000" w:fill="FFFFFF"/>
            <w:noWrap/>
            <w:vAlign w:val="bottom"/>
            <w:hideMark/>
          </w:tcPr>
          <w:p w14:paraId="26AEC9A3" w14:textId="231699C1"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11,13</w:t>
            </w:r>
          </w:p>
        </w:tc>
      </w:tr>
      <w:tr w:rsidR="00FA20FD" w:rsidRPr="00FA20FD" w14:paraId="30C4B786"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60574BAC"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ARIMA</w:t>
            </w:r>
          </w:p>
        </w:tc>
        <w:tc>
          <w:tcPr>
            <w:tcW w:w="2131" w:type="dxa"/>
            <w:tcBorders>
              <w:top w:val="nil"/>
              <w:left w:val="nil"/>
              <w:bottom w:val="single" w:sz="4" w:space="0" w:color="auto"/>
              <w:right w:val="single" w:sz="4" w:space="0" w:color="auto"/>
            </w:tcBorders>
            <w:shd w:val="clear" w:color="000000" w:fill="FFC7CE"/>
            <w:vAlign w:val="bottom"/>
            <w:hideMark/>
          </w:tcPr>
          <w:p w14:paraId="0FFEE206"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156</w:t>
            </w:r>
          </w:p>
        </w:tc>
        <w:tc>
          <w:tcPr>
            <w:tcW w:w="131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031C02B"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24336</w:t>
            </w:r>
          </w:p>
        </w:tc>
        <w:tc>
          <w:tcPr>
            <w:tcW w:w="2679" w:type="dxa"/>
            <w:tcBorders>
              <w:top w:val="nil"/>
              <w:left w:val="nil"/>
              <w:bottom w:val="single" w:sz="4" w:space="0" w:color="auto"/>
              <w:right w:val="single" w:sz="4" w:space="0" w:color="auto"/>
            </w:tcBorders>
            <w:shd w:val="clear" w:color="000000" w:fill="FFC7CE"/>
            <w:noWrap/>
            <w:vAlign w:val="bottom"/>
            <w:hideMark/>
          </w:tcPr>
          <w:p w14:paraId="4FA6101B" w14:textId="351551E3"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12,48</w:t>
            </w:r>
          </w:p>
        </w:tc>
      </w:tr>
      <w:tr w:rsidR="00FA20FD" w:rsidRPr="00FA20FD" w14:paraId="27AE9059"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05C14FBF"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EWMA</w:t>
            </w:r>
          </w:p>
        </w:tc>
        <w:tc>
          <w:tcPr>
            <w:tcW w:w="2131" w:type="dxa"/>
            <w:tcBorders>
              <w:top w:val="nil"/>
              <w:left w:val="nil"/>
              <w:bottom w:val="single" w:sz="4" w:space="0" w:color="auto"/>
              <w:right w:val="single" w:sz="4" w:space="0" w:color="auto"/>
            </w:tcBorders>
            <w:shd w:val="clear" w:color="000000" w:fill="FFFFFF"/>
            <w:vAlign w:val="bottom"/>
            <w:hideMark/>
          </w:tcPr>
          <w:p w14:paraId="641D117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124</w:t>
            </w:r>
          </w:p>
        </w:tc>
        <w:tc>
          <w:tcPr>
            <w:tcW w:w="1311" w:type="dxa"/>
            <w:tcBorders>
              <w:top w:val="nil"/>
              <w:left w:val="nil"/>
              <w:bottom w:val="single" w:sz="4" w:space="0" w:color="auto"/>
              <w:right w:val="single" w:sz="4" w:space="0" w:color="auto"/>
            </w:tcBorders>
            <w:shd w:val="clear" w:color="000000" w:fill="FFFFFF"/>
            <w:noWrap/>
            <w:vAlign w:val="bottom"/>
            <w:hideMark/>
          </w:tcPr>
          <w:p w14:paraId="4A344CE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15376</w:t>
            </w:r>
          </w:p>
        </w:tc>
        <w:tc>
          <w:tcPr>
            <w:tcW w:w="2679" w:type="dxa"/>
            <w:tcBorders>
              <w:top w:val="nil"/>
              <w:left w:val="nil"/>
              <w:bottom w:val="single" w:sz="4" w:space="0" w:color="auto"/>
              <w:right w:val="single" w:sz="4" w:space="0" w:color="auto"/>
            </w:tcBorders>
            <w:shd w:val="clear" w:color="000000" w:fill="FFFFFF"/>
            <w:noWrap/>
            <w:vAlign w:val="bottom"/>
            <w:hideMark/>
          </w:tcPr>
          <w:p w14:paraId="53776D72" w14:textId="4A3C49D4"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11,13</w:t>
            </w:r>
          </w:p>
        </w:tc>
      </w:tr>
      <w:tr w:rsidR="00FA20FD" w:rsidRPr="00FA20FD" w14:paraId="5C9878F7"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6EE46951"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Monte Carlo</w:t>
            </w:r>
          </w:p>
        </w:tc>
        <w:tc>
          <w:tcPr>
            <w:tcW w:w="2131" w:type="dxa"/>
            <w:tcBorders>
              <w:top w:val="nil"/>
              <w:left w:val="nil"/>
              <w:bottom w:val="single" w:sz="4" w:space="0" w:color="auto"/>
              <w:right w:val="single" w:sz="4" w:space="0" w:color="auto"/>
            </w:tcBorders>
            <w:shd w:val="clear" w:color="000000" w:fill="FFFFFF"/>
            <w:vAlign w:val="bottom"/>
            <w:hideMark/>
          </w:tcPr>
          <w:p w14:paraId="4BA9311A"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141</w:t>
            </w:r>
          </w:p>
        </w:tc>
        <w:tc>
          <w:tcPr>
            <w:tcW w:w="1311" w:type="dxa"/>
            <w:tcBorders>
              <w:top w:val="nil"/>
              <w:left w:val="nil"/>
              <w:bottom w:val="single" w:sz="4" w:space="0" w:color="auto"/>
              <w:right w:val="single" w:sz="4" w:space="0" w:color="auto"/>
            </w:tcBorders>
            <w:shd w:val="clear" w:color="000000" w:fill="FFFFFF"/>
            <w:noWrap/>
            <w:vAlign w:val="bottom"/>
            <w:hideMark/>
          </w:tcPr>
          <w:p w14:paraId="34CD82D8"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19881</w:t>
            </w:r>
          </w:p>
        </w:tc>
        <w:tc>
          <w:tcPr>
            <w:tcW w:w="2679" w:type="dxa"/>
            <w:tcBorders>
              <w:top w:val="nil"/>
              <w:left w:val="nil"/>
              <w:bottom w:val="single" w:sz="4" w:space="0" w:color="auto"/>
              <w:right w:val="single" w:sz="4" w:space="0" w:color="auto"/>
            </w:tcBorders>
            <w:shd w:val="clear" w:color="000000" w:fill="FFFFFF"/>
            <w:noWrap/>
            <w:vAlign w:val="bottom"/>
            <w:hideMark/>
          </w:tcPr>
          <w:p w14:paraId="4B216E7C" w14:textId="4158D5B9"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11,87</w:t>
            </w:r>
          </w:p>
        </w:tc>
      </w:tr>
      <w:tr w:rsidR="00FA20FD" w:rsidRPr="00FA20FD" w14:paraId="00E01A2A"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6065877A"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SVR</w:t>
            </w:r>
          </w:p>
        </w:tc>
        <w:tc>
          <w:tcPr>
            <w:tcW w:w="2131" w:type="dxa"/>
            <w:tcBorders>
              <w:top w:val="nil"/>
              <w:left w:val="nil"/>
              <w:bottom w:val="single" w:sz="4" w:space="0" w:color="auto"/>
              <w:right w:val="single" w:sz="4" w:space="0" w:color="auto"/>
            </w:tcBorders>
            <w:shd w:val="clear" w:color="000000" w:fill="C6EFCE"/>
            <w:vAlign w:val="bottom"/>
            <w:hideMark/>
          </w:tcPr>
          <w:p w14:paraId="320B34CE"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107</w:t>
            </w:r>
          </w:p>
        </w:tc>
        <w:tc>
          <w:tcPr>
            <w:tcW w:w="1311" w:type="dxa"/>
            <w:tcBorders>
              <w:top w:val="nil"/>
              <w:left w:val="nil"/>
              <w:bottom w:val="single" w:sz="4" w:space="0" w:color="auto"/>
              <w:right w:val="single" w:sz="4" w:space="0" w:color="auto"/>
            </w:tcBorders>
            <w:shd w:val="clear" w:color="000000" w:fill="C6EFCE"/>
            <w:noWrap/>
            <w:vAlign w:val="bottom"/>
            <w:hideMark/>
          </w:tcPr>
          <w:p w14:paraId="72F5825F"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11449</w:t>
            </w:r>
          </w:p>
        </w:tc>
        <w:tc>
          <w:tcPr>
            <w:tcW w:w="2679" w:type="dxa"/>
            <w:tcBorders>
              <w:top w:val="nil"/>
              <w:left w:val="nil"/>
              <w:bottom w:val="single" w:sz="4" w:space="0" w:color="auto"/>
              <w:right w:val="single" w:sz="4" w:space="0" w:color="auto"/>
            </w:tcBorders>
            <w:shd w:val="clear" w:color="000000" w:fill="C6EFCE"/>
            <w:noWrap/>
            <w:vAlign w:val="bottom"/>
            <w:hideMark/>
          </w:tcPr>
          <w:p w14:paraId="4F9777EA" w14:textId="133181BE"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10,34</w:t>
            </w:r>
          </w:p>
        </w:tc>
      </w:tr>
      <w:tr w:rsidR="00FA20FD" w:rsidRPr="00FA20FD" w14:paraId="1C0EA3C7"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30585BAE"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LSTM</w:t>
            </w:r>
          </w:p>
        </w:tc>
        <w:tc>
          <w:tcPr>
            <w:tcW w:w="2131" w:type="dxa"/>
            <w:tcBorders>
              <w:top w:val="nil"/>
              <w:left w:val="nil"/>
              <w:bottom w:val="single" w:sz="4" w:space="0" w:color="auto"/>
              <w:right w:val="single" w:sz="4" w:space="0" w:color="auto"/>
            </w:tcBorders>
            <w:shd w:val="clear" w:color="000000" w:fill="FFFFFF"/>
            <w:vAlign w:val="bottom"/>
            <w:hideMark/>
          </w:tcPr>
          <w:p w14:paraId="48C1F24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128</w:t>
            </w:r>
          </w:p>
        </w:tc>
        <w:tc>
          <w:tcPr>
            <w:tcW w:w="1311" w:type="dxa"/>
            <w:tcBorders>
              <w:top w:val="nil"/>
              <w:left w:val="nil"/>
              <w:bottom w:val="single" w:sz="4" w:space="0" w:color="auto"/>
              <w:right w:val="single" w:sz="4" w:space="0" w:color="auto"/>
            </w:tcBorders>
            <w:shd w:val="clear" w:color="000000" w:fill="FFFFFF"/>
            <w:noWrap/>
            <w:vAlign w:val="bottom"/>
            <w:hideMark/>
          </w:tcPr>
          <w:p w14:paraId="5379ACB5"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16384</w:t>
            </w:r>
          </w:p>
        </w:tc>
        <w:tc>
          <w:tcPr>
            <w:tcW w:w="2679" w:type="dxa"/>
            <w:tcBorders>
              <w:top w:val="nil"/>
              <w:left w:val="nil"/>
              <w:bottom w:val="single" w:sz="4" w:space="0" w:color="auto"/>
              <w:right w:val="single" w:sz="4" w:space="0" w:color="auto"/>
            </w:tcBorders>
            <w:shd w:val="clear" w:color="000000" w:fill="FFFFFF"/>
            <w:noWrap/>
            <w:vAlign w:val="bottom"/>
            <w:hideMark/>
          </w:tcPr>
          <w:p w14:paraId="7DE38267" w14:textId="2898DD75"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11,31</w:t>
            </w:r>
          </w:p>
        </w:tc>
      </w:tr>
      <w:tr w:rsidR="00FA20FD" w:rsidRPr="00FA20FD" w14:paraId="3C0A35DF"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78ADD498"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CART</w:t>
            </w:r>
          </w:p>
        </w:tc>
        <w:tc>
          <w:tcPr>
            <w:tcW w:w="2131" w:type="dxa"/>
            <w:tcBorders>
              <w:top w:val="nil"/>
              <w:left w:val="nil"/>
              <w:bottom w:val="single" w:sz="4" w:space="0" w:color="auto"/>
              <w:right w:val="single" w:sz="4" w:space="0" w:color="auto"/>
            </w:tcBorders>
            <w:shd w:val="clear" w:color="000000" w:fill="FFFFFF"/>
            <w:vAlign w:val="bottom"/>
            <w:hideMark/>
          </w:tcPr>
          <w:p w14:paraId="3FC1BA1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151</w:t>
            </w:r>
          </w:p>
        </w:tc>
        <w:tc>
          <w:tcPr>
            <w:tcW w:w="1311" w:type="dxa"/>
            <w:tcBorders>
              <w:top w:val="nil"/>
              <w:left w:val="nil"/>
              <w:bottom w:val="single" w:sz="4" w:space="0" w:color="auto"/>
              <w:right w:val="single" w:sz="4" w:space="0" w:color="auto"/>
            </w:tcBorders>
            <w:shd w:val="clear" w:color="000000" w:fill="FFFFFF"/>
            <w:noWrap/>
            <w:vAlign w:val="bottom"/>
            <w:hideMark/>
          </w:tcPr>
          <w:p w14:paraId="060DBDC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22801</w:t>
            </w:r>
          </w:p>
        </w:tc>
        <w:tc>
          <w:tcPr>
            <w:tcW w:w="2679" w:type="dxa"/>
            <w:tcBorders>
              <w:top w:val="nil"/>
              <w:left w:val="nil"/>
              <w:bottom w:val="single" w:sz="4" w:space="0" w:color="auto"/>
              <w:right w:val="single" w:sz="4" w:space="0" w:color="auto"/>
            </w:tcBorders>
            <w:shd w:val="clear" w:color="000000" w:fill="FFFFFF"/>
            <w:noWrap/>
            <w:vAlign w:val="bottom"/>
            <w:hideMark/>
          </w:tcPr>
          <w:p w14:paraId="583673ED" w14:textId="0B74952B"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12,28</w:t>
            </w:r>
          </w:p>
        </w:tc>
      </w:tr>
      <w:tr w:rsidR="00FA20FD" w:rsidRPr="00FA20FD" w14:paraId="498DE1F0" w14:textId="77777777" w:rsidTr="00FA20FD">
        <w:trPr>
          <w:trHeight w:val="267"/>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6EC17FA1"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 xml:space="preserve">Linear </w:t>
            </w:r>
            <w:proofErr w:type="spellStart"/>
            <w:r w:rsidRPr="00FA20FD">
              <w:rPr>
                <w:rFonts w:eastAsia="Times New Roman" w:cs="Calibri"/>
                <w:color w:val="000000"/>
                <w:lang w:val="pt-PT" w:eastAsia="pt-PT"/>
              </w:rPr>
              <w:t>Regression</w:t>
            </w:r>
            <w:proofErr w:type="spellEnd"/>
          </w:p>
        </w:tc>
        <w:tc>
          <w:tcPr>
            <w:tcW w:w="2131" w:type="dxa"/>
            <w:tcBorders>
              <w:top w:val="nil"/>
              <w:left w:val="nil"/>
              <w:bottom w:val="single" w:sz="4" w:space="0" w:color="auto"/>
              <w:right w:val="single" w:sz="4" w:space="0" w:color="auto"/>
            </w:tcBorders>
            <w:shd w:val="clear" w:color="000000" w:fill="FFFFFF"/>
            <w:vAlign w:val="bottom"/>
            <w:hideMark/>
          </w:tcPr>
          <w:p w14:paraId="104A389B"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121</w:t>
            </w:r>
          </w:p>
        </w:tc>
        <w:tc>
          <w:tcPr>
            <w:tcW w:w="1311" w:type="dxa"/>
            <w:tcBorders>
              <w:top w:val="nil"/>
              <w:left w:val="nil"/>
              <w:bottom w:val="single" w:sz="4" w:space="0" w:color="auto"/>
              <w:right w:val="single" w:sz="4" w:space="0" w:color="auto"/>
            </w:tcBorders>
            <w:shd w:val="clear" w:color="000000" w:fill="FFFFFF"/>
            <w:noWrap/>
            <w:vAlign w:val="bottom"/>
            <w:hideMark/>
          </w:tcPr>
          <w:p w14:paraId="0A6A4231"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14641</w:t>
            </w:r>
          </w:p>
        </w:tc>
        <w:tc>
          <w:tcPr>
            <w:tcW w:w="2679" w:type="dxa"/>
            <w:tcBorders>
              <w:top w:val="nil"/>
              <w:left w:val="nil"/>
              <w:bottom w:val="single" w:sz="4" w:space="0" w:color="auto"/>
              <w:right w:val="single" w:sz="4" w:space="0" w:color="auto"/>
            </w:tcBorders>
            <w:shd w:val="clear" w:color="000000" w:fill="FFFFFF"/>
            <w:noWrap/>
            <w:vAlign w:val="bottom"/>
            <w:hideMark/>
          </w:tcPr>
          <w:p w14:paraId="297A07E7"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11,00</w:t>
            </w:r>
          </w:p>
        </w:tc>
      </w:tr>
    </w:tbl>
    <w:p w14:paraId="48A6AB06" w14:textId="6C5FEDD6" w:rsidR="00940100" w:rsidRDefault="00E52078" w:rsidP="00FA20FD">
      <w:pPr>
        <w:pStyle w:val="Legenda"/>
      </w:pPr>
      <w:bookmarkStart w:id="106" w:name="_Toc107680530"/>
      <w:r>
        <w:t xml:space="preserve">Figure </w:t>
      </w:r>
      <w:r>
        <w:fldChar w:fldCharType="begin"/>
      </w:r>
      <w:r>
        <w:instrText xml:space="preserve"> SEQ Figure \* ARABIC </w:instrText>
      </w:r>
      <w:r>
        <w:fldChar w:fldCharType="separate"/>
      </w:r>
      <w:r w:rsidR="00D9364A">
        <w:rPr>
          <w:noProof/>
        </w:rPr>
        <w:t>13</w:t>
      </w:r>
      <w:r>
        <w:fldChar w:fldCharType="end"/>
      </w:r>
      <w:r>
        <w:t>- Validation Set Accuracy Error Example</w:t>
      </w:r>
      <w:bookmarkEnd w:id="106"/>
    </w:p>
    <w:tbl>
      <w:tblPr>
        <w:tblW w:w="9741" w:type="dxa"/>
        <w:tblCellMar>
          <w:left w:w="70" w:type="dxa"/>
          <w:right w:w="70" w:type="dxa"/>
        </w:tblCellMar>
        <w:tblLook w:val="04A0" w:firstRow="1" w:lastRow="0" w:firstColumn="1" w:lastColumn="0" w:noHBand="0" w:noVBand="1"/>
      </w:tblPr>
      <w:tblGrid>
        <w:gridCol w:w="3404"/>
        <w:gridCol w:w="2030"/>
        <w:gridCol w:w="2174"/>
        <w:gridCol w:w="2133"/>
      </w:tblGrid>
      <w:tr w:rsidR="00FA20FD" w:rsidRPr="00FA20FD" w14:paraId="2F426D62" w14:textId="77777777" w:rsidTr="00FA20FD">
        <w:trPr>
          <w:trHeight w:val="272"/>
        </w:trPr>
        <w:tc>
          <w:tcPr>
            <w:tcW w:w="9741" w:type="dxa"/>
            <w:gridSpan w:val="4"/>
            <w:tcBorders>
              <w:top w:val="single" w:sz="8" w:space="0" w:color="auto"/>
              <w:left w:val="single" w:sz="8" w:space="0" w:color="auto"/>
              <w:bottom w:val="single" w:sz="8" w:space="0" w:color="auto"/>
              <w:right w:val="single" w:sz="8" w:space="0" w:color="000000"/>
            </w:tcBorders>
            <w:shd w:val="clear" w:color="000000" w:fill="806000"/>
            <w:noWrap/>
            <w:vAlign w:val="bottom"/>
            <w:hideMark/>
          </w:tcPr>
          <w:p w14:paraId="5D0BF853" w14:textId="77777777" w:rsidR="00FA20FD" w:rsidRPr="00FA20FD" w:rsidRDefault="00FA20FD" w:rsidP="00FA20FD">
            <w:pPr>
              <w:spacing w:after="0" w:line="240" w:lineRule="auto"/>
              <w:jc w:val="center"/>
              <w:rPr>
                <w:rFonts w:eastAsia="Times New Roman" w:cs="Calibri"/>
                <w:b/>
                <w:bCs/>
                <w:i/>
                <w:iCs/>
                <w:color w:val="FFFFFF"/>
                <w:lang w:val="pt-PT" w:eastAsia="pt-PT"/>
              </w:rPr>
            </w:pPr>
            <w:proofErr w:type="spellStart"/>
            <w:r w:rsidRPr="00FA20FD">
              <w:rPr>
                <w:rFonts w:eastAsia="Times New Roman" w:cs="Calibri"/>
                <w:b/>
                <w:bCs/>
                <w:i/>
                <w:iCs/>
                <w:color w:val="FFFFFF"/>
                <w:lang w:val="pt-PT" w:eastAsia="pt-PT"/>
              </w:rPr>
              <w:t>Test</w:t>
            </w:r>
            <w:proofErr w:type="spellEnd"/>
            <w:r w:rsidRPr="00FA20FD">
              <w:rPr>
                <w:rFonts w:eastAsia="Times New Roman" w:cs="Calibri"/>
                <w:b/>
                <w:bCs/>
                <w:i/>
                <w:iCs/>
                <w:color w:val="FFFFFF"/>
                <w:lang w:val="pt-PT" w:eastAsia="pt-PT"/>
              </w:rPr>
              <w:t xml:space="preserve"> Set</w:t>
            </w:r>
          </w:p>
        </w:tc>
      </w:tr>
      <w:tr w:rsidR="00FA20FD" w:rsidRPr="00FA20FD" w14:paraId="7322EEEE"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D9D9D9"/>
            <w:noWrap/>
            <w:vAlign w:val="bottom"/>
            <w:hideMark/>
          </w:tcPr>
          <w:p w14:paraId="226B0B4A" w14:textId="77777777" w:rsidR="00FA20FD" w:rsidRPr="00FA20FD" w:rsidRDefault="00FA20FD" w:rsidP="00FA20FD">
            <w:pPr>
              <w:spacing w:after="0" w:line="240" w:lineRule="auto"/>
              <w:jc w:val="center"/>
              <w:rPr>
                <w:rFonts w:eastAsia="Times New Roman" w:cs="Calibri"/>
                <w:color w:val="000000"/>
                <w:lang w:val="pt-PT" w:eastAsia="pt-PT"/>
              </w:rPr>
            </w:pPr>
            <w:proofErr w:type="spellStart"/>
            <w:r w:rsidRPr="00FA20FD">
              <w:rPr>
                <w:rFonts w:eastAsia="Times New Roman" w:cs="Calibri"/>
                <w:color w:val="000000"/>
                <w:lang w:val="pt-PT" w:eastAsia="pt-PT"/>
              </w:rPr>
              <w:t>Model</w:t>
            </w:r>
            <w:proofErr w:type="spellEnd"/>
          </w:p>
        </w:tc>
        <w:tc>
          <w:tcPr>
            <w:tcW w:w="2030" w:type="dxa"/>
            <w:tcBorders>
              <w:top w:val="nil"/>
              <w:left w:val="nil"/>
              <w:bottom w:val="single" w:sz="4" w:space="0" w:color="auto"/>
              <w:right w:val="single" w:sz="4" w:space="0" w:color="auto"/>
            </w:tcBorders>
            <w:shd w:val="clear" w:color="000000" w:fill="D9D9D9"/>
            <w:vAlign w:val="bottom"/>
            <w:hideMark/>
          </w:tcPr>
          <w:p w14:paraId="7F9CE2AE"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MAE</w:t>
            </w:r>
          </w:p>
        </w:tc>
        <w:tc>
          <w:tcPr>
            <w:tcW w:w="2174" w:type="dxa"/>
            <w:tcBorders>
              <w:top w:val="nil"/>
              <w:left w:val="nil"/>
              <w:bottom w:val="single" w:sz="4" w:space="0" w:color="auto"/>
              <w:right w:val="single" w:sz="4" w:space="0" w:color="auto"/>
            </w:tcBorders>
            <w:shd w:val="clear" w:color="000000" w:fill="D9D9D9"/>
            <w:noWrap/>
            <w:vAlign w:val="bottom"/>
            <w:hideMark/>
          </w:tcPr>
          <w:p w14:paraId="40B13462"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MSE</w:t>
            </w:r>
          </w:p>
        </w:tc>
        <w:tc>
          <w:tcPr>
            <w:tcW w:w="2132" w:type="dxa"/>
            <w:tcBorders>
              <w:top w:val="nil"/>
              <w:left w:val="nil"/>
              <w:bottom w:val="single" w:sz="4" w:space="0" w:color="auto"/>
              <w:right w:val="single" w:sz="4" w:space="0" w:color="auto"/>
            </w:tcBorders>
            <w:shd w:val="clear" w:color="000000" w:fill="D9D9D9"/>
            <w:noWrap/>
            <w:vAlign w:val="bottom"/>
            <w:hideMark/>
          </w:tcPr>
          <w:p w14:paraId="69336126"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RMSE</w:t>
            </w:r>
          </w:p>
        </w:tc>
      </w:tr>
      <w:tr w:rsidR="00FA20FD" w:rsidRPr="00FA20FD" w14:paraId="4C7ABF3A"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1E351188"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GARCH</w:t>
            </w:r>
          </w:p>
        </w:tc>
        <w:tc>
          <w:tcPr>
            <w:tcW w:w="2030" w:type="dxa"/>
            <w:tcBorders>
              <w:top w:val="nil"/>
              <w:left w:val="nil"/>
              <w:bottom w:val="single" w:sz="4" w:space="0" w:color="auto"/>
              <w:right w:val="single" w:sz="4" w:space="0" w:color="auto"/>
            </w:tcBorders>
            <w:shd w:val="clear" w:color="000000" w:fill="FFC7CE"/>
            <w:vAlign w:val="bottom"/>
            <w:hideMark/>
          </w:tcPr>
          <w:p w14:paraId="74EE45A0"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200</w:t>
            </w:r>
          </w:p>
        </w:tc>
        <w:tc>
          <w:tcPr>
            <w:tcW w:w="2174" w:type="dxa"/>
            <w:tcBorders>
              <w:top w:val="single" w:sz="4" w:space="0" w:color="auto"/>
              <w:left w:val="single" w:sz="4" w:space="0" w:color="auto"/>
              <w:bottom w:val="single" w:sz="4" w:space="0" w:color="auto"/>
              <w:right w:val="single" w:sz="4" w:space="0" w:color="auto"/>
            </w:tcBorders>
            <w:shd w:val="clear" w:color="000000" w:fill="FFC7CE"/>
            <w:vAlign w:val="bottom"/>
            <w:hideMark/>
          </w:tcPr>
          <w:p w14:paraId="73F2064E"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40000</w:t>
            </w:r>
          </w:p>
        </w:tc>
        <w:tc>
          <w:tcPr>
            <w:tcW w:w="2132" w:type="dxa"/>
            <w:tcBorders>
              <w:top w:val="nil"/>
              <w:left w:val="nil"/>
              <w:bottom w:val="single" w:sz="4" w:space="0" w:color="auto"/>
              <w:right w:val="single" w:sz="4" w:space="0" w:color="auto"/>
            </w:tcBorders>
            <w:shd w:val="clear" w:color="000000" w:fill="FFC7CE"/>
            <w:vAlign w:val="bottom"/>
            <w:hideMark/>
          </w:tcPr>
          <w:p w14:paraId="26E8CFDB"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14,14</w:t>
            </w:r>
          </w:p>
        </w:tc>
      </w:tr>
      <w:tr w:rsidR="00FA20FD" w:rsidRPr="00FA20FD" w14:paraId="4F96085B"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1C06F687"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ARIMA</w:t>
            </w:r>
          </w:p>
        </w:tc>
        <w:tc>
          <w:tcPr>
            <w:tcW w:w="2030" w:type="dxa"/>
            <w:tcBorders>
              <w:top w:val="nil"/>
              <w:left w:val="nil"/>
              <w:bottom w:val="single" w:sz="4" w:space="0" w:color="auto"/>
              <w:right w:val="single" w:sz="4" w:space="0" w:color="auto"/>
            </w:tcBorders>
            <w:shd w:val="clear" w:color="000000" w:fill="FFFFFF"/>
            <w:vAlign w:val="bottom"/>
            <w:hideMark/>
          </w:tcPr>
          <w:p w14:paraId="522C6671"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105</w:t>
            </w:r>
          </w:p>
        </w:tc>
        <w:tc>
          <w:tcPr>
            <w:tcW w:w="2174" w:type="dxa"/>
            <w:tcBorders>
              <w:top w:val="nil"/>
              <w:left w:val="nil"/>
              <w:bottom w:val="single" w:sz="4" w:space="0" w:color="auto"/>
              <w:right w:val="single" w:sz="4" w:space="0" w:color="auto"/>
            </w:tcBorders>
            <w:shd w:val="clear" w:color="000000" w:fill="FFFFFF"/>
            <w:vAlign w:val="bottom"/>
            <w:hideMark/>
          </w:tcPr>
          <w:p w14:paraId="0C62EF3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11025</w:t>
            </w:r>
          </w:p>
        </w:tc>
        <w:tc>
          <w:tcPr>
            <w:tcW w:w="2132" w:type="dxa"/>
            <w:tcBorders>
              <w:top w:val="nil"/>
              <w:left w:val="nil"/>
              <w:bottom w:val="single" w:sz="4" w:space="0" w:color="auto"/>
              <w:right w:val="single" w:sz="4" w:space="0" w:color="auto"/>
            </w:tcBorders>
            <w:shd w:val="clear" w:color="000000" w:fill="FFFFFF"/>
            <w:vAlign w:val="bottom"/>
            <w:hideMark/>
          </w:tcPr>
          <w:p w14:paraId="4A80F078"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10,25</w:t>
            </w:r>
          </w:p>
        </w:tc>
      </w:tr>
      <w:tr w:rsidR="00FA20FD" w:rsidRPr="00FA20FD" w14:paraId="1F42B21F"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49CB5FF4"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EWMA</w:t>
            </w:r>
          </w:p>
        </w:tc>
        <w:tc>
          <w:tcPr>
            <w:tcW w:w="2030" w:type="dxa"/>
            <w:tcBorders>
              <w:top w:val="nil"/>
              <w:left w:val="nil"/>
              <w:bottom w:val="single" w:sz="4" w:space="0" w:color="auto"/>
              <w:right w:val="single" w:sz="4" w:space="0" w:color="auto"/>
            </w:tcBorders>
            <w:shd w:val="clear" w:color="000000" w:fill="C6EFCE"/>
            <w:vAlign w:val="bottom"/>
            <w:hideMark/>
          </w:tcPr>
          <w:p w14:paraId="1A2CE5C4"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103</w:t>
            </w:r>
          </w:p>
        </w:tc>
        <w:tc>
          <w:tcPr>
            <w:tcW w:w="2174" w:type="dxa"/>
            <w:tcBorders>
              <w:top w:val="nil"/>
              <w:left w:val="nil"/>
              <w:bottom w:val="single" w:sz="4" w:space="0" w:color="auto"/>
              <w:right w:val="single" w:sz="4" w:space="0" w:color="auto"/>
            </w:tcBorders>
            <w:shd w:val="clear" w:color="000000" w:fill="C6EFCE"/>
            <w:vAlign w:val="bottom"/>
            <w:hideMark/>
          </w:tcPr>
          <w:p w14:paraId="477746AD"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10609</w:t>
            </w:r>
          </w:p>
        </w:tc>
        <w:tc>
          <w:tcPr>
            <w:tcW w:w="2132" w:type="dxa"/>
            <w:tcBorders>
              <w:top w:val="nil"/>
              <w:left w:val="nil"/>
              <w:bottom w:val="single" w:sz="4" w:space="0" w:color="auto"/>
              <w:right w:val="single" w:sz="4" w:space="0" w:color="auto"/>
            </w:tcBorders>
            <w:shd w:val="clear" w:color="000000" w:fill="C6EFCE"/>
            <w:vAlign w:val="bottom"/>
            <w:hideMark/>
          </w:tcPr>
          <w:p w14:paraId="45DF36B6"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10,15</w:t>
            </w:r>
          </w:p>
        </w:tc>
      </w:tr>
      <w:tr w:rsidR="00FA20FD" w:rsidRPr="00FA20FD" w14:paraId="740E719A"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5CB8061C"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Monte Carlo</w:t>
            </w:r>
          </w:p>
        </w:tc>
        <w:tc>
          <w:tcPr>
            <w:tcW w:w="2030" w:type="dxa"/>
            <w:tcBorders>
              <w:top w:val="nil"/>
              <w:left w:val="nil"/>
              <w:bottom w:val="single" w:sz="4" w:space="0" w:color="auto"/>
              <w:right w:val="single" w:sz="4" w:space="0" w:color="auto"/>
            </w:tcBorders>
            <w:shd w:val="clear" w:color="000000" w:fill="FFFFFF"/>
            <w:vAlign w:val="bottom"/>
            <w:hideMark/>
          </w:tcPr>
          <w:p w14:paraId="1ACF388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190</w:t>
            </w:r>
          </w:p>
        </w:tc>
        <w:tc>
          <w:tcPr>
            <w:tcW w:w="2174" w:type="dxa"/>
            <w:tcBorders>
              <w:top w:val="nil"/>
              <w:left w:val="nil"/>
              <w:bottom w:val="single" w:sz="4" w:space="0" w:color="auto"/>
              <w:right w:val="single" w:sz="4" w:space="0" w:color="auto"/>
            </w:tcBorders>
            <w:shd w:val="clear" w:color="000000" w:fill="FFFFFF"/>
            <w:vAlign w:val="bottom"/>
            <w:hideMark/>
          </w:tcPr>
          <w:p w14:paraId="1AB7D95A"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36100</w:t>
            </w:r>
          </w:p>
        </w:tc>
        <w:tc>
          <w:tcPr>
            <w:tcW w:w="2132" w:type="dxa"/>
            <w:tcBorders>
              <w:top w:val="nil"/>
              <w:left w:val="nil"/>
              <w:bottom w:val="single" w:sz="4" w:space="0" w:color="auto"/>
              <w:right w:val="single" w:sz="4" w:space="0" w:color="auto"/>
            </w:tcBorders>
            <w:shd w:val="clear" w:color="000000" w:fill="FFFFFF"/>
            <w:vAlign w:val="bottom"/>
            <w:hideMark/>
          </w:tcPr>
          <w:p w14:paraId="1A1A0A6B"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13,78</w:t>
            </w:r>
          </w:p>
        </w:tc>
      </w:tr>
      <w:tr w:rsidR="00FA20FD" w:rsidRPr="00FA20FD" w14:paraId="4766248F"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69290CC4"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SVR</w:t>
            </w:r>
          </w:p>
        </w:tc>
        <w:tc>
          <w:tcPr>
            <w:tcW w:w="2030" w:type="dxa"/>
            <w:tcBorders>
              <w:top w:val="nil"/>
              <w:left w:val="nil"/>
              <w:bottom w:val="single" w:sz="4" w:space="0" w:color="auto"/>
              <w:right w:val="single" w:sz="4" w:space="0" w:color="auto"/>
            </w:tcBorders>
            <w:shd w:val="clear" w:color="000000" w:fill="FFFFFF"/>
            <w:vAlign w:val="bottom"/>
            <w:hideMark/>
          </w:tcPr>
          <w:p w14:paraId="66DBA3BA"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137</w:t>
            </w:r>
          </w:p>
        </w:tc>
        <w:tc>
          <w:tcPr>
            <w:tcW w:w="2174" w:type="dxa"/>
            <w:tcBorders>
              <w:top w:val="nil"/>
              <w:left w:val="nil"/>
              <w:bottom w:val="single" w:sz="4" w:space="0" w:color="auto"/>
              <w:right w:val="single" w:sz="4" w:space="0" w:color="auto"/>
            </w:tcBorders>
            <w:shd w:val="clear" w:color="000000" w:fill="FFFFFF"/>
            <w:vAlign w:val="bottom"/>
            <w:hideMark/>
          </w:tcPr>
          <w:p w14:paraId="1324FF53"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18769</w:t>
            </w:r>
          </w:p>
        </w:tc>
        <w:tc>
          <w:tcPr>
            <w:tcW w:w="2132" w:type="dxa"/>
            <w:tcBorders>
              <w:top w:val="nil"/>
              <w:left w:val="nil"/>
              <w:bottom w:val="single" w:sz="4" w:space="0" w:color="auto"/>
              <w:right w:val="single" w:sz="4" w:space="0" w:color="auto"/>
            </w:tcBorders>
            <w:shd w:val="clear" w:color="000000" w:fill="FFFFFF"/>
            <w:vAlign w:val="bottom"/>
            <w:hideMark/>
          </w:tcPr>
          <w:p w14:paraId="0D63C415"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11,70</w:t>
            </w:r>
          </w:p>
        </w:tc>
      </w:tr>
      <w:tr w:rsidR="00FA20FD" w:rsidRPr="00FA20FD" w14:paraId="30D7B8B8"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34954E01"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LSTM</w:t>
            </w:r>
          </w:p>
        </w:tc>
        <w:tc>
          <w:tcPr>
            <w:tcW w:w="2030" w:type="dxa"/>
            <w:tcBorders>
              <w:top w:val="nil"/>
              <w:left w:val="nil"/>
              <w:bottom w:val="single" w:sz="4" w:space="0" w:color="auto"/>
              <w:right w:val="single" w:sz="4" w:space="0" w:color="auto"/>
            </w:tcBorders>
            <w:shd w:val="clear" w:color="000000" w:fill="FFFFFF"/>
            <w:vAlign w:val="bottom"/>
            <w:hideMark/>
          </w:tcPr>
          <w:p w14:paraId="5EDE3DD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171</w:t>
            </w:r>
          </w:p>
        </w:tc>
        <w:tc>
          <w:tcPr>
            <w:tcW w:w="2174" w:type="dxa"/>
            <w:tcBorders>
              <w:top w:val="nil"/>
              <w:left w:val="nil"/>
              <w:bottom w:val="single" w:sz="4" w:space="0" w:color="auto"/>
              <w:right w:val="single" w:sz="4" w:space="0" w:color="auto"/>
            </w:tcBorders>
            <w:shd w:val="clear" w:color="000000" w:fill="FFFFFF"/>
            <w:vAlign w:val="bottom"/>
            <w:hideMark/>
          </w:tcPr>
          <w:p w14:paraId="0EF7A49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29241</w:t>
            </w:r>
          </w:p>
        </w:tc>
        <w:tc>
          <w:tcPr>
            <w:tcW w:w="2132" w:type="dxa"/>
            <w:tcBorders>
              <w:top w:val="nil"/>
              <w:left w:val="nil"/>
              <w:bottom w:val="single" w:sz="4" w:space="0" w:color="auto"/>
              <w:right w:val="single" w:sz="4" w:space="0" w:color="auto"/>
            </w:tcBorders>
            <w:shd w:val="clear" w:color="000000" w:fill="FFFFFF"/>
            <w:vAlign w:val="bottom"/>
            <w:hideMark/>
          </w:tcPr>
          <w:p w14:paraId="4D72313C"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13,08</w:t>
            </w:r>
          </w:p>
        </w:tc>
      </w:tr>
      <w:tr w:rsidR="00FA20FD" w:rsidRPr="00FA20FD" w14:paraId="06BF1ED6"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5ED6303A"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CART</w:t>
            </w:r>
          </w:p>
        </w:tc>
        <w:tc>
          <w:tcPr>
            <w:tcW w:w="2030" w:type="dxa"/>
            <w:tcBorders>
              <w:top w:val="nil"/>
              <w:left w:val="nil"/>
              <w:bottom w:val="single" w:sz="4" w:space="0" w:color="auto"/>
              <w:right w:val="single" w:sz="4" w:space="0" w:color="auto"/>
            </w:tcBorders>
            <w:shd w:val="clear" w:color="000000" w:fill="FFFFFF"/>
            <w:vAlign w:val="bottom"/>
            <w:hideMark/>
          </w:tcPr>
          <w:p w14:paraId="5A05028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126</w:t>
            </w:r>
          </w:p>
        </w:tc>
        <w:tc>
          <w:tcPr>
            <w:tcW w:w="2174" w:type="dxa"/>
            <w:tcBorders>
              <w:top w:val="nil"/>
              <w:left w:val="nil"/>
              <w:bottom w:val="single" w:sz="4" w:space="0" w:color="auto"/>
              <w:right w:val="single" w:sz="4" w:space="0" w:color="auto"/>
            </w:tcBorders>
            <w:shd w:val="clear" w:color="000000" w:fill="FFFFFF"/>
            <w:vAlign w:val="bottom"/>
            <w:hideMark/>
          </w:tcPr>
          <w:p w14:paraId="0D3FC121"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15876</w:t>
            </w:r>
          </w:p>
        </w:tc>
        <w:tc>
          <w:tcPr>
            <w:tcW w:w="2132" w:type="dxa"/>
            <w:tcBorders>
              <w:top w:val="nil"/>
              <w:left w:val="nil"/>
              <w:bottom w:val="single" w:sz="4" w:space="0" w:color="auto"/>
              <w:right w:val="single" w:sz="4" w:space="0" w:color="auto"/>
            </w:tcBorders>
            <w:shd w:val="clear" w:color="000000" w:fill="FFFFFF"/>
            <w:vAlign w:val="bottom"/>
            <w:hideMark/>
          </w:tcPr>
          <w:p w14:paraId="61E0C3A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11,22</w:t>
            </w:r>
          </w:p>
        </w:tc>
      </w:tr>
      <w:tr w:rsidR="00FA20FD" w:rsidRPr="00FA20FD" w14:paraId="65E5B856"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6D0EB58E"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 xml:space="preserve">Linear </w:t>
            </w:r>
            <w:proofErr w:type="spellStart"/>
            <w:r w:rsidRPr="00FA20FD">
              <w:rPr>
                <w:rFonts w:eastAsia="Times New Roman" w:cs="Calibri"/>
                <w:color w:val="000000"/>
                <w:lang w:val="pt-PT" w:eastAsia="pt-PT"/>
              </w:rPr>
              <w:t>Regression</w:t>
            </w:r>
            <w:proofErr w:type="spellEnd"/>
          </w:p>
        </w:tc>
        <w:tc>
          <w:tcPr>
            <w:tcW w:w="2030" w:type="dxa"/>
            <w:tcBorders>
              <w:top w:val="nil"/>
              <w:left w:val="nil"/>
              <w:bottom w:val="single" w:sz="4" w:space="0" w:color="auto"/>
              <w:right w:val="single" w:sz="4" w:space="0" w:color="auto"/>
            </w:tcBorders>
            <w:shd w:val="clear" w:color="000000" w:fill="FFFFFF"/>
            <w:vAlign w:val="bottom"/>
            <w:hideMark/>
          </w:tcPr>
          <w:p w14:paraId="6858032B"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121</w:t>
            </w:r>
          </w:p>
        </w:tc>
        <w:tc>
          <w:tcPr>
            <w:tcW w:w="2174" w:type="dxa"/>
            <w:tcBorders>
              <w:top w:val="nil"/>
              <w:left w:val="nil"/>
              <w:bottom w:val="single" w:sz="4" w:space="0" w:color="auto"/>
              <w:right w:val="single" w:sz="4" w:space="0" w:color="auto"/>
            </w:tcBorders>
            <w:shd w:val="clear" w:color="000000" w:fill="FFFFFF"/>
            <w:noWrap/>
            <w:vAlign w:val="bottom"/>
            <w:hideMark/>
          </w:tcPr>
          <w:p w14:paraId="137E68C2"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14641</w:t>
            </w:r>
          </w:p>
        </w:tc>
        <w:tc>
          <w:tcPr>
            <w:tcW w:w="2132" w:type="dxa"/>
            <w:tcBorders>
              <w:top w:val="nil"/>
              <w:left w:val="nil"/>
              <w:bottom w:val="single" w:sz="4" w:space="0" w:color="auto"/>
              <w:right w:val="single" w:sz="4" w:space="0" w:color="auto"/>
            </w:tcBorders>
            <w:shd w:val="clear" w:color="000000" w:fill="FFFFFF"/>
            <w:noWrap/>
            <w:vAlign w:val="bottom"/>
            <w:hideMark/>
          </w:tcPr>
          <w:p w14:paraId="73858FAC"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11,00</w:t>
            </w:r>
          </w:p>
        </w:tc>
      </w:tr>
    </w:tbl>
    <w:p w14:paraId="3CFBE011" w14:textId="6A096856" w:rsidR="00940100" w:rsidRPr="00227627" w:rsidRDefault="00E52078" w:rsidP="00FA20FD">
      <w:pPr>
        <w:pStyle w:val="Legenda"/>
        <w:rPr>
          <w:lang w:val="en-US"/>
        </w:rPr>
      </w:pPr>
      <w:bookmarkStart w:id="107" w:name="_Toc107680531"/>
      <w:r>
        <w:t xml:space="preserve">Figure </w:t>
      </w:r>
      <w:r>
        <w:fldChar w:fldCharType="begin"/>
      </w:r>
      <w:r>
        <w:instrText xml:space="preserve"> SEQ Figure \* ARABIC </w:instrText>
      </w:r>
      <w:r>
        <w:fldChar w:fldCharType="separate"/>
      </w:r>
      <w:r w:rsidR="00D9364A">
        <w:rPr>
          <w:noProof/>
        </w:rPr>
        <w:t>14</w:t>
      </w:r>
      <w:r>
        <w:fldChar w:fldCharType="end"/>
      </w:r>
      <w:r>
        <w:t>- Test Set Accuracy Error Example</w:t>
      </w:r>
      <w:bookmarkEnd w:id="107"/>
    </w:p>
    <w:p w14:paraId="25CFD2AE" w14:textId="62D38ACC" w:rsidR="00940100" w:rsidRDefault="00E52078" w:rsidP="00E52078">
      <w:pPr>
        <w:jc w:val="both"/>
        <w:rPr>
          <w:lang w:val="en-US"/>
        </w:rPr>
      </w:pPr>
      <w:r>
        <w:rPr>
          <w:lang w:val="en-US"/>
        </w:rPr>
        <w:t>Also, in addition to comparing the accuracy for each model, for each country, it should be also presented a table denoting the differences between each country, as per the example below:</w:t>
      </w:r>
    </w:p>
    <w:p w14:paraId="6880A387" w14:textId="0E1C3957" w:rsidR="00D9364A" w:rsidRDefault="00D9364A" w:rsidP="00E52078">
      <w:pPr>
        <w:jc w:val="both"/>
        <w:rPr>
          <w:lang w:val="en-US"/>
        </w:rPr>
      </w:pPr>
      <w:r w:rsidRPr="00D9364A">
        <w:rPr>
          <w:noProof/>
        </w:rPr>
        <w:drawing>
          <wp:inline distT="0" distB="0" distL="0" distR="0" wp14:anchorId="75D29D43" wp14:editId="1987E9AC">
            <wp:extent cx="6098241" cy="11430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1571" cy="1143624"/>
                    </a:xfrm>
                    <a:prstGeom prst="rect">
                      <a:avLst/>
                    </a:prstGeom>
                    <a:noFill/>
                    <a:ln>
                      <a:noFill/>
                    </a:ln>
                  </pic:spPr>
                </pic:pic>
              </a:graphicData>
            </a:graphic>
          </wp:inline>
        </w:drawing>
      </w:r>
    </w:p>
    <w:p w14:paraId="6BD06784" w14:textId="226D597D" w:rsidR="00D9364A" w:rsidRPr="00227627" w:rsidRDefault="00D9364A" w:rsidP="00D9364A">
      <w:pPr>
        <w:pStyle w:val="Legenda"/>
        <w:rPr>
          <w:lang w:val="en-US"/>
        </w:rPr>
      </w:pPr>
      <w:bookmarkStart w:id="108" w:name="_Toc107680532"/>
      <w:r>
        <w:t xml:space="preserve">Figure </w:t>
      </w:r>
      <w:r>
        <w:fldChar w:fldCharType="begin"/>
      </w:r>
      <w:r>
        <w:instrText xml:space="preserve"> SEQ Figure \* ARABIC </w:instrText>
      </w:r>
      <w:r>
        <w:fldChar w:fldCharType="separate"/>
      </w:r>
      <w:r>
        <w:rPr>
          <w:noProof/>
        </w:rPr>
        <w:t>15</w:t>
      </w:r>
      <w:r>
        <w:fldChar w:fldCharType="end"/>
      </w:r>
      <w:r>
        <w:t>- Example of Best and worst model by Index and by Data splitting</w:t>
      </w:r>
      <w:bookmarkEnd w:id="108"/>
    </w:p>
    <w:p w14:paraId="30D22345" w14:textId="77777777" w:rsidR="00940100" w:rsidRPr="00227627" w:rsidRDefault="00940100" w:rsidP="00940100">
      <w:pPr>
        <w:rPr>
          <w:lang w:val="en-US"/>
        </w:rPr>
      </w:pPr>
    </w:p>
    <w:p w14:paraId="089FE18A" w14:textId="77777777" w:rsidR="00940100" w:rsidRPr="00227627" w:rsidRDefault="00940100" w:rsidP="00940100">
      <w:pPr>
        <w:rPr>
          <w:lang w:val="en-US"/>
        </w:rPr>
      </w:pPr>
    </w:p>
    <w:p w14:paraId="789C2BF1" w14:textId="77777777" w:rsidR="00940100" w:rsidRPr="00227627" w:rsidRDefault="00940100" w:rsidP="00940100">
      <w:pPr>
        <w:rPr>
          <w:lang w:val="en-US"/>
        </w:rPr>
      </w:pPr>
    </w:p>
    <w:p w14:paraId="1A4EC154" w14:textId="77777777" w:rsidR="00940100" w:rsidRPr="00227627" w:rsidRDefault="00940100" w:rsidP="00940100">
      <w:pPr>
        <w:rPr>
          <w:lang w:val="en-US"/>
        </w:rPr>
      </w:pPr>
    </w:p>
    <w:p w14:paraId="5A5B61E5" w14:textId="77777777" w:rsidR="00940100" w:rsidRPr="00227627" w:rsidRDefault="00940100" w:rsidP="00940100">
      <w:pPr>
        <w:rPr>
          <w:lang w:val="en-US"/>
        </w:rPr>
      </w:pPr>
    </w:p>
    <w:p w14:paraId="7EC778BC" w14:textId="77777777" w:rsidR="00940100" w:rsidRPr="00227627" w:rsidRDefault="00940100" w:rsidP="00940100">
      <w:pPr>
        <w:rPr>
          <w:lang w:val="en-US"/>
        </w:rPr>
      </w:pPr>
    </w:p>
    <w:p w14:paraId="176D40D9" w14:textId="77777777" w:rsidR="00940100" w:rsidRPr="00227627" w:rsidRDefault="00940100" w:rsidP="00940100">
      <w:pPr>
        <w:rPr>
          <w:lang w:val="en-US"/>
        </w:rPr>
      </w:pPr>
    </w:p>
    <w:p w14:paraId="407412E5" w14:textId="77777777" w:rsidR="00940100" w:rsidRPr="00227627" w:rsidRDefault="00940100" w:rsidP="00940100">
      <w:pPr>
        <w:rPr>
          <w:lang w:val="en-US"/>
        </w:rPr>
      </w:pPr>
    </w:p>
    <w:p w14:paraId="40F518B7" w14:textId="77777777" w:rsidR="00940100" w:rsidRPr="00227627" w:rsidRDefault="00B5607B" w:rsidP="00940100">
      <w:pPr>
        <w:pStyle w:val="Ttulo1"/>
        <w:rPr>
          <w:color w:val="auto"/>
        </w:rPr>
      </w:pPr>
      <w:bookmarkStart w:id="109" w:name="_Toc195238892"/>
      <w:bookmarkStart w:id="110" w:name="_Toc410990274"/>
      <w:bookmarkStart w:id="111" w:name="_Toc410990286"/>
      <w:bookmarkStart w:id="112" w:name="_Toc412186399"/>
      <w:bookmarkStart w:id="113" w:name="_Toc412186504"/>
      <w:bookmarkStart w:id="114" w:name="_Toc412186529"/>
      <w:bookmarkStart w:id="115" w:name="_Toc412186600"/>
      <w:bookmarkStart w:id="116" w:name="_Toc412186630"/>
      <w:bookmarkStart w:id="117" w:name="_Toc107680553"/>
      <w:r w:rsidRPr="00227627">
        <w:rPr>
          <w:color w:val="auto"/>
        </w:rPr>
        <w:t>R</w:t>
      </w:r>
      <w:r w:rsidR="00092848" w:rsidRPr="00227627">
        <w:rPr>
          <w:color w:val="auto"/>
        </w:rPr>
        <w:t>esults and discussion</w:t>
      </w:r>
      <w:bookmarkEnd w:id="109"/>
      <w:bookmarkEnd w:id="110"/>
      <w:bookmarkEnd w:id="111"/>
      <w:bookmarkEnd w:id="112"/>
      <w:bookmarkEnd w:id="113"/>
      <w:bookmarkEnd w:id="114"/>
      <w:bookmarkEnd w:id="115"/>
      <w:bookmarkEnd w:id="116"/>
      <w:bookmarkEnd w:id="117"/>
    </w:p>
    <w:p w14:paraId="15C20956" w14:textId="5BAF1366" w:rsidR="00940100" w:rsidRPr="00227627" w:rsidRDefault="00907D32" w:rsidP="00092848">
      <w:pPr>
        <w:jc w:val="both"/>
        <w:rPr>
          <w:lang w:val="en-US"/>
        </w:rPr>
      </w:pPr>
      <w:r>
        <w:rPr>
          <w:lang w:val="en-US"/>
        </w:rPr>
        <w:t>NOT YET REQUIRED, NEXT STEP</w:t>
      </w:r>
    </w:p>
    <w:p w14:paraId="4FECEE73" w14:textId="77777777" w:rsidR="00940100" w:rsidRPr="00227627" w:rsidRDefault="00940100" w:rsidP="00940100">
      <w:pPr>
        <w:rPr>
          <w:lang w:val="en-US"/>
        </w:rPr>
      </w:pPr>
    </w:p>
    <w:p w14:paraId="4F84932F" w14:textId="77777777" w:rsidR="00940100" w:rsidRPr="00227627" w:rsidRDefault="00940100" w:rsidP="00940100">
      <w:pPr>
        <w:rPr>
          <w:lang w:val="en-US"/>
        </w:rPr>
      </w:pPr>
    </w:p>
    <w:p w14:paraId="2C0F5103" w14:textId="77777777" w:rsidR="00940100" w:rsidRPr="00227627" w:rsidRDefault="00940100" w:rsidP="00940100">
      <w:pPr>
        <w:rPr>
          <w:lang w:val="en-US"/>
        </w:rPr>
      </w:pPr>
    </w:p>
    <w:p w14:paraId="62A398E2" w14:textId="77777777" w:rsidR="00940100" w:rsidRPr="00227627" w:rsidRDefault="00940100" w:rsidP="00940100">
      <w:pPr>
        <w:rPr>
          <w:lang w:val="en-US"/>
        </w:rPr>
      </w:pPr>
    </w:p>
    <w:p w14:paraId="392D0A2B" w14:textId="77777777" w:rsidR="00940100" w:rsidRPr="00227627" w:rsidRDefault="00940100" w:rsidP="00940100">
      <w:pPr>
        <w:rPr>
          <w:lang w:val="en-US"/>
        </w:rPr>
      </w:pPr>
    </w:p>
    <w:p w14:paraId="0FEBD4F6" w14:textId="77777777" w:rsidR="00940100" w:rsidRPr="00227627" w:rsidRDefault="00940100" w:rsidP="00940100">
      <w:pPr>
        <w:rPr>
          <w:lang w:val="en-US"/>
        </w:rPr>
      </w:pPr>
    </w:p>
    <w:p w14:paraId="6555A3D4" w14:textId="77777777" w:rsidR="00940100" w:rsidRPr="00227627" w:rsidRDefault="00940100" w:rsidP="00940100">
      <w:pPr>
        <w:rPr>
          <w:lang w:val="en-US"/>
        </w:rPr>
      </w:pPr>
    </w:p>
    <w:p w14:paraId="217ADA47" w14:textId="77777777" w:rsidR="00940100" w:rsidRPr="00227627" w:rsidRDefault="00940100" w:rsidP="00940100">
      <w:pPr>
        <w:rPr>
          <w:lang w:val="en-US"/>
        </w:rPr>
      </w:pPr>
    </w:p>
    <w:p w14:paraId="01149C9B" w14:textId="77777777" w:rsidR="00940100" w:rsidRPr="00227627" w:rsidRDefault="00940100" w:rsidP="00940100">
      <w:pPr>
        <w:rPr>
          <w:lang w:val="en-US"/>
        </w:rPr>
      </w:pPr>
    </w:p>
    <w:p w14:paraId="0EC88C60" w14:textId="77777777" w:rsidR="00940100" w:rsidRPr="00227627" w:rsidRDefault="00940100" w:rsidP="00940100">
      <w:pPr>
        <w:rPr>
          <w:lang w:val="en-US"/>
        </w:rPr>
      </w:pPr>
    </w:p>
    <w:p w14:paraId="3EBDFCD8" w14:textId="77777777" w:rsidR="00940100" w:rsidRPr="00227627" w:rsidRDefault="00940100" w:rsidP="00940100">
      <w:pPr>
        <w:rPr>
          <w:lang w:val="en-US"/>
        </w:rPr>
      </w:pPr>
    </w:p>
    <w:p w14:paraId="1999B1C4" w14:textId="77777777" w:rsidR="00940100" w:rsidRPr="00227627" w:rsidRDefault="00940100" w:rsidP="00940100">
      <w:pPr>
        <w:rPr>
          <w:lang w:val="en-US"/>
        </w:rPr>
      </w:pPr>
    </w:p>
    <w:p w14:paraId="38456C58" w14:textId="77777777" w:rsidR="00940100" w:rsidRPr="00227627" w:rsidRDefault="00940100" w:rsidP="00940100">
      <w:pPr>
        <w:rPr>
          <w:lang w:val="en-US"/>
        </w:rPr>
      </w:pPr>
    </w:p>
    <w:p w14:paraId="5A5A3207" w14:textId="77777777" w:rsidR="00940100" w:rsidRPr="00227627" w:rsidRDefault="00940100" w:rsidP="00940100">
      <w:pPr>
        <w:rPr>
          <w:lang w:val="en-US"/>
        </w:rPr>
      </w:pPr>
    </w:p>
    <w:p w14:paraId="513E0A03" w14:textId="77777777" w:rsidR="00940100" w:rsidRPr="00227627" w:rsidRDefault="00940100" w:rsidP="00940100">
      <w:pPr>
        <w:rPr>
          <w:lang w:val="en-US"/>
        </w:rPr>
      </w:pPr>
    </w:p>
    <w:p w14:paraId="5412FC44" w14:textId="77777777" w:rsidR="00940100" w:rsidRPr="00227627" w:rsidRDefault="00940100" w:rsidP="00940100">
      <w:pPr>
        <w:rPr>
          <w:lang w:val="en-US"/>
        </w:rPr>
      </w:pPr>
    </w:p>
    <w:p w14:paraId="77649B1C" w14:textId="77777777" w:rsidR="00940100" w:rsidRPr="00227627" w:rsidRDefault="00940100" w:rsidP="00940100">
      <w:pPr>
        <w:rPr>
          <w:lang w:val="en-US"/>
        </w:rPr>
      </w:pP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p w14:paraId="337EDE94" w14:textId="77777777" w:rsidR="00940100" w:rsidRPr="00227627" w:rsidRDefault="00940100" w:rsidP="00940100">
      <w:pPr>
        <w:rPr>
          <w:lang w:val="en-US"/>
        </w:rPr>
      </w:pPr>
    </w:p>
    <w:p w14:paraId="252DA930" w14:textId="77777777" w:rsidR="00940100" w:rsidRPr="00227627" w:rsidRDefault="00940100" w:rsidP="00940100">
      <w:pPr>
        <w:rPr>
          <w:lang w:val="en-US"/>
        </w:rPr>
      </w:pPr>
    </w:p>
    <w:p w14:paraId="63C04C9C" w14:textId="77777777" w:rsidR="00940100" w:rsidRPr="00227627" w:rsidRDefault="00940100" w:rsidP="00940100">
      <w:pPr>
        <w:rPr>
          <w:lang w:val="en-US"/>
        </w:rPr>
      </w:pPr>
    </w:p>
    <w:p w14:paraId="6347E306" w14:textId="77777777" w:rsidR="00940100" w:rsidRPr="00227627" w:rsidRDefault="004511FA" w:rsidP="00940100">
      <w:pPr>
        <w:pStyle w:val="Ttulo1"/>
        <w:rPr>
          <w:color w:val="auto"/>
        </w:rPr>
      </w:pPr>
      <w:bookmarkStart w:id="118" w:name="_Toc410990275"/>
      <w:bookmarkStart w:id="119" w:name="_Toc410990287"/>
      <w:bookmarkStart w:id="120" w:name="_Toc412186400"/>
      <w:bookmarkStart w:id="121" w:name="_Toc412186505"/>
      <w:bookmarkStart w:id="122" w:name="_Toc412186530"/>
      <w:bookmarkStart w:id="123" w:name="_Toc412186601"/>
      <w:bookmarkStart w:id="124" w:name="_Toc412186631"/>
      <w:bookmarkStart w:id="125" w:name="_Toc107680554"/>
      <w:r w:rsidRPr="00227627">
        <w:rPr>
          <w:color w:val="auto"/>
        </w:rPr>
        <w:t>Conclusions</w:t>
      </w:r>
      <w:bookmarkEnd w:id="118"/>
      <w:bookmarkEnd w:id="119"/>
      <w:bookmarkEnd w:id="120"/>
      <w:bookmarkEnd w:id="121"/>
      <w:bookmarkEnd w:id="122"/>
      <w:bookmarkEnd w:id="123"/>
      <w:bookmarkEnd w:id="124"/>
      <w:bookmarkEnd w:id="125"/>
    </w:p>
    <w:p w14:paraId="0E4C0CB5" w14:textId="77777777" w:rsidR="00907D32" w:rsidRPr="00227627" w:rsidRDefault="00907D32" w:rsidP="00907D32">
      <w:pPr>
        <w:jc w:val="both"/>
        <w:rPr>
          <w:lang w:val="en-US"/>
        </w:rPr>
      </w:pPr>
      <w:r>
        <w:rPr>
          <w:lang w:val="en-US"/>
        </w:rPr>
        <w:t>NOT YET REQUIRED, NEXT STEP</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5CBF8493" w14:textId="77777777" w:rsidR="00940100" w:rsidRPr="00227627" w:rsidRDefault="00940100" w:rsidP="00940100">
      <w:pPr>
        <w:rPr>
          <w:lang w:val="en-US"/>
        </w:rPr>
      </w:pPr>
    </w:p>
    <w:p w14:paraId="3A4DD518" w14:textId="77777777" w:rsidR="00940100" w:rsidRPr="00227627" w:rsidRDefault="00940100" w:rsidP="00940100">
      <w:pPr>
        <w:rPr>
          <w:lang w:val="en-US"/>
        </w:rPr>
      </w:pPr>
    </w:p>
    <w:p w14:paraId="56F4BD74" w14:textId="77777777" w:rsidR="00940100" w:rsidRPr="00227627" w:rsidRDefault="00940100" w:rsidP="00940100">
      <w:pPr>
        <w:rPr>
          <w:lang w:val="en-US"/>
        </w:rPr>
      </w:pPr>
    </w:p>
    <w:p w14:paraId="0614ECC7" w14:textId="77777777" w:rsidR="00940100" w:rsidRPr="00227627" w:rsidRDefault="00940100" w:rsidP="00940100">
      <w:pPr>
        <w:rPr>
          <w:lang w:val="en-US"/>
        </w:rPr>
      </w:pPr>
    </w:p>
    <w:p w14:paraId="6BCC3567" w14:textId="77777777" w:rsidR="00940100" w:rsidRPr="00227627" w:rsidRDefault="00940100" w:rsidP="00940100">
      <w:pPr>
        <w:rPr>
          <w:lang w:val="en-US"/>
        </w:rPr>
      </w:pPr>
    </w:p>
    <w:p w14:paraId="1429A994" w14:textId="77777777" w:rsidR="00940100" w:rsidRPr="00227627" w:rsidRDefault="00940100" w:rsidP="00940100">
      <w:pPr>
        <w:rPr>
          <w:lang w:val="en-US"/>
        </w:rPr>
      </w:pPr>
    </w:p>
    <w:p w14:paraId="1D5B61AB" w14:textId="77777777" w:rsidR="00940100" w:rsidRPr="00227627" w:rsidRDefault="00940100" w:rsidP="00940100">
      <w:pPr>
        <w:rPr>
          <w:lang w:val="en-US"/>
        </w:rPr>
      </w:pPr>
    </w:p>
    <w:p w14:paraId="55BE9ADC" w14:textId="77777777" w:rsidR="00940100" w:rsidRPr="00227627" w:rsidRDefault="00940100" w:rsidP="00940100">
      <w:pPr>
        <w:rPr>
          <w:lang w:val="en-US"/>
        </w:rPr>
      </w:pPr>
    </w:p>
    <w:p w14:paraId="0C47DD8A" w14:textId="77777777" w:rsidR="00940100" w:rsidRPr="00227627" w:rsidRDefault="00940100" w:rsidP="00940100">
      <w:pPr>
        <w:rPr>
          <w:lang w:val="en-US"/>
        </w:rPr>
      </w:pPr>
    </w:p>
    <w:p w14:paraId="3C0AB506" w14:textId="77777777" w:rsidR="00940100" w:rsidRPr="00227627" w:rsidRDefault="00940100" w:rsidP="00940100">
      <w:pPr>
        <w:rPr>
          <w:lang w:val="en-US"/>
        </w:rPr>
      </w:pPr>
    </w:p>
    <w:p w14:paraId="01CF825F" w14:textId="77777777" w:rsidR="00940100" w:rsidRPr="00227627" w:rsidRDefault="00940100" w:rsidP="00940100">
      <w:pPr>
        <w:rPr>
          <w:lang w:val="en-US"/>
        </w:rPr>
      </w:pPr>
    </w:p>
    <w:p w14:paraId="10C92C2A" w14:textId="77777777" w:rsidR="00940100" w:rsidRPr="00227627" w:rsidRDefault="00940100" w:rsidP="00940100">
      <w:pPr>
        <w:rPr>
          <w:lang w:val="en-US"/>
        </w:rPr>
      </w:pPr>
    </w:p>
    <w:p w14:paraId="10AFFCD6" w14:textId="77777777" w:rsidR="00940100" w:rsidRPr="00227627" w:rsidRDefault="00940100" w:rsidP="00940100">
      <w:pPr>
        <w:rPr>
          <w:lang w:val="en-US"/>
        </w:rPr>
      </w:pPr>
    </w:p>
    <w:p w14:paraId="4A83635A"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393DC362"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1242BCB7" w14:textId="77777777" w:rsidR="00940100" w:rsidRPr="00227627" w:rsidRDefault="00940100" w:rsidP="00940100">
      <w:pPr>
        <w:rPr>
          <w:lang w:val="en-US"/>
        </w:rPr>
      </w:pPr>
    </w:p>
    <w:p w14:paraId="254E8536"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26" w:name="_Toc410990276"/>
      <w:bookmarkStart w:id="127" w:name="_Toc410990288"/>
      <w:bookmarkStart w:id="128" w:name="_Toc412186401"/>
      <w:bookmarkStart w:id="129" w:name="_Toc412186506"/>
      <w:bookmarkStart w:id="130" w:name="_Toc412186531"/>
      <w:bookmarkStart w:id="131" w:name="_Toc412186602"/>
      <w:bookmarkStart w:id="132" w:name="_Toc412186632"/>
      <w:bookmarkStart w:id="133" w:name="_Toc107680555"/>
      <w:r w:rsidRPr="00227627">
        <w:rPr>
          <w:color w:val="auto"/>
        </w:rPr>
        <w:t>Limitations and recommendations for future works</w:t>
      </w:r>
      <w:bookmarkEnd w:id="126"/>
      <w:bookmarkEnd w:id="127"/>
      <w:bookmarkEnd w:id="128"/>
      <w:bookmarkEnd w:id="129"/>
      <w:bookmarkEnd w:id="130"/>
      <w:bookmarkEnd w:id="131"/>
      <w:bookmarkEnd w:id="132"/>
      <w:bookmarkEnd w:id="133"/>
    </w:p>
    <w:p w14:paraId="16903FB7" w14:textId="77777777" w:rsidR="00907D32" w:rsidRPr="00227627" w:rsidRDefault="00907D32" w:rsidP="00907D32">
      <w:pPr>
        <w:jc w:val="both"/>
        <w:rPr>
          <w:lang w:val="en-US"/>
        </w:rPr>
      </w:pPr>
      <w:r>
        <w:rPr>
          <w:lang w:val="en-US"/>
        </w:rPr>
        <w:t>NOT YET REQUIRED, NEXT STEP</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34" w:name="_Toc107680556"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34"/>
        </w:p>
        <w:sdt>
          <w:sdtPr>
            <w:id w:val="111145805"/>
            <w:bibliography/>
          </w:sdtPr>
          <w:sdtContent>
            <w:p w14:paraId="731A2C5C" w14:textId="77777777" w:rsidR="00907D32" w:rsidRDefault="009727E3" w:rsidP="00907D32">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907D32">
                <w:rPr>
                  <w:noProof/>
                  <w:lang w:val="en-US"/>
                </w:rPr>
                <w:t xml:space="preserve">Ambrosius, W. T. (2007). </w:t>
              </w:r>
              <w:r w:rsidR="00907D32">
                <w:rPr>
                  <w:i/>
                  <w:iCs/>
                  <w:noProof/>
                  <w:lang w:val="en-US"/>
                </w:rPr>
                <w:t>Topics in Biostatistics.</w:t>
              </w:r>
              <w:r w:rsidR="00907D32">
                <w:rPr>
                  <w:noProof/>
                  <w:lang w:val="en-US"/>
                </w:rPr>
                <w:t xml:space="preserve"> New Jersey: Humana Press.</w:t>
              </w:r>
            </w:p>
            <w:p w14:paraId="4E24B00B" w14:textId="77777777" w:rsidR="00907D32" w:rsidRDefault="00907D32" w:rsidP="00907D32">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7082821D" w14:textId="77777777" w:rsidR="00907D32" w:rsidRDefault="00907D32" w:rsidP="00907D32">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59C696DB" w14:textId="77777777" w:rsidR="00907D32" w:rsidRDefault="00907D32" w:rsidP="00907D32">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3296475F" w14:textId="77777777" w:rsidR="00907D32" w:rsidRDefault="00907D32" w:rsidP="00907D32">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4A3CCBFF" w14:textId="77777777" w:rsidR="00907D32" w:rsidRDefault="00907D32" w:rsidP="00907D32">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196AD03A" w14:textId="77777777" w:rsidR="00907D32" w:rsidRDefault="00907D32" w:rsidP="00907D32">
              <w:pPr>
                <w:pStyle w:val="Bibliografia"/>
                <w:ind w:left="720" w:hanging="720"/>
                <w:rPr>
                  <w:noProof/>
                  <w:lang w:val="en-US"/>
                </w:rPr>
              </w:pPr>
              <w:r>
                <w:rPr>
                  <w:noProof/>
                  <w:lang w:val="en-US"/>
                </w:rPr>
                <w:t>Engelhardt, N., Ekkenga, J., &amp; Posch, P. (2021, June 25). ESG Ratings and Stock Performance during the Covid-19 Crisis.</w:t>
              </w:r>
            </w:p>
            <w:p w14:paraId="31C30BB3" w14:textId="77777777" w:rsidR="00907D32" w:rsidRDefault="00907D32" w:rsidP="00907D32">
              <w:pPr>
                <w:pStyle w:val="Bibliografia"/>
                <w:ind w:left="720" w:hanging="720"/>
                <w:rPr>
                  <w:noProof/>
                  <w:lang w:val="en-US"/>
                </w:rPr>
              </w:pPr>
              <w:r>
                <w:rPr>
                  <w:noProof/>
                  <w:lang w:val="en-US"/>
                </w:rPr>
                <w:t>Esling, P., &amp; Agon, C. (2012). Time-Series Data Mining.</w:t>
              </w:r>
            </w:p>
            <w:p w14:paraId="22A4A892" w14:textId="77777777" w:rsidR="00907D32" w:rsidRDefault="00907D32" w:rsidP="00907D32">
              <w:pPr>
                <w:pStyle w:val="Bibliografia"/>
                <w:ind w:left="720" w:hanging="720"/>
                <w:rPr>
                  <w:noProof/>
                  <w:lang w:val="en-US"/>
                </w:rPr>
              </w:pPr>
              <w:r>
                <w:rPr>
                  <w:noProof/>
                  <w:lang w:val="en-US"/>
                </w:rPr>
                <w:t>Falinouss, P. (2007, June). Stock Trend Prediction Using News Articles.</w:t>
              </w:r>
            </w:p>
            <w:p w14:paraId="21E3BB03" w14:textId="77777777" w:rsidR="00907D32" w:rsidRDefault="00907D32" w:rsidP="00907D32">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388A30FD" w14:textId="77777777" w:rsidR="00907D32" w:rsidRDefault="00907D32" w:rsidP="00907D32">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28863E04" w14:textId="77777777" w:rsidR="00907D32" w:rsidRDefault="00907D32" w:rsidP="00907D32">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4105ECB4" w14:textId="77777777" w:rsidR="00907D32" w:rsidRDefault="00907D32" w:rsidP="00907D32">
              <w:pPr>
                <w:pStyle w:val="Bibliografia"/>
                <w:ind w:left="720" w:hanging="720"/>
                <w:rPr>
                  <w:noProof/>
                  <w:lang w:val="en-US"/>
                </w:rPr>
              </w:pPr>
              <w:r>
                <w:rPr>
                  <w:noProof/>
                  <w:lang w:val="en-US"/>
                </w:rPr>
                <w:t>Houdt, G. V., Mosquera, C., &amp; Nápoles, G. (2020, May 13). A review on the Long-Short Term Memory Model. p. Springer Nature.</w:t>
              </w:r>
            </w:p>
            <w:p w14:paraId="1B5699A6" w14:textId="77777777" w:rsidR="00907D32" w:rsidRDefault="00907D32" w:rsidP="00907D32">
              <w:pPr>
                <w:pStyle w:val="Bibliografia"/>
                <w:ind w:left="720" w:hanging="720"/>
                <w:rPr>
                  <w:noProof/>
                  <w:lang w:val="en-US"/>
                </w:rPr>
              </w:pPr>
              <w:r>
                <w:rPr>
                  <w:noProof/>
                  <w:lang w:val="en-US"/>
                </w:rPr>
                <w:t xml:space="preserve">Houpt, E. J., &amp; Border, j. (2014). </w:t>
              </w:r>
              <w:r>
                <w:rPr>
                  <w:i/>
                  <w:iCs/>
                  <w:noProof/>
                  <w:lang w:val="en-US"/>
                </w:rPr>
                <w:t>Stock Market for Beginners.</w:t>
              </w:r>
              <w:r>
                <w:rPr>
                  <w:noProof/>
                  <w:lang w:val="en-US"/>
                </w:rPr>
                <w:t xml:space="preserve"> John Border.</w:t>
              </w:r>
            </w:p>
            <w:p w14:paraId="64512A21" w14:textId="77777777" w:rsidR="00907D32" w:rsidRDefault="00907D32" w:rsidP="00907D32">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18CA1001" w14:textId="77777777" w:rsidR="00907D32" w:rsidRDefault="00907D32" w:rsidP="00907D32">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1AD4ABF1" w14:textId="77777777" w:rsidR="00907D32" w:rsidRDefault="00907D32" w:rsidP="00907D32">
              <w:pPr>
                <w:pStyle w:val="Bibliografia"/>
                <w:ind w:left="720" w:hanging="720"/>
                <w:rPr>
                  <w:noProof/>
                  <w:lang w:val="en-US"/>
                </w:rPr>
              </w:pPr>
              <w:r>
                <w:rPr>
                  <w:noProof/>
                  <w:lang w:val="en-US"/>
                </w:rPr>
                <w:t>Kim, H. Y., &amp; Won, C. H. (2018, March 06). Forecasting the volatility of stock price index: A hybrid model integrating LSTM with multiple GARCH-type models .</w:t>
              </w:r>
            </w:p>
            <w:p w14:paraId="6BD4EB27" w14:textId="77777777" w:rsidR="00907D32" w:rsidRDefault="00907D32" w:rsidP="00907D32">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624E369F" w14:textId="77777777" w:rsidR="00907D32" w:rsidRDefault="00907D32" w:rsidP="00907D32">
              <w:pPr>
                <w:pStyle w:val="Bibliografia"/>
                <w:ind w:left="720" w:hanging="720"/>
                <w:rPr>
                  <w:noProof/>
                  <w:lang w:val="en-US"/>
                </w:rPr>
              </w:pPr>
              <w:r>
                <w:rPr>
                  <w:noProof/>
                  <w:lang w:val="en-US"/>
                </w:rPr>
                <w:t>Mangram, M. (2013). A simplified prespective of the Markowitz Portfolio Theory.</w:t>
              </w:r>
            </w:p>
            <w:p w14:paraId="6D924A8D" w14:textId="77777777" w:rsidR="00907D32" w:rsidRDefault="00907D32" w:rsidP="00907D32">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2042E66E" w14:textId="77777777" w:rsidR="00907D32" w:rsidRDefault="00907D32" w:rsidP="00907D32">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418ED052" w14:textId="77777777" w:rsidR="00907D32" w:rsidRDefault="00907D32" w:rsidP="00907D32">
              <w:pPr>
                <w:pStyle w:val="Bibliografia"/>
                <w:ind w:left="720" w:hanging="720"/>
                <w:rPr>
                  <w:noProof/>
                  <w:lang w:val="en-US"/>
                </w:rPr>
              </w:pPr>
              <w:r>
                <w:rPr>
                  <w:noProof/>
                  <w:lang w:val="en-US"/>
                </w:rPr>
                <w:t>Poon, S.-H., &amp; Granger, C. (2001, June 11). Forecasting Financial Market Volatility.</w:t>
              </w:r>
            </w:p>
            <w:p w14:paraId="1EDAA2C6" w14:textId="77777777" w:rsidR="00907D32" w:rsidRDefault="00907D32" w:rsidP="00907D32">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44A33642" w14:textId="77777777" w:rsidR="00907D32" w:rsidRDefault="00907D32" w:rsidP="00907D32">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446561E3" w14:textId="77777777" w:rsidR="00907D32" w:rsidRDefault="00907D32" w:rsidP="00907D32">
              <w:pPr>
                <w:pStyle w:val="Bibliografia"/>
                <w:ind w:left="720" w:hanging="720"/>
                <w:rPr>
                  <w:noProof/>
                  <w:lang w:val="en-US"/>
                </w:rPr>
              </w:pPr>
              <w:r>
                <w:rPr>
                  <w:noProof/>
                  <w:lang w:val="en-US"/>
                </w:rPr>
                <w:t>Rutkowski, L., Jaworski, m., Pietruczuk, L., &amp; Duda, P. (2014, January 11). The CART decision tree for mining data streams.</w:t>
              </w:r>
            </w:p>
            <w:p w14:paraId="00690820" w14:textId="77777777" w:rsidR="00907D32" w:rsidRDefault="00907D32" w:rsidP="00907D32">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5869721D" w14:textId="77777777" w:rsidR="00907D32" w:rsidRDefault="00907D32" w:rsidP="00907D32">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604BAF1B" w14:textId="77777777" w:rsidR="00907D32" w:rsidRDefault="00907D32" w:rsidP="00907D32">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52898E9A" w14:textId="77777777" w:rsidR="00907D32" w:rsidRDefault="00907D32" w:rsidP="00907D32">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02308417" w14:textId="77777777" w:rsidR="00907D32" w:rsidRDefault="00907D32" w:rsidP="00907D32">
              <w:pPr>
                <w:pStyle w:val="Bibliografia"/>
                <w:ind w:left="720" w:hanging="720"/>
                <w:rPr>
                  <w:noProof/>
                  <w:lang w:val="en-US"/>
                </w:rPr>
              </w:pPr>
              <w:r>
                <w:rPr>
                  <w:noProof/>
                  <w:lang w:val="en-US"/>
                </w:rPr>
                <w:t>Silva, F. O. (2021, May 21). A MACHINE LEARNING APPROACH TO PREDICTING STOCK RETURNS.</w:t>
              </w:r>
            </w:p>
            <w:p w14:paraId="1A48072D" w14:textId="77777777" w:rsidR="00907D32" w:rsidRDefault="00907D32" w:rsidP="00907D32">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58481241" w14:textId="77777777" w:rsidR="00907D32" w:rsidRDefault="00907D32" w:rsidP="00907D32">
              <w:pPr>
                <w:pStyle w:val="Bibliografia"/>
                <w:ind w:left="720" w:hanging="720"/>
                <w:rPr>
                  <w:noProof/>
                  <w:lang w:val="en-US"/>
                </w:rPr>
              </w:pPr>
              <w:r>
                <w:rPr>
                  <w:noProof/>
                  <w:lang w:val="en-US"/>
                </w:rPr>
                <w:t>Westfall, P. H. (2014, August 11). Kurtosis as Peakdness.</w:t>
              </w:r>
            </w:p>
            <w:p w14:paraId="5FF12E57" w14:textId="77777777" w:rsidR="00907D32" w:rsidRDefault="00907D32" w:rsidP="00907D32">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428B9A92" w14:textId="77777777" w:rsidR="00907D32" w:rsidRDefault="00907D32" w:rsidP="00907D32">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00B59A26" w14:textId="77777777" w:rsidR="00907D32" w:rsidRDefault="00907D32" w:rsidP="00907D32">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907D32">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77777777" w:rsidR="00940100" w:rsidRPr="00227627" w:rsidRDefault="00B5607B" w:rsidP="00940100">
      <w:pPr>
        <w:pStyle w:val="Ttulo1"/>
        <w:rPr>
          <w:color w:val="auto"/>
        </w:rPr>
      </w:pPr>
      <w:bookmarkStart w:id="135" w:name="_Toc410990278"/>
      <w:bookmarkStart w:id="136" w:name="_Toc410990290"/>
      <w:bookmarkStart w:id="137" w:name="_Toc412186403"/>
      <w:bookmarkStart w:id="138" w:name="_Toc412186508"/>
      <w:bookmarkStart w:id="139" w:name="_Toc412186533"/>
      <w:bookmarkStart w:id="140" w:name="_Toc412186604"/>
      <w:bookmarkStart w:id="141" w:name="_Toc412186634"/>
      <w:bookmarkStart w:id="142" w:name="_Toc107680557"/>
      <w:r w:rsidRPr="00227627">
        <w:rPr>
          <w:color w:val="auto"/>
        </w:rPr>
        <w:t>A</w:t>
      </w:r>
      <w:r w:rsidR="004511FA" w:rsidRPr="00227627">
        <w:rPr>
          <w:color w:val="auto"/>
        </w:rPr>
        <w:t>ppendix (</w:t>
      </w:r>
      <w:r w:rsidR="003270ED" w:rsidRPr="00227627">
        <w:rPr>
          <w:color w:val="auto"/>
        </w:rPr>
        <w:t>optional</w:t>
      </w:r>
      <w:r w:rsidR="004511FA" w:rsidRPr="00227627">
        <w:rPr>
          <w:color w:val="auto"/>
        </w:rPr>
        <w:t>)</w:t>
      </w:r>
      <w:bookmarkEnd w:id="135"/>
      <w:bookmarkEnd w:id="136"/>
      <w:bookmarkEnd w:id="137"/>
      <w:bookmarkEnd w:id="138"/>
      <w:bookmarkEnd w:id="139"/>
      <w:bookmarkEnd w:id="140"/>
      <w:bookmarkEnd w:id="141"/>
      <w:bookmarkEnd w:id="142"/>
    </w:p>
    <w:p w14:paraId="4F598B9C" w14:textId="77777777" w:rsidR="00940100" w:rsidRPr="00227627" w:rsidRDefault="00940100" w:rsidP="00940100">
      <w:pPr>
        <w:rPr>
          <w:lang w:val="en-US"/>
        </w:rPr>
      </w:pPr>
    </w:p>
    <w:p w14:paraId="394DCF17" w14:textId="77777777" w:rsidR="004511FA" w:rsidRPr="00227627" w:rsidRDefault="003270ED" w:rsidP="003270ED">
      <w:pPr>
        <w:pStyle w:val="Ttulo1"/>
        <w:rPr>
          <w:color w:val="auto"/>
        </w:rPr>
      </w:pPr>
      <w:bookmarkStart w:id="143" w:name="_Toc410990279"/>
      <w:bookmarkStart w:id="144" w:name="_Toc410990291"/>
      <w:bookmarkStart w:id="145" w:name="_Toc412186404"/>
      <w:bookmarkStart w:id="146" w:name="_Toc412186509"/>
      <w:bookmarkStart w:id="147" w:name="_Toc412186534"/>
      <w:bookmarkStart w:id="148" w:name="_Toc412186605"/>
      <w:bookmarkStart w:id="149" w:name="_Toc412186635"/>
      <w:bookmarkStart w:id="150" w:name="_Toc107680558"/>
      <w:r w:rsidRPr="00227627">
        <w:rPr>
          <w:color w:val="auto"/>
        </w:rPr>
        <w:t>A</w:t>
      </w:r>
      <w:r w:rsidR="004511FA" w:rsidRPr="00227627">
        <w:rPr>
          <w:color w:val="auto"/>
        </w:rPr>
        <w:t>nnexes (</w:t>
      </w:r>
      <w:r w:rsidRPr="00227627">
        <w:rPr>
          <w:color w:val="auto"/>
        </w:rPr>
        <w:t>optional</w:t>
      </w:r>
      <w:r w:rsidR="004511FA" w:rsidRPr="00227627">
        <w:rPr>
          <w:color w:val="auto"/>
        </w:rPr>
        <w:t>)</w:t>
      </w:r>
      <w:bookmarkEnd w:id="143"/>
      <w:bookmarkEnd w:id="144"/>
      <w:bookmarkEnd w:id="145"/>
      <w:bookmarkEnd w:id="146"/>
      <w:bookmarkEnd w:id="147"/>
      <w:bookmarkEnd w:id="148"/>
      <w:bookmarkEnd w:id="149"/>
      <w:bookmarkEnd w:id="150"/>
    </w:p>
    <w:p w14:paraId="790E8303" w14:textId="77777777" w:rsidR="003270ED" w:rsidRPr="00227627" w:rsidRDefault="003270ED" w:rsidP="003270ED">
      <w:pPr>
        <w:rPr>
          <w:lang w:val="en-US" w:eastAsia="pt-PT"/>
        </w:rPr>
      </w:pPr>
    </w:p>
    <w:p w14:paraId="3CC50C3E" w14:textId="77777777" w:rsidR="004511FA" w:rsidRPr="00227627" w:rsidRDefault="004511FA" w:rsidP="00940100">
      <w:pPr>
        <w:rPr>
          <w:lang w:val="en-US"/>
        </w:rPr>
      </w:pPr>
    </w:p>
    <w:p w14:paraId="6E736DA1" w14:textId="38000830" w:rsidR="00940100" w:rsidRPr="00227627" w:rsidRDefault="00940100" w:rsidP="00940100">
      <w:pPr>
        <w:rPr>
          <w:lang w:val="en-US"/>
        </w:rPr>
      </w:pPr>
    </w:p>
    <w:p w14:paraId="5D41A1C9" w14:textId="77777777" w:rsidR="008D7987" w:rsidRPr="00227627" w:rsidRDefault="008D7987">
      <w:pPr>
        <w:rPr>
          <w:lang w:val="en-US"/>
        </w:rPr>
      </w:pPr>
    </w:p>
    <w:p w14:paraId="39E8963A"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04D5E" w14:textId="77777777" w:rsidR="00C05D0E" w:rsidRDefault="00C05D0E" w:rsidP="00940100">
      <w:pPr>
        <w:spacing w:after="0" w:line="240" w:lineRule="auto"/>
      </w:pPr>
      <w:r>
        <w:separator/>
      </w:r>
    </w:p>
  </w:endnote>
  <w:endnote w:type="continuationSeparator" w:id="0">
    <w:p w14:paraId="7F87D8FD" w14:textId="77777777" w:rsidR="00C05D0E" w:rsidRDefault="00C05D0E"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466FF" w14:textId="77777777" w:rsidR="00C05D0E" w:rsidRDefault="00C05D0E" w:rsidP="00940100">
      <w:pPr>
        <w:spacing w:after="0" w:line="240" w:lineRule="auto"/>
      </w:pPr>
      <w:r>
        <w:separator/>
      </w:r>
    </w:p>
  </w:footnote>
  <w:footnote w:type="continuationSeparator" w:id="0">
    <w:p w14:paraId="2F61D45F" w14:textId="77777777" w:rsidR="00C05D0E" w:rsidRDefault="00C05D0E"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3D71D93"/>
    <w:multiLevelType w:val="hybridMultilevel"/>
    <w:tmpl w:val="E2C417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2052EBD"/>
    <w:multiLevelType w:val="multilevel"/>
    <w:tmpl w:val="90B0370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5"/>
  </w:num>
  <w:num w:numId="2" w16cid:durableId="1052846879">
    <w:abstractNumId w:val="3"/>
  </w:num>
  <w:num w:numId="3" w16cid:durableId="1670402846">
    <w:abstractNumId w:val="6"/>
  </w:num>
  <w:num w:numId="4" w16cid:durableId="1141268459">
    <w:abstractNumId w:val="5"/>
  </w:num>
  <w:num w:numId="5" w16cid:durableId="2142069406">
    <w:abstractNumId w:val="5"/>
  </w:num>
  <w:num w:numId="6" w16cid:durableId="236745779">
    <w:abstractNumId w:val="5"/>
  </w:num>
  <w:num w:numId="7" w16cid:durableId="1560438338">
    <w:abstractNumId w:val="4"/>
  </w:num>
  <w:num w:numId="8" w16cid:durableId="954557605">
    <w:abstractNumId w:val="7"/>
  </w:num>
  <w:num w:numId="9" w16cid:durableId="1851479982">
    <w:abstractNumId w:val="0"/>
  </w:num>
  <w:num w:numId="10" w16cid:durableId="423919523">
    <w:abstractNumId w:val="2"/>
  </w:num>
  <w:num w:numId="11" w16cid:durableId="2001227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1F71"/>
    <w:rsid w:val="000338F9"/>
    <w:rsid w:val="000557AB"/>
    <w:rsid w:val="000620E3"/>
    <w:rsid w:val="00092848"/>
    <w:rsid w:val="00094C68"/>
    <w:rsid w:val="000A46D5"/>
    <w:rsid w:val="000B7D28"/>
    <w:rsid w:val="000C5C76"/>
    <w:rsid w:val="000D2667"/>
    <w:rsid w:val="000D2AF0"/>
    <w:rsid w:val="000E6883"/>
    <w:rsid w:val="00132233"/>
    <w:rsid w:val="00132A2D"/>
    <w:rsid w:val="0014004D"/>
    <w:rsid w:val="001411E8"/>
    <w:rsid w:val="00142179"/>
    <w:rsid w:val="00143524"/>
    <w:rsid w:val="001465AF"/>
    <w:rsid w:val="00172C2C"/>
    <w:rsid w:val="00181DE7"/>
    <w:rsid w:val="001855F6"/>
    <w:rsid w:val="001A27E7"/>
    <w:rsid w:val="001B5149"/>
    <w:rsid w:val="001E4E89"/>
    <w:rsid w:val="001F1DCE"/>
    <w:rsid w:val="002102C9"/>
    <w:rsid w:val="00224EB6"/>
    <w:rsid w:val="00227627"/>
    <w:rsid w:val="00230231"/>
    <w:rsid w:val="00233B01"/>
    <w:rsid w:val="00245842"/>
    <w:rsid w:val="00256BF8"/>
    <w:rsid w:val="002732A9"/>
    <w:rsid w:val="00277E85"/>
    <w:rsid w:val="002D3332"/>
    <w:rsid w:val="002D6F4D"/>
    <w:rsid w:val="002D7888"/>
    <w:rsid w:val="002F44E8"/>
    <w:rsid w:val="003242F7"/>
    <w:rsid w:val="003270ED"/>
    <w:rsid w:val="003325CB"/>
    <w:rsid w:val="003370EB"/>
    <w:rsid w:val="003740B4"/>
    <w:rsid w:val="003849A3"/>
    <w:rsid w:val="00385F49"/>
    <w:rsid w:val="003A63B4"/>
    <w:rsid w:val="003B0684"/>
    <w:rsid w:val="003D0AA5"/>
    <w:rsid w:val="003E248F"/>
    <w:rsid w:val="003E6C69"/>
    <w:rsid w:val="0040733D"/>
    <w:rsid w:val="00407941"/>
    <w:rsid w:val="004511FA"/>
    <w:rsid w:val="004548D5"/>
    <w:rsid w:val="00491292"/>
    <w:rsid w:val="00493786"/>
    <w:rsid w:val="004B3935"/>
    <w:rsid w:val="004C77FE"/>
    <w:rsid w:val="004D18FF"/>
    <w:rsid w:val="004D415B"/>
    <w:rsid w:val="004F4B54"/>
    <w:rsid w:val="0051493D"/>
    <w:rsid w:val="005364D6"/>
    <w:rsid w:val="00542C82"/>
    <w:rsid w:val="005440AD"/>
    <w:rsid w:val="0054458A"/>
    <w:rsid w:val="005A3C0C"/>
    <w:rsid w:val="005A6321"/>
    <w:rsid w:val="005B64D5"/>
    <w:rsid w:val="005D7F78"/>
    <w:rsid w:val="005F0F7E"/>
    <w:rsid w:val="00642E5C"/>
    <w:rsid w:val="0067618A"/>
    <w:rsid w:val="006A2612"/>
    <w:rsid w:val="006B0E39"/>
    <w:rsid w:val="006D6916"/>
    <w:rsid w:val="006D6C3C"/>
    <w:rsid w:val="00720E75"/>
    <w:rsid w:val="00724E2E"/>
    <w:rsid w:val="00725D8A"/>
    <w:rsid w:val="0073773A"/>
    <w:rsid w:val="00747A25"/>
    <w:rsid w:val="00765D05"/>
    <w:rsid w:val="0078334A"/>
    <w:rsid w:val="00784EFA"/>
    <w:rsid w:val="00786284"/>
    <w:rsid w:val="007B19F5"/>
    <w:rsid w:val="007E17F4"/>
    <w:rsid w:val="007E7432"/>
    <w:rsid w:val="008113B2"/>
    <w:rsid w:val="0086250C"/>
    <w:rsid w:val="008A22CC"/>
    <w:rsid w:val="008B5906"/>
    <w:rsid w:val="008C238A"/>
    <w:rsid w:val="008D554D"/>
    <w:rsid w:val="008D7987"/>
    <w:rsid w:val="00907D32"/>
    <w:rsid w:val="00920439"/>
    <w:rsid w:val="00940100"/>
    <w:rsid w:val="0096545D"/>
    <w:rsid w:val="0096712F"/>
    <w:rsid w:val="009727E3"/>
    <w:rsid w:val="00992E81"/>
    <w:rsid w:val="00994C04"/>
    <w:rsid w:val="00996516"/>
    <w:rsid w:val="009E19EE"/>
    <w:rsid w:val="009E4386"/>
    <w:rsid w:val="00A205F8"/>
    <w:rsid w:val="00A3326B"/>
    <w:rsid w:val="00A43BD6"/>
    <w:rsid w:val="00A53631"/>
    <w:rsid w:val="00A54EAD"/>
    <w:rsid w:val="00A73513"/>
    <w:rsid w:val="00A82FCA"/>
    <w:rsid w:val="00AA43EB"/>
    <w:rsid w:val="00AA4A0B"/>
    <w:rsid w:val="00AF1D73"/>
    <w:rsid w:val="00B07CCC"/>
    <w:rsid w:val="00B20FFE"/>
    <w:rsid w:val="00B55C72"/>
    <w:rsid w:val="00B5607B"/>
    <w:rsid w:val="00B60883"/>
    <w:rsid w:val="00B60B02"/>
    <w:rsid w:val="00B854D2"/>
    <w:rsid w:val="00B90EB9"/>
    <w:rsid w:val="00B96DE5"/>
    <w:rsid w:val="00B97F87"/>
    <w:rsid w:val="00BC1B63"/>
    <w:rsid w:val="00BF33F8"/>
    <w:rsid w:val="00C03FB4"/>
    <w:rsid w:val="00C05D0E"/>
    <w:rsid w:val="00C60716"/>
    <w:rsid w:val="00C623E2"/>
    <w:rsid w:val="00C91F34"/>
    <w:rsid w:val="00C9510F"/>
    <w:rsid w:val="00CB0C35"/>
    <w:rsid w:val="00CB482E"/>
    <w:rsid w:val="00CC192B"/>
    <w:rsid w:val="00CC2112"/>
    <w:rsid w:val="00CD6379"/>
    <w:rsid w:val="00CE79F8"/>
    <w:rsid w:val="00CF2137"/>
    <w:rsid w:val="00D13A77"/>
    <w:rsid w:val="00D17C3E"/>
    <w:rsid w:val="00D34CD3"/>
    <w:rsid w:val="00D81FAF"/>
    <w:rsid w:val="00D9364A"/>
    <w:rsid w:val="00DC6873"/>
    <w:rsid w:val="00E132BE"/>
    <w:rsid w:val="00E15645"/>
    <w:rsid w:val="00E25CB9"/>
    <w:rsid w:val="00E27C19"/>
    <w:rsid w:val="00E37F79"/>
    <w:rsid w:val="00E4051B"/>
    <w:rsid w:val="00E52078"/>
    <w:rsid w:val="00E61229"/>
    <w:rsid w:val="00E63929"/>
    <w:rsid w:val="00E941FB"/>
    <w:rsid w:val="00EA2848"/>
    <w:rsid w:val="00EA30CD"/>
    <w:rsid w:val="00EB1DB2"/>
    <w:rsid w:val="00EB5EEF"/>
    <w:rsid w:val="00EC5939"/>
    <w:rsid w:val="00F34593"/>
    <w:rsid w:val="00FA20FD"/>
    <w:rsid w:val="00FF730B"/>
    <w:rsid w:val="00FF7B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5</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6</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7</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8</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9</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10</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11</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12</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13</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14</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15</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16</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17</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18</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19</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20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21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22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23</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24</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25</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26</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28</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29</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30</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31</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32</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27</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33</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34</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35</b:RefOrder>
  </b:Source>
</b:Sources>
</file>

<file path=customXml/itemProps1.xml><?xml version="1.0" encoding="utf-8"?>
<ds:datastoreItem xmlns:ds="http://schemas.openxmlformats.org/officeDocument/2006/customXml" ds:itemID="{01FD7305-08AA-4114-8366-6203E49CD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12333</Words>
  <Characters>66603</Characters>
  <Application>Microsoft Office Word</Application>
  <DocSecurity>0</DocSecurity>
  <Lines>555</Lines>
  <Paragraphs>157</Paragraphs>
  <ScaleCrop>false</ScaleCrop>
  <HeadingPairs>
    <vt:vector size="6" baseType="variant">
      <vt:variant>
        <vt:lpstr>Título</vt:lpstr>
      </vt:variant>
      <vt:variant>
        <vt:i4>1</vt:i4>
      </vt:variant>
      <vt:variant>
        <vt:lpstr>Cabeçalhos</vt:lpstr>
      </vt:variant>
      <vt:variant>
        <vt:i4>27</vt:i4>
      </vt:variant>
      <vt:variant>
        <vt:lpstr>Title</vt:lpstr>
      </vt:variant>
      <vt:variant>
        <vt:i4>1</vt:i4>
      </vt:variant>
    </vt:vector>
  </HeadingPairs>
  <TitlesOfParts>
    <vt:vector size="29" baseType="lpstr">
      <vt:lpstr/>
      <vt:lpstr/>
      <vt:lpstr>Introduction</vt:lpstr>
      <vt:lpstr>Literature review</vt:lpstr>
      <vt:lpstr>    Financial Systems</vt:lpstr>
      <vt:lpstr>    Stocks and Stocks Indexes</vt:lpstr>
      <vt:lpstr>    Efficient Market theory </vt:lpstr>
      <vt:lpstr>    Market Returns and Volatility </vt:lpstr>
      <vt:lpstr>    Risk and Return Metrics</vt:lpstr>
      <vt:lpstr>    Data Analysis in Financial Terms</vt:lpstr>
      <vt:lpstr>    Value at Risk and is importance for Investment Managers</vt:lpstr>
      <vt:lpstr>    Models Accuracy and Prediction Capacity on timeseries Financial Data</vt:lpstr>
      <vt:lpstr>    Econometric Models</vt:lpstr>
      <vt:lpstr>    Monte Carlo Simulation</vt:lpstr>
      <vt:lpstr>    Machine learning Models</vt:lpstr>
      <vt:lpstr>    Accuracy Measurement Models</vt:lpstr>
      <vt:lpstr>    Similar Papers and results</vt:lpstr>
      <vt:lpstr>Methodology</vt:lpstr>
      <vt:lpstr>    Research Approach and Design Strategy</vt:lpstr>
      <vt:lpstr>    Data Collection</vt:lpstr>
      <vt:lpstr>    Data preparation</vt:lpstr>
      <vt:lpstr>    Model Inputs and Performance Comparison</vt:lpstr>
      <vt:lpstr>Results and discussion</vt:lpstr>
      <vt:lpstr>Conclusions</vt:lpstr>
      <vt:lpstr>Limitations and recommendations for future works</vt:lpstr>
      <vt:lpstr>&lt;Bibliografia</vt:lpstr>
      <vt:lpstr>Appendix (optional)</vt:lpstr>
      <vt:lpstr>Annexes (optional)</vt:lpstr>
      <vt:lpstr/>
    </vt:vector>
  </TitlesOfParts>
  <Company/>
  <LinksUpToDate>false</LinksUpToDate>
  <CharactersWithSpaces>78779</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2017-09-20T13:57:00Z</cp:lastPrinted>
  <dcterms:created xsi:type="dcterms:W3CDTF">2022-09-09T20:43:00Z</dcterms:created>
  <dcterms:modified xsi:type="dcterms:W3CDTF">2022-09-09T20:43:00Z</dcterms:modified>
</cp:coreProperties>
</file>