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1F7AB" w14:textId="60C621E4" w:rsidR="00940100" w:rsidRPr="0073773A" w:rsidRDefault="002732A9" w:rsidP="00940100">
      <w:pPr>
        <w:rPr>
          <w:noProof/>
          <w:lang w:val="en-US" w:eastAsia="pt-PT"/>
        </w:rPr>
      </w:pPr>
      <w:r>
        <w:rPr>
          <w:noProof/>
        </w:rPr>
        <w:drawing>
          <wp:anchor distT="0" distB="0" distL="114300" distR="114300" simplePos="0" relativeHeight="251666944" behindDoc="1" locked="0" layoutInCell="1" allowOverlap="1" wp14:anchorId="2AD812BA" wp14:editId="64991BA3">
            <wp:simplePos x="0" y="0"/>
            <wp:positionH relativeFrom="margin">
              <wp:align>center</wp:align>
            </wp:positionH>
            <wp:positionV relativeFrom="margin">
              <wp:align>center</wp:align>
            </wp:positionV>
            <wp:extent cx="7559040" cy="10698480"/>
            <wp:effectExtent l="0" t="0" r="0" b="0"/>
            <wp:wrapNone/>
            <wp:docPr id="2"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pic:spPr>
                </pic:pic>
              </a:graphicData>
            </a:graphic>
            <wp14:sizeRelH relativeFrom="page">
              <wp14:pctWidth>0</wp14:pctWidth>
            </wp14:sizeRelH>
            <wp14:sizeRelV relativeFrom="page">
              <wp14:pctHeight>0</wp14:pctHeight>
            </wp14:sizeRelV>
          </wp:anchor>
        </w:drawing>
      </w:r>
    </w:p>
    <w:p w14:paraId="1DE73EDA" w14:textId="77777777" w:rsidR="00940100" w:rsidRPr="0073773A" w:rsidRDefault="00940100" w:rsidP="00940100">
      <w:pPr>
        <w:rPr>
          <w:noProof/>
          <w:lang w:val="en-US" w:eastAsia="pt-PT"/>
        </w:rPr>
      </w:pPr>
    </w:p>
    <w:p w14:paraId="4B6301F8" w14:textId="77777777" w:rsidR="00940100" w:rsidRPr="0073773A" w:rsidRDefault="00940100" w:rsidP="00940100">
      <w:pPr>
        <w:rPr>
          <w:noProof/>
          <w:lang w:val="en-US" w:eastAsia="pt-PT"/>
        </w:rPr>
      </w:pPr>
    </w:p>
    <w:p w14:paraId="304F5997" w14:textId="77777777" w:rsidR="00940100" w:rsidRPr="0073773A" w:rsidRDefault="00940100" w:rsidP="00940100">
      <w:pPr>
        <w:rPr>
          <w:noProof/>
          <w:lang w:val="en-US" w:eastAsia="pt-PT"/>
        </w:rPr>
      </w:pPr>
    </w:p>
    <w:p w14:paraId="6F2CCF2B" w14:textId="77777777" w:rsidR="00940100" w:rsidRPr="0073773A" w:rsidRDefault="00940100" w:rsidP="00940100">
      <w:pPr>
        <w:rPr>
          <w:noProof/>
          <w:lang w:val="en-US" w:eastAsia="pt-PT"/>
        </w:rPr>
      </w:pPr>
    </w:p>
    <w:p w14:paraId="2514923E" w14:textId="77777777" w:rsidR="00940100" w:rsidRPr="0073773A" w:rsidRDefault="00940100" w:rsidP="00940100">
      <w:pPr>
        <w:rPr>
          <w:noProof/>
          <w:lang w:val="en-US" w:eastAsia="pt-PT"/>
        </w:rPr>
      </w:pPr>
    </w:p>
    <w:p w14:paraId="213B2479" w14:textId="77777777" w:rsidR="00940100" w:rsidRPr="0073773A" w:rsidRDefault="00940100" w:rsidP="00940100">
      <w:pPr>
        <w:rPr>
          <w:noProof/>
          <w:lang w:val="en-US" w:eastAsia="pt-PT"/>
        </w:rPr>
      </w:pPr>
    </w:p>
    <w:p w14:paraId="74F30886" w14:textId="77777777" w:rsidR="00940100" w:rsidRPr="0073773A" w:rsidRDefault="00940100" w:rsidP="00940100">
      <w:pPr>
        <w:rPr>
          <w:noProof/>
          <w:lang w:val="en-US" w:eastAsia="pt-PT"/>
        </w:rPr>
      </w:pPr>
    </w:p>
    <w:p w14:paraId="2A9B0354" w14:textId="0D00E2D5" w:rsidR="00940100" w:rsidRPr="0073773A" w:rsidRDefault="002732A9" w:rsidP="00940100">
      <w:pPr>
        <w:tabs>
          <w:tab w:val="left" w:pos="3625"/>
        </w:tabs>
        <w:rPr>
          <w:noProof/>
          <w:lang w:val="en-US" w:eastAsia="pt-PT"/>
        </w:rPr>
      </w:pPr>
      <w:r>
        <w:rPr>
          <w:noProof/>
          <w:lang w:val="en-US"/>
        </w:rPr>
        <mc:AlternateContent>
          <mc:Choice Requires="wps">
            <w:drawing>
              <wp:anchor distT="0" distB="0" distL="114300" distR="114300" simplePos="0" relativeHeight="251647488" behindDoc="0" locked="0" layoutInCell="1" allowOverlap="1" wp14:anchorId="3E533360" wp14:editId="557D7AC0">
                <wp:simplePos x="0" y="0"/>
                <wp:positionH relativeFrom="column">
                  <wp:posOffset>1589273</wp:posOffset>
                </wp:positionH>
                <wp:positionV relativeFrom="paragraph">
                  <wp:posOffset>235459</wp:posOffset>
                </wp:positionV>
                <wp:extent cx="4771176" cy="914400"/>
                <wp:effectExtent l="0" t="0" r="10795"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1176" cy="914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81B79" w14:textId="4060A8D2" w:rsidR="00940100" w:rsidRPr="003B0684" w:rsidRDefault="002E5123" w:rsidP="00940100">
                            <w:pPr>
                              <w:autoSpaceDE w:val="0"/>
                              <w:autoSpaceDN w:val="0"/>
                              <w:adjustRightInd w:val="0"/>
                              <w:rPr>
                                <w:rFonts w:cs="Calibri"/>
                                <w:b/>
                                <w:bCs/>
                                <w:i/>
                                <w:iCs/>
                                <w:color w:val="5C666C"/>
                                <w:sz w:val="30"/>
                                <w:szCs w:val="30"/>
                                <w:lang w:val="en-US"/>
                              </w:rPr>
                            </w:pPr>
                            <w:r>
                              <w:rPr>
                                <w:rFonts w:cs="Calibri"/>
                                <w:b/>
                                <w:bCs/>
                                <w:iCs/>
                                <w:color w:val="5C666C"/>
                                <w:sz w:val="34"/>
                                <w:szCs w:val="34"/>
                                <w:lang w:val="en-US"/>
                              </w:rPr>
                              <w:t>Forecasting Indexes Volatilit</w:t>
                            </w:r>
                            <w:r w:rsidR="00A829B3">
                              <w:rPr>
                                <w:rFonts w:cs="Calibri"/>
                                <w:b/>
                                <w:bCs/>
                                <w:iCs/>
                                <w:color w:val="5C666C"/>
                                <w:sz w:val="34"/>
                                <w:szCs w:val="34"/>
                                <w:lang w:val="en-US"/>
                              </w:rPr>
                              <w:t>y</w:t>
                            </w:r>
                            <w:r>
                              <w:rPr>
                                <w:rFonts w:cs="Calibri"/>
                                <w:b/>
                                <w:bCs/>
                                <w:iCs/>
                                <w:color w:val="5C666C"/>
                                <w:sz w:val="34"/>
                                <w:szCs w:val="34"/>
                                <w:lang w:val="en-US"/>
                              </w:rPr>
                              <w:t xml:space="preserve"> by using Machine Learning Techniques, Econometric and Random</w:t>
                            </w:r>
                            <w:r w:rsidR="00A177FB">
                              <w:rPr>
                                <w:rFonts w:cs="Calibri"/>
                                <w:b/>
                                <w:bCs/>
                                <w:iCs/>
                                <w:color w:val="5C666C"/>
                                <w:sz w:val="34"/>
                                <w:szCs w:val="34"/>
                                <w:lang w:val="en-US"/>
                              </w:rPr>
                              <w:t>ized</w:t>
                            </w:r>
                            <w:r>
                              <w:rPr>
                                <w:rFonts w:cs="Calibri"/>
                                <w:b/>
                                <w:bCs/>
                                <w:iCs/>
                                <w:color w:val="5C666C"/>
                                <w:sz w:val="34"/>
                                <w:szCs w:val="34"/>
                                <w:lang w:val="en-US"/>
                              </w:rPr>
                              <w:t xml:space="preserve"> Models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33360" id="Rectangle 59" o:spid="_x0000_s1026" style="position:absolute;margin-left:125.15pt;margin-top:18.55pt;width:375.7pt;height:1in;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" filled="f" fillcolor="#bbe0e3" stroked="f">
                <v:textbox inset="0,0,0,0">
                  <w:txbxContent>
                    <w:p w14:paraId="72B81B79" w14:textId="4060A8D2" w:rsidR="00940100" w:rsidRPr="003B0684" w:rsidRDefault="002E5123" w:rsidP="00940100">
                      <w:pPr>
                        <w:autoSpaceDE w:val="0"/>
                        <w:autoSpaceDN w:val="0"/>
                        <w:adjustRightInd w:val="0"/>
                        <w:rPr>
                          <w:rFonts w:cs="Calibri"/>
                          <w:b/>
                          <w:bCs/>
                          <w:i/>
                          <w:iCs/>
                          <w:color w:val="5C666C"/>
                          <w:sz w:val="30"/>
                          <w:szCs w:val="30"/>
                          <w:lang w:val="en-US"/>
                        </w:rPr>
                      </w:pPr>
                      <w:r>
                        <w:rPr>
                          <w:rFonts w:cs="Calibri"/>
                          <w:b/>
                          <w:bCs/>
                          <w:iCs/>
                          <w:color w:val="5C666C"/>
                          <w:sz w:val="34"/>
                          <w:szCs w:val="34"/>
                          <w:lang w:val="en-US"/>
                        </w:rPr>
                        <w:t>Forecasting Indexes Volatilit</w:t>
                      </w:r>
                      <w:r w:rsidR="00A829B3">
                        <w:rPr>
                          <w:rFonts w:cs="Calibri"/>
                          <w:b/>
                          <w:bCs/>
                          <w:iCs/>
                          <w:color w:val="5C666C"/>
                          <w:sz w:val="34"/>
                          <w:szCs w:val="34"/>
                          <w:lang w:val="en-US"/>
                        </w:rPr>
                        <w:t>y</w:t>
                      </w:r>
                      <w:r>
                        <w:rPr>
                          <w:rFonts w:cs="Calibri"/>
                          <w:b/>
                          <w:bCs/>
                          <w:iCs/>
                          <w:color w:val="5C666C"/>
                          <w:sz w:val="34"/>
                          <w:szCs w:val="34"/>
                          <w:lang w:val="en-US"/>
                        </w:rPr>
                        <w:t xml:space="preserve"> by using Machine Learning Techniques, Econometric and Random</w:t>
                      </w:r>
                      <w:r w:rsidR="00A177FB">
                        <w:rPr>
                          <w:rFonts w:cs="Calibri"/>
                          <w:b/>
                          <w:bCs/>
                          <w:iCs/>
                          <w:color w:val="5C666C"/>
                          <w:sz w:val="34"/>
                          <w:szCs w:val="34"/>
                          <w:lang w:val="en-US"/>
                        </w:rPr>
                        <w:t>ized</w:t>
                      </w:r>
                      <w:r>
                        <w:rPr>
                          <w:rFonts w:cs="Calibri"/>
                          <w:b/>
                          <w:bCs/>
                          <w:iCs/>
                          <w:color w:val="5C666C"/>
                          <w:sz w:val="34"/>
                          <w:szCs w:val="34"/>
                          <w:lang w:val="en-US"/>
                        </w:rPr>
                        <w:t xml:space="preserve"> Models</w:t>
                      </w:r>
                    </w:p>
                  </w:txbxContent>
                </v:textbox>
              </v:rect>
            </w:pict>
          </mc:Fallback>
        </mc:AlternateContent>
      </w:r>
      <w:r w:rsidR="00940100" w:rsidRPr="0073773A">
        <w:rPr>
          <w:noProof/>
          <w:lang w:val="en-US" w:eastAsia="pt-PT"/>
        </w:rPr>
        <w:tab/>
      </w:r>
    </w:p>
    <w:p w14:paraId="17DB70BB" w14:textId="470F7A2F" w:rsidR="00940100" w:rsidRPr="0073773A" w:rsidRDefault="00940100" w:rsidP="00940100">
      <w:pPr>
        <w:rPr>
          <w:noProof/>
          <w:lang w:val="en-US" w:eastAsia="pt-PT"/>
        </w:rPr>
      </w:pPr>
    </w:p>
    <w:p w14:paraId="588066C9" w14:textId="6C99FB8A" w:rsidR="00940100" w:rsidRPr="0073773A" w:rsidRDefault="00940100" w:rsidP="00940100">
      <w:pPr>
        <w:rPr>
          <w:noProof/>
          <w:lang w:val="en-US" w:eastAsia="pt-PT"/>
        </w:rPr>
      </w:pPr>
    </w:p>
    <w:p w14:paraId="50F41758" w14:textId="6A53C56E" w:rsidR="00940100" w:rsidRPr="0073773A" w:rsidRDefault="00A829B3" w:rsidP="00940100">
      <w:pPr>
        <w:rPr>
          <w:noProof/>
          <w:lang w:val="en-US" w:eastAsia="pt-PT"/>
        </w:rPr>
      </w:pPr>
      <w:r>
        <w:rPr>
          <w:noProof/>
          <w:lang w:val="en-US"/>
        </w:rPr>
        <mc:AlternateContent>
          <mc:Choice Requires="wps">
            <w:drawing>
              <wp:anchor distT="0" distB="0" distL="114300" distR="114300" simplePos="0" relativeHeight="251649536" behindDoc="0" locked="0" layoutInCell="1" allowOverlap="1" wp14:anchorId="18E6C07F" wp14:editId="4E0B9531">
                <wp:simplePos x="0" y="0"/>
                <wp:positionH relativeFrom="column">
                  <wp:posOffset>1571135</wp:posOffset>
                </wp:positionH>
                <wp:positionV relativeFrom="paragraph">
                  <wp:posOffset>135243</wp:posOffset>
                </wp:positionV>
                <wp:extent cx="4472412" cy="624689"/>
                <wp:effectExtent l="0" t="0" r="4445" b="444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2412" cy="62468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A0BE" w14:textId="3B577FCB" w:rsidR="00940100" w:rsidRPr="003B0684" w:rsidRDefault="003B0684" w:rsidP="00940100">
                            <w:pPr>
                              <w:autoSpaceDE w:val="0"/>
                              <w:autoSpaceDN w:val="0"/>
                              <w:adjustRightInd w:val="0"/>
                              <w:rPr>
                                <w:rFonts w:cs="Calibri"/>
                                <w:bCs/>
                                <w:i/>
                                <w:iCs/>
                                <w:color w:val="AEB3B2"/>
                                <w:sz w:val="28"/>
                                <w:szCs w:val="28"/>
                                <w:lang w:val="en-US"/>
                              </w:rPr>
                            </w:pPr>
                            <w:r w:rsidRPr="003B0684">
                              <w:rPr>
                                <w:rFonts w:cs="Calibri"/>
                                <w:bCs/>
                                <w:iCs/>
                                <w:color w:val="AEB3B2"/>
                                <w:sz w:val="32"/>
                                <w:szCs w:val="32"/>
                                <w:lang w:val="en-US"/>
                              </w:rPr>
                              <w:t>A study</w:t>
                            </w:r>
                            <w:r>
                              <w:rPr>
                                <w:rFonts w:cs="Calibri"/>
                                <w:bCs/>
                                <w:iCs/>
                                <w:color w:val="AEB3B2"/>
                                <w:sz w:val="32"/>
                                <w:szCs w:val="32"/>
                                <w:lang w:val="en-US"/>
                              </w:rPr>
                              <w:t xml:space="preserve"> on</w:t>
                            </w:r>
                            <w:r w:rsidR="002E5123">
                              <w:rPr>
                                <w:rFonts w:cs="Calibri"/>
                                <w:bCs/>
                                <w:iCs/>
                                <w:color w:val="AEB3B2"/>
                                <w:sz w:val="32"/>
                                <w:szCs w:val="32"/>
                                <w:lang w:val="en-US"/>
                              </w:rPr>
                              <w:t xml:space="preserve"> the forecasting capacity prediction </w:t>
                            </w:r>
                            <w:r w:rsidR="00A829B3">
                              <w:rPr>
                                <w:rFonts w:cs="Calibri"/>
                                <w:bCs/>
                                <w:iCs/>
                                <w:color w:val="AEB3B2"/>
                                <w:sz w:val="32"/>
                                <w:szCs w:val="32"/>
                                <w:lang w:val="en-US"/>
                              </w:rPr>
                              <w:t>of each</w:t>
                            </w:r>
                            <w:r w:rsidR="002E5123">
                              <w:rPr>
                                <w:rFonts w:cs="Calibri"/>
                                <w:bCs/>
                                <w:iCs/>
                                <w:color w:val="AEB3B2"/>
                                <w:sz w:val="32"/>
                                <w:szCs w:val="32"/>
                                <w:lang w:val="en-US"/>
                              </w:rPr>
                              <w:t xml:space="preserve"> model on the first days of the Ukraine’s Conflict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6C07F" id="Rectangle 61" o:spid="_x0000_s1027" style="position:absolute;margin-left:123.7pt;margin-top:10.65pt;width:352.15pt;height:49.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" filled="f" fillcolor="#bbe0e3" stroked="f">
                <v:textbox inset="0,0,0,0">
                  <w:txbxContent>
                    <w:p w14:paraId="382CA0BE" w14:textId="3B577FCB" w:rsidR="00940100" w:rsidRPr="003B0684" w:rsidRDefault="003B0684" w:rsidP="00940100">
                      <w:pPr>
                        <w:autoSpaceDE w:val="0"/>
                        <w:autoSpaceDN w:val="0"/>
                        <w:adjustRightInd w:val="0"/>
                        <w:rPr>
                          <w:rFonts w:cs="Calibri"/>
                          <w:bCs/>
                          <w:i/>
                          <w:iCs/>
                          <w:color w:val="AEB3B2"/>
                          <w:sz w:val="28"/>
                          <w:szCs w:val="28"/>
                          <w:lang w:val="en-US"/>
                        </w:rPr>
                      </w:pPr>
                      <w:r w:rsidRPr="003B0684">
                        <w:rPr>
                          <w:rFonts w:cs="Calibri"/>
                          <w:bCs/>
                          <w:iCs/>
                          <w:color w:val="AEB3B2"/>
                          <w:sz w:val="32"/>
                          <w:szCs w:val="32"/>
                          <w:lang w:val="en-US"/>
                        </w:rPr>
                        <w:t>A study</w:t>
                      </w:r>
                      <w:r>
                        <w:rPr>
                          <w:rFonts w:cs="Calibri"/>
                          <w:bCs/>
                          <w:iCs/>
                          <w:color w:val="AEB3B2"/>
                          <w:sz w:val="32"/>
                          <w:szCs w:val="32"/>
                          <w:lang w:val="en-US"/>
                        </w:rPr>
                        <w:t xml:space="preserve"> on</w:t>
                      </w:r>
                      <w:r w:rsidR="002E5123">
                        <w:rPr>
                          <w:rFonts w:cs="Calibri"/>
                          <w:bCs/>
                          <w:iCs/>
                          <w:color w:val="AEB3B2"/>
                          <w:sz w:val="32"/>
                          <w:szCs w:val="32"/>
                          <w:lang w:val="en-US"/>
                        </w:rPr>
                        <w:t xml:space="preserve"> the forecasting capacity prediction </w:t>
                      </w:r>
                      <w:r w:rsidR="00A829B3">
                        <w:rPr>
                          <w:rFonts w:cs="Calibri"/>
                          <w:bCs/>
                          <w:iCs/>
                          <w:color w:val="AEB3B2"/>
                          <w:sz w:val="32"/>
                          <w:szCs w:val="32"/>
                          <w:lang w:val="en-US"/>
                        </w:rPr>
                        <w:t>of each</w:t>
                      </w:r>
                      <w:r w:rsidR="002E5123">
                        <w:rPr>
                          <w:rFonts w:cs="Calibri"/>
                          <w:bCs/>
                          <w:iCs/>
                          <w:color w:val="AEB3B2"/>
                          <w:sz w:val="32"/>
                          <w:szCs w:val="32"/>
                          <w:lang w:val="en-US"/>
                        </w:rPr>
                        <w:t xml:space="preserve"> model on the first days of the Ukraine’s Conflict</w:t>
                      </w:r>
                    </w:p>
                  </w:txbxContent>
                </v:textbox>
              </v:rect>
            </w:pict>
          </mc:Fallback>
        </mc:AlternateContent>
      </w:r>
    </w:p>
    <w:p w14:paraId="3F305B24" w14:textId="77777777" w:rsidR="00940100" w:rsidRPr="0073773A" w:rsidRDefault="00940100" w:rsidP="00940100">
      <w:pPr>
        <w:rPr>
          <w:noProof/>
          <w:lang w:val="en-US" w:eastAsia="pt-PT"/>
        </w:rPr>
      </w:pPr>
    </w:p>
    <w:p w14:paraId="3D255B8E" w14:textId="367E837A"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48512" behindDoc="0" locked="0" layoutInCell="1" allowOverlap="1" wp14:anchorId="67737AB6" wp14:editId="0197C573">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701DA" w14:textId="4538EC3C" w:rsidR="00940100" w:rsidRPr="00407941" w:rsidRDefault="003B0684" w:rsidP="00940100">
                            <w:pPr>
                              <w:autoSpaceDE w:val="0"/>
                              <w:autoSpaceDN w:val="0"/>
                              <w:adjustRightInd w:val="0"/>
                              <w:rPr>
                                <w:rFonts w:cs="Calibri"/>
                                <w:color w:val="AEB3B2"/>
                                <w:sz w:val="30"/>
                                <w:szCs w:val="30"/>
                              </w:rPr>
                            </w:pPr>
                            <w:r>
                              <w:rPr>
                                <w:rFonts w:cs="Calibri"/>
                                <w:color w:val="5C666C"/>
                                <w:sz w:val="30"/>
                                <w:szCs w:val="30"/>
                              </w:rPr>
                              <w:t>Francisco Gonçalves Cruces Matos Bettencourt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37AB6" id="Rectangle 60" o:spid="_x0000_s1028" style="position:absolute;margin-left:125.1pt;margin-top:19.35pt;width:348.95pt;height:24.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" filled="f" fillcolor="#bbe0e3" stroked="f">
                <v:textbox inset="0,0,0,0">
                  <w:txbxContent>
                    <w:p w14:paraId="07D701DA" w14:textId="4538EC3C" w:rsidR="00940100" w:rsidRPr="00407941" w:rsidRDefault="003B0684" w:rsidP="00940100">
                      <w:pPr>
                        <w:autoSpaceDE w:val="0"/>
                        <w:autoSpaceDN w:val="0"/>
                        <w:adjustRightInd w:val="0"/>
                        <w:rPr>
                          <w:rFonts w:cs="Calibri"/>
                          <w:color w:val="AEB3B2"/>
                          <w:sz w:val="30"/>
                          <w:szCs w:val="30"/>
                        </w:rPr>
                      </w:pPr>
                      <w:r>
                        <w:rPr>
                          <w:rFonts w:cs="Calibri"/>
                          <w:color w:val="5C666C"/>
                          <w:sz w:val="30"/>
                          <w:szCs w:val="30"/>
                        </w:rPr>
                        <w:t>Francisco Gonçalves Cruces Matos Bettencourt</w:t>
                      </w:r>
                    </w:p>
                  </w:txbxContent>
                </v:textbox>
              </v:rect>
            </w:pict>
          </mc:Fallback>
        </mc:AlternateContent>
      </w:r>
    </w:p>
    <w:p w14:paraId="5D362A81" w14:textId="77777777" w:rsidR="00940100" w:rsidRPr="0073773A" w:rsidRDefault="00940100" w:rsidP="00940100">
      <w:pPr>
        <w:rPr>
          <w:noProof/>
          <w:lang w:val="en-US" w:eastAsia="pt-PT"/>
        </w:rPr>
      </w:pPr>
    </w:p>
    <w:p w14:paraId="0209817E" w14:textId="77777777" w:rsidR="00940100" w:rsidRPr="0073773A" w:rsidRDefault="00940100" w:rsidP="00940100">
      <w:pPr>
        <w:rPr>
          <w:noProof/>
          <w:lang w:val="en-US" w:eastAsia="pt-PT"/>
        </w:rPr>
      </w:pPr>
    </w:p>
    <w:p w14:paraId="41B95E18" w14:textId="77777777" w:rsidR="00940100" w:rsidRPr="0073773A" w:rsidRDefault="00940100" w:rsidP="00940100">
      <w:pPr>
        <w:rPr>
          <w:noProof/>
          <w:lang w:val="en-US" w:eastAsia="pt-PT"/>
        </w:rPr>
      </w:pPr>
    </w:p>
    <w:p w14:paraId="7F5B95B6" w14:textId="1E112688"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50560" behindDoc="0" locked="0" layoutInCell="1" allowOverlap="1" wp14:anchorId="54378942" wp14:editId="21CF057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F058C" w14:textId="33CB90CA"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report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Statistics and Information Management </w:t>
                            </w:r>
                          </w:p>
                          <w:p w14:paraId="6204AE9D" w14:textId="77777777" w:rsidR="00940100" w:rsidRPr="00407941" w:rsidRDefault="00940100" w:rsidP="00940100">
                            <w:pPr>
                              <w:autoSpaceDE w:val="0"/>
                              <w:autoSpaceDN w:val="0"/>
                              <w:adjustRightInd w:val="0"/>
                              <w:rPr>
                                <w:rFonts w:cs="Calibri"/>
                                <w:color w:val="5C666C"/>
                                <w:sz w:val="28"/>
                                <w:szCs w:val="30"/>
                                <w:lang w:val="en-US"/>
                              </w:rPr>
                            </w:pPr>
                          </w:p>
                          <w:p w14:paraId="68ABA64F" w14:textId="77777777" w:rsidR="00940100" w:rsidRPr="00407941" w:rsidRDefault="00940100"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78942" id="Rectangle 58" o:spid="_x0000_s1029" style="position:absolute;margin-left:125.1pt;margin-top:16.7pt;width:348.95pt;height:1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" filled="f" fillcolor="#bbe0e3" stroked="f">
                <v:textbox inset="0,0,0,0">
                  <w:txbxContent>
                    <w:p w14:paraId="567F058C" w14:textId="33CB90CA"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report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Statistics and Information Management </w:t>
                      </w:r>
                    </w:p>
                    <w:p w14:paraId="6204AE9D" w14:textId="77777777" w:rsidR="00940100" w:rsidRPr="00407941" w:rsidRDefault="00940100" w:rsidP="00940100">
                      <w:pPr>
                        <w:autoSpaceDE w:val="0"/>
                        <w:autoSpaceDN w:val="0"/>
                        <w:adjustRightInd w:val="0"/>
                        <w:rPr>
                          <w:rFonts w:cs="Calibri"/>
                          <w:color w:val="5C666C"/>
                          <w:sz w:val="28"/>
                          <w:szCs w:val="30"/>
                          <w:lang w:val="en-US"/>
                        </w:rPr>
                      </w:pPr>
                    </w:p>
                    <w:p w14:paraId="68ABA64F" w14:textId="77777777" w:rsidR="00940100" w:rsidRPr="00407941" w:rsidRDefault="00940100" w:rsidP="00940100">
                      <w:pPr>
                        <w:autoSpaceDE w:val="0"/>
                        <w:autoSpaceDN w:val="0"/>
                        <w:adjustRightInd w:val="0"/>
                        <w:rPr>
                          <w:rFonts w:cs="Calibri"/>
                          <w:color w:val="5C666C"/>
                          <w:sz w:val="28"/>
                          <w:szCs w:val="30"/>
                          <w:lang w:val="en-US"/>
                        </w:rPr>
                      </w:pPr>
                    </w:p>
                  </w:txbxContent>
                </v:textbox>
              </v:rect>
            </w:pict>
          </mc:Fallback>
        </mc:AlternateContent>
      </w:r>
    </w:p>
    <w:p w14:paraId="778B5389" w14:textId="77777777" w:rsidR="00940100" w:rsidRPr="0073773A" w:rsidRDefault="00940100" w:rsidP="00940100">
      <w:pPr>
        <w:rPr>
          <w:noProof/>
          <w:lang w:val="en-US" w:eastAsia="pt-PT"/>
        </w:rPr>
      </w:pPr>
    </w:p>
    <w:p w14:paraId="3710A8AE" w14:textId="77777777" w:rsidR="00940100" w:rsidRPr="0073773A" w:rsidRDefault="00940100" w:rsidP="00940100">
      <w:pPr>
        <w:rPr>
          <w:noProof/>
          <w:lang w:val="en-US" w:eastAsia="pt-PT"/>
        </w:rPr>
      </w:pPr>
    </w:p>
    <w:p w14:paraId="1523E312" w14:textId="77777777" w:rsidR="00940100" w:rsidRPr="0073773A" w:rsidRDefault="00940100" w:rsidP="00940100">
      <w:pPr>
        <w:rPr>
          <w:noProof/>
          <w:lang w:val="en-US" w:eastAsia="pt-PT"/>
        </w:rPr>
      </w:pPr>
    </w:p>
    <w:p w14:paraId="1CCAE46F" w14:textId="77777777" w:rsidR="00940100" w:rsidRPr="0073773A" w:rsidRDefault="00940100" w:rsidP="00940100">
      <w:pPr>
        <w:rPr>
          <w:noProof/>
          <w:lang w:val="en-US" w:eastAsia="pt-PT"/>
        </w:rPr>
      </w:pPr>
    </w:p>
    <w:p w14:paraId="2EAA4753" w14:textId="77777777" w:rsidR="00940100" w:rsidRPr="0073773A" w:rsidRDefault="00940100" w:rsidP="00940100">
      <w:pPr>
        <w:rPr>
          <w:noProof/>
          <w:lang w:val="en-US" w:eastAsia="pt-PT"/>
        </w:rPr>
      </w:pPr>
    </w:p>
    <w:p w14:paraId="557EFC30" w14:textId="77777777" w:rsidR="00940100" w:rsidRPr="0073773A" w:rsidRDefault="00940100" w:rsidP="00940100">
      <w:pPr>
        <w:rPr>
          <w:noProof/>
          <w:lang w:val="en-US" w:eastAsia="pt-PT"/>
        </w:rPr>
      </w:pPr>
    </w:p>
    <w:p w14:paraId="039DB0C2" w14:textId="77777777" w:rsidR="00940100" w:rsidRPr="0073773A" w:rsidRDefault="00940100" w:rsidP="00940100">
      <w:pPr>
        <w:rPr>
          <w:noProof/>
          <w:lang w:val="en-US" w:eastAsia="pt-PT"/>
        </w:rPr>
      </w:pPr>
    </w:p>
    <w:p w14:paraId="5392A47E" w14:textId="77777777" w:rsidR="00940100" w:rsidRPr="0073773A" w:rsidRDefault="00940100" w:rsidP="00940100">
      <w:pPr>
        <w:rPr>
          <w:noProof/>
          <w:lang w:val="en-US" w:eastAsia="pt-PT"/>
        </w:rPr>
      </w:pPr>
    </w:p>
    <w:p w14:paraId="335F963B" w14:textId="66F1B8C8" w:rsidR="00940100" w:rsidRPr="004B3935" w:rsidRDefault="00940100" w:rsidP="004B3935">
      <w:pPr>
        <w:tabs>
          <w:tab w:val="left" w:pos="7073"/>
        </w:tabs>
        <w:rPr>
          <w:noProof/>
          <w:lang w:val="en-US" w:eastAsia="pt-PT"/>
        </w:rPr>
      </w:pPr>
    </w:p>
    <w:p w14:paraId="0F9CF8CF" w14:textId="77777777" w:rsidR="00940100" w:rsidRPr="002E5123" w:rsidRDefault="00940100" w:rsidP="00940100">
      <w:pPr>
        <w:pStyle w:val="Capa"/>
        <w:tabs>
          <w:tab w:val="left" w:pos="3100"/>
        </w:tabs>
        <w:spacing w:after="0"/>
        <w:rPr>
          <w:b/>
          <w:szCs w:val="24"/>
          <w:lang w:val="pt-PT"/>
        </w:rPr>
      </w:pPr>
      <w:r w:rsidRPr="002E5123">
        <w:rPr>
          <w:b/>
          <w:szCs w:val="24"/>
          <w:lang w:val="pt-PT"/>
        </w:rPr>
        <w:lastRenderedPageBreak/>
        <w:t xml:space="preserve">NOVA </w:t>
      </w:r>
      <w:proofErr w:type="spellStart"/>
      <w:r w:rsidRPr="002E5123">
        <w:rPr>
          <w:b/>
          <w:szCs w:val="24"/>
          <w:lang w:val="pt-PT"/>
        </w:rPr>
        <w:t>Information</w:t>
      </w:r>
      <w:proofErr w:type="spellEnd"/>
      <w:r w:rsidRPr="002E5123">
        <w:rPr>
          <w:b/>
          <w:szCs w:val="24"/>
          <w:lang w:val="pt-PT"/>
        </w:rPr>
        <w:t xml:space="preserve"> Management </w:t>
      </w:r>
      <w:proofErr w:type="spellStart"/>
      <w:r w:rsidRPr="002E5123">
        <w:rPr>
          <w:b/>
          <w:szCs w:val="24"/>
          <w:lang w:val="pt-PT"/>
        </w:rPr>
        <w:t>School</w:t>
      </w:r>
      <w:proofErr w:type="spellEnd"/>
    </w:p>
    <w:p w14:paraId="1401C7FC" w14:textId="77777777" w:rsidR="00940100" w:rsidRPr="002E5123" w:rsidRDefault="00940100" w:rsidP="00940100">
      <w:pPr>
        <w:pStyle w:val="Capa"/>
        <w:spacing w:after="0"/>
        <w:rPr>
          <w:b/>
          <w:szCs w:val="24"/>
          <w:lang w:val="pt-PT"/>
        </w:rPr>
      </w:pPr>
      <w:r w:rsidRPr="002E5123">
        <w:rPr>
          <w:b/>
          <w:szCs w:val="24"/>
          <w:lang w:val="pt-PT"/>
        </w:rPr>
        <w:t>Instituto Superior de Estatística e Gestão de Informação</w:t>
      </w:r>
      <w:r w:rsidRPr="002E5123">
        <w:rPr>
          <w:sz w:val="22"/>
          <w:szCs w:val="22"/>
          <w:lang w:val="pt-PT"/>
        </w:rPr>
        <w:br/>
        <w:t>Universidade Nova de Lisboa</w:t>
      </w:r>
    </w:p>
    <w:p w14:paraId="2361DD86" w14:textId="77777777" w:rsidR="00940100" w:rsidRPr="002E5123" w:rsidRDefault="00940100" w:rsidP="00940100">
      <w:pPr>
        <w:pStyle w:val="Ttulos"/>
        <w:rPr>
          <w:lang w:val="pt-PT"/>
        </w:rPr>
      </w:pPr>
    </w:p>
    <w:p w14:paraId="42622FFC" w14:textId="6E676232" w:rsidR="00A3326B" w:rsidRPr="004B3935" w:rsidRDefault="002E5123" w:rsidP="00940100">
      <w:pPr>
        <w:pStyle w:val="Capa"/>
        <w:rPr>
          <w:b/>
          <w:bCs/>
          <w:caps/>
          <w:sz w:val="32"/>
          <w:szCs w:val="32"/>
        </w:rPr>
      </w:pPr>
      <w:r>
        <w:rPr>
          <w:b/>
          <w:bCs/>
          <w:caps/>
          <w:sz w:val="32"/>
          <w:szCs w:val="32"/>
        </w:rPr>
        <w:t>Forecasting Indexes Volatilities by using Machine Learning techniques, econometric and random</w:t>
      </w:r>
      <w:r w:rsidR="00A177FB">
        <w:rPr>
          <w:b/>
          <w:bCs/>
          <w:caps/>
          <w:sz w:val="32"/>
          <w:szCs w:val="32"/>
        </w:rPr>
        <w:t>ized</w:t>
      </w:r>
      <w:r>
        <w:rPr>
          <w:b/>
          <w:bCs/>
          <w:caps/>
          <w:sz w:val="32"/>
          <w:szCs w:val="32"/>
        </w:rPr>
        <w:t xml:space="preserve"> models</w:t>
      </w:r>
      <w:r w:rsidR="00245842">
        <w:rPr>
          <w:b/>
          <w:bCs/>
          <w:caps/>
          <w:sz w:val="32"/>
          <w:szCs w:val="32"/>
        </w:rPr>
        <w:br/>
      </w:r>
      <w:r w:rsidR="00245842" w:rsidRPr="00245842">
        <w:rPr>
          <w:rFonts w:eastAsia="Calibri" w:cs="Calibri"/>
          <w:bCs/>
          <w:iCs/>
          <w:color w:val="AEB3B2"/>
          <w:sz w:val="32"/>
          <w:szCs w:val="32"/>
          <w:lang w:val="en-US" w:eastAsia="en-US"/>
        </w:rPr>
        <w:t>A study on</w:t>
      </w:r>
      <w:r>
        <w:rPr>
          <w:rFonts w:eastAsia="Calibri" w:cs="Calibri"/>
          <w:bCs/>
          <w:iCs/>
          <w:color w:val="AEB3B2"/>
          <w:sz w:val="32"/>
          <w:szCs w:val="32"/>
          <w:lang w:val="en-US" w:eastAsia="en-US"/>
        </w:rPr>
        <w:t xml:space="preserve"> the forecasting capacity prediction </w:t>
      </w:r>
      <w:r w:rsidR="00A829B3">
        <w:rPr>
          <w:rFonts w:eastAsia="Calibri" w:cs="Calibri"/>
          <w:bCs/>
          <w:iCs/>
          <w:color w:val="AEB3B2"/>
          <w:sz w:val="32"/>
          <w:szCs w:val="32"/>
          <w:lang w:val="en-US" w:eastAsia="en-US"/>
        </w:rPr>
        <w:t xml:space="preserve">of each </w:t>
      </w:r>
      <w:r>
        <w:rPr>
          <w:rFonts w:eastAsia="Calibri" w:cs="Calibri"/>
          <w:bCs/>
          <w:iCs/>
          <w:color w:val="AEB3B2"/>
          <w:sz w:val="32"/>
          <w:szCs w:val="32"/>
          <w:lang w:val="en-US" w:eastAsia="en-US"/>
        </w:rPr>
        <w:t>model on the first days of the Ukraine’s Conflict</w:t>
      </w:r>
    </w:p>
    <w:p w14:paraId="41401F75" w14:textId="572C47B4" w:rsidR="00940100" w:rsidRPr="004B3935" w:rsidRDefault="0073773A" w:rsidP="00940100">
      <w:pPr>
        <w:pStyle w:val="Capa"/>
      </w:pPr>
      <w:r w:rsidRPr="004B3935">
        <w:t>by</w:t>
      </w:r>
    </w:p>
    <w:p w14:paraId="5403B022" w14:textId="48662CDB" w:rsidR="00940100" w:rsidRPr="004B3935" w:rsidRDefault="003B0684" w:rsidP="00940100">
      <w:pPr>
        <w:pStyle w:val="Capa"/>
      </w:pPr>
      <w:r w:rsidRPr="004B3935">
        <w:t>Francisco Gonçalves Cruces Matos Bettencourt</w:t>
      </w:r>
    </w:p>
    <w:p w14:paraId="2C88E005" w14:textId="77777777" w:rsidR="00940100" w:rsidRPr="004B3935" w:rsidRDefault="00940100" w:rsidP="00940100"/>
    <w:p w14:paraId="1A06E73A" w14:textId="77777777" w:rsidR="00940100" w:rsidRPr="004B3935" w:rsidRDefault="00940100" w:rsidP="00940100"/>
    <w:p w14:paraId="15E15385" w14:textId="77777777" w:rsidR="00940100" w:rsidRPr="004B3935" w:rsidRDefault="00940100" w:rsidP="00940100"/>
    <w:p w14:paraId="004DD8AE" w14:textId="77777777" w:rsidR="00940100" w:rsidRPr="004B3935" w:rsidRDefault="00940100" w:rsidP="00940100"/>
    <w:p w14:paraId="457E4A00" w14:textId="77777777" w:rsidR="00940100" w:rsidRPr="004B3935" w:rsidRDefault="00940100" w:rsidP="00940100"/>
    <w:p w14:paraId="18E9C416" w14:textId="77777777" w:rsidR="00940100" w:rsidRPr="004B3935" w:rsidRDefault="00940100" w:rsidP="00940100"/>
    <w:p w14:paraId="5B1438F0" w14:textId="4E4786DE" w:rsidR="0073773A" w:rsidRPr="004B3935" w:rsidRDefault="0073773A" w:rsidP="00940100">
      <w:r w:rsidRPr="004B3935">
        <w:t xml:space="preserve">Dissertation report presented as partial requirement for obtaining the </w:t>
      </w:r>
      <w:proofErr w:type="gramStart"/>
      <w:r w:rsidR="00725D8A" w:rsidRPr="004B3935">
        <w:t>Master’s</w:t>
      </w:r>
      <w:proofErr w:type="gramEnd"/>
      <w:r w:rsidR="00725D8A" w:rsidRPr="004B3935">
        <w:t xml:space="preserve"> degree in Statistics and Information </w:t>
      </w:r>
      <w:r w:rsidR="00A829B3" w:rsidRPr="004B3935">
        <w:t>Management,</w:t>
      </w:r>
      <w:r w:rsidRPr="004B3935">
        <w:t xml:space="preserve"> with a specialization in </w:t>
      </w:r>
      <w:r w:rsidR="003B0684" w:rsidRPr="004B3935">
        <w:t>Risk Analysis</w:t>
      </w:r>
    </w:p>
    <w:p w14:paraId="31D92AD3" w14:textId="77777777" w:rsidR="00940100" w:rsidRPr="004B3935" w:rsidRDefault="00940100" w:rsidP="00940100"/>
    <w:p w14:paraId="6272DBBE" w14:textId="77777777" w:rsidR="00940100" w:rsidRPr="004B3935" w:rsidRDefault="00940100" w:rsidP="00940100"/>
    <w:p w14:paraId="6B6505AD" w14:textId="162A3D46" w:rsidR="00940100" w:rsidRPr="004B3935" w:rsidRDefault="0073773A" w:rsidP="00940100">
      <w:r w:rsidRPr="004B3935">
        <w:rPr>
          <w:b/>
        </w:rPr>
        <w:t>Advisor / Co Advisor:</w:t>
      </w:r>
      <w:r w:rsidRPr="004B3935">
        <w:rPr>
          <w:i/>
        </w:rPr>
        <w:t xml:space="preserve"> </w:t>
      </w:r>
      <w:r w:rsidR="00A829B3">
        <w:rPr>
          <w:i/>
        </w:rPr>
        <w:t>Professor Bruno Damásio</w:t>
      </w:r>
    </w:p>
    <w:p w14:paraId="1D97AF24" w14:textId="65108C85" w:rsidR="00940100" w:rsidRPr="004B3935" w:rsidRDefault="0073773A" w:rsidP="00940100">
      <w:r w:rsidRPr="004B3935">
        <w:rPr>
          <w:b/>
        </w:rPr>
        <w:t>Co Advisor</w:t>
      </w:r>
      <w:r w:rsidRPr="004B3935">
        <w:rPr>
          <w:i/>
        </w:rPr>
        <w:t xml:space="preserve">: </w:t>
      </w:r>
    </w:p>
    <w:p w14:paraId="5F26C421" w14:textId="77777777" w:rsidR="00940100" w:rsidRPr="004B3935" w:rsidRDefault="00940100" w:rsidP="00940100">
      <w:pPr>
        <w:rPr>
          <w:noProof/>
          <w:lang w:eastAsia="pt-PT"/>
        </w:rPr>
      </w:pPr>
    </w:p>
    <w:p w14:paraId="64C35087" w14:textId="47A3AE76" w:rsidR="00940100" w:rsidRPr="00227627" w:rsidRDefault="00940100" w:rsidP="00940100">
      <w:pPr>
        <w:pStyle w:val="Capa"/>
        <w:tabs>
          <w:tab w:val="center" w:pos="4535"/>
          <w:tab w:val="right" w:pos="9070"/>
        </w:tabs>
        <w:jc w:val="left"/>
        <w:rPr>
          <w:lang w:val="en-US"/>
        </w:rPr>
      </w:pPr>
      <w:r w:rsidRPr="004B3935">
        <w:tab/>
      </w:r>
    </w:p>
    <w:p w14:paraId="33F532AB" w14:textId="77777777" w:rsidR="00940100" w:rsidRPr="00227627" w:rsidRDefault="006B0E39" w:rsidP="00940100">
      <w:pPr>
        <w:pStyle w:val="Ttulos"/>
        <w:rPr>
          <w:lang w:val="en-US"/>
        </w:rPr>
      </w:pPr>
      <w:r w:rsidRPr="00227627">
        <w:rPr>
          <w:lang w:val="en-US"/>
        </w:rPr>
        <w:lastRenderedPageBreak/>
        <w:t>Dedication (optional)</w:t>
      </w:r>
    </w:p>
    <w:p w14:paraId="60A5ABFA" w14:textId="6F495787" w:rsidR="00940100" w:rsidRPr="00A829B3" w:rsidRDefault="00A829B3" w:rsidP="00940100">
      <w:pPr>
        <w:rPr>
          <w:b/>
          <w:bCs/>
          <w:noProof/>
          <w:lang w:val="en-US" w:eastAsia="pt-PT"/>
        </w:rPr>
      </w:pPr>
      <w:r w:rsidRPr="00A829B3">
        <w:rPr>
          <w:b/>
          <w:bCs/>
          <w:noProof/>
          <w:lang w:val="en-US" w:eastAsia="pt-PT"/>
        </w:rPr>
        <w:t>Complete ASAP</w:t>
      </w:r>
    </w:p>
    <w:p w14:paraId="4EC37833" w14:textId="77777777" w:rsidR="00940100" w:rsidRPr="00227627" w:rsidRDefault="00940100" w:rsidP="00940100">
      <w:pPr>
        <w:rPr>
          <w:noProof/>
          <w:lang w:val="en-US" w:eastAsia="pt-PT"/>
        </w:rPr>
      </w:pPr>
    </w:p>
    <w:p w14:paraId="3BE72953" w14:textId="77777777" w:rsidR="00940100" w:rsidRPr="00227627" w:rsidRDefault="00940100" w:rsidP="00940100">
      <w:pPr>
        <w:rPr>
          <w:noProof/>
          <w:lang w:val="en-US" w:eastAsia="pt-PT"/>
        </w:rPr>
      </w:pPr>
    </w:p>
    <w:p w14:paraId="2E29251A" w14:textId="77777777" w:rsidR="00940100" w:rsidRPr="00227627" w:rsidRDefault="00940100" w:rsidP="00940100">
      <w:pPr>
        <w:rPr>
          <w:noProof/>
          <w:lang w:val="en-US" w:eastAsia="pt-PT"/>
        </w:rPr>
      </w:pPr>
    </w:p>
    <w:p w14:paraId="7B812903" w14:textId="77777777" w:rsidR="00940100" w:rsidRPr="00227627" w:rsidRDefault="00940100" w:rsidP="00940100">
      <w:pPr>
        <w:rPr>
          <w:lang w:val="en-US"/>
        </w:rPr>
      </w:pPr>
    </w:p>
    <w:p w14:paraId="250F5EBD" w14:textId="77777777" w:rsidR="00940100" w:rsidRPr="00227627" w:rsidRDefault="00940100" w:rsidP="00940100">
      <w:pPr>
        <w:rPr>
          <w:lang w:val="en-US"/>
        </w:rPr>
      </w:pPr>
    </w:p>
    <w:p w14:paraId="59B23BDF" w14:textId="77777777" w:rsidR="00940100" w:rsidRPr="00227627" w:rsidRDefault="00940100" w:rsidP="00940100">
      <w:pPr>
        <w:rPr>
          <w:lang w:val="en-US"/>
        </w:rPr>
      </w:pPr>
    </w:p>
    <w:p w14:paraId="25AFB13B" w14:textId="77777777" w:rsidR="00940100" w:rsidRPr="00227627" w:rsidRDefault="00940100" w:rsidP="00940100">
      <w:pPr>
        <w:rPr>
          <w:lang w:val="en-US"/>
        </w:rPr>
      </w:pPr>
    </w:p>
    <w:p w14:paraId="602EE864" w14:textId="77777777" w:rsidR="00940100" w:rsidRPr="00227627" w:rsidRDefault="00940100" w:rsidP="00940100">
      <w:pPr>
        <w:rPr>
          <w:lang w:val="en-US"/>
        </w:rPr>
      </w:pPr>
    </w:p>
    <w:p w14:paraId="02963ADE" w14:textId="77777777" w:rsidR="00940100" w:rsidRPr="00227627" w:rsidRDefault="00940100" w:rsidP="00940100">
      <w:pPr>
        <w:rPr>
          <w:lang w:val="en-US"/>
        </w:rPr>
      </w:pPr>
    </w:p>
    <w:p w14:paraId="585D17C3" w14:textId="77777777" w:rsidR="00940100" w:rsidRPr="00227627" w:rsidRDefault="00940100" w:rsidP="00940100">
      <w:pPr>
        <w:rPr>
          <w:lang w:val="en-US"/>
        </w:rPr>
      </w:pPr>
    </w:p>
    <w:p w14:paraId="066567C4" w14:textId="77777777" w:rsidR="00940100" w:rsidRPr="00227627" w:rsidRDefault="00940100" w:rsidP="00940100">
      <w:pPr>
        <w:rPr>
          <w:lang w:val="en-US"/>
        </w:rPr>
      </w:pPr>
    </w:p>
    <w:p w14:paraId="7B4A7F19" w14:textId="77777777" w:rsidR="00940100" w:rsidRPr="00227627" w:rsidRDefault="00940100" w:rsidP="00940100">
      <w:pPr>
        <w:rPr>
          <w:lang w:val="en-US"/>
        </w:rPr>
      </w:pPr>
    </w:p>
    <w:p w14:paraId="73FAEB6C" w14:textId="77777777" w:rsidR="00940100" w:rsidRPr="00227627" w:rsidRDefault="00940100" w:rsidP="00940100">
      <w:pPr>
        <w:pStyle w:val="Ttulos"/>
        <w:rPr>
          <w:lang w:val="en-US"/>
        </w:rPr>
      </w:pPr>
    </w:p>
    <w:p w14:paraId="7C268C7C" w14:textId="77777777" w:rsidR="00940100" w:rsidRPr="00227627" w:rsidRDefault="00940100" w:rsidP="00940100">
      <w:pPr>
        <w:pStyle w:val="Ttulos"/>
        <w:rPr>
          <w:lang w:val="en-US"/>
        </w:rPr>
      </w:pPr>
    </w:p>
    <w:p w14:paraId="6DE873CB" w14:textId="77777777" w:rsidR="00940100" w:rsidRPr="00227627" w:rsidRDefault="00940100" w:rsidP="00940100">
      <w:pPr>
        <w:pStyle w:val="Ttulos"/>
        <w:rPr>
          <w:lang w:val="en-US"/>
        </w:rPr>
      </w:pPr>
    </w:p>
    <w:p w14:paraId="09AF319A" w14:textId="77777777" w:rsidR="00940100" w:rsidRPr="00227627" w:rsidRDefault="00940100" w:rsidP="00940100">
      <w:pPr>
        <w:pStyle w:val="Ttulos"/>
        <w:rPr>
          <w:lang w:val="en-US"/>
        </w:rPr>
      </w:pPr>
    </w:p>
    <w:p w14:paraId="210EA85B" w14:textId="77777777" w:rsidR="00940100" w:rsidRPr="00227627" w:rsidRDefault="00940100" w:rsidP="00940100">
      <w:pPr>
        <w:pStyle w:val="Ttulos"/>
        <w:rPr>
          <w:lang w:val="en-US"/>
        </w:rPr>
      </w:pPr>
    </w:p>
    <w:p w14:paraId="7B98D895" w14:textId="7C042C65" w:rsidR="00940100" w:rsidRDefault="00940100" w:rsidP="00BA66D3">
      <w:pPr>
        <w:pStyle w:val="Ttulos"/>
        <w:jc w:val="left"/>
        <w:rPr>
          <w:lang w:val="en-US"/>
        </w:rPr>
      </w:pPr>
    </w:p>
    <w:p w14:paraId="472814B4" w14:textId="77777777" w:rsidR="00BA66D3" w:rsidRPr="00227627" w:rsidRDefault="00BA66D3" w:rsidP="00BA66D3">
      <w:pPr>
        <w:pStyle w:val="Ttulos"/>
        <w:jc w:val="left"/>
        <w:rPr>
          <w:lang w:val="en-US"/>
        </w:rPr>
      </w:pPr>
    </w:p>
    <w:p w14:paraId="31B9D7A6" w14:textId="77777777" w:rsidR="00940100" w:rsidRPr="00227627" w:rsidRDefault="006B0E39" w:rsidP="00940100">
      <w:pPr>
        <w:pStyle w:val="Ttulos"/>
        <w:rPr>
          <w:lang w:val="en-US"/>
        </w:rPr>
      </w:pPr>
      <w:r w:rsidRPr="00227627">
        <w:rPr>
          <w:lang w:val="en-US"/>
        </w:rPr>
        <w:lastRenderedPageBreak/>
        <w:t>Acknowledgements (optional)</w:t>
      </w:r>
    </w:p>
    <w:p w14:paraId="7DE7619D" w14:textId="339593A7" w:rsidR="00245842" w:rsidRPr="00A829B3" w:rsidRDefault="00A829B3" w:rsidP="00245842">
      <w:pPr>
        <w:rPr>
          <w:b/>
          <w:bCs/>
          <w:noProof/>
          <w:lang w:val="en-US" w:eastAsia="pt-PT"/>
        </w:rPr>
      </w:pPr>
      <w:r>
        <w:rPr>
          <w:b/>
          <w:bCs/>
          <w:noProof/>
          <w:lang w:val="en-US" w:eastAsia="pt-PT"/>
        </w:rPr>
        <w:t>Complete ASAP</w:t>
      </w:r>
    </w:p>
    <w:p w14:paraId="3489F1D8" w14:textId="77777777" w:rsidR="00940100" w:rsidRPr="00227627" w:rsidRDefault="00940100" w:rsidP="00940100">
      <w:pPr>
        <w:pStyle w:val="Ttulos"/>
        <w:rPr>
          <w:lang w:val="en-US"/>
        </w:rPr>
      </w:pPr>
    </w:p>
    <w:p w14:paraId="2B0FC3A9" w14:textId="77777777" w:rsidR="00940100" w:rsidRPr="00227627" w:rsidRDefault="00940100" w:rsidP="00940100">
      <w:pPr>
        <w:pStyle w:val="Ttulos"/>
        <w:rPr>
          <w:lang w:val="en-US"/>
        </w:rPr>
      </w:pPr>
    </w:p>
    <w:p w14:paraId="16D1FC38" w14:textId="77777777" w:rsidR="00940100" w:rsidRPr="00227627" w:rsidRDefault="00940100" w:rsidP="00940100">
      <w:pPr>
        <w:pStyle w:val="Ttulos"/>
        <w:rPr>
          <w:lang w:val="en-US"/>
        </w:rPr>
      </w:pPr>
    </w:p>
    <w:p w14:paraId="10C5B14F" w14:textId="77777777" w:rsidR="00940100" w:rsidRPr="00227627" w:rsidRDefault="00940100" w:rsidP="00940100">
      <w:pPr>
        <w:pStyle w:val="Ttulos"/>
        <w:rPr>
          <w:lang w:val="en-US"/>
        </w:rPr>
      </w:pPr>
    </w:p>
    <w:p w14:paraId="0B2FE9B0" w14:textId="77777777" w:rsidR="00940100" w:rsidRPr="00227627" w:rsidRDefault="00940100" w:rsidP="00940100">
      <w:pPr>
        <w:pStyle w:val="Ttulos"/>
        <w:rPr>
          <w:lang w:val="en-US"/>
        </w:rPr>
      </w:pPr>
    </w:p>
    <w:p w14:paraId="4824AB13" w14:textId="77777777" w:rsidR="00940100" w:rsidRPr="00227627" w:rsidRDefault="00940100" w:rsidP="00940100">
      <w:pPr>
        <w:pStyle w:val="Ttulos"/>
        <w:rPr>
          <w:lang w:val="en-US"/>
        </w:rPr>
      </w:pPr>
    </w:p>
    <w:p w14:paraId="41C3E333" w14:textId="77777777" w:rsidR="00940100" w:rsidRPr="00227627" w:rsidRDefault="00940100" w:rsidP="00940100">
      <w:pPr>
        <w:pStyle w:val="Ttulos"/>
        <w:rPr>
          <w:lang w:val="en-US"/>
        </w:rPr>
      </w:pPr>
    </w:p>
    <w:p w14:paraId="12EFF991" w14:textId="77777777" w:rsidR="00940100" w:rsidRPr="00227627" w:rsidRDefault="00940100" w:rsidP="00940100">
      <w:pPr>
        <w:pStyle w:val="Ttulos"/>
        <w:rPr>
          <w:lang w:val="en-US"/>
        </w:rPr>
      </w:pPr>
    </w:p>
    <w:p w14:paraId="1B45E195" w14:textId="77777777" w:rsidR="00940100" w:rsidRPr="00227627" w:rsidRDefault="00940100" w:rsidP="00940100">
      <w:pPr>
        <w:pStyle w:val="Ttulos"/>
        <w:rPr>
          <w:lang w:val="en-US"/>
        </w:rPr>
      </w:pPr>
    </w:p>
    <w:p w14:paraId="62EBC38E" w14:textId="77777777" w:rsidR="00940100" w:rsidRPr="00227627" w:rsidRDefault="00940100" w:rsidP="00940100">
      <w:pPr>
        <w:pStyle w:val="Ttulos"/>
        <w:rPr>
          <w:lang w:val="en-US"/>
        </w:rPr>
      </w:pPr>
    </w:p>
    <w:p w14:paraId="09BA01CB" w14:textId="77777777" w:rsidR="00940100" w:rsidRPr="00227627" w:rsidRDefault="00940100" w:rsidP="00940100">
      <w:pPr>
        <w:pStyle w:val="Ttulos"/>
        <w:rPr>
          <w:lang w:val="en-US"/>
        </w:rPr>
      </w:pPr>
    </w:p>
    <w:p w14:paraId="2E938082" w14:textId="67AF1A86" w:rsidR="00A829B3" w:rsidRDefault="00A829B3" w:rsidP="00E3214A">
      <w:pPr>
        <w:pStyle w:val="Ttulos"/>
        <w:jc w:val="left"/>
        <w:rPr>
          <w:lang w:val="en-US"/>
        </w:rPr>
      </w:pPr>
    </w:p>
    <w:p w14:paraId="43997E6A" w14:textId="77777777" w:rsidR="00BA66D3" w:rsidRPr="00227627" w:rsidRDefault="00BA66D3" w:rsidP="00E3214A">
      <w:pPr>
        <w:pStyle w:val="Ttulos"/>
        <w:jc w:val="left"/>
        <w:rPr>
          <w:lang w:val="en-US"/>
        </w:rPr>
      </w:pPr>
    </w:p>
    <w:p w14:paraId="17F5C7CB" w14:textId="77777777" w:rsidR="00940100" w:rsidRPr="00227627" w:rsidRDefault="006B0E39" w:rsidP="00940100">
      <w:pPr>
        <w:pStyle w:val="Ttulos"/>
        <w:rPr>
          <w:lang w:val="en-US"/>
        </w:rPr>
      </w:pPr>
      <w:r w:rsidRPr="00227627">
        <w:rPr>
          <w:lang w:val="en-US"/>
        </w:rPr>
        <w:lastRenderedPageBreak/>
        <w:t>Abstract</w:t>
      </w:r>
    </w:p>
    <w:p w14:paraId="78F085BA" w14:textId="4AEEE399" w:rsidR="003B0684" w:rsidRDefault="003B0684" w:rsidP="00B07CCC">
      <w:pPr>
        <w:jc w:val="both"/>
        <w:rPr>
          <w:lang w:val="en-US"/>
        </w:rPr>
      </w:pPr>
      <w:bookmarkStart w:id="0" w:name="_Hlk103369410"/>
      <w:r w:rsidRPr="003B0684">
        <w:rPr>
          <w:lang w:val="en-US"/>
        </w:rPr>
        <w:t xml:space="preserve">Predicting </w:t>
      </w:r>
      <w:r>
        <w:rPr>
          <w:lang w:val="en-US"/>
        </w:rPr>
        <w:t>the volatility on returns for a stock index</w:t>
      </w:r>
      <w:r w:rsidRPr="003B0684">
        <w:rPr>
          <w:lang w:val="en-US"/>
        </w:rPr>
        <w:t xml:space="preserve"> is an attractive and defying task in the field of Machine Learning (ML). The comparison of M</w:t>
      </w:r>
      <w:r>
        <w:rPr>
          <w:lang w:val="en-US"/>
        </w:rPr>
        <w:t>achine Learning</w:t>
      </w:r>
      <w:r w:rsidRPr="003B0684">
        <w:rPr>
          <w:lang w:val="en-US"/>
        </w:rPr>
        <w:t xml:space="preserve"> models, and their resulting predictions, with several Time Series algorithms and Monte Carlo simulations, could provide valuable insight regarding the advantage of using more recent M</w:t>
      </w:r>
      <w:r>
        <w:rPr>
          <w:lang w:val="en-US"/>
        </w:rPr>
        <w:t xml:space="preserve">achine </w:t>
      </w:r>
      <w:r w:rsidRPr="003B0684">
        <w:rPr>
          <w:lang w:val="en-US"/>
        </w:rPr>
        <w:t>L</w:t>
      </w:r>
      <w:r>
        <w:rPr>
          <w:lang w:val="en-US"/>
        </w:rPr>
        <w:t>earning</w:t>
      </w:r>
      <w:r w:rsidRPr="003B0684">
        <w:rPr>
          <w:lang w:val="en-US"/>
        </w:rPr>
        <w:t xml:space="preserve"> methods to predict stock index </w:t>
      </w:r>
      <w:r w:rsidR="00724E2E">
        <w:rPr>
          <w:lang w:val="en-US"/>
        </w:rPr>
        <w:t>volatility</w:t>
      </w:r>
      <w:r w:rsidRPr="003B0684">
        <w:rPr>
          <w:lang w:val="en-US"/>
        </w:rPr>
        <w:t>.</w:t>
      </w:r>
      <w:r w:rsidR="00181DE7">
        <w:rPr>
          <w:lang w:val="en-US"/>
        </w:rPr>
        <w:t xml:space="preserve"> </w:t>
      </w:r>
      <w:r w:rsidRPr="003B0684">
        <w:rPr>
          <w:lang w:val="en-US"/>
        </w:rPr>
        <w:t>In this paper, it is presented a study on the ability of various models to predict</w:t>
      </w:r>
      <w:r w:rsidR="00A3326B">
        <w:rPr>
          <w:lang w:val="en-US"/>
        </w:rPr>
        <w:t xml:space="preserve"> for </w:t>
      </w:r>
      <w:r w:rsidR="00EE2190">
        <w:rPr>
          <w:lang w:val="en-US"/>
        </w:rPr>
        <w:t>f</w:t>
      </w:r>
      <w:r w:rsidR="00CA3DD4">
        <w:rPr>
          <w:lang w:val="en-US"/>
        </w:rPr>
        <w:t>ive</w:t>
      </w:r>
      <w:r w:rsidR="00A3326B">
        <w:rPr>
          <w:lang w:val="en-US"/>
        </w:rPr>
        <w:t xml:space="preserve"> </w:t>
      </w:r>
      <w:r w:rsidR="00D7724A">
        <w:rPr>
          <w:lang w:val="en-US"/>
        </w:rPr>
        <w:t xml:space="preserve">worldwide </w:t>
      </w:r>
      <w:proofErr w:type="gramStart"/>
      <w:r w:rsidR="00A3326B">
        <w:rPr>
          <w:lang w:val="en-US"/>
        </w:rPr>
        <w:t xml:space="preserve">Indexes, </w:t>
      </w:r>
      <w:r w:rsidRPr="003B0684">
        <w:rPr>
          <w:lang w:val="en-US"/>
        </w:rPr>
        <w:t xml:space="preserve"> </w:t>
      </w:r>
      <w:r w:rsidR="00A3326B">
        <w:rPr>
          <w:lang w:val="en-US"/>
        </w:rPr>
        <w:t>the</w:t>
      </w:r>
      <w:proofErr w:type="gramEnd"/>
      <w:r w:rsidR="00A3326B">
        <w:rPr>
          <w:lang w:val="en-US"/>
        </w:rPr>
        <w:t xml:space="preserve"> </w:t>
      </w:r>
      <w:r w:rsidR="00724E2E">
        <w:rPr>
          <w:lang w:val="en-US"/>
        </w:rPr>
        <w:t>returns and therefore</w:t>
      </w:r>
      <w:r w:rsidR="00245842">
        <w:rPr>
          <w:lang w:val="en-US"/>
        </w:rPr>
        <w:t>, their</w:t>
      </w:r>
      <w:r w:rsidR="00724E2E">
        <w:rPr>
          <w:lang w:val="en-US"/>
        </w:rPr>
        <w:t xml:space="preserve"> volatilit</w:t>
      </w:r>
      <w:r w:rsidR="00A3326B">
        <w:rPr>
          <w:lang w:val="en-US"/>
        </w:rPr>
        <w:t>ies</w:t>
      </w:r>
      <w:r w:rsidRPr="003B0684">
        <w:rPr>
          <w:lang w:val="en-US"/>
        </w:rPr>
        <w:t xml:space="preserve">, </w:t>
      </w:r>
      <w:r w:rsidR="00D7724A">
        <w:rPr>
          <w:lang w:val="en-US"/>
        </w:rPr>
        <w:t>on the beginning of the Ukraine’s conflict</w:t>
      </w:r>
      <w:r w:rsidRPr="003B0684">
        <w:rPr>
          <w:lang w:val="en-US"/>
        </w:rPr>
        <w:t>, by applying and comparing them in order to prove if recent machine learning models, could bring</w:t>
      </w:r>
      <w:r w:rsidR="00724E2E">
        <w:rPr>
          <w:lang w:val="en-US"/>
        </w:rPr>
        <w:t xml:space="preserve"> a </w:t>
      </w:r>
      <w:r w:rsidRPr="003B0684">
        <w:rPr>
          <w:lang w:val="en-US"/>
        </w:rPr>
        <w:t>better capacity to predict or not</w:t>
      </w:r>
      <w:r w:rsidR="00724E2E">
        <w:rPr>
          <w:lang w:val="en-US"/>
        </w:rPr>
        <w:t>, than old models or just basic fundamental and accountant analysis.</w:t>
      </w:r>
    </w:p>
    <w:p w14:paraId="6A8DC12F" w14:textId="4716DCFB" w:rsidR="006532C6" w:rsidRDefault="006532C6" w:rsidP="00B07CCC">
      <w:pPr>
        <w:jc w:val="both"/>
        <w:rPr>
          <w:lang w:val="en-US"/>
        </w:rPr>
      </w:pPr>
      <w:r>
        <w:rPr>
          <w:lang w:val="en-US"/>
        </w:rPr>
        <w:t xml:space="preserve">By acknowledging the recent macroeconomic variables and factors, that inflation is rising, probably powered by the Ukraine’s conflict, there is a direct relationship between the increase of Gas and food prices due to the lack of production and difficulties on the supply chain, it is crucial to understand how markets worldwide are behaving regarding these factors. Therefore, this study will be based on </w:t>
      </w:r>
      <w:r w:rsidR="00A829B3">
        <w:rPr>
          <w:lang w:val="en-US"/>
        </w:rPr>
        <w:t>five</w:t>
      </w:r>
      <w:r>
        <w:rPr>
          <w:lang w:val="en-US"/>
        </w:rPr>
        <w:t xml:space="preserve"> indexes, namely the Euronext 100 (Europe), the National Stock Exchange India (</w:t>
      </w:r>
      <w:r w:rsidR="00A829B3">
        <w:rPr>
          <w:lang w:val="en-US"/>
        </w:rPr>
        <w:t>India</w:t>
      </w:r>
      <w:r>
        <w:rPr>
          <w:lang w:val="en-US"/>
        </w:rPr>
        <w:t>), the São Paulo Stock Exchange (South America)</w:t>
      </w:r>
      <w:r w:rsidR="00A829B3">
        <w:rPr>
          <w:lang w:val="en-US"/>
        </w:rPr>
        <w:t xml:space="preserve">, </w:t>
      </w:r>
      <w:r>
        <w:rPr>
          <w:lang w:val="en-US"/>
        </w:rPr>
        <w:t xml:space="preserve">the </w:t>
      </w:r>
      <w:r w:rsidR="00EE2190">
        <w:rPr>
          <w:lang w:val="en-US"/>
        </w:rPr>
        <w:t xml:space="preserve">NASDAQ </w:t>
      </w:r>
      <w:r>
        <w:rPr>
          <w:lang w:val="en-US"/>
        </w:rPr>
        <w:t>(North America)</w:t>
      </w:r>
      <w:r w:rsidR="00A829B3">
        <w:rPr>
          <w:lang w:val="en-US"/>
        </w:rPr>
        <w:t xml:space="preserve"> and the Hang Seng Index (Hong Kong).</w:t>
      </w:r>
    </w:p>
    <w:p w14:paraId="16650322" w14:textId="279A74C8" w:rsidR="005364D6" w:rsidRDefault="005364D6" w:rsidP="00B07CCC">
      <w:pPr>
        <w:jc w:val="both"/>
        <w:rPr>
          <w:lang w:val="en-US"/>
        </w:rPr>
      </w:pPr>
      <w:r>
        <w:rPr>
          <w:lang w:val="en-US"/>
        </w:rPr>
        <w:t xml:space="preserve">The main goal is to </w:t>
      </w:r>
      <w:r w:rsidR="006532C6">
        <w:rPr>
          <w:lang w:val="en-US"/>
        </w:rPr>
        <w:t xml:space="preserve">compare the predicted volatility under each model, for each region/Index, </w:t>
      </w:r>
      <w:r w:rsidR="00E3214A">
        <w:rPr>
          <w:lang w:val="en-US"/>
        </w:rPr>
        <w:t xml:space="preserve">with the </w:t>
      </w:r>
      <w:r w:rsidR="00CA3DD4">
        <w:rPr>
          <w:lang w:val="en-US"/>
        </w:rPr>
        <w:t xml:space="preserve">absolute </w:t>
      </w:r>
      <w:r w:rsidR="00E3214A">
        <w:rPr>
          <w:lang w:val="en-US"/>
        </w:rPr>
        <w:t xml:space="preserve">actual return, and observe which </w:t>
      </w:r>
      <w:r w:rsidR="00A829B3">
        <w:rPr>
          <w:lang w:val="en-US"/>
        </w:rPr>
        <w:t xml:space="preserve">of the </w:t>
      </w:r>
      <w:r w:rsidR="00E3214A">
        <w:rPr>
          <w:lang w:val="en-US"/>
        </w:rPr>
        <w:t>model</w:t>
      </w:r>
      <w:r w:rsidR="00A829B3">
        <w:rPr>
          <w:lang w:val="en-US"/>
        </w:rPr>
        <w:t>s</w:t>
      </w:r>
      <w:r w:rsidR="00E3214A">
        <w:rPr>
          <w:lang w:val="en-US"/>
        </w:rPr>
        <w:t xml:space="preserve"> performed better at forecasting the actual value. The study and forecasting of volatility are of high value, since Pension/Investment funds, as well as other stakeholders in Financial Markets, recognize that the risk should be minimized to the maximum level, and be within the standards that Pension/Fund members agreed upon.</w:t>
      </w:r>
    </w:p>
    <w:p w14:paraId="5D73CCE3" w14:textId="6D3FC4DD" w:rsidR="00181DE7" w:rsidRDefault="00724E2E" w:rsidP="00B07CCC">
      <w:pPr>
        <w:jc w:val="both"/>
        <w:rPr>
          <w:lang w:val="en-US"/>
        </w:rPr>
      </w:pPr>
      <w:r>
        <w:rPr>
          <w:lang w:val="en-US"/>
        </w:rPr>
        <w:t xml:space="preserve">Being that Data driven solutions are in the core of any business today, it is important to understand how we can obtain, prepare, </w:t>
      </w:r>
      <w:r w:rsidR="005364D6">
        <w:rPr>
          <w:lang w:val="en-US"/>
        </w:rPr>
        <w:t>analyze,</w:t>
      </w:r>
      <w:r>
        <w:rPr>
          <w:lang w:val="en-US"/>
        </w:rPr>
        <w:t xml:space="preserve"> and get different outcomes based on the same data being analyzed.</w:t>
      </w:r>
      <w:r w:rsidR="00181DE7">
        <w:rPr>
          <w:lang w:val="en-US"/>
        </w:rPr>
        <w:t xml:space="preserve"> </w:t>
      </w:r>
      <w:proofErr w:type="gramStart"/>
      <w:r w:rsidR="005364D6">
        <w:rPr>
          <w:lang w:val="en-US"/>
        </w:rPr>
        <w:t xml:space="preserve">With this being said, </w:t>
      </w:r>
      <w:r w:rsidR="00E3214A">
        <w:rPr>
          <w:lang w:val="en-US"/>
        </w:rPr>
        <w:t>the</w:t>
      </w:r>
      <w:proofErr w:type="gramEnd"/>
      <w:r w:rsidR="005364D6">
        <w:rPr>
          <w:lang w:val="en-US"/>
        </w:rPr>
        <w:t xml:space="preserve"> main focus on this project will not be on trying to obtain the most accurate model to predict </w:t>
      </w:r>
      <w:r w:rsidR="00E3214A">
        <w:rPr>
          <w:lang w:val="en-US"/>
        </w:rPr>
        <w:t>the daily</w:t>
      </w:r>
      <w:r w:rsidR="005364D6">
        <w:rPr>
          <w:lang w:val="en-US"/>
        </w:rPr>
        <w:t xml:space="preserve"> volatility, but to compare how different models predict and if their predictions fall very far from one another.</w:t>
      </w:r>
      <w:r w:rsidR="00E3214A">
        <w:rPr>
          <w:lang w:val="en-US"/>
        </w:rPr>
        <w:t xml:space="preserve"> As well, by using multivariable models, allows for other type of information beside the return and return distribution to be considered, and this could equate in higher accuracy capacity. In this study will be use not only High frequency </w:t>
      </w:r>
      <w:r w:rsidR="008979D3">
        <w:rPr>
          <w:lang w:val="en-US"/>
        </w:rPr>
        <w:t xml:space="preserve">variables, based on the same timeline as the returns, i.e., daily, but will be also used low frequency variables that could be monthly, </w:t>
      </w:r>
      <w:r w:rsidR="00A829B3">
        <w:rPr>
          <w:lang w:val="en-US"/>
        </w:rPr>
        <w:t>quarterly,</w:t>
      </w:r>
      <w:r w:rsidR="008979D3">
        <w:rPr>
          <w:lang w:val="en-US"/>
        </w:rPr>
        <w:t xml:space="preserve"> or even annual.</w:t>
      </w:r>
    </w:p>
    <w:p w14:paraId="3E97AE33" w14:textId="77777777" w:rsidR="00940100" w:rsidRPr="00227627" w:rsidRDefault="00940100" w:rsidP="00940100">
      <w:pPr>
        <w:rPr>
          <w:lang w:val="en-US"/>
        </w:rPr>
      </w:pPr>
    </w:p>
    <w:p w14:paraId="5C02A0BC" w14:textId="77777777" w:rsidR="00940100" w:rsidRPr="003B0684" w:rsidRDefault="00AA4A0B" w:rsidP="00AA4A0B">
      <w:pPr>
        <w:pStyle w:val="Ttulos"/>
        <w:rPr>
          <w:lang w:val="en-US"/>
        </w:rPr>
      </w:pPr>
      <w:r w:rsidRPr="003B0684">
        <w:rPr>
          <w:lang w:val="en-US"/>
        </w:rPr>
        <w:t>Keywords</w:t>
      </w:r>
    </w:p>
    <w:p w14:paraId="1F2F3154" w14:textId="60AF9E59" w:rsidR="00940100" w:rsidRPr="00227627" w:rsidRDefault="00C03FB4" w:rsidP="00B07CCC">
      <w:pPr>
        <w:jc w:val="both"/>
        <w:rPr>
          <w:lang w:val="en-US"/>
        </w:rPr>
      </w:pPr>
      <w:r>
        <w:rPr>
          <w:lang w:val="en-US"/>
        </w:rPr>
        <w:t xml:space="preserve">Stock Index Volatility </w:t>
      </w:r>
      <w:r w:rsidR="00B07CCC">
        <w:rPr>
          <w:lang w:val="en-US"/>
        </w:rPr>
        <w:t>Prediction</w:t>
      </w:r>
      <w:r w:rsidR="008979D3">
        <w:rPr>
          <w:lang w:val="en-US"/>
        </w:rPr>
        <w:t xml:space="preserve">; Ukraine’s/Russia </w:t>
      </w:r>
      <w:r w:rsidR="00CA3DD4">
        <w:rPr>
          <w:lang w:val="en-US"/>
        </w:rPr>
        <w:t>St</w:t>
      </w:r>
      <w:r w:rsidR="008979D3">
        <w:rPr>
          <w:lang w:val="en-US"/>
        </w:rPr>
        <w:t xml:space="preserve">ock </w:t>
      </w:r>
      <w:r w:rsidR="00CA3DD4">
        <w:rPr>
          <w:lang w:val="en-US"/>
        </w:rPr>
        <w:t>V</w:t>
      </w:r>
      <w:r w:rsidR="008979D3">
        <w:rPr>
          <w:lang w:val="en-US"/>
        </w:rPr>
        <w:t xml:space="preserve">olatility </w:t>
      </w:r>
      <w:r w:rsidR="00CA3DD4">
        <w:rPr>
          <w:lang w:val="en-US"/>
        </w:rPr>
        <w:t>F</w:t>
      </w:r>
      <w:r w:rsidR="008979D3">
        <w:rPr>
          <w:lang w:val="en-US"/>
        </w:rPr>
        <w:t xml:space="preserve">orecasting; Machine Learning Volatility </w:t>
      </w:r>
      <w:r w:rsidR="00CA3DD4">
        <w:rPr>
          <w:lang w:val="en-US"/>
        </w:rPr>
        <w:t>F</w:t>
      </w:r>
      <w:r w:rsidR="008979D3">
        <w:rPr>
          <w:lang w:val="en-US"/>
        </w:rPr>
        <w:t>orecasting; Monte Carlo Stock; GARCH; GARCH-MIDAS;</w:t>
      </w:r>
      <w:r w:rsidR="00A829B3">
        <w:rPr>
          <w:lang w:val="en-US"/>
        </w:rPr>
        <w:t xml:space="preserve"> Support </w:t>
      </w:r>
      <w:r w:rsidR="00CA3DD4">
        <w:rPr>
          <w:lang w:val="en-US"/>
        </w:rPr>
        <w:t>V</w:t>
      </w:r>
      <w:r w:rsidR="00A829B3">
        <w:rPr>
          <w:lang w:val="en-US"/>
        </w:rPr>
        <w:t xml:space="preserve">ector Regression </w:t>
      </w:r>
      <w:r w:rsidR="00CA3DD4">
        <w:rPr>
          <w:lang w:val="en-US"/>
        </w:rPr>
        <w:t>F</w:t>
      </w:r>
      <w:r w:rsidR="00A829B3">
        <w:rPr>
          <w:lang w:val="en-US"/>
        </w:rPr>
        <w:t xml:space="preserve">orecasting; </w:t>
      </w:r>
      <w:r w:rsidR="007922D1">
        <w:rPr>
          <w:lang w:val="en-US"/>
        </w:rPr>
        <w:t>LSTM Stock;</w:t>
      </w:r>
      <w:r w:rsidR="008979D3">
        <w:rPr>
          <w:lang w:val="en-US"/>
        </w:rPr>
        <w:t xml:space="preserve"> Worldwide </w:t>
      </w:r>
      <w:r w:rsidR="00CA3DD4">
        <w:rPr>
          <w:lang w:val="en-US"/>
        </w:rPr>
        <w:t>Stock V</w:t>
      </w:r>
      <w:r w:rsidR="008979D3">
        <w:rPr>
          <w:lang w:val="en-US"/>
        </w:rPr>
        <w:t>olatility.</w:t>
      </w:r>
      <w:r w:rsidR="00940100" w:rsidRPr="00227627">
        <w:rPr>
          <w:lang w:val="en-US"/>
        </w:rPr>
        <w:br w:type="page"/>
      </w:r>
    </w:p>
    <w:bookmarkEnd w:id="0"/>
    <w:p w14:paraId="70841C62" w14:textId="09C8B4E3" w:rsidR="00940100" w:rsidRPr="00227627" w:rsidRDefault="003E6C69" w:rsidP="00940100">
      <w:pPr>
        <w:pStyle w:val="Ttulos"/>
        <w:rPr>
          <w:lang w:val="en-US"/>
        </w:rPr>
      </w:pPr>
      <w:r w:rsidRPr="00227627">
        <w:rPr>
          <w:lang w:val="en-US"/>
        </w:rPr>
        <w:lastRenderedPageBreak/>
        <w:t>INDEX</w:t>
      </w:r>
    </w:p>
    <w:p w14:paraId="182A2035" w14:textId="31DABCC9" w:rsidR="00BA66D3" w:rsidRDefault="003E6C69">
      <w:pPr>
        <w:pStyle w:val="ndice1"/>
        <w:rPr>
          <w:rFonts w:asciiTheme="minorHAnsi" w:eastAsiaTheme="minorEastAsia" w:hAnsiTheme="minorHAnsi" w:cstheme="minorBidi"/>
          <w:sz w:val="22"/>
          <w:szCs w:val="22"/>
          <w:lang w:val="pt-PT"/>
        </w:rPr>
      </w:pPr>
      <w:r w:rsidRPr="00B07CCC">
        <w:rPr>
          <w:sz w:val="22"/>
          <w:szCs w:val="22"/>
        </w:rPr>
        <w:fldChar w:fldCharType="begin"/>
      </w:r>
      <w:r w:rsidRPr="00B07CCC">
        <w:rPr>
          <w:sz w:val="22"/>
          <w:szCs w:val="22"/>
        </w:rPr>
        <w:instrText xml:space="preserve"> TOC \o "1-3" \h \z \u </w:instrText>
      </w:r>
      <w:r w:rsidRPr="00B07CCC">
        <w:rPr>
          <w:sz w:val="22"/>
          <w:szCs w:val="22"/>
        </w:rPr>
        <w:fldChar w:fldCharType="separate"/>
      </w:r>
      <w:hyperlink w:anchor="_Toc116680219" w:history="1">
        <w:r w:rsidR="00BA66D3" w:rsidRPr="00232630">
          <w:rPr>
            <w:rStyle w:val="Hiperligao"/>
          </w:rPr>
          <w:t>1.</w:t>
        </w:r>
        <w:r w:rsidR="00BA66D3">
          <w:rPr>
            <w:rFonts w:asciiTheme="minorHAnsi" w:eastAsiaTheme="minorEastAsia" w:hAnsiTheme="minorHAnsi" w:cstheme="minorBidi"/>
            <w:sz w:val="22"/>
            <w:szCs w:val="22"/>
            <w:lang w:val="pt-PT"/>
          </w:rPr>
          <w:tab/>
        </w:r>
        <w:r w:rsidR="00BA66D3" w:rsidRPr="00232630">
          <w:rPr>
            <w:rStyle w:val="Hiperligao"/>
          </w:rPr>
          <w:t>Introduction</w:t>
        </w:r>
        <w:r w:rsidR="00BA66D3">
          <w:rPr>
            <w:webHidden/>
          </w:rPr>
          <w:tab/>
        </w:r>
        <w:r w:rsidR="00BA66D3">
          <w:rPr>
            <w:webHidden/>
          </w:rPr>
          <w:fldChar w:fldCharType="begin"/>
        </w:r>
        <w:r w:rsidR="00BA66D3">
          <w:rPr>
            <w:webHidden/>
          </w:rPr>
          <w:instrText xml:space="preserve"> PAGEREF _Toc116680219 \h </w:instrText>
        </w:r>
        <w:r w:rsidR="00BA66D3">
          <w:rPr>
            <w:webHidden/>
          </w:rPr>
        </w:r>
        <w:r w:rsidR="00BA66D3">
          <w:rPr>
            <w:webHidden/>
          </w:rPr>
          <w:fldChar w:fldCharType="separate"/>
        </w:r>
        <w:r w:rsidR="00BA66D3">
          <w:rPr>
            <w:webHidden/>
          </w:rPr>
          <w:t>1</w:t>
        </w:r>
        <w:r w:rsidR="00BA66D3">
          <w:rPr>
            <w:webHidden/>
          </w:rPr>
          <w:fldChar w:fldCharType="end"/>
        </w:r>
      </w:hyperlink>
    </w:p>
    <w:p w14:paraId="23223FDD" w14:textId="03EBFCDD" w:rsidR="00BA66D3" w:rsidRDefault="00BA66D3">
      <w:pPr>
        <w:pStyle w:val="ndice1"/>
        <w:rPr>
          <w:rFonts w:asciiTheme="minorHAnsi" w:eastAsiaTheme="minorEastAsia" w:hAnsiTheme="minorHAnsi" w:cstheme="minorBidi"/>
          <w:sz w:val="22"/>
          <w:szCs w:val="22"/>
          <w:lang w:val="pt-PT"/>
        </w:rPr>
      </w:pPr>
      <w:hyperlink w:anchor="_Toc116680220" w:history="1">
        <w:r w:rsidRPr="00232630">
          <w:rPr>
            <w:rStyle w:val="Hiperligao"/>
          </w:rPr>
          <w:t>2.</w:t>
        </w:r>
        <w:r>
          <w:rPr>
            <w:rFonts w:asciiTheme="minorHAnsi" w:eastAsiaTheme="minorEastAsia" w:hAnsiTheme="minorHAnsi" w:cstheme="minorBidi"/>
            <w:sz w:val="22"/>
            <w:szCs w:val="22"/>
            <w:lang w:val="pt-PT"/>
          </w:rPr>
          <w:tab/>
        </w:r>
        <w:r w:rsidRPr="00232630">
          <w:rPr>
            <w:rStyle w:val="Hiperligao"/>
          </w:rPr>
          <w:t>Literature review</w:t>
        </w:r>
        <w:r>
          <w:rPr>
            <w:webHidden/>
          </w:rPr>
          <w:tab/>
        </w:r>
        <w:r>
          <w:rPr>
            <w:webHidden/>
          </w:rPr>
          <w:fldChar w:fldCharType="begin"/>
        </w:r>
        <w:r>
          <w:rPr>
            <w:webHidden/>
          </w:rPr>
          <w:instrText xml:space="preserve"> PAGEREF _Toc116680220 \h </w:instrText>
        </w:r>
        <w:r>
          <w:rPr>
            <w:webHidden/>
          </w:rPr>
        </w:r>
        <w:r>
          <w:rPr>
            <w:webHidden/>
          </w:rPr>
          <w:fldChar w:fldCharType="separate"/>
        </w:r>
        <w:r>
          <w:rPr>
            <w:webHidden/>
          </w:rPr>
          <w:t>2</w:t>
        </w:r>
        <w:r>
          <w:rPr>
            <w:webHidden/>
          </w:rPr>
          <w:fldChar w:fldCharType="end"/>
        </w:r>
      </w:hyperlink>
    </w:p>
    <w:p w14:paraId="73F8B402" w14:textId="1221DE3B" w:rsidR="00BA66D3" w:rsidRDefault="00BA66D3">
      <w:pPr>
        <w:pStyle w:val="ndice2"/>
        <w:rPr>
          <w:rFonts w:asciiTheme="minorHAnsi" w:eastAsiaTheme="minorEastAsia" w:hAnsiTheme="minorHAnsi" w:cstheme="minorBidi"/>
          <w:sz w:val="22"/>
          <w:szCs w:val="22"/>
          <w:lang w:val="pt-PT"/>
        </w:rPr>
      </w:pPr>
      <w:hyperlink w:anchor="_Toc116680221" w:history="1">
        <w:r w:rsidRPr="00232630">
          <w:rPr>
            <w:rStyle w:val="Hiperligao"/>
          </w:rPr>
          <w:t>2.1.</w:t>
        </w:r>
        <w:r>
          <w:rPr>
            <w:rFonts w:asciiTheme="minorHAnsi" w:eastAsiaTheme="minorEastAsia" w:hAnsiTheme="minorHAnsi" w:cstheme="minorBidi"/>
            <w:sz w:val="22"/>
            <w:szCs w:val="22"/>
            <w:lang w:val="pt-PT"/>
          </w:rPr>
          <w:tab/>
        </w:r>
        <w:r w:rsidRPr="00232630">
          <w:rPr>
            <w:rStyle w:val="Hiperligao"/>
          </w:rPr>
          <w:t>Risk and Return Metrics</w:t>
        </w:r>
        <w:r>
          <w:rPr>
            <w:webHidden/>
          </w:rPr>
          <w:tab/>
        </w:r>
        <w:r>
          <w:rPr>
            <w:webHidden/>
          </w:rPr>
          <w:fldChar w:fldCharType="begin"/>
        </w:r>
        <w:r>
          <w:rPr>
            <w:webHidden/>
          </w:rPr>
          <w:instrText xml:space="preserve"> PAGEREF _Toc116680221 \h </w:instrText>
        </w:r>
        <w:r>
          <w:rPr>
            <w:webHidden/>
          </w:rPr>
        </w:r>
        <w:r>
          <w:rPr>
            <w:webHidden/>
          </w:rPr>
          <w:fldChar w:fldCharType="separate"/>
        </w:r>
        <w:r>
          <w:rPr>
            <w:webHidden/>
          </w:rPr>
          <w:t>2</w:t>
        </w:r>
        <w:r>
          <w:rPr>
            <w:webHidden/>
          </w:rPr>
          <w:fldChar w:fldCharType="end"/>
        </w:r>
      </w:hyperlink>
    </w:p>
    <w:p w14:paraId="271EAFCF" w14:textId="10B34235" w:rsidR="00BA66D3" w:rsidRDefault="00BA66D3">
      <w:pPr>
        <w:pStyle w:val="ndice2"/>
        <w:rPr>
          <w:rFonts w:asciiTheme="minorHAnsi" w:eastAsiaTheme="minorEastAsia" w:hAnsiTheme="minorHAnsi" w:cstheme="minorBidi"/>
          <w:sz w:val="22"/>
          <w:szCs w:val="22"/>
          <w:lang w:val="pt-PT"/>
        </w:rPr>
      </w:pPr>
      <w:hyperlink w:anchor="_Toc116680222" w:history="1">
        <w:r w:rsidRPr="00232630">
          <w:rPr>
            <w:rStyle w:val="Hiperligao"/>
          </w:rPr>
          <w:t>2.2.</w:t>
        </w:r>
        <w:r>
          <w:rPr>
            <w:rFonts w:asciiTheme="minorHAnsi" w:eastAsiaTheme="minorEastAsia" w:hAnsiTheme="minorHAnsi" w:cstheme="minorBidi"/>
            <w:sz w:val="22"/>
            <w:szCs w:val="22"/>
            <w:lang w:val="pt-PT"/>
          </w:rPr>
          <w:tab/>
        </w:r>
        <w:r w:rsidRPr="00232630">
          <w:rPr>
            <w:rStyle w:val="Hiperligao"/>
          </w:rPr>
          <w:t>Data Analysis in Financial Terms</w:t>
        </w:r>
        <w:r>
          <w:rPr>
            <w:webHidden/>
          </w:rPr>
          <w:tab/>
        </w:r>
        <w:r>
          <w:rPr>
            <w:webHidden/>
          </w:rPr>
          <w:fldChar w:fldCharType="begin"/>
        </w:r>
        <w:r>
          <w:rPr>
            <w:webHidden/>
          </w:rPr>
          <w:instrText xml:space="preserve"> PAGEREF _Toc116680222 \h </w:instrText>
        </w:r>
        <w:r>
          <w:rPr>
            <w:webHidden/>
          </w:rPr>
        </w:r>
        <w:r>
          <w:rPr>
            <w:webHidden/>
          </w:rPr>
          <w:fldChar w:fldCharType="separate"/>
        </w:r>
        <w:r>
          <w:rPr>
            <w:webHidden/>
          </w:rPr>
          <w:t>3</w:t>
        </w:r>
        <w:r>
          <w:rPr>
            <w:webHidden/>
          </w:rPr>
          <w:fldChar w:fldCharType="end"/>
        </w:r>
      </w:hyperlink>
    </w:p>
    <w:p w14:paraId="5F4B4E12" w14:textId="2014C466" w:rsidR="00BA66D3" w:rsidRDefault="00BA66D3">
      <w:pPr>
        <w:pStyle w:val="ndice2"/>
        <w:rPr>
          <w:rFonts w:asciiTheme="minorHAnsi" w:eastAsiaTheme="minorEastAsia" w:hAnsiTheme="minorHAnsi" w:cstheme="minorBidi"/>
          <w:sz w:val="22"/>
          <w:szCs w:val="22"/>
          <w:lang w:val="pt-PT"/>
        </w:rPr>
      </w:pPr>
      <w:hyperlink w:anchor="_Toc116680223" w:history="1">
        <w:r w:rsidRPr="00232630">
          <w:rPr>
            <w:rStyle w:val="Hiperligao"/>
          </w:rPr>
          <w:t>2.3.</w:t>
        </w:r>
        <w:r>
          <w:rPr>
            <w:rFonts w:asciiTheme="minorHAnsi" w:eastAsiaTheme="minorEastAsia" w:hAnsiTheme="minorHAnsi" w:cstheme="minorBidi"/>
            <w:sz w:val="22"/>
            <w:szCs w:val="22"/>
            <w:lang w:val="pt-PT"/>
          </w:rPr>
          <w:tab/>
        </w:r>
        <w:r w:rsidRPr="00232630">
          <w:rPr>
            <w:rStyle w:val="Hiperligao"/>
          </w:rPr>
          <w:t>Models Accuracy and Prediction Capacity on timeseries Financial Data</w:t>
        </w:r>
        <w:r>
          <w:rPr>
            <w:webHidden/>
          </w:rPr>
          <w:tab/>
        </w:r>
        <w:r>
          <w:rPr>
            <w:webHidden/>
          </w:rPr>
          <w:fldChar w:fldCharType="begin"/>
        </w:r>
        <w:r>
          <w:rPr>
            <w:webHidden/>
          </w:rPr>
          <w:instrText xml:space="preserve"> PAGEREF _Toc116680223 \h </w:instrText>
        </w:r>
        <w:r>
          <w:rPr>
            <w:webHidden/>
          </w:rPr>
        </w:r>
        <w:r>
          <w:rPr>
            <w:webHidden/>
          </w:rPr>
          <w:fldChar w:fldCharType="separate"/>
        </w:r>
        <w:r>
          <w:rPr>
            <w:webHidden/>
          </w:rPr>
          <w:t>5</w:t>
        </w:r>
        <w:r>
          <w:rPr>
            <w:webHidden/>
          </w:rPr>
          <w:fldChar w:fldCharType="end"/>
        </w:r>
      </w:hyperlink>
    </w:p>
    <w:p w14:paraId="66FEF961" w14:textId="67D9082E" w:rsidR="00BA66D3" w:rsidRDefault="00BA66D3">
      <w:pPr>
        <w:pStyle w:val="ndice2"/>
        <w:rPr>
          <w:rFonts w:asciiTheme="minorHAnsi" w:eastAsiaTheme="minorEastAsia" w:hAnsiTheme="minorHAnsi" w:cstheme="minorBidi"/>
          <w:sz w:val="22"/>
          <w:szCs w:val="22"/>
          <w:lang w:val="pt-PT"/>
        </w:rPr>
      </w:pPr>
      <w:hyperlink w:anchor="_Toc116680224" w:history="1">
        <w:r w:rsidRPr="00232630">
          <w:rPr>
            <w:rStyle w:val="Hiperligao"/>
          </w:rPr>
          <w:t>2.4.</w:t>
        </w:r>
        <w:r>
          <w:rPr>
            <w:rFonts w:asciiTheme="minorHAnsi" w:eastAsiaTheme="minorEastAsia" w:hAnsiTheme="minorHAnsi" w:cstheme="minorBidi"/>
            <w:sz w:val="22"/>
            <w:szCs w:val="22"/>
            <w:lang w:val="pt-PT"/>
          </w:rPr>
          <w:tab/>
        </w:r>
        <w:r w:rsidRPr="00232630">
          <w:rPr>
            <w:rStyle w:val="Hiperligao"/>
          </w:rPr>
          <w:t>Econometric Models</w:t>
        </w:r>
        <w:r>
          <w:rPr>
            <w:webHidden/>
          </w:rPr>
          <w:tab/>
        </w:r>
        <w:r>
          <w:rPr>
            <w:webHidden/>
          </w:rPr>
          <w:fldChar w:fldCharType="begin"/>
        </w:r>
        <w:r>
          <w:rPr>
            <w:webHidden/>
          </w:rPr>
          <w:instrText xml:space="preserve"> PAGEREF _Toc116680224 \h </w:instrText>
        </w:r>
        <w:r>
          <w:rPr>
            <w:webHidden/>
          </w:rPr>
        </w:r>
        <w:r>
          <w:rPr>
            <w:webHidden/>
          </w:rPr>
          <w:fldChar w:fldCharType="separate"/>
        </w:r>
        <w:r>
          <w:rPr>
            <w:webHidden/>
          </w:rPr>
          <w:t>5</w:t>
        </w:r>
        <w:r>
          <w:rPr>
            <w:webHidden/>
          </w:rPr>
          <w:fldChar w:fldCharType="end"/>
        </w:r>
      </w:hyperlink>
    </w:p>
    <w:p w14:paraId="5EB1ED35" w14:textId="019E13C2" w:rsidR="00BA66D3" w:rsidRDefault="00BA66D3">
      <w:pPr>
        <w:pStyle w:val="ndice2"/>
        <w:rPr>
          <w:rFonts w:asciiTheme="minorHAnsi" w:eastAsiaTheme="minorEastAsia" w:hAnsiTheme="minorHAnsi" w:cstheme="minorBidi"/>
          <w:sz w:val="22"/>
          <w:szCs w:val="22"/>
          <w:lang w:val="pt-PT"/>
        </w:rPr>
      </w:pPr>
      <w:hyperlink w:anchor="_Toc116680225" w:history="1">
        <w:r w:rsidRPr="00232630">
          <w:rPr>
            <w:rStyle w:val="Hiperligao"/>
          </w:rPr>
          <w:t>2.5.</w:t>
        </w:r>
        <w:r>
          <w:rPr>
            <w:rFonts w:asciiTheme="minorHAnsi" w:eastAsiaTheme="minorEastAsia" w:hAnsiTheme="minorHAnsi" w:cstheme="minorBidi"/>
            <w:sz w:val="22"/>
            <w:szCs w:val="22"/>
            <w:lang w:val="pt-PT"/>
          </w:rPr>
          <w:tab/>
        </w:r>
        <w:r w:rsidRPr="00232630">
          <w:rPr>
            <w:rStyle w:val="Hiperligao"/>
          </w:rPr>
          <w:t>Monte Carlo Simulation</w:t>
        </w:r>
        <w:r>
          <w:rPr>
            <w:webHidden/>
          </w:rPr>
          <w:tab/>
        </w:r>
        <w:r>
          <w:rPr>
            <w:webHidden/>
          </w:rPr>
          <w:fldChar w:fldCharType="begin"/>
        </w:r>
        <w:r>
          <w:rPr>
            <w:webHidden/>
          </w:rPr>
          <w:instrText xml:space="preserve"> PAGEREF _Toc116680225 \h </w:instrText>
        </w:r>
        <w:r>
          <w:rPr>
            <w:webHidden/>
          </w:rPr>
        </w:r>
        <w:r>
          <w:rPr>
            <w:webHidden/>
          </w:rPr>
          <w:fldChar w:fldCharType="separate"/>
        </w:r>
        <w:r>
          <w:rPr>
            <w:webHidden/>
          </w:rPr>
          <w:t>7</w:t>
        </w:r>
        <w:r>
          <w:rPr>
            <w:webHidden/>
          </w:rPr>
          <w:fldChar w:fldCharType="end"/>
        </w:r>
      </w:hyperlink>
    </w:p>
    <w:p w14:paraId="6AE5E477" w14:textId="3FA5017A" w:rsidR="00BA66D3" w:rsidRDefault="00BA66D3">
      <w:pPr>
        <w:pStyle w:val="ndice2"/>
        <w:rPr>
          <w:rFonts w:asciiTheme="minorHAnsi" w:eastAsiaTheme="minorEastAsia" w:hAnsiTheme="minorHAnsi" w:cstheme="minorBidi"/>
          <w:sz w:val="22"/>
          <w:szCs w:val="22"/>
          <w:lang w:val="pt-PT"/>
        </w:rPr>
      </w:pPr>
      <w:hyperlink w:anchor="_Toc116680226" w:history="1">
        <w:r w:rsidRPr="00232630">
          <w:rPr>
            <w:rStyle w:val="Hiperligao"/>
          </w:rPr>
          <w:t>2.6.</w:t>
        </w:r>
        <w:r>
          <w:rPr>
            <w:rFonts w:asciiTheme="minorHAnsi" w:eastAsiaTheme="minorEastAsia" w:hAnsiTheme="minorHAnsi" w:cstheme="minorBidi"/>
            <w:sz w:val="22"/>
            <w:szCs w:val="22"/>
            <w:lang w:val="pt-PT"/>
          </w:rPr>
          <w:tab/>
        </w:r>
        <w:r w:rsidRPr="00232630">
          <w:rPr>
            <w:rStyle w:val="Hiperligao"/>
          </w:rPr>
          <w:t>Machine learning Models</w:t>
        </w:r>
        <w:r>
          <w:rPr>
            <w:webHidden/>
          </w:rPr>
          <w:tab/>
        </w:r>
        <w:r>
          <w:rPr>
            <w:webHidden/>
          </w:rPr>
          <w:fldChar w:fldCharType="begin"/>
        </w:r>
        <w:r>
          <w:rPr>
            <w:webHidden/>
          </w:rPr>
          <w:instrText xml:space="preserve"> PAGEREF _Toc116680226 \h </w:instrText>
        </w:r>
        <w:r>
          <w:rPr>
            <w:webHidden/>
          </w:rPr>
        </w:r>
        <w:r>
          <w:rPr>
            <w:webHidden/>
          </w:rPr>
          <w:fldChar w:fldCharType="separate"/>
        </w:r>
        <w:r>
          <w:rPr>
            <w:webHidden/>
          </w:rPr>
          <w:t>8</w:t>
        </w:r>
        <w:r>
          <w:rPr>
            <w:webHidden/>
          </w:rPr>
          <w:fldChar w:fldCharType="end"/>
        </w:r>
      </w:hyperlink>
    </w:p>
    <w:p w14:paraId="107A9DBF" w14:textId="41FC6595" w:rsidR="00BA66D3" w:rsidRDefault="00BA66D3">
      <w:pPr>
        <w:pStyle w:val="ndice2"/>
        <w:rPr>
          <w:rFonts w:asciiTheme="minorHAnsi" w:eastAsiaTheme="minorEastAsia" w:hAnsiTheme="minorHAnsi" w:cstheme="minorBidi"/>
          <w:sz w:val="22"/>
          <w:szCs w:val="22"/>
          <w:lang w:val="pt-PT"/>
        </w:rPr>
      </w:pPr>
      <w:hyperlink w:anchor="_Toc116680227" w:history="1">
        <w:r w:rsidRPr="00232630">
          <w:rPr>
            <w:rStyle w:val="Hiperligao"/>
          </w:rPr>
          <w:t>2.7.</w:t>
        </w:r>
        <w:r>
          <w:rPr>
            <w:rFonts w:asciiTheme="minorHAnsi" w:eastAsiaTheme="minorEastAsia" w:hAnsiTheme="minorHAnsi" w:cstheme="minorBidi"/>
            <w:sz w:val="22"/>
            <w:szCs w:val="22"/>
            <w:lang w:val="pt-PT"/>
          </w:rPr>
          <w:tab/>
        </w:r>
        <w:r w:rsidRPr="00232630">
          <w:rPr>
            <w:rStyle w:val="Hiperligao"/>
          </w:rPr>
          <w:t>Accuracy Measurement Models</w:t>
        </w:r>
        <w:r>
          <w:rPr>
            <w:webHidden/>
          </w:rPr>
          <w:tab/>
        </w:r>
        <w:r>
          <w:rPr>
            <w:webHidden/>
          </w:rPr>
          <w:fldChar w:fldCharType="begin"/>
        </w:r>
        <w:r>
          <w:rPr>
            <w:webHidden/>
          </w:rPr>
          <w:instrText xml:space="preserve"> PAGEREF _Toc116680227 \h </w:instrText>
        </w:r>
        <w:r>
          <w:rPr>
            <w:webHidden/>
          </w:rPr>
        </w:r>
        <w:r>
          <w:rPr>
            <w:webHidden/>
          </w:rPr>
          <w:fldChar w:fldCharType="separate"/>
        </w:r>
        <w:r>
          <w:rPr>
            <w:webHidden/>
          </w:rPr>
          <w:t>12</w:t>
        </w:r>
        <w:r>
          <w:rPr>
            <w:webHidden/>
          </w:rPr>
          <w:fldChar w:fldCharType="end"/>
        </w:r>
      </w:hyperlink>
    </w:p>
    <w:p w14:paraId="4B026D3F" w14:textId="3BDA444E" w:rsidR="00BA66D3" w:rsidRDefault="00BA66D3">
      <w:pPr>
        <w:pStyle w:val="ndice2"/>
        <w:rPr>
          <w:rFonts w:asciiTheme="minorHAnsi" w:eastAsiaTheme="minorEastAsia" w:hAnsiTheme="minorHAnsi" w:cstheme="minorBidi"/>
          <w:sz w:val="22"/>
          <w:szCs w:val="22"/>
          <w:lang w:val="pt-PT"/>
        </w:rPr>
      </w:pPr>
      <w:hyperlink w:anchor="_Toc116680228" w:history="1">
        <w:r w:rsidRPr="00232630">
          <w:rPr>
            <w:rStyle w:val="Hiperligao"/>
          </w:rPr>
          <w:t>2.8.</w:t>
        </w:r>
        <w:r>
          <w:rPr>
            <w:rFonts w:asciiTheme="minorHAnsi" w:eastAsiaTheme="minorEastAsia" w:hAnsiTheme="minorHAnsi" w:cstheme="minorBidi"/>
            <w:sz w:val="22"/>
            <w:szCs w:val="22"/>
            <w:lang w:val="pt-PT"/>
          </w:rPr>
          <w:tab/>
        </w:r>
        <w:r w:rsidRPr="00232630">
          <w:rPr>
            <w:rStyle w:val="Hiperligao"/>
          </w:rPr>
          <w:t>Diebold-Mariano Test</w:t>
        </w:r>
        <w:r>
          <w:rPr>
            <w:webHidden/>
          </w:rPr>
          <w:tab/>
        </w:r>
        <w:r>
          <w:rPr>
            <w:webHidden/>
          </w:rPr>
          <w:fldChar w:fldCharType="begin"/>
        </w:r>
        <w:r>
          <w:rPr>
            <w:webHidden/>
          </w:rPr>
          <w:instrText xml:space="preserve"> PAGEREF _Toc116680228 \h </w:instrText>
        </w:r>
        <w:r>
          <w:rPr>
            <w:webHidden/>
          </w:rPr>
        </w:r>
        <w:r>
          <w:rPr>
            <w:webHidden/>
          </w:rPr>
          <w:fldChar w:fldCharType="separate"/>
        </w:r>
        <w:r>
          <w:rPr>
            <w:webHidden/>
          </w:rPr>
          <w:t>13</w:t>
        </w:r>
        <w:r>
          <w:rPr>
            <w:webHidden/>
          </w:rPr>
          <w:fldChar w:fldCharType="end"/>
        </w:r>
      </w:hyperlink>
    </w:p>
    <w:p w14:paraId="3725E0F4" w14:textId="3B6A0F8E" w:rsidR="00BA66D3" w:rsidRDefault="00BA66D3">
      <w:pPr>
        <w:pStyle w:val="ndice2"/>
        <w:rPr>
          <w:rFonts w:asciiTheme="minorHAnsi" w:eastAsiaTheme="minorEastAsia" w:hAnsiTheme="minorHAnsi" w:cstheme="minorBidi"/>
          <w:sz w:val="22"/>
          <w:szCs w:val="22"/>
          <w:lang w:val="pt-PT"/>
        </w:rPr>
      </w:pPr>
      <w:hyperlink w:anchor="_Toc116680229" w:history="1">
        <w:r w:rsidRPr="00232630">
          <w:rPr>
            <w:rStyle w:val="Hiperligao"/>
          </w:rPr>
          <w:t>2.9.</w:t>
        </w:r>
        <w:r>
          <w:rPr>
            <w:rFonts w:asciiTheme="minorHAnsi" w:eastAsiaTheme="minorEastAsia" w:hAnsiTheme="minorHAnsi" w:cstheme="minorBidi"/>
            <w:sz w:val="22"/>
            <w:szCs w:val="22"/>
            <w:lang w:val="pt-PT"/>
          </w:rPr>
          <w:tab/>
        </w:r>
        <w:r w:rsidRPr="00232630">
          <w:rPr>
            <w:rStyle w:val="Hiperligao"/>
          </w:rPr>
          <w:t>Similar Papers and results</w:t>
        </w:r>
        <w:r>
          <w:rPr>
            <w:webHidden/>
          </w:rPr>
          <w:tab/>
        </w:r>
        <w:r>
          <w:rPr>
            <w:webHidden/>
          </w:rPr>
          <w:fldChar w:fldCharType="begin"/>
        </w:r>
        <w:r>
          <w:rPr>
            <w:webHidden/>
          </w:rPr>
          <w:instrText xml:space="preserve"> PAGEREF _Toc116680229 \h </w:instrText>
        </w:r>
        <w:r>
          <w:rPr>
            <w:webHidden/>
          </w:rPr>
        </w:r>
        <w:r>
          <w:rPr>
            <w:webHidden/>
          </w:rPr>
          <w:fldChar w:fldCharType="separate"/>
        </w:r>
        <w:r>
          <w:rPr>
            <w:webHidden/>
          </w:rPr>
          <w:t>15</w:t>
        </w:r>
        <w:r>
          <w:rPr>
            <w:webHidden/>
          </w:rPr>
          <w:fldChar w:fldCharType="end"/>
        </w:r>
      </w:hyperlink>
    </w:p>
    <w:p w14:paraId="4333CD07" w14:textId="61F0D9D9" w:rsidR="00BA66D3" w:rsidRDefault="00BA66D3">
      <w:pPr>
        <w:pStyle w:val="ndice1"/>
        <w:rPr>
          <w:rFonts w:asciiTheme="minorHAnsi" w:eastAsiaTheme="minorEastAsia" w:hAnsiTheme="minorHAnsi" w:cstheme="minorBidi"/>
          <w:sz w:val="22"/>
          <w:szCs w:val="22"/>
          <w:lang w:val="pt-PT"/>
        </w:rPr>
      </w:pPr>
      <w:hyperlink w:anchor="_Toc116680230" w:history="1">
        <w:r w:rsidRPr="00232630">
          <w:rPr>
            <w:rStyle w:val="Hiperligao"/>
          </w:rPr>
          <w:t>3.</w:t>
        </w:r>
        <w:r>
          <w:rPr>
            <w:rFonts w:asciiTheme="minorHAnsi" w:eastAsiaTheme="minorEastAsia" w:hAnsiTheme="minorHAnsi" w:cstheme="minorBidi"/>
            <w:sz w:val="22"/>
            <w:szCs w:val="22"/>
            <w:lang w:val="pt-PT"/>
          </w:rPr>
          <w:tab/>
        </w:r>
        <w:r w:rsidRPr="00232630">
          <w:rPr>
            <w:rStyle w:val="Hiperligao"/>
          </w:rPr>
          <w:t>Methodology</w:t>
        </w:r>
        <w:r>
          <w:rPr>
            <w:webHidden/>
          </w:rPr>
          <w:tab/>
        </w:r>
        <w:r>
          <w:rPr>
            <w:webHidden/>
          </w:rPr>
          <w:fldChar w:fldCharType="begin"/>
        </w:r>
        <w:r>
          <w:rPr>
            <w:webHidden/>
          </w:rPr>
          <w:instrText xml:space="preserve"> PAGEREF _Toc116680230 \h </w:instrText>
        </w:r>
        <w:r>
          <w:rPr>
            <w:webHidden/>
          </w:rPr>
        </w:r>
        <w:r>
          <w:rPr>
            <w:webHidden/>
          </w:rPr>
          <w:fldChar w:fldCharType="separate"/>
        </w:r>
        <w:r>
          <w:rPr>
            <w:webHidden/>
          </w:rPr>
          <w:t>17</w:t>
        </w:r>
        <w:r>
          <w:rPr>
            <w:webHidden/>
          </w:rPr>
          <w:fldChar w:fldCharType="end"/>
        </w:r>
      </w:hyperlink>
    </w:p>
    <w:p w14:paraId="354D5DF6" w14:textId="6DE60C4C" w:rsidR="00BA66D3" w:rsidRDefault="00BA66D3">
      <w:pPr>
        <w:pStyle w:val="ndice2"/>
        <w:rPr>
          <w:rFonts w:asciiTheme="minorHAnsi" w:eastAsiaTheme="minorEastAsia" w:hAnsiTheme="minorHAnsi" w:cstheme="minorBidi"/>
          <w:sz w:val="22"/>
          <w:szCs w:val="22"/>
          <w:lang w:val="pt-PT"/>
        </w:rPr>
      </w:pPr>
      <w:hyperlink w:anchor="_Toc116680231" w:history="1">
        <w:r w:rsidRPr="00232630">
          <w:rPr>
            <w:rStyle w:val="Hiperligao"/>
          </w:rPr>
          <w:t>3.1.</w:t>
        </w:r>
        <w:r>
          <w:rPr>
            <w:rFonts w:asciiTheme="minorHAnsi" w:eastAsiaTheme="minorEastAsia" w:hAnsiTheme="minorHAnsi" w:cstheme="minorBidi"/>
            <w:sz w:val="22"/>
            <w:szCs w:val="22"/>
            <w:lang w:val="pt-PT"/>
          </w:rPr>
          <w:tab/>
        </w:r>
        <w:r w:rsidRPr="00232630">
          <w:rPr>
            <w:rStyle w:val="Hiperligao"/>
          </w:rPr>
          <w:t>Research Approach and Design Strategy</w:t>
        </w:r>
        <w:r>
          <w:rPr>
            <w:webHidden/>
          </w:rPr>
          <w:tab/>
        </w:r>
        <w:r>
          <w:rPr>
            <w:webHidden/>
          </w:rPr>
          <w:fldChar w:fldCharType="begin"/>
        </w:r>
        <w:r>
          <w:rPr>
            <w:webHidden/>
          </w:rPr>
          <w:instrText xml:space="preserve"> PAGEREF _Toc116680231 \h </w:instrText>
        </w:r>
        <w:r>
          <w:rPr>
            <w:webHidden/>
          </w:rPr>
        </w:r>
        <w:r>
          <w:rPr>
            <w:webHidden/>
          </w:rPr>
          <w:fldChar w:fldCharType="separate"/>
        </w:r>
        <w:r>
          <w:rPr>
            <w:webHidden/>
          </w:rPr>
          <w:t>17</w:t>
        </w:r>
        <w:r>
          <w:rPr>
            <w:webHidden/>
          </w:rPr>
          <w:fldChar w:fldCharType="end"/>
        </w:r>
      </w:hyperlink>
    </w:p>
    <w:p w14:paraId="741A66BA" w14:textId="2DA40313" w:rsidR="00BA66D3" w:rsidRDefault="00BA66D3">
      <w:pPr>
        <w:pStyle w:val="ndice2"/>
        <w:rPr>
          <w:rFonts w:asciiTheme="minorHAnsi" w:eastAsiaTheme="minorEastAsia" w:hAnsiTheme="minorHAnsi" w:cstheme="minorBidi"/>
          <w:sz w:val="22"/>
          <w:szCs w:val="22"/>
          <w:lang w:val="pt-PT"/>
        </w:rPr>
      </w:pPr>
      <w:hyperlink w:anchor="_Toc116680232" w:history="1">
        <w:r w:rsidRPr="00232630">
          <w:rPr>
            <w:rStyle w:val="Hiperligao"/>
          </w:rPr>
          <w:t>3.2.</w:t>
        </w:r>
        <w:r>
          <w:rPr>
            <w:rFonts w:asciiTheme="minorHAnsi" w:eastAsiaTheme="minorEastAsia" w:hAnsiTheme="minorHAnsi" w:cstheme="minorBidi"/>
            <w:sz w:val="22"/>
            <w:szCs w:val="22"/>
            <w:lang w:val="pt-PT"/>
          </w:rPr>
          <w:tab/>
        </w:r>
        <w:r w:rsidRPr="00232630">
          <w:rPr>
            <w:rStyle w:val="Hiperligao"/>
          </w:rPr>
          <w:t>Data Collection</w:t>
        </w:r>
        <w:r>
          <w:rPr>
            <w:webHidden/>
          </w:rPr>
          <w:tab/>
        </w:r>
        <w:r>
          <w:rPr>
            <w:webHidden/>
          </w:rPr>
          <w:fldChar w:fldCharType="begin"/>
        </w:r>
        <w:r>
          <w:rPr>
            <w:webHidden/>
          </w:rPr>
          <w:instrText xml:space="preserve"> PAGEREF _Toc116680232 \h </w:instrText>
        </w:r>
        <w:r>
          <w:rPr>
            <w:webHidden/>
          </w:rPr>
        </w:r>
        <w:r>
          <w:rPr>
            <w:webHidden/>
          </w:rPr>
          <w:fldChar w:fldCharType="separate"/>
        </w:r>
        <w:r>
          <w:rPr>
            <w:webHidden/>
          </w:rPr>
          <w:t>17</w:t>
        </w:r>
        <w:r>
          <w:rPr>
            <w:webHidden/>
          </w:rPr>
          <w:fldChar w:fldCharType="end"/>
        </w:r>
      </w:hyperlink>
    </w:p>
    <w:p w14:paraId="33E3EEE6" w14:textId="68684A74" w:rsidR="00BA66D3" w:rsidRDefault="00BA66D3">
      <w:pPr>
        <w:pStyle w:val="ndice2"/>
        <w:rPr>
          <w:rFonts w:asciiTheme="minorHAnsi" w:eastAsiaTheme="minorEastAsia" w:hAnsiTheme="minorHAnsi" w:cstheme="minorBidi"/>
          <w:sz w:val="22"/>
          <w:szCs w:val="22"/>
          <w:lang w:val="pt-PT"/>
        </w:rPr>
      </w:pPr>
      <w:hyperlink w:anchor="_Toc116680233" w:history="1">
        <w:r w:rsidRPr="00232630">
          <w:rPr>
            <w:rStyle w:val="Hiperligao"/>
          </w:rPr>
          <w:t>3.3.</w:t>
        </w:r>
        <w:r>
          <w:rPr>
            <w:rFonts w:asciiTheme="minorHAnsi" w:eastAsiaTheme="minorEastAsia" w:hAnsiTheme="minorHAnsi" w:cstheme="minorBidi"/>
            <w:sz w:val="22"/>
            <w:szCs w:val="22"/>
            <w:lang w:val="pt-PT"/>
          </w:rPr>
          <w:tab/>
        </w:r>
        <w:r w:rsidRPr="00232630">
          <w:rPr>
            <w:rStyle w:val="Hiperligao"/>
          </w:rPr>
          <w:t>Data preparation</w:t>
        </w:r>
        <w:r>
          <w:rPr>
            <w:webHidden/>
          </w:rPr>
          <w:tab/>
        </w:r>
        <w:r>
          <w:rPr>
            <w:webHidden/>
          </w:rPr>
          <w:fldChar w:fldCharType="begin"/>
        </w:r>
        <w:r>
          <w:rPr>
            <w:webHidden/>
          </w:rPr>
          <w:instrText xml:space="preserve"> PAGEREF _Toc116680233 \h </w:instrText>
        </w:r>
        <w:r>
          <w:rPr>
            <w:webHidden/>
          </w:rPr>
        </w:r>
        <w:r>
          <w:rPr>
            <w:webHidden/>
          </w:rPr>
          <w:fldChar w:fldCharType="separate"/>
        </w:r>
        <w:r>
          <w:rPr>
            <w:webHidden/>
          </w:rPr>
          <w:t>19</w:t>
        </w:r>
        <w:r>
          <w:rPr>
            <w:webHidden/>
          </w:rPr>
          <w:fldChar w:fldCharType="end"/>
        </w:r>
      </w:hyperlink>
    </w:p>
    <w:p w14:paraId="4A50B4D0" w14:textId="4EEA3545" w:rsidR="00BA66D3" w:rsidRDefault="00BA66D3">
      <w:pPr>
        <w:pStyle w:val="ndice2"/>
        <w:rPr>
          <w:rFonts w:asciiTheme="minorHAnsi" w:eastAsiaTheme="minorEastAsia" w:hAnsiTheme="minorHAnsi" w:cstheme="minorBidi"/>
          <w:sz w:val="22"/>
          <w:szCs w:val="22"/>
          <w:lang w:val="pt-PT"/>
        </w:rPr>
      </w:pPr>
      <w:hyperlink w:anchor="_Toc116680234" w:history="1">
        <w:r w:rsidRPr="00232630">
          <w:rPr>
            <w:rStyle w:val="Hiperligao"/>
          </w:rPr>
          <w:t>3.4.</w:t>
        </w:r>
        <w:r>
          <w:rPr>
            <w:rFonts w:asciiTheme="minorHAnsi" w:eastAsiaTheme="minorEastAsia" w:hAnsiTheme="minorHAnsi" w:cstheme="minorBidi"/>
            <w:sz w:val="22"/>
            <w:szCs w:val="22"/>
            <w:lang w:val="pt-PT"/>
          </w:rPr>
          <w:tab/>
        </w:r>
        <w:r w:rsidRPr="00232630">
          <w:rPr>
            <w:rStyle w:val="Hiperligao"/>
          </w:rPr>
          <w:t>Results Obtention</w:t>
        </w:r>
        <w:r>
          <w:rPr>
            <w:webHidden/>
          </w:rPr>
          <w:tab/>
        </w:r>
        <w:r>
          <w:rPr>
            <w:webHidden/>
          </w:rPr>
          <w:fldChar w:fldCharType="begin"/>
        </w:r>
        <w:r>
          <w:rPr>
            <w:webHidden/>
          </w:rPr>
          <w:instrText xml:space="preserve"> PAGEREF _Toc116680234 \h </w:instrText>
        </w:r>
        <w:r>
          <w:rPr>
            <w:webHidden/>
          </w:rPr>
        </w:r>
        <w:r>
          <w:rPr>
            <w:webHidden/>
          </w:rPr>
          <w:fldChar w:fldCharType="separate"/>
        </w:r>
        <w:r>
          <w:rPr>
            <w:webHidden/>
          </w:rPr>
          <w:t>20</w:t>
        </w:r>
        <w:r>
          <w:rPr>
            <w:webHidden/>
          </w:rPr>
          <w:fldChar w:fldCharType="end"/>
        </w:r>
      </w:hyperlink>
    </w:p>
    <w:p w14:paraId="15355F70" w14:textId="698C5F8F" w:rsidR="00BA66D3" w:rsidRDefault="00BA66D3">
      <w:pPr>
        <w:pStyle w:val="ndice1"/>
        <w:rPr>
          <w:rFonts w:asciiTheme="minorHAnsi" w:eastAsiaTheme="minorEastAsia" w:hAnsiTheme="minorHAnsi" w:cstheme="minorBidi"/>
          <w:sz w:val="22"/>
          <w:szCs w:val="22"/>
          <w:lang w:val="pt-PT"/>
        </w:rPr>
      </w:pPr>
      <w:hyperlink w:anchor="_Toc116680235" w:history="1">
        <w:r w:rsidRPr="00232630">
          <w:rPr>
            <w:rStyle w:val="Hiperligao"/>
          </w:rPr>
          <w:t>4.</w:t>
        </w:r>
        <w:r>
          <w:rPr>
            <w:rFonts w:asciiTheme="minorHAnsi" w:eastAsiaTheme="minorEastAsia" w:hAnsiTheme="minorHAnsi" w:cstheme="minorBidi"/>
            <w:sz w:val="22"/>
            <w:szCs w:val="22"/>
            <w:lang w:val="pt-PT"/>
          </w:rPr>
          <w:tab/>
        </w:r>
        <w:r w:rsidRPr="00232630">
          <w:rPr>
            <w:rStyle w:val="Hiperligao"/>
          </w:rPr>
          <w:t>Results and discussion</w:t>
        </w:r>
        <w:r>
          <w:rPr>
            <w:webHidden/>
          </w:rPr>
          <w:tab/>
        </w:r>
        <w:r>
          <w:rPr>
            <w:webHidden/>
          </w:rPr>
          <w:fldChar w:fldCharType="begin"/>
        </w:r>
        <w:r>
          <w:rPr>
            <w:webHidden/>
          </w:rPr>
          <w:instrText xml:space="preserve"> PAGEREF _Toc116680235 \h </w:instrText>
        </w:r>
        <w:r>
          <w:rPr>
            <w:webHidden/>
          </w:rPr>
        </w:r>
        <w:r>
          <w:rPr>
            <w:webHidden/>
          </w:rPr>
          <w:fldChar w:fldCharType="separate"/>
        </w:r>
        <w:r>
          <w:rPr>
            <w:webHidden/>
          </w:rPr>
          <w:t>24</w:t>
        </w:r>
        <w:r>
          <w:rPr>
            <w:webHidden/>
          </w:rPr>
          <w:fldChar w:fldCharType="end"/>
        </w:r>
      </w:hyperlink>
    </w:p>
    <w:p w14:paraId="3B9B174A" w14:textId="43252A19" w:rsidR="00BA66D3" w:rsidRDefault="00BA66D3">
      <w:pPr>
        <w:pStyle w:val="ndice1"/>
        <w:rPr>
          <w:rFonts w:asciiTheme="minorHAnsi" w:eastAsiaTheme="minorEastAsia" w:hAnsiTheme="minorHAnsi" w:cstheme="minorBidi"/>
          <w:sz w:val="22"/>
          <w:szCs w:val="22"/>
          <w:lang w:val="pt-PT"/>
        </w:rPr>
      </w:pPr>
      <w:hyperlink w:anchor="_Toc116680236" w:history="1">
        <w:r w:rsidRPr="00232630">
          <w:rPr>
            <w:rStyle w:val="Hiperligao"/>
          </w:rPr>
          <w:t>5.</w:t>
        </w:r>
        <w:r>
          <w:rPr>
            <w:rFonts w:asciiTheme="minorHAnsi" w:eastAsiaTheme="minorEastAsia" w:hAnsiTheme="minorHAnsi" w:cstheme="minorBidi"/>
            <w:sz w:val="22"/>
            <w:szCs w:val="22"/>
            <w:lang w:val="pt-PT"/>
          </w:rPr>
          <w:tab/>
        </w:r>
        <w:r w:rsidRPr="00232630">
          <w:rPr>
            <w:rStyle w:val="Hiperligao"/>
          </w:rPr>
          <w:t>Conclusions</w:t>
        </w:r>
        <w:r>
          <w:rPr>
            <w:webHidden/>
          </w:rPr>
          <w:tab/>
        </w:r>
        <w:r>
          <w:rPr>
            <w:webHidden/>
          </w:rPr>
          <w:fldChar w:fldCharType="begin"/>
        </w:r>
        <w:r>
          <w:rPr>
            <w:webHidden/>
          </w:rPr>
          <w:instrText xml:space="preserve"> PAGEREF _Toc116680236 \h </w:instrText>
        </w:r>
        <w:r>
          <w:rPr>
            <w:webHidden/>
          </w:rPr>
        </w:r>
        <w:r>
          <w:rPr>
            <w:webHidden/>
          </w:rPr>
          <w:fldChar w:fldCharType="separate"/>
        </w:r>
        <w:r>
          <w:rPr>
            <w:webHidden/>
          </w:rPr>
          <w:t>32</w:t>
        </w:r>
        <w:r>
          <w:rPr>
            <w:webHidden/>
          </w:rPr>
          <w:fldChar w:fldCharType="end"/>
        </w:r>
      </w:hyperlink>
    </w:p>
    <w:p w14:paraId="47D95649" w14:textId="39ACF9A1" w:rsidR="00BA66D3" w:rsidRDefault="00BA66D3">
      <w:pPr>
        <w:pStyle w:val="ndice1"/>
        <w:rPr>
          <w:rFonts w:asciiTheme="minorHAnsi" w:eastAsiaTheme="minorEastAsia" w:hAnsiTheme="minorHAnsi" w:cstheme="minorBidi"/>
          <w:sz w:val="22"/>
          <w:szCs w:val="22"/>
          <w:lang w:val="pt-PT"/>
        </w:rPr>
      </w:pPr>
      <w:hyperlink w:anchor="_Toc116680237" w:history="1">
        <w:r w:rsidRPr="00232630">
          <w:rPr>
            <w:rStyle w:val="Hiperligao"/>
          </w:rPr>
          <w:t>6.</w:t>
        </w:r>
        <w:r>
          <w:rPr>
            <w:rFonts w:asciiTheme="minorHAnsi" w:eastAsiaTheme="minorEastAsia" w:hAnsiTheme="minorHAnsi" w:cstheme="minorBidi"/>
            <w:sz w:val="22"/>
            <w:szCs w:val="22"/>
            <w:lang w:val="pt-PT"/>
          </w:rPr>
          <w:tab/>
        </w:r>
        <w:r w:rsidRPr="00232630">
          <w:rPr>
            <w:rStyle w:val="Hiperligao"/>
          </w:rPr>
          <w:t>Limitations and recommendations for future works</w:t>
        </w:r>
        <w:r>
          <w:rPr>
            <w:webHidden/>
          </w:rPr>
          <w:tab/>
        </w:r>
        <w:r>
          <w:rPr>
            <w:webHidden/>
          </w:rPr>
          <w:fldChar w:fldCharType="begin"/>
        </w:r>
        <w:r>
          <w:rPr>
            <w:webHidden/>
          </w:rPr>
          <w:instrText xml:space="preserve"> PAGEREF _Toc116680237 \h </w:instrText>
        </w:r>
        <w:r>
          <w:rPr>
            <w:webHidden/>
          </w:rPr>
        </w:r>
        <w:r>
          <w:rPr>
            <w:webHidden/>
          </w:rPr>
          <w:fldChar w:fldCharType="separate"/>
        </w:r>
        <w:r>
          <w:rPr>
            <w:webHidden/>
          </w:rPr>
          <w:t>33</w:t>
        </w:r>
        <w:r>
          <w:rPr>
            <w:webHidden/>
          </w:rPr>
          <w:fldChar w:fldCharType="end"/>
        </w:r>
      </w:hyperlink>
    </w:p>
    <w:p w14:paraId="77D017A4" w14:textId="41310725" w:rsidR="00BA66D3" w:rsidRDefault="00BA66D3">
      <w:pPr>
        <w:pStyle w:val="ndice1"/>
        <w:rPr>
          <w:rFonts w:asciiTheme="minorHAnsi" w:eastAsiaTheme="minorEastAsia" w:hAnsiTheme="minorHAnsi" w:cstheme="minorBidi"/>
          <w:sz w:val="22"/>
          <w:szCs w:val="22"/>
          <w:lang w:val="pt-PT"/>
        </w:rPr>
      </w:pPr>
      <w:hyperlink w:anchor="_Toc116680238" w:history="1">
        <w:r w:rsidRPr="00232630">
          <w:rPr>
            <w:rStyle w:val="Hiperligao"/>
          </w:rPr>
          <w:t>7.</w:t>
        </w:r>
        <w:r>
          <w:rPr>
            <w:rFonts w:asciiTheme="minorHAnsi" w:eastAsiaTheme="minorEastAsia" w:hAnsiTheme="minorHAnsi" w:cstheme="minorBidi"/>
            <w:sz w:val="22"/>
            <w:szCs w:val="22"/>
            <w:lang w:val="pt-PT"/>
          </w:rPr>
          <w:tab/>
        </w:r>
        <w:r w:rsidRPr="00232630">
          <w:rPr>
            <w:rStyle w:val="Hiperligao"/>
          </w:rPr>
          <w:t>Bibliography</w:t>
        </w:r>
        <w:r>
          <w:rPr>
            <w:webHidden/>
          </w:rPr>
          <w:tab/>
        </w:r>
        <w:r>
          <w:rPr>
            <w:webHidden/>
          </w:rPr>
          <w:fldChar w:fldCharType="begin"/>
        </w:r>
        <w:r>
          <w:rPr>
            <w:webHidden/>
          </w:rPr>
          <w:instrText xml:space="preserve"> PAGEREF _Toc116680238 \h </w:instrText>
        </w:r>
        <w:r>
          <w:rPr>
            <w:webHidden/>
          </w:rPr>
        </w:r>
        <w:r>
          <w:rPr>
            <w:webHidden/>
          </w:rPr>
          <w:fldChar w:fldCharType="separate"/>
        </w:r>
        <w:r>
          <w:rPr>
            <w:webHidden/>
          </w:rPr>
          <w:t>34</w:t>
        </w:r>
        <w:r>
          <w:rPr>
            <w:webHidden/>
          </w:rPr>
          <w:fldChar w:fldCharType="end"/>
        </w:r>
      </w:hyperlink>
    </w:p>
    <w:p w14:paraId="0527E8B7" w14:textId="0164CE38" w:rsidR="00BA66D3" w:rsidRDefault="00BA66D3">
      <w:pPr>
        <w:pStyle w:val="ndice1"/>
        <w:rPr>
          <w:rFonts w:asciiTheme="minorHAnsi" w:eastAsiaTheme="minorEastAsia" w:hAnsiTheme="minorHAnsi" w:cstheme="minorBidi"/>
          <w:sz w:val="22"/>
          <w:szCs w:val="22"/>
          <w:lang w:val="pt-PT"/>
        </w:rPr>
      </w:pPr>
      <w:hyperlink w:anchor="_Toc116680239" w:history="1">
        <w:r w:rsidRPr="00232630">
          <w:rPr>
            <w:rStyle w:val="Hiperligao"/>
          </w:rPr>
          <w:t>8.</w:t>
        </w:r>
        <w:r>
          <w:rPr>
            <w:rFonts w:asciiTheme="minorHAnsi" w:eastAsiaTheme="minorEastAsia" w:hAnsiTheme="minorHAnsi" w:cstheme="minorBidi"/>
            <w:sz w:val="22"/>
            <w:szCs w:val="22"/>
            <w:lang w:val="pt-PT"/>
          </w:rPr>
          <w:tab/>
        </w:r>
        <w:r w:rsidRPr="00232630">
          <w:rPr>
            <w:rStyle w:val="Hiperligao"/>
          </w:rPr>
          <w:t>Appendix (optional)</w:t>
        </w:r>
        <w:r>
          <w:rPr>
            <w:webHidden/>
          </w:rPr>
          <w:tab/>
        </w:r>
        <w:r>
          <w:rPr>
            <w:webHidden/>
          </w:rPr>
          <w:fldChar w:fldCharType="begin"/>
        </w:r>
        <w:r>
          <w:rPr>
            <w:webHidden/>
          </w:rPr>
          <w:instrText xml:space="preserve"> PAGEREF _Toc116680239 \h </w:instrText>
        </w:r>
        <w:r>
          <w:rPr>
            <w:webHidden/>
          </w:rPr>
        </w:r>
        <w:r>
          <w:rPr>
            <w:webHidden/>
          </w:rPr>
          <w:fldChar w:fldCharType="separate"/>
        </w:r>
        <w:r>
          <w:rPr>
            <w:webHidden/>
          </w:rPr>
          <w:t>37</w:t>
        </w:r>
        <w:r>
          <w:rPr>
            <w:webHidden/>
          </w:rPr>
          <w:fldChar w:fldCharType="end"/>
        </w:r>
      </w:hyperlink>
    </w:p>
    <w:p w14:paraId="67176AF4" w14:textId="4E78922F" w:rsidR="00BA66D3" w:rsidRDefault="00BA66D3">
      <w:pPr>
        <w:pStyle w:val="ndice2"/>
        <w:rPr>
          <w:rFonts w:asciiTheme="minorHAnsi" w:eastAsiaTheme="minorEastAsia" w:hAnsiTheme="minorHAnsi" w:cstheme="minorBidi"/>
          <w:sz w:val="22"/>
          <w:szCs w:val="22"/>
          <w:lang w:val="pt-PT"/>
        </w:rPr>
      </w:pPr>
      <w:hyperlink w:anchor="_Toc116680240" w:history="1">
        <w:r w:rsidRPr="00232630">
          <w:rPr>
            <w:rStyle w:val="Hiperligao"/>
          </w:rPr>
          <w:t>8.1.</w:t>
        </w:r>
        <w:r>
          <w:rPr>
            <w:rFonts w:asciiTheme="minorHAnsi" w:eastAsiaTheme="minorEastAsia" w:hAnsiTheme="minorHAnsi" w:cstheme="minorBidi"/>
            <w:sz w:val="22"/>
            <w:szCs w:val="22"/>
            <w:lang w:val="pt-PT"/>
          </w:rPr>
          <w:tab/>
        </w:r>
        <w:r w:rsidRPr="00232630">
          <w:rPr>
            <w:rStyle w:val="Hiperligao"/>
          </w:rPr>
          <w:t>Preliminary Analysis by country</w:t>
        </w:r>
        <w:r>
          <w:rPr>
            <w:webHidden/>
          </w:rPr>
          <w:tab/>
        </w:r>
        <w:r>
          <w:rPr>
            <w:webHidden/>
          </w:rPr>
          <w:fldChar w:fldCharType="begin"/>
        </w:r>
        <w:r>
          <w:rPr>
            <w:webHidden/>
          </w:rPr>
          <w:instrText xml:space="preserve"> PAGEREF _Toc116680240 \h </w:instrText>
        </w:r>
        <w:r>
          <w:rPr>
            <w:webHidden/>
          </w:rPr>
        </w:r>
        <w:r>
          <w:rPr>
            <w:webHidden/>
          </w:rPr>
          <w:fldChar w:fldCharType="separate"/>
        </w:r>
        <w:r>
          <w:rPr>
            <w:webHidden/>
          </w:rPr>
          <w:t>37</w:t>
        </w:r>
        <w:r>
          <w:rPr>
            <w:webHidden/>
          </w:rPr>
          <w:fldChar w:fldCharType="end"/>
        </w:r>
      </w:hyperlink>
    </w:p>
    <w:p w14:paraId="086EEE82" w14:textId="00622AED" w:rsidR="00BA66D3" w:rsidRDefault="00BA66D3">
      <w:pPr>
        <w:pStyle w:val="ndice2"/>
        <w:rPr>
          <w:rFonts w:asciiTheme="minorHAnsi" w:eastAsiaTheme="minorEastAsia" w:hAnsiTheme="minorHAnsi" w:cstheme="minorBidi"/>
          <w:sz w:val="22"/>
          <w:szCs w:val="22"/>
          <w:lang w:val="pt-PT"/>
        </w:rPr>
      </w:pPr>
      <w:hyperlink w:anchor="_Toc116680241" w:history="1">
        <w:r w:rsidRPr="00232630">
          <w:rPr>
            <w:rStyle w:val="Hiperligao"/>
          </w:rPr>
          <w:t>8.2.</w:t>
        </w:r>
        <w:r>
          <w:rPr>
            <w:rFonts w:asciiTheme="minorHAnsi" w:eastAsiaTheme="minorEastAsia" w:hAnsiTheme="minorHAnsi" w:cstheme="minorBidi"/>
            <w:sz w:val="22"/>
            <w:szCs w:val="22"/>
            <w:lang w:val="pt-PT"/>
          </w:rPr>
          <w:tab/>
        </w:r>
        <w:r w:rsidRPr="00232630">
          <w:rPr>
            <w:rStyle w:val="Hiperligao"/>
          </w:rPr>
          <w:t>Monte Carlo by Country</w:t>
        </w:r>
        <w:r>
          <w:rPr>
            <w:webHidden/>
          </w:rPr>
          <w:tab/>
        </w:r>
        <w:r>
          <w:rPr>
            <w:webHidden/>
          </w:rPr>
          <w:fldChar w:fldCharType="begin"/>
        </w:r>
        <w:r>
          <w:rPr>
            <w:webHidden/>
          </w:rPr>
          <w:instrText xml:space="preserve"> PAGEREF _Toc116680241 \h </w:instrText>
        </w:r>
        <w:r>
          <w:rPr>
            <w:webHidden/>
          </w:rPr>
        </w:r>
        <w:r>
          <w:rPr>
            <w:webHidden/>
          </w:rPr>
          <w:fldChar w:fldCharType="separate"/>
        </w:r>
        <w:r>
          <w:rPr>
            <w:webHidden/>
          </w:rPr>
          <w:t>44</w:t>
        </w:r>
        <w:r>
          <w:rPr>
            <w:webHidden/>
          </w:rPr>
          <w:fldChar w:fldCharType="end"/>
        </w:r>
      </w:hyperlink>
    </w:p>
    <w:p w14:paraId="22C098DE" w14:textId="574F9C9C" w:rsidR="00BA66D3" w:rsidRDefault="00BA66D3">
      <w:pPr>
        <w:pStyle w:val="ndice2"/>
        <w:rPr>
          <w:rFonts w:asciiTheme="minorHAnsi" w:eastAsiaTheme="minorEastAsia" w:hAnsiTheme="minorHAnsi" w:cstheme="minorBidi"/>
          <w:sz w:val="22"/>
          <w:szCs w:val="22"/>
          <w:lang w:val="pt-PT"/>
        </w:rPr>
      </w:pPr>
      <w:hyperlink w:anchor="_Toc116680242" w:history="1">
        <w:r w:rsidRPr="00232630">
          <w:rPr>
            <w:rStyle w:val="Hiperligao"/>
          </w:rPr>
          <w:t>8.3.</w:t>
        </w:r>
        <w:r>
          <w:rPr>
            <w:rFonts w:asciiTheme="minorHAnsi" w:eastAsiaTheme="minorEastAsia" w:hAnsiTheme="minorHAnsi" w:cstheme="minorBidi"/>
            <w:sz w:val="22"/>
            <w:szCs w:val="22"/>
            <w:lang w:val="pt-PT"/>
          </w:rPr>
          <w:tab/>
        </w:r>
        <w:r w:rsidRPr="00232630">
          <w:rPr>
            <w:rStyle w:val="Hiperligao"/>
          </w:rPr>
          <w:t>GARCH by Country</w:t>
        </w:r>
        <w:r>
          <w:rPr>
            <w:webHidden/>
          </w:rPr>
          <w:tab/>
        </w:r>
        <w:r>
          <w:rPr>
            <w:webHidden/>
          </w:rPr>
          <w:fldChar w:fldCharType="begin"/>
        </w:r>
        <w:r>
          <w:rPr>
            <w:webHidden/>
          </w:rPr>
          <w:instrText xml:space="preserve"> PAGEREF _Toc116680242 \h </w:instrText>
        </w:r>
        <w:r>
          <w:rPr>
            <w:webHidden/>
          </w:rPr>
        </w:r>
        <w:r>
          <w:rPr>
            <w:webHidden/>
          </w:rPr>
          <w:fldChar w:fldCharType="separate"/>
        </w:r>
        <w:r>
          <w:rPr>
            <w:webHidden/>
          </w:rPr>
          <w:t>44</w:t>
        </w:r>
        <w:r>
          <w:rPr>
            <w:webHidden/>
          </w:rPr>
          <w:fldChar w:fldCharType="end"/>
        </w:r>
      </w:hyperlink>
    </w:p>
    <w:p w14:paraId="51B5337F" w14:textId="12DBD081" w:rsidR="00BA66D3" w:rsidRDefault="00BA66D3">
      <w:pPr>
        <w:pStyle w:val="ndice2"/>
        <w:rPr>
          <w:rFonts w:asciiTheme="minorHAnsi" w:eastAsiaTheme="minorEastAsia" w:hAnsiTheme="minorHAnsi" w:cstheme="minorBidi"/>
          <w:sz w:val="22"/>
          <w:szCs w:val="22"/>
          <w:lang w:val="pt-PT"/>
        </w:rPr>
      </w:pPr>
      <w:hyperlink w:anchor="_Toc116680243" w:history="1">
        <w:r w:rsidRPr="00232630">
          <w:rPr>
            <w:rStyle w:val="Hiperligao"/>
          </w:rPr>
          <w:t>8.4.</w:t>
        </w:r>
        <w:r>
          <w:rPr>
            <w:rFonts w:asciiTheme="minorHAnsi" w:eastAsiaTheme="minorEastAsia" w:hAnsiTheme="minorHAnsi" w:cstheme="minorBidi"/>
            <w:sz w:val="22"/>
            <w:szCs w:val="22"/>
            <w:lang w:val="pt-PT"/>
          </w:rPr>
          <w:tab/>
        </w:r>
        <w:r w:rsidRPr="00232630">
          <w:rPr>
            <w:rStyle w:val="Hiperligao"/>
          </w:rPr>
          <w:t>GARCH-MIDAS by Country</w:t>
        </w:r>
        <w:r>
          <w:rPr>
            <w:webHidden/>
          </w:rPr>
          <w:tab/>
        </w:r>
        <w:r>
          <w:rPr>
            <w:webHidden/>
          </w:rPr>
          <w:fldChar w:fldCharType="begin"/>
        </w:r>
        <w:r>
          <w:rPr>
            <w:webHidden/>
          </w:rPr>
          <w:instrText xml:space="preserve"> PAGEREF _Toc116680243 \h </w:instrText>
        </w:r>
        <w:r>
          <w:rPr>
            <w:webHidden/>
          </w:rPr>
        </w:r>
        <w:r>
          <w:rPr>
            <w:webHidden/>
          </w:rPr>
          <w:fldChar w:fldCharType="separate"/>
        </w:r>
        <w:r>
          <w:rPr>
            <w:webHidden/>
          </w:rPr>
          <w:t>44</w:t>
        </w:r>
        <w:r>
          <w:rPr>
            <w:webHidden/>
          </w:rPr>
          <w:fldChar w:fldCharType="end"/>
        </w:r>
      </w:hyperlink>
    </w:p>
    <w:p w14:paraId="2F85677A" w14:textId="2E34BDDA" w:rsidR="00BA66D3" w:rsidRDefault="00BA66D3">
      <w:pPr>
        <w:pStyle w:val="ndice2"/>
        <w:rPr>
          <w:rFonts w:asciiTheme="minorHAnsi" w:eastAsiaTheme="minorEastAsia" w:hAnsiTheme="minorHAnsi" w:cstheme="minorBidi"/>
          <w:sz w:val="22"/>
          <w:szCs w:val="22"/>
          <w:lang w:val="pt-PT"/>
        </w:rPr>
      </w:pPr>
      <w:hyperlink w:anchor="_Toc116680244" w:history="1">
        <w:r w:rsidRPr="00232630">
          <w:rPr>
            <w:rStyle w:val="Hiperligao"/>
          </w:rPr>
          <w:t>8.5.</w:t>
        </w:r>
        <w:r>
          <w:rPr>
            <w:rFonts w:asciiTheme="minorHAnsi" w:eastAsiaTheme="minorEastAsia" w:hAnsiTheme="minorHAnsi" w:cstheme="minorBidi"/>
            <w:sz w:val="22"/>
            <w:szCs w:val="22"/>
            <w:lang w:val="pt-PT"/>
          </w:rPr>
          <w:tab/>
        </w:r>
        <w:r w:rsidRPr="00232630">
          <w:rPr>
            <w:rStyle w:val="Hiperligao"/>
          </w:rPr>
          <w:t>Support Vector Regression by Country</w:t>
        </w:r>
        <w:r>
          <w:rPr>
            <w:webHidden/>
          </w:rPr>
          <w:tab/>
        </w:r>
        <w:r>
          <w:rPr>
            <w:webHidden/>
          </w:rPr>
          <w:fldChar w:fldCharType="begin"/>
        </w:r>
        <w:r>
          <w:rPr>
            <w:webHidden/>
          </w:rPr>
          <w:instrText xml:space="preserve"> PAGEREF _Toc116680244 \h </w:instrText>
        </w:r>
        <w:r>
          <w:rPr>
            <w:webHidden/>
          </w:rPr>
        </w:r>
        <w:r>
          <w:rPr>
            <w:webHidden/>
          </w:rPr>
          <w:fldChar w:fldCharType="separate"/>
        </w:r>
        <w:r>
          <w:rPr>
            <w:webHidden/>
          </w:rPr>
          <w:t>44</w:t>
        </w:r>
        <w:r>
          <w:rPr>
            <w:webHidden/>
          </w:rPr>
          <w:fldChar w:fldCharType="end"/>
        </w:r>
      </w:hyperlink>
    </w:p>
    <w:p w14:paraId="2BDF9315" w14:textId="164662EB" w:rsidR="00BA66D3" w:rsidRDefault="00BA66D3">
      <w:pPr>
        <w:pStyle w:val="ndice2"/>
        <w:rPr>
          <w:rFonts w:asciiTheme="minorHAnsi" w:eastAsiaTheme="minorEastAsia" w:hAnsiTheme="minorHAnsi" w:cstheme="minorBidi"/>
          <w:sz w:val="22"/>
          <w:szCs w:val="22"/>
          <w:lang w:val="pt-PT"/>
        </w:rPr>
      </w:pPr>
      <w:hyperlink w:anchor="_Toc116680245" w:history="1">
        <w:r w:rsidRPr="00232630">
          <w:rPr>
            <w:rStyle w:val="Hiperligao"/>
          </w:rPr>
          <w:t>8.6.</w:t>
        </w:r>
        <w:r>
          <w:rPr>
            <w:rFonts w:asciiTheme="minorHAnsi" w:eastAsiaTheme="minorEastAsia" w:hAnsiTheme="minorHAnsi" w:cstheme="minorBidi"/>
            <w:sz w:val="22"/>
            <w:szCs w:val="22"/>
            <w:lang w:val="pt-PT"/>
          </w:rPr>
          <w:tab/>
        </w:r>
        <w:r w:rsidRPr="00232630">
          <w:rPr>
            <w:rStyle w:val="Hiperligao"/>
          </w:rPr>
          <w:t>LONG SHORT-TERM MEMORY by Country</w:t>
        </w:r>
        <w:r>
          <w:rPr>
            <w:webHidden/>
          </w:rPr>
          <w:tab/>
        </w:r>
        <w:r>
          <w:rPr>
            <w:webHidden/>
          </w:rPr>
          <w:fldChar w:fldCharType="begin"/>
        </w:r>
        <w:r>
          <w:rPr>
            <w:webHidden/>
          </w:rPr>
          <w:instrText xml:space="preserve"> PAGEREF _Toc116680245 \h </w:instrText>
        </w:r>
        <w:r>
          <w:rPr>
            <w:webHidden/>
          </w:rPr>
        </w:r>
        <w:r>
          <w:rPr>
            <w:webHidden/>
          </w:rPr>
          <w:fldChar w:fldCharType="separate"/>
        </w:r>
        <w:r>
          <w:rPr>
            <w:webHidden/>
          </w:rPr>
          <w:t>44</w:t>
        </w:r>
        <w:r>
          <w:rPr>
            <w:webHidden/>
          </w:rPr>
          <w:fldChar w:fldCharType="end"/>
        </w:r>
      </w:hyperlink>
    </w:p>
    <w:p w14:paraId="5331631A" w14:textId="3B1A455A" w:rsidR="003E6C69" w:rsidRPr="00227627" w:rsidRDefault="003E6C69" w:rsidP="00CA3DD4">
      <w:pPr>
        <w:jc w:val="both"/>
      </w:pPr>
      <w:r w:rsidRPr="00B07CCC">
        <w:rPr>
          <w:b/>
          <w:bCs/>
          <w:noProof/>
        </w:rPr>
        <w:fldChar w:fldCharType="end"/>
      </w:r>
    </w:p>
    <w:p w14:paraId="28B3B52A" w14:textId="77777777" w:rsidR="00E37F79" w:rsidRPr="00227627" w:rsidRDefault="00E37F79"/>
    <w:p w14:paraId="1139C222" w14:textId="77777777" w:rsidR="003270ED" w:rsidRPr="00227627" w:rsidRDefault="003270ED" w:rsidP="00940100">
      <w:pPr>
        <w:pStyle w:val="Ttulos"/>
        <w:rPr>
          <w:lang w:val="en-US"/>
        </w:rPr>
      </w:pPr>
    </w:p>
    <w:p w14:paraId="4EBF3B4F" w14:textId="77777777" w:rsidR="00302D95" w:rsidRPr="00227627" w:rsidRDefault="00302D95" w:rsidP="00B07CCC">
      <w:pPr>
        <w:pStyle w:val="Ttulos"/>
        <w:jc w:val="left"/>
        <w:rPr>
          <w:lang w:val="en-US"/>
        </w:rPr>
      </w:pPr>
    </w:p>
    <w:p w14:paraId="78E22E14" w14:textId="77777777" w:rsidR="00940100" w:rsidRPr="00227627" w:rsidRDefault="00994C04" w:rsidP="00940100">
      <w:pPr>
        <w:pStyle w:val="Ttulos"/>
        <w:rPr>
          <w:lang w:val="en-US"/>
        </w:rPr>
      </w:pPr>
      <w:r w:rsidRPr="00227627">
        <w:rPr>
          <w:lang w:val="en-US"/>
        </w:rPr>
        <w:lastRenderedPageBreak/>
        <w:t>List of Figures</w:t>
      </w:r>
    </w:p>
    <w:p w14:paraId="7313995E" w14:textId="66D75B3C" w:rsidR="00BA66D3" w:rsidRDefault="0014004D">
      <w:pPr>
        <w:pStyle w:val="ndicedeilustraes"/>
        <w:tabs>
          <w:tab w:val="right" w:leader="dot" w:pos="9060"/>
        </w:tabs>
        <w:rPr>
          <w:rFonts w:asciiTheme="minorHAnsi" w:eastAsiaTheme="minorEastAsia" w:hAnsiTheme="minorHAnsi" w:cstheme="minorBidi"/>
          <w:noProof/>
          <w:sz w:val="22"/>
          <w:szCs w:val="22"/>
          <w:lang w:val="pt-PT"/>
        </w:rPr>
      </w:pPr>
      <w:r>
        <w:fldChar w:fldCharType="begin"/>
      </w:r>
      <w:r>
        <w:instrText xml:space="preserve"> TOC \h \z \c "Figure" </w:instrText>
      </w:r>
      <w:r>
        <w:fldChar w:fldCharType="separate"/>
      </w:r>
      <w:hyperlink w:anchor="_Toc116680246" w:history="1">
        <w:r w:rsidR="00BA66D3" w:rsidRPr="008926D6">
          <w:rPr>
            <w:rStyle w:val="Hiperligao"/>
            <w:noProof/>
            <w:lang w:val="en-US"/>
          </w:rPr>
          <w:t>Figure 1- General flowchart used for model selection (Xu &amp; Goodacre, 2018)</w:t>
        </w:r>
        <w:r w:rsidR="00BA66D3">
          <w:rPr>
            <w:noProof/>
            <w:webHidden/>
          </w:rPr>
          <w:tab/>
        </w:r>
        <w:r w:rsidR="00BA66D3">
          <w:rPr>
            <w:noProof/>
            <w:webHidden/>
          </w:rPr>
          <w:fldChar w:fldCharType="begin"/>
        </w:r>
        <w:r w:rsidR="00BA66D3">
          <w:rPr>
            <w:noProof/>
            <w:webHidden/>
          </w:rPr>
          <w:instrText xml:space="preserve"> PAGEREF _Toc116680246 \h </w:instrText>
        </w:r>
        <w:r w:rsidR="00BA66D3">
          <w:rPr>
            <w:noProof/>
            <w:webHidden/>
          </w:rPr>
        </w:r>
        <w:r w:rsidR="00BA66D3">
          <w:rPr>
            <w:noProof/>
            <w:webHidden/>
          </w:rPr>
          <w:fldChar w:fldCharType="separate"/>
        </w:r>
        <w:r w:rsidR="00BA66D3">
          <w:rPr>
            <w:noProof/>
            <w:webHidden/>
          </w:rPr>
          <w:t>4</w:t>
        </w:r>
        <w:r w:rsidR="00BA66D3">
          <w:rPr>
            <w:noProof/>
            <w:webHidden/>
          </w:rPr>
          <w:fldChar w:fldCharType="end"/>
        </w:r>
      </w:hyperlink>
    </w:p>
    <w:p w14:paraId="51EF9C84" w14:textId="6D8EB1D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47" w:history="1">
        <w:r w:rsidRPr="008926D6">
          <w:rPr>
            <w:rStyle w:val="Hiperligao"/>
            <w:noProof/>
            <w:lang w:val="en-US"/>
          </w:rPr>
          <w:t>Figure 2- Relation between Error and Model Index (Awad &amp; Khanna, 2015).</w:t>
        </w:r>
        <w:r>
          <w:rPr>
            <w:noProof/>
            <w:webHidden/>
          </w:rPr>
          <w:tab/>
        </w:r>
        <w:r>
          <w:rPr>
            <w:noProof/>
            <w:webHidden/>
          </w:rPr>
          <w:fldChar w:fldCharType="begin"/>
        </w:r>
        <w:r>
          <w:rPr>
            <w:noProof/>
            <w:webHidden/>
          </w:rPr>
          <w:instrText xml:space="preserve"> PAGEREF _Toc116680247 \h </w:instrText>
        </w:r>
        <w:r>
          <w:rPr>
            <w:noProof/>
            <w:webHidden/>
          </w:rPr>
        </w:r>
        <w:r>
          <w:rPr>
            <w:noProof/>
            <w:webHidden/>
          </w:rPr>
          <w:fldChar w:fldCharType="separate"/>
        </w:r>
        <w:r>
          <w:rPr>
            <w:noProof/>
            <w:webHidden/>
          </w:rPr>
          <w:t>9</w:t>
        </w:r>
        <w:r>
          <w:rPr>
            <w:noProof/>
            <w:webHidden/>
          </w:rPr>
          <w:fldChar w:fldCharType="end"/>
        </w:r>
      </w:hyperlink>
    </w:p>
    <w:p w14:paraId="7054470C" w14:textId="3D6AF2D2"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48" w:history="1">
        <w:r w:rsidRPr="008926D6">
          <w:rPr>
            <w:rStyle w:val="Hiperligao"/>
            <w:noProof/>
            <w:lang w:val="en-US"/>
          </w:rPr>
          <w:t>Figure 3- Support Vector Regression example (Awad &amp; Khanna, 2015)</w:t>
        </w:r>
        <w:r>
          <w:rPr>
            <w:noProof/>
            <w:webHidden/>
          </w:rPr>
          <w:tab/>
        </w:r>
        <w:r>
          <w:rPr>
            <w:noProof/>
            <w:webHidden/>
          </w:rPr>
          <w:fldChar w:fldCharType="begin"/>
        </w:r>
        <w:r>
          <w:rPr>
            <w:noProof/>
            <w:webHidden/>
          </w:rPr>
          <w:instrText xml:space="preserve"> PAGEREF _Toc116680248 \h </w:instrText>
        </w:r>
        <w:r>
          <w:rPr>
            <w:noProof/>
            <w:webHidden/>
          </w:rPr>
        </w:r>
        <w:r>
          <w:rPr>
            <w:noProof/>
            <w:webHidden/>
          </w:rPr>
          <w:fldChar w:fldCharType="separate"/>
        </w:r>
        <w:r>
          <w:rPr>
            <w:noProof/>
            <w:webHidden/>
          </w:rPr>
          <w:t>10</w:t>
        </w:r>
        <w:r>
          <w:rPr>
            <w:noProof/>
            <w:webHidden/>
          </w:rPr>
          <w:fldChar w:fldCharType="end"/>
        </w:r>
      </w:hyperlink>
    </w:p>
    <w:p w14:paraId="6C36820E" w14:textId="668894B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49" w:history="1">
        <w:r w:rsidRPr="008926D6">
          <w:rPr>
            <w:rStyle w:val="Hiperligao"/>
            <w:noProof/>
            <w:lang w:val="en-US"/>
          </w:rPr>
          <w:t>Figure 4- LSTM process (Houdt, Mosquera, &amp; Nápoles, 2020)</w:t>
        </w:r>
        <w:r>
          <w:rPr>
            <w:noProof/>
            <w:webHidden/>
          </w:rPr>
          <w:tab/>
        </w:r>
        <w:r>
          <w:rPr>
            <w:noProof/>
            <w:webHidden/>
          </w:rPr>
          <w:fldChar w:fldCharType="begin"/>
        </w:r>
        <w:r>
          <w:rPr>
            <w:noProof/>
            <w:webHidden/>
          </w:rPr>
          <w:instrText xml:space="preserve"> PAGEREF _Toc116680249 \h </w:instrText>
        </w:r>
        <w:r>
          <w:rPr>
            <w:noProof/>
            <w:webHidden/>
          </w:rPr>
        </w:r>
        <w:r>
          <w:rPr>
            <w:noProof/>
            <w:webHidden/>
          </w:rPr>
          <w:fldChar w:fldCharType="separate"/>
        </w:r>
        <w:r>
          <w:rPr>
            <w:noProof/>
            <w:webHidden/>
          </w:rPr>
          <w:t>12</w:t>
        </w:r>
        <w:r>
          <w:rPr>
            <w:noProof/>
            <w:webHidden/>
          </w:rPr>
          <w:fldChar w:fldCharType="end"/>
        </w:r>
      </w:hyperlink>
    </w:p>
    <w:p w14:paraId="0228461B" w14:textId="192556FD"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0" w:history="1">
        <w:r w:rsidRPr="008926D6">
          <w:rPr>
            <w:rStyle w:val="Hiperligao"/>
            <w:noProof/>
          </w:rPr>
          <w:t>Figure 5- Error Measurements Pros and Cons</w:t>
        </w:r>
        <w:r>
          <w:rPr>
            <w:noProof/>
            <w:webHidden/>
          </w:rPr>
          <w:tab/>
        </w:r>
        <w:r>
          <w:rPr>
            <w:noProof/>
            <w:webHidden/>
          </w:rPr>
          <w:fldChar w:fldCharType="begin"/>
        </w:r>
        <w:r>
          <w:rPr>
            <w:noProof/>
            <w:webHidden/>
          </w:rPr>
          <w:instrText xml:space="preserve"> PAGEREF _Toc116680250 \h </w:instrText>
        </w:r>
        <w:r>
          <w:rPr>
            <w:noProof/>
            <w:webHidden/>
          </w:rPr>
        </w:r>
        <w:r>
          <w:rPr>
            <w:noProof/>
            <w:webHidden/>
          </w:rPr>
          <w:fldChar w:fldCharType="separate"/>
        </w:r>
        <w:r>
          <w:rPr>
            <w:noProof/>
            <w:webHidden/>
          </w:rPr>
          <w:t>13</w:t>
        </w:r>
        <w:r>
          <w:rPr>
            <w:noProof/>
            <w:webHidden/>
          </w:rPr>
          <w:fldChar w:fldCharType="end"/>
        </w:r>
      </w:hyperlink>
    </w:p>
    <w:p w14:paraId="5E162664" w14:textId="11BA03B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1" w:history="1">
        <w:r w:rsidRPr="008926D6">
          <w:rPr>
            <w:rStyle w:val="Hiperligao"/>
            <w:noProof/>
          </w:rPr>
          <w:t>Figure 6- Information Source</w:t>
        </w:r>
        <w:r>
          <w:rPr>
            <w:noProof/>
            <w:webHidden/>
          </w:rPr>
          <w:tab/>
        </w:r>
        <w:r>
          <w:rPr>
            <w:noProof/>
            <w:webHidden/>
          </w:rPr>
          <w:fldChar w:fldCharType="begin"/>
        </w:r>
        <w:r>
          <w:rPr>
            <w:noProof/>
            <w:webHidden/>
          </w:rPr>
          <w:instrText xml:space="preserve"> PAGEREF _Toc116680251 \h </w:instrText>
        </w:r>
        <w:r>
          <w:rPr>
            <w:noProof/>
            <w:webHidden/>
          </w:rPr>
        </w:r>
        <w:r>
          <w:rPr>
            <w:noProof/>
            <w:webHidden/>
          </w:rPr>
          <w:fldChar w:fldCharType="separate"/>
        </w:r>
        <w:r>
          <w:rPr>
            <w:noProof/>
            <w:webHidden/>
          </w:rPr>
          <w:t>18</w:t>
        </w:r>
        <w:r>
          <w:rPr>
            <w:noProof/>
            <w:webHidden/>
          </w:rPr>
          <w:fldChar w:fldCharType="end"/>
        </w:r>
      </w:hyperlink>
    </w:p>
    <w:p w14:paraId="12CBA718" w14:textId="1C1B694C"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2" w:history="1">
        <w:r w:rsidRPr="008926D6">
          <w:rPr>
            <w:rStyle w:val="Hiperligao"/>
            <w:noProof/>
          </w:rPr>
          <w:t>Figure 7- Split Between Training and Test Dataset</w:t>
        </w:r>
        <w:r>
          <w:rPr>
            <w:noProof/>
            <w:webHidden/>
          </w:rPr>
          <w:tab/>
        </w:r>
        <w:r>
          <w:rPr>
            <w:noProof/>
            <w:webHidden/>
          </w:rPr>
          <w:fldChar w:fldCharType="begin"/>
        </w:r>
        <w:r>
          <w:rPr>
            <w:noProof/>
            <w:webHidden/>
          </w:rPr>
          <w:instrText xml:space="preserve"> PAGEREF _Toc116680252 \h </w:instrText>
        </w:r>
        <w:r>
          <w:rPr>
            <w:noProof/>
            <w:webHidden/>
          </w:rPr>
        </w:r>
        <w:r>
          <w:rPr>
            <w:noProof/>
            <w:webHidden/>
          </w:rPr>
          <w:fldChar w:fldCharType="separate"/>
        </w:r>
        <w:r>
          <w:rPr>
            <w:noProof/>
            <w:webHidden/>
          </w:rPr>
          <w:t>19</w:t>
        </w:r>
        <w:r>
          <w:rPr>
            <w:noProof/>
            <w:webHidden/>
          </w:rPr>
          <w:fldChar w:fldCharType="end"/>
        </w:r>
      </w:hyperlink>
    </w:p>
    <w:p w14:paraId="29D60941" w14:textId="3E84078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3" w:history="1">
        <w:r w:rsidRPr="008926D6">
          <w:rPr>
            <w:rStyle w:val="Hiperligao"/>
            <w:noProof/>
          </w:rPr>
          <w:t>Figure 8- Variable Inputs by Model</w:t>
        </w:r>
        <w:r>
          <w:rPr>
            <w:noProof/>
            <w:webHidden/>
          </w:rPr>
          <w:tab/>
        </w:r>
        <w:r>
          <w:rPr>
            <w:noProof/>
            <w:webHidden/>
          </w:rPr>
          <w:fldChar w:fldCharType="begin"/>
        </w:r>
        <w:r>
          <w:rPr>
            <w:noProof/>
            <w:webHidden/>
          </w:rPr>
          <w:instrText xml:space="preserve"> PAGEREF _Toc116680253 \h </w:instrText>
        </w:r>
        <w:r>
          <w:rPr>
            <w:noProof/>
            <w:webHidden/>
          </w:rPr>
        </w:r>
        <w:r>
          <w:rPr>
            <w:noProof/>
            <w:webHidden/>
          </w:rPr>
          <w:fldChar w:fldCharType="separate"/>
        </w:r>
        <w:r>
          <w:rPr>
            <w:noProof/>
            <w:webHidden/>
          </w:rPr>
          <w:t>20</w:t>
        </w:r>
        <w:r>
          <w:rPr>
            <w:noProof/>
            <w:webHidden/>
          </w:rPr>
          <w:fldChar w:fldCharType="end"/>
        </w:r>
      </w:hyperlink>
    </w:p>
    <w:p w14:paraId="132DCBAC" w14:textId="37F9CDA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4" w:history="1">
        <w:r w:rsidRPr="008926D6">
          <w:rPr>
            <w:rStyle w:val="Hiperligao"/>
            <w:noProof/>
          </w:rPr>
          <w:t>Figure 9- Monte Carlo Price Simulations for Hang Seng</w:t>
        </w:r>
        <w:r>
          <w:rPr>
            <w:noProof/>
            <w:webHidden/>
          </w:rPr>
          <w:tab/>
        </w:r>
        <w:r>
          <w:rPr>
            <w:noProof/>
            <w:webHidden/>
          </w:rPr>
          <w:fldChar w:fldCharType="begin"/>
        </w:r>
        <w:r>
          <w:rPr>
            <w:noProof/>
            <w:webHidden/>
          </w:rPr>
          <w:instrText xml:space="preserve"> PAGEREF _Toc116680254 \h </w:instrText>
        </w:r>
        <w:r>
          <w:rPr>
            <w:noProof/>
            <w:webHidden/>
          </w:rPr>
        </w:r>
        <w:r>
          <w:rPr>
            <w:noProof/>
            <w:webHidden/>
          </w:rPr>
          <w:fldChar w:fldCharType="separate"/>
        </w:r>
        <w:r>
          <w:rPr>
            <w:noProof/>
            <w:webHidden/>
          </w:rPr>
          <w:t>21</w:t>
        </w:r>
        <w:r>
          <w:rPr>
            <w:noProof/>
            <w:webHidden/>
          </w:rPr>
          <w:fldChar w:fldCharType="end"/>
        </w:r>
      </w:hyperlink>
    </w:p>
    <w:p w14:paraId="5EEB3CC8" w14:textId="383CDEE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5" w:history="1">
        <w:r w:rsidRPr="008926D6">
          <w:rPr>
            <w:rStyle w:val="Hiperligao"/>
            <w:noProof/>
          </w:rPr>
          <w:t>Figure 10- Monte Carlo Returns Simulations for Hang Seng</w:t>
        </w:r>
        <w:r>
          <w:rPr>
            <w:noProof/>
            <w:webHidden/>
          </w:rPr>
          <w:tab/>
        </w:r>
        <w:r>
          <w:rPr>
            <w:noProof/>
            <w:webHidden/>
          </w:rPr>
          <w:fldChar w:fldCharType="begin"/>
        </w:r>
        <w:r>
          <w:rPr>
            <w:noProof/>
            <w:webHidden/>
          </w:rPr>
          <w:instrText xml:space="preserve"> PAGEREF _Toc116680255 \h </w:instrText>
        </w:r>
        <w:r>
          <w:rPr>
            <w:noProof/>
            <w:webHidden/>
          </w:rPr>
        </w:r>
        <w:r>
          <w:rPr>
            <w:noProof/>
            <w:webHidden/>
          </w:rPr>
          <w:fldChar w:fldCharType="separate"/>
        </w:r>
        <w:r>
          <w:rPr>
            <w:noProof/>
            <w:webHidden/>
          </w:rPr>
          <w:t>21</w:t>
        </w:r>
        <w:r>
          <w:rPr>
            <w:noProof/>
            <w:webHidden/>
          </w:rPr>
          <w:fldChar w:fldCharType="end"/>
        </w:r>
      </w:hyperlink>
    </w:p>
    <w:p w14:paraId="0187A073" w14:textId="0139693F"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6" w:history="1">
        <w:r w:rsidRPr="008926D6">
          <w:rPr>
            <w:rStyle w:val="Hiperligao"/>
            <w:noProof/>
          </w:rPr>
          <w:t>Figure 11- LSTM Error loss Function</w:t>
        </w:r>
        <w:r>
          <w:rPr>
            <w:noProof/>
            <w:webHidden/>
          </w:rPr>
          <w:tab/>
        </w:r>
        <w:r>
          <w:rPr>
            <w:noProof/>
            <w:webHidden/>
          </w:rPr>
          <w:fldChar w:fldCharType="begin"/>
        </w:r>
        <w:r>
          <w:rPr>
            <w:noProof/>
            <w:webHidden/>
          </w:rPr>
          <w:instrText xml:space="preserve"> PAGEREF _Toc116680256 \h </w:instrText>
        </w:r>
        <w:r>
          <w:rPr>
            <w:noProof/>
            <w:webHidden/>
          </w:rPr>
        </w:r>
        <w:r>
          <w:rPr>
            <w:noProof/>
            <w:webHidden/>
          </w:rPr>
          <w:fldChar w:fldCharType="separate"/>
        </w:r>
        <w:r>
          <w:rPr>
            <w:noProof/>
            <w:webHidden/>
          </w:rPr>
          <w:t>23</w:t>
        </w:r>
        <w:r>
          <w:rPr>
            <w:noProof/>
            <w:webHidden/>
          </w:rPr>
          <w:fldChar w:fldCharType="end"/>
        </w:r>
      </w:hyperlink>
    </w:p>
    <w:p w14:paraId="4B22FC72" w14:textId="748812E1"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7" w:history="1">
        <w:r w:rsidRPr="008926D6">
          <w:rPr>
            <w:rStyle w:val="Hiperligao"/>
            <w:noProof/>
          </w:rPr>
          <w:t>Figure 12- NASDAQ and Euronext 100 Daily Closing Prices</w:t>
        </w:r>
        <w:r>
          <w:rPr>
            <w:noProof/>
            <w:webHidden/>
          </w:rPr>
          <w:tab/>
        </w:r>
        <w:r>
          <w:rPr>
            <w:noProof/>
            <w:webHidden/>
          </w:rPr>
          <w:fldChar w:fldCharType="begin"/>
        </w:r>
        <w:r>
          <w:rPr>
            <w:noProof/>
            <w:webHidden/>
          </w:rPr>
          <w:instrText xml:space="preserve"> PAGEREF _Toc116680257 \h </w:instrText>
        </w:r>
        <w:r>
          <w:rPr>
            <w:noProof/>
            <w:webHidden/>
          </w:rPr>
        </w:r>
        <w:r>
          <w:rPr>
            <w:noProof/>
            <w:webHidden/>
          </w:rPr>
          <w:fldChar w:fldCharType="separate"/>
        </w:r>
        <w:r>
          <w:rPr>
            <w:noProof/>
            <w:webHidden/>
          </w:rPr>
          <w:t>24</w:t>
        </w:r>
        <w:r>
          <w:rPr>
            <w:noProof/>
            <w:webHidden/>
          </w:rPr>
          <w:fldChar w:fldCharType="end"/>
        </w:r>
      </w:hyperlink>
    </w:p>
    <w:p w14:paraId="183B82C0" w14:textId="5DCBA47D"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8" w:history="1">
        <w:r w:rsidRPr="008926D6">
          <w:rPr>
            <w:rStyle w:val="Hiperligao"/>
            <w:noProof/>
          </w:rPr>
          <w:t>Figure 13- Euronext 100 Forecast Error</w:t>
        </w:r>
        <w:r>
          <w:rPr>
            <w:noProof/>
            <w:webHidden/>
          </w:rPr>
          <w:tab/>
        </w:r>
        <w:r>
          <w:rPr>
            <w:noProof/>
            <w:webHidden/>
          </w:rPr>
          <w:fldChar w:fldCharType="begin"/>
        </w:r>
        <w:r>
          <w:rPr>
            <w:noProof/>
            <w:webHidden/>
          </w:rPr>
          <w:instrText xml:space="preserve"> PAGEREF _Toc116680258 \h </w:instrText>
        </w:r>
        <w:r>
          <w:rPr>
            <w:noProof/>
            <w:webHidden/>
          </w:rPr>
        </w:r>
        <w:r>
          <w:rPr>
            <w:noProof/>
            <w:webHidden/>
          </w:rPr>
          <w:fldChar w:fldCharType="separate"/>
        </w:r>
        <w:r>
          <w:rPr>
            <w:noProof/>
            <w:webHidden/>
          </w:rPr>
          <w:t>25</w:t>
        </w:r>
        <w:r>
          <w:rPr>
            <w:noProof/>
            <w:webHidden/>
          </w:rPr>
          <w:fldChar w:fldCharType="end"/>
        </w:r>
      </w:hyperlink>
    </w:p>
    <w:p w14:paraId="3E13BCD1" w14:textId="41182DE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9" w:history="1">
        <w:r w:rsidRPr="008926D6">
          <w:rPr>
            <w:rStyle w:val="Hiperligao"/>
            <w:noProof/>
          </w:rPr>
          <w:t>Figure 14- NASDAQ Forecast Error</w:t>
        </w:r>
        <w:r>
          <w:rPr>
            <w:noProof/>
            <w:webHidden/>
          </w:rPr>
          <w:tab/>
        </w:r>
        <w:r>
          <w:rPr>
            <w:noProof/>
            <w:webHidden/>
          </w:rPr>
          <w:fldChar w:fldCharType="begin"/>
        </w:r>
        <w:r>
          <w:rPr>
            <w:noProof/>
            <w:webHidden/>
          </w:rPr>
          <w:instrText xml:space="preserve"> PAGEREF _Toc116680259 \h </w:instrText>
        </w:r>
        <w:r>
          <w:rPr>
            <w:noProof/>
            <w:webHidden/>
          </w:rPr>
        </w:r>
        <w:r>
          <w:rPr>
            <w:noProof/>
            <w:webHidden/>
          </w:rPr>
          <w:fldChar w:fldCharType="separate"/>
        </w:r>
        <w:r>
          <w:rPr>
            <w:noProof/>
            <w:webHidden/>
          </w:rPr>
          <w:t>26</w:t>
        </w:r>
        <w:r>
          <w:rPr>
            <w:noProof/>
            <w:webHidden/>
          </w:rPr>
          <w:fldChar w:fldCharType="end"/>
        </w:r>
      </w:hyperlink>
    </w:p>
    <w:p w14:paraId="163F7931" w14:textId="61EDE221"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0" w:history="1">
        <w:r w:rsidRPr="008926D6">
          <w:rPr>
            <w:rStyle w:val="Hiperligao"/>
            <w:noProof/>
          </w:rPr>
          <w:t>Figure 15- NIFTY 50 Forecast Error</w:t>
        </w:r>
        <w:r>
          <w:rPr>
            <w:noProof/>
            <w:webHidden/>
          </w:rPr>
          <w:tab/>
        </w:r>
        <w:r>
          <w:rPr>
            <w:noProof/>
            <w:webHidden/>
          </w:rPr>
          <w:fldChar w:fldCharType="begin"/>
        </w:r>
        <w:r>
          <w:rPr>
            <w:noProof/>
            <w:webHidden/>
          </w:rPr>
          <w:instrText xml:space="preserve"> PAGEREF _Toc116680260 \h </w:instrText>
        </w:r>
        <w:r>
          <w:rPr>
            <w:noProof/>
            <w:webHidden/>
          </w:rPr>
        </w:r>
        <w:r>
          <w:rPr>
            <w:noProof/>
            <w:webHidden/>
          </w:rPr>
          <w:fldChar w:fldCharType="separate"/>
        </w:r>
        <w:r>
          <w:rPr>
            <w:noProof/>
            <w:webHidden/>
          </w:rPr>
          <w:t>27</w:t>
        </w:r>
        <w:r>
          <w:rPr>
            <w:noProof/>
            <w:webHidden/>
          </w:rPr>
          <w:fldChar w:fldCharType="end"/>
        </w:r>
      </w:hyperlink>
    </w:p>
    <w:p w14:paraId="1C19096C" w14:textId="74FABCF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1" w:history="1">
        <w:r w:rsidRPr="008926D6">
          <w:rPr>
            <w:rStyle w:val="Hiperligao"/>
            <w:noProof/>
          </w:rPr>
          <w:t>Figure 16- IBOVESPA Forecast Error</w:t>
        </w:r>
        <w:r>
          <w:rPr>
            <w:noProof/>
            <w:webHidden/>
          </w:rPr>
          <w:tab/>
        </w:r>
        <w:r>
          <w:rPr>
            <w:noProof/>
            <w:webHidden/>
          </w:rPr>
          <w:fldChar w:fldCharType="begin"/>
        </w:r>
        <w:r>
          <w:rPr>
            <w:noProof/>
            <w:webHidden/>
          </w:rPr>
          <w:instrText xml:space="preserve"> PAGEREF _Toc116680261 \h </w:instrText>
        </w:r>
        <w:r>
          <w:rPr>
            <w:noProof/>
            <w:webHidden/>
          </w:rPr>
        </w:r>
        <w:r>
          <w:rPr>
            <w:noProof/>
            <w:webHidden/>
          </w:rPr>
          <w:fldChar w:fldCharType="separate"/>
        </w:r>
        <w:r>
          <w:rPr>
            <w:noProof/>
            <w:webHidden/>
          </w:rPr>
          <w:t>28</w:t>
        </w:r>
        <w:r>
          <w:rPr>
            <w:noProof/>
            <w:webHidden/>
          </w:rPr>
          <w:fldChar w:fldCharType="end"/>
        </w:r>
      </w:hyperlink>
    </w:p>
    <w:p w14:paraId="078B25B1" w14:textId="6E60BC3E"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2" w:history="1">
        <w:r w:rsidRPr="008926D6">
          <w:rPr>
            <w:rStyle w:val="Hiperligao"/>
            <w:noProof/>
          </w:rPr>
          <w:t>Figure 17- Hang Seng Forecasting Error</w:t>
        </w:r>
        <w:r>
          <w:rPr>
            <w:noProof/>
            <w:webHidden/>
          </w:rPr>
          <w:tab/>
        </w:r>
        <w:r>
          <w:rPr>
            <w:noProof/>
            <w:webHidden/>
          </w:rPr>
          <w:fldChar w:fldCharType="begin"/>
        </w:r>
        <w:r>
          <w:rPr>
            <w:noProof/>
            <w:webHidden/>
          </w:rPr>
          <w:instrText xml:space="preserve"> PAGEREF _Toc116680262 \h </w:instrText>
        </w:r>
        <w:r>
          <w:rPr>
            <w:noProof/>
            <w:webHidden/>
          </w:rPr>
        </w:r>
        <w:r>
          <w:rPr>
            <w:noProof/>
            <w:webHidden/>
          </w:rPr>
          <w:fldChar w:fldCharType="separate"/>
        </w:r>
        <w:r>
          <w:rPr>
            <w:noProof/>
            <w:webHidden/>
          </w:rPr>
          <w:t>29</w:t>
        </w:r>
        <w:r>
          <w:rPr>
            <w:noProof/>
            <w:webHidden/>
          </w:rPr>
          <w:fldChar w:fldCharType="end"/>
        </w:r>
      </w:hyperlink>
    </w:p>
    <w:p w14:paraId="0031A649" w14:textId="35AB1455"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3" w:history="1">
        <w:r w:rsidRPr="008926D6">
          <w:rPr>
            <w:rStyle w:val="Hiperligao"/>
            <w:noProof/>
          </w:rPr>
          <w:t>Figure 18- Euronext 100 Closing Daily Prices</w:t>
        </w:r>
        <w:r>
          <w:rPr>
            <w:noProof/>
            <w:webHidden/>
          </w:rPr>
          <w:tab/>
        </w:r>
        <w:r>
          <w:rPr>
            <w:noProof/>
            <w:webHidden/>
          </w:rPr>
          <w:fldChar w:fldCharType="begin"/>
        </w:r>
        <w:r>
          <w:rPr>
            <w:noProof/>
            <w:webHidden/>
          </w:rPr>
          <w:instrText xml:space="preserve"> PAGEREF _Toc116680263 \h </w:instrText>
        </w:r>
        <w:r>
          <w:rPr>
            <w:noProof/>
            <w:webHidden/>
          </w:rPr>
        </w:r>
        <w:r>
          <w:rPr>
            <w:noProof/>
            <w:webHidden/>
          </w:rPr>
          <w:fldChar w:fldCharType="separate"/>
        </w:r>
        <w:r>
          <w:rPr>
            <w:noProof/>
            <w:webHidden/>
          </w:rPr>
          <w:t>37</w:t>
        </w:r>
        <w:r>
          <w:rPr>
            <w:noProof/>
            <w:webHidden/>
          </w:rPr>
          <w:fldChar w:fldCharType="end"/>
        </w:r>
      </w:hyperlink>
    </w:p>
    <w:p w14:paraId="0BC4EDBA" w14:textId="465C518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4" w:history="1">
        <w:r w:rsidRPr="008926D6">
          <w:rPr>
            <w:rStyle w:val="Hiperligao"/>
            <w:noProof/>
          </w:rPr>
          <w:t>Figure 19- Euronext Returns</w:t>
        </w:r>
        <w:r>
          <w:rPr>
            <w:noProof/>
            <w:webHidden/>
          </w:rPr>
          <w:tab/>
        </w:r>
        <w:r>
          <w:rPr>
            <w:noProof/>
            <w:webHidden/>
          </w:rPr>
          <w:fldChar w:fldCharType="begin"/>
        </w:r>
        <w:r>
          <w:rPr>
            <w:noProof/>
            <w:webHidden/>
          </w:rPr>
          <w:instrText xml:space="preserve"> PAGEREF _Toc116680264 \h </w:instrText>
        </w:r>
        <w:r>
          <w:rPr>
            <w:noProof/>
            <w:webHidden/>
          </w:rPr>
        </w:r>
        <w:r>
          <w:rPr>
            <w:noProof/>
            <w:webHidden/>
          </w:rPr>
          <w:fldChar w:fldCharType="separate"/>
        </w:r>
        <w:r>
          <w:rPr>
            <w:noProof/>
            <w:webHidden/>
          </w:rPr>
          <w:t>37</w:t>
        </w:r>
        <w:r>
          <w:rPr>
            <w:noProof/>
            <w:webHidden/>
          </w:rPr>
          <w:fldChar w:fldCharType="end"/>
        </w:r>
      </w:hyperlink>
    </w:p>
    <w:p w14:paraId="1CE0BCAF" w14:textId="33E16197"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5" w:history="1">
        <w:r w:rsidRPr="008926D6">
          <w:rPr>
            <w:rStyle w:val="Hiperligao"/>
            <w:noProof/>
          </w:rPr>
          <w:t>Figure 20-Euronext 100 Volatility</w:t>
        </w:r>
        <w:r>
          <w:rPr>
            <w:noProof/>
            <w:webHidden/>
          </w:rPr>
          <w:tab/>
        </w:r>
        <w:r>
          <w:rPr>
            <w:noProof/>
            <w:webHidden/>
          </w:rPr>
          <w:fldChar w:fldCharType="begin"/>
        </w:r>
        <w:r>
          <w:rPr>
            <w:noProof/>
            <w:webHidden/>
          </w:rPr>
          <w:instrText xml:space="preserve"> PAGEREF _Toc116680265 \h </w:instrText>
        </w:r>
        <w:r>
          <w:rPr>
            <w:noProof/>
            <w:webHidden/>
          </w:rPr>
        </w:r>
        <w:r>
          <w:rPr>
            <w:noProof/>
            <w:webHidden/>
          </w:rPr>
          <w:fldChar w:fldCharType="separate"/>
        </w:r>
        <w:r>
          <w:rPr>
            <w:noProof/>
            <w:webHidden/>
          </w:rPr>
          <w:t>38</w:t>
        </w:r>
        <w:r>
          <w:rPr>
            <w:noProof/>
            <w:webHidden/>
          </w:rPr>
          <w:fldChar w:fldCharType="end"/>
        </w:r>
      </w:hyperlink>
    </w:p>
    <w:p w14:paraId="74B34BB2" w14:textId="20375019"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6" w:history="1">
        <w:r w:rsidRPr="008926D6">
          <w:rPr>
            <w:rStyle w:val="Hiperligao"/>
            <w:noProof/>
          </w:rPr>
          <w:t>Figure 21-NASDAQ Closing Daily Prices</w:t>
        </w:r>
        <w:r>
          <w:rPr>
            <w:noProof/>
            <w:webHidden/>
          </w:rPr>
          <w:tab/>
        </w:r>
        <w:r>
          <w:rPr>
            <w:noProof/>
            <w:webHidden/>
          </w:rPr>
          <w:fldChar w:fldCharType="begin"/>
        </w:r>
        <w:r>
          <w:rPr>
            <w:noProof/>
            <w:webHidden/>
          </w:rPr>
          <w:instrText xml:space="preserve"> PAGEREF _Toc116680266 \h </w:instrText>
        </w:r>
        <w:r>
          <w:rPr>
            <w:noProof/>
            <w:webHidden/>
          </w:rPr>
        </w:r>
        <w:r>
          <w:rPr>
            <w:noProof/>
            <w:webHidden/>
          </w:rPr>
          <w:fldChar w:fldCharType="separate"/>
        </w:r>
        <w:r>
          <w:rPr>
            <w:noProof/>
            <w:webHidden/>
          </w:rPr>
          <w:t>38</w:t>
        </w:r>
        <w:r>
          <w:rPr>
            <w:noProof/>
            <w:webHidden/>
          </w:rPr>
          <w:fldChar w:fldCharType="end"/>
        </w:r>
      </w:hyperlink>
    </w:p>
    <w:p w14:paraId="1D6BDD38" w14:textId="05088AB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7" w:history="1">
        <w:r w:rsidRPr="008926D6">
          <w:rPr>
            <w:rStyle w:val="Hiperligao"/>
            <w:noProof/>
          </w:rPr>
          <w:t>Figure 22- NASDAQ Returns</w:t>
        </w:r>
        <w:r>
          <w:rPr>
            <w:noProof/>
            <w:webHidden/>
          </w:rPr>
          <w:tab/>
        </w:r>
        <w:r>
          <w:rPr>
            <w:noProof/>
            <w:webHidden/>
          </w:rPr>
          <w:fldChar w:fldCharType="begin"/>
        </w:r>
        <w:r>
          <w:rPr>
            <w:noProof/>
            <w:webHidden/>
          </w:rPr>
          <w:instrText xml:space="preserve"> PAGEREF _Toc116680267 \h </w:instrText>
        </w:r>
        <w:r>
          <w:rPr>
            <w:noProof/>
            <w:webHidden/>
          </w:rPr>
        </w:r>
        <w:r>
          <w:rPr>
            <w:noProof/>
            <w:webHidden/>
          </w:rPr>
          <w:fldChar w:fldCharType="separate"/>
        </w:r>
        <w:r>
          <w:rPr>
            <w:noProof/>
            <w:webHidden/>
          </w:rPr>
          <w:t>39</w:t>
        </w:r>
        <w:r>
          <w:rPr>
            <w:noProof/>
            <w:webHidden/>
          </w:rPr>
          <w:fldChar w:fldCharType="end"/>
        </w:r>
      </w:hyperlink>
    </w:p>
    <w:p w14:paraId="4E127EA4" w14:textId="33BECB87"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8" w:history="1">
        <w:r w:rsidRPr="008926D6">
          <w:rPr>
            <w:rStyle w:val="Hiperligao"/>
            <w:noProof/>
          </w:rPr>
          <w:t>Figure 23- NASDAQ Volatility</w:t>
        </w:r>
        <w:r>
          <w:rPr>
            <w:noProof/>
            <w:webHidden/>
          </w:rPr>
          <w:tab/>
        </w:r>
        <w:r>
          <w:rPr>
            <w:noProof/>
            <w:webHidden/>
          </w:rPr>
          <w:fldChar w:fldCharType="begin"/>
        </w:r>
        <w:r>
          <w:rPr>
            <w:noProof/>
            <w:webHidden/>
          </w:rPr>
          <w:instrText xml:space="preserve"> PAGEREF _Toc116680268 \h </w:instrText>
        </w:r>
        <w:r>
          <w:rPr>
            <w:noProof/>
            <w:webHidden/>
          </w:rPr>
        </w:r>
        <w:r>
          <w:rPr>
            <w:noProof/>
            <w:webHidden/>
          </w:rPr>
          <w:fldChar w:fldCharType="separate"/>
        </w:r>
        <w:r>
          <w:rPr>
            <w:noProof/>
            <w:webHidden/>
          </w:rPr>
          <w:t>39</w:t>
        </w:r>
        <w:r>
          <w:rPr>
            <w:noProof/>
            <w:webHidden/>
          </w:rPr>
          <w:fldChar w:fldCharType="end"/>
        </w:r>
      </w:hyperlink>
    </w:p>
    <w:p w14:paraId="3691367D" w14:textId="4CB2A67F"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9" w:history="1">
        <w:r w:rsidRPr="008926D6">
          <w:rPr>
            <w:rStyle w:val="Hiperligao"/>
            <w:noProof/>
          </w:rPr>
          <w:t>igure 24- NIFTY 50 Closing Daily Prices</w:t>
        </w:r>
        <w:r>
          <w:rPr>
            <w:noProof/>
            <w:webHidden/>
          </w:rPr>
          <w:tab/>
        </w:r>
        <w:r>
          <w:rPr>
            <w:noProof/>
            <w:webHidden/>
          </w:rPr>
          <w:fldChar w:fldCharType="begin"/>
        </w:r>
        <w:r>
          <w:rPr>
            <w:noProof/>
            <w:webHidden/>
          </w:rPr>
          <w:instrText xml:space="preserve"> PAGEREF _Toc116680269 \h </w:instrText>
        </w:r>
        <w:r>
          <w:rPr>
            <w:noProof/>
            <w:webHidden/>
          </w:rPr>
        </w:r>
        <w:r>
          <w:rPr>
            <w:noProof/>
            <w:webHidden/>
          </w:rPr>
          <w:fldChar w:fldCharType="separate"/>
        </w:r>
        <w:r>
          <w:rPr>
            <w:noProof/>
            <w:webHidden/>
          </w:rPr>
          <w:t>40</w:t>
        </w:r>
        <w:r>
          <w:rPr>
            <w:noProof/>
            <w:webHidden/>
          </w:rPr>
          <w:fldChar w:fldCharType="end"/>
        </w:r>
      </w:hyperlink>
    </w:p>
    <w:p w14:paraId="7BE43C3D" w14:textId="7CAA21A9"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0" w:history="1">
        <w:r w:rsidRPr="008926D6">
          <w:rPr>
            <w:rStyle w:val="Hiperligao"/>
            <w:noProof/>
          </w:rPr>
          <w:t>Figure 25- NIFTY 50 Returns</w:t>
        </w:r>
        <w:r>
          <w:rPr>
            <w:noProof/>
            <w:webHidden/>
          </w:rPr>
          <w:tab/>
        </w:r>
        <w:r>
          <w:rPr>
            <w:noProof/>
            <w:webHidden/>
          </w:rPr>
          <w:fldChar w:fldCharType="begin"/>
        </w:r>
        <w:r>
          <w:rPr>
            <w:noProof/>
            <w:webHidden/>
          </w:rPr>
          <w:instrText xml:space="preserve"> PAGEREF _Toc116680270 \h </w:instrText>
        </w:r>
        <w:r>
          <w:rPr>
            <w:noProof/>
            <w:webHidden/>
          </w:rPr>
        </w:r>
        <w:r>
          <w:rPr>
            <w:noProof/>
            <w:webHidden/>
          </w:rPr>
          <w:fldChar w:fldCharType="separate"/>
        </w:r>
        <w:r>
          <w:rPr>
            <w:noProof/>
            <w:webHidden/>
          </w:rPr>
          <w:t>40</w:t>
        </w:r>
        <w:r>
          <w:rPr>
            <w:noProof/>
            <w:webHidden/>
          </w:rPr>
          <w:fldChar w:fldCharType="end"/>
        </w:r>
      </w:hyperlink>
    </w:p>
    <w:p w14:paraId="7DE7E066" w14:textId="590A0F9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1" w:history="1">
        <w:r w:rsidRPr="008926D6">
          <w:rPr>
            <w:rStyle w:val="Hiperligao"/>
            <w:noProof/>
          </w:rPr>
          <w:t>Figure 26- NIFTY 50 Volatility</w:t>
        </w:r>
        <w:r>
          <w:rPr>
            <w:noProof/>
            <w:webHidden/>
          </w:rPr>
          <w:tab/>
        </w:r>
        <w:r>
          <w:rPr>
            <w:noProof/>
            <w:webHidden/>
          </w:rPr>
          <w:fldChar w:fldCharType="begin"/>
        </w:r>
        <w:r>
          <w:rPr>
            <w:noProof/>
            <w:webHidden/>
          </w:rPr>
          <w:instrText xml:space="preserve"> PAGEREF _Toc116680271 \h </w:instrText>
        </w:r>
        <w:r>
          <w:rPr>
            <w:noProof/>
            <w:webHidden/>
          </w:rPr>
        </w:r>
        <w:r>
          <w:rPr>
            <w:noProof/>
            <w:webHidden/>
          </w:rPr>
          <w:fldChar w:fldCharType="separate"/>
        </w:r>
        <w:r>
          <w:rPr>
            <w:noProof/>
            <w:webHidden/>
          </w:rPr>
          <w:t>41</w:t>
        </w:r>
        <w:r>
          <w:rPr>
            <w:noProof/>
            <w:webHidden/>
          </w:rPr>
          <w:fldChar w:fldCharType="end"/>
        </w:r>
      </w:hyperlink>
    </w:p>
    <w:p w14:paraId="4398AD27" w14:textId="720597C7"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2" w:history="1">
        <w:r w:rsidRPr="008926D6">
          <w:rPr>
            <w:rStyle w:val="Hiperligao"/>
            <w:noProof/>
          </w:rPr>
          <w:t>Figure 27- IBOVESPA Closing Daily Prices</w:t>
        </w:r>
        <w:r>
          <w:rPr>
            <w:noProof/>
            <w:webHidden/>
          </w:rPr>
          <w:tab/>
        </w:r>
        <w:r>
          <w:rPr>
            <w:noProof/>
            <w:webHidden/>
          </w:rPr>
          <w:fldChar w:fldCharType="begin"/>
        </w:r>
        <w:r>
          <w:rPr>
            <w:noProof/>
            <w:webHidden/>
          </w:rPr>
          <w:instrText xml:space="preserve"> PAGEREF _Toc116680272 \h </w:instrText>
        </w:r>
        <w:r>
          <w:rPr>
            <w:noProof/>
            <w:webHidden/>
          </w:rPr>
        </w:r>
        <w:r>
          <w:rPr>
            <w:noProof/>
            <w:webHidden/>
          </w:rPr>
          <w:fldChar w:fldCharType="separate"/>
        </w:r>
        <w:r>
          <w:rPr>
            <w:noProof/>
            <w:webHidden/>
          </w:rPr>
          <w:t>41</w:t>
        </w:r>
        <w:r>
          <w:rPr>
            <w:noProof/>
            <w:webHidden/>
          </w:rPr>
          <w:fldChar w:fldCharType="end"/>
        </w:r>
      </w:hyperlink>
    </w:p>
    <w:p w14:paraId="533793FF" w14:textId="5B9CB1C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3" w:history="1">
        <w:r w:rsidRPr="008926D6">
          <w:rPr>
            <w:rStyle w:val="Hiperligao"/>
            <w:noProof/>
          </w:rPr>
          <w:t>Figure 28- IBOVESPA Returns</w:t>
        </w:r>
        <w:r>
          <w:rPr>
            <w:noProof/>
            <w:webHidden/>
          </w:rPr>
          <w:tab/>
        </w:r>
        <w:r>
          <w:rPr>
            <w:noProof/>
            <w:webHidden/>
          </w:rPr>
          <w:fldChar w:fldCharType="begin"/>
        </w:r>
        <w:r>
          <w:rPr>
            <w:noProof/>
            <w:webHidden/>
          </w:rPr>
          <w:instrText xml:space="preserve"> PAGEREF _Toc116680273 \h </w:instrText>
        </w:r>
        <w:r>
          <w:rPr>
            <w:noProof/>
            <w:webHidden/>
          </w:rPr>
        </w:r>
        <w:r>
          <w:rPr>
            <w:noProof/>
            <w:webHidden/>
          </w:rPr>
          <w:fldChar w:fldCharType="separate"/>
        </w:r>
        <w:r>
          <w:rPr>
            <w:noProof/>
            <w:webHidden/>
          </w:rPr>
          <w:t>42</w:t>
        </w:r>
        <w:r>
          <w:rPr>
            <w:noProof/>
            <w:webHidden/>
          </w:rPr>
          <w:fldChar w:fldCharType="end"/>
        </w:r>
      </w:hyperlink>
    </w:p>
    <w:p w14:paraId="16358DE2" w14:textId="255C8B7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4" w:history="1">
        <w:r w:rsidRPr="008926D6">
          <w:rPr>
            <w:rStyle w:val="Hiperligao"/>
            <w:noProof/>
          </w:rPr>
          <w:t>Figure 29- IBOVESPA Volatility</w:t>
        </w:r>
        <w:r>
          <w:rPr>
            <w:noProof/>
            <w:webHidden/>
          </w:rPr>
          <w:tab/>
        </w:r>
        <w:r>
          <w:rPr>
            <w:noProof/>
            <w:webHidden/>
          </w:rPr>
          <w:fldChar w:fldCharType="begin"/>
        </w:r>
        <w:r>
          <w:rPr>
            <w:noProof/>
            <w:webHidden/>
          </w:rPr>
          <w:instrText xml:space="preserve"> PAGEREF _Toc116680274 \h </w:instrText>
        </w:r>
        <w:r>
          <w:rPr>
            <w:noProof/>
            <w:webHidden/>
          </w:rPr>
        </w:r>
        <w:r>
          <w:rPr>
            <w:noProof/>
            <w:webHidden/>
          </w:rPr>
          <w:fldChar w:fldCharType="separate"/>
        </w:r>
        <w:r>
          <w:rPr>
            <w:noProof/>
            <w:webHidden/>
          </w:rPr>
          <w:t>42</w:t>
        </w:r>
        <w:r>
          <w:rPr>
            <w:noProof/>
            <w:webHidden/>
          </w:rPr>
          <w:fldChar w:fldCharType="end"/>
        </w:r>
      </w:hyperlink>
    </w:p>
    <w:p w14:paraId="1F90CE53" w14:textId="6A5E1C5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5" w:history="1">
        <w:r w:rsidRPr="008926D6">
          <w:rPr>
            <w:rStyle w:val="Hiperligao"/>
            <w:noProof/>
          </w:rPr>
          <w:t>Figure 30- Hang Seng Closing Daily Prices</w:t>
        </w:r>
        <w:r>
          <w:rPr>
            <w:noProof/>
            <w:webHidden/>
          </w:rPr>
          <w:tab/>
        </w:r>
        <w:r>
          <w:rPr>
            <w:noProof/>
            <w:webHidden/>
          </w:rPr>
          <w:fldChar w:fldCharType="begin"/>
        </w:r>
        <w:r>
          <w:rPr>
            <w:noProof/>
            <w:webHidden/>
          </w:rPr>
          <w:instrText xml:space="preserve"> PAGEREF _Toc116680275 \h </w:instrText>
        </w:r>
        <w:r>
          <w:rPr>
            <w:noProof/>
            <w:webHidden/>
          </w:rPr>
        </w:r>
        <w:r>
          <w:rPr>
            <w:noProof/>
            <w:webHidden/>
          </w:rPr>
          <w:fldChar w:fldCharType="separate"/>
        </w:r>
        <w:r>
          <w:rPr>
            <w:noProof/>
            <w:webHidden/>
          </w:rPr>
          <w:t>43</w:t>
        </w:r>
        <w:r>
          <w:rPr>
            <w:noProof/>
            <w:webHidden/>
          </w:rPr>
          <w:fldChar w:fldCharType="end"/>
        </w:r>
      </w:hyperlink>
    </w:p>
    <w:p w14:paraId="11481AF9" w14:textId="3772B2A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6" w:history="1">
        <w:r w:rsidRPr="008926D6">
          <w:rPr>
            <w:rStyle w:val="Hiperligao"/>
            <w:noProof/>
          </w:rPr>
          <w:t>Figure 31- Hang Seng Returns</w:t>
        </w:r>
        <w:r>
          <w:rPr>
            <w:noProof/>
            <w:webHidden/>
          </w:rPr>
          <w:tab/>
        </w:r>
        <w:r>
          <w:rPr>
            <w:noProof/>
            <w:webHidden/>
          </w:rPr>
          <w:fldChar w:fldCharType="begin"/>
        </w:r>
        <w:r>
          <w:rPr>
            <w:noProof/>
            <w:webHidden/>
          </w:rPr>
          <w:instrText xml:space="preserve"> PAGEREF _Toc116680276 \h </w:instrText>
        </w:r>
        <w:r>
          <w:rPr>
            <w:noProof/>
            <w:webHidden/>
          </w:rPr>
        </w:r>
        <w:r>
          <w:rPr>
            <w:noProof/>
            <w:webHidden/>
          </w:rPr>
          <w:fldChar w:fldCharType="separate"/>
        </w:r>
        <w:r>
          <w:rPr>
            <w:noProof/>
            <w:webHidden/>
          </w:rPr>
          <w:t>43</w:t>
        </w:r>
        <w:r>
          <w:rPr>
            <w:noProof/>
            <w:webHidden/>
          </w:rPr>
          <w:fldChar w:fldCharType="end"/>
        </w:r>
      </w:hyperlink>
    </w:p>
    <w:p w14:paraId="163F8D9D" w14:textId="463C006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7" w:history="1">
        <w:r w:rsidRPr="008926D6">
          <w:rPr>
            <w:rStyle w:val="Hiperligao"/>
            <w:noProof/>
          </w:rPr>
          <w:t>Figure 32- Hang Seng Volatility</w:t>
        </w:r>
        <w:r>
          <w:rPr>
            <w:noProof/>
            <w:webHidden/>
          </w:rPr>
          <w:tab/>
        </w:r>
        <w:r>
          <w:rPr>
            <w:noProof/>
            <w:webHidden/>
          </w:rPr>
          <w:fldChar w:fldCharType="begin"/>
        </w:r>
        <w:r>
          <w:rPr>
            <w:noProof/>
            <w:webHidden/>
          </w:rPr>
          <w:instrText xml:space="preserve"> PAGEREF _Toc116680277 \h </w:instrText>
        </w:r>
        <w:r>
          <w:rPr>
            <w:noProof/>
            <w:webHidden/>
          </w:rPr>
        </w:r>
        <w:r>
          <w:rPr>
            <w:noProof/>
            <w:webHidden/>
          </w:rPr>
          <w:fldChar w:fldCharType="separate"/>
        </w:r>
        <w:r>
          <w:rPr>
            <w:noProof/>
            <w:webHidden/>
          </w:rPr>
          <w:t>44</w:t>
        </w:r>
        <w:r>
          <w:rPr>
            <w:noProof/>
            <w:webHidden/>
          </w:rPr>
          <w:fldChar w:fldCharType="end"/>
        </w:r>
      </w:hyperlink>
    </w:p>
    <w:p w14:paraId="680400D7" w14:textId="4747FAC9" w:rsidR="00940100" w:rsidRPr="0014004D" w:rsidRDefault="0014004D" w:rsidP="00BA66D3">
      <w:pPr>
        <w:pStyle w:val="Ttulos"/>
        <w:jc w:val="both"/>
      </w:pPr>
      <w:r>
        <w:fldChar w:fldCharType="end"/>
      </w:r>
    </w:p>
    <w:p w14:paraId="78F78387" w14:textId="77777777" w:rsidR="00B72599" w:rsidRPr="0014004D" w:rsidRDefault="00B72599" w:rsidP="00BF33F8">
      <w:pPr>
        <w:pStyle w:val="Ttulos"/>
        <w:jc w:val="left"/>
      </w:pPr>
    </w:p>
    <w:p w14:paraId="47023C0C" w14:textId="6345E9A2" w:rsidR="00940100" w:rsidRPr="008D554D" w:rsidRDefault="00994C04" w:rsidP="00940100">
      <w:pPr>
        <w:pStyle w:val="Ttulos"/>
        <w:rPr>
          <w:lang w:val="pt-PT"/>
        </w:rPr>
      </w:pPr>
      <w:r w:rsidRPr="008D554D">
        <w:rPr>
          <w:lang w:val="pt-PT"/>
        </w:rPr>
        <w:t xml:space="preserve">LIST OF </w:t>
      </w:r>
      <w:r w:rsidR="008D554D" w:rsidRPr="008D554D">
        <w:rPr>
          <w:lang w:val="pt-PT"/>
        </w:rPr>
        <w:t>Equations</w:t>
      </w:r>
    </w:p>
    <w:p w14:paraId="4EE20596" w14:textId="7BF3643A" w:rsidR="00BA66D3" w:rsidRDefault="008D554D">
      <w:pPr>
        <w:pStyle w:val="ndicedeilustraes"/>
        <w:tabs>
          <w:tab w:val="right" w:leader="dot" w:pos="9060"/>
        </w:tabs>
        <w:rPr>
          <w:rFonts w:asciiTheme="minorHAnsi" w:eastAsiaTheme="minorEastAsia" w:hAnsiTheme="minorHAnsi" w:cstheme="minorBidi"/>
          <w:noProof/>
          <w:sz w:val="22"/>
          <w:szCs w:val="22"/>
          <w:lang w:val="pt-PT"/>
        </w:rPr>
      </w:pPr>
      <w:r>
        <w:rPr>
          <w:lang w:val="pt-PT"/>
        </w:rPr>
        <w:fldChar w:fldCharType="begin"/>
      </w:r>
      <w:r>
        <w:rPr>
          <w:lang w:val="pt-PT"/>
        </w:rPr>
        <w:instrText xml:space="preserve"> TOC \h \z \c "Equation" </w:instrText>
      </w:r>
      <w:r>
        <w:rPr>
          <w:lang w:val="pt-PT"/>
        </w:rPr>
        <w:fldChar w:fldCharType="separate"/>
      </w:r>
      <w:hyperlink w:anchor="_Toc116680278" w:history="1">
        <w:r w:rsidR="00BA66D3" w:rsidRPr="00620B9F">
          <w:rPr>
            <w:rStyle w:val="Hiperligao"/>
            <w:noProof/>
          </w:rPr>
          <w:t>Equation 1- Daily return</w:t>
        </w:r>
        <w:r w:rsidR="00BA66D3">
          <w:rPr>
            <w:noProof/>
            <w:webHidden/>
          </w:rPr>
          <w:tab/>
        </w:r>
        <w:r w:rsidR="00BA66D3">
          <w:rPr>
            <w:noProof/>
            <w:webHidden/>
          </w:rPr>
          <w:fldChar w:fldCharType="begin"/>
        </w:r>
        <w:r w:rsidR="00BA66D3">
          <w:rPr>
            <w:noProof/>
            <w:webHidden/>
          </w:rPr>
          <w:instrText xml:space="preserve"> PAGEREF _Toc116680278 \h </w:instrText>
        </w:r>
        <w:r w:rsidR="00BA66D3">
          <w:rPr>
            <w:noProof/>
            <w:webHidden/>
          </w:rPr>
        </w:r>
        <w:r w:rsidR="00BA66D3">
          <w:rPr>
            <w:noProof/>
            <w:webHidden/>
          </w:rPr>
          <w:fldChar w:fldCharType="separate"/>
        </w:r>
        <w:r w:rsidR="00BA66D3">
          <w:rPr>
            <w:noProof/>
            <w:webHidden/>
          </w:rPr>
          <w:t>2</w:t>
        </w:r>
        <w:r w:rsidR="00BA66D3">
          <w:rPr>
            <w:noProof/>
            <w:webHidden/>
          </w:rPr>
          <w:fldChar w:fldCharType="end"/>
        </w:r>
      </w:hyperlink>
    </w:p>
    <w:p w14:paraId="4FFD3D15" w14:textId="040177C7"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9" w:history="1">
        <w:r w:rsidRPr="00620B9F">
          <w:rPr>
            <w:rStyle w:val="Hiperligao"/>
            <w:noProof/>
          </w:rPr>
          <w:t>Equation 2- Mean Return</w:t>
        </w:r>
        <w:r>
          <w:rPr>
            <w:noProof/>
            <w:webHidden/>
          </w:rPr>
          <w:tab/>
        </w:r>
        <w:r>
          <w:rPr>
            <w:noProof/>
            <w:webHidden/>
          </w:rPr>
          <w:fldChar w:fldCharType="begin"/>
        </w:r>
        <w:r>
          <w:rPr>
            <w:noProof/>
            <w:webHidden/>
          </w:rPr>
          <w:instrText xml:space="preserve"> PAGEREF _Toc116680279 \h </w:instrText>
        </w:r>
        <w:r>
          <w:rPr>
            <w:noProof/>
            <w:webHidden/>
          </w:rPr>
        </w:r>
        <w:r>
          <w:rPr>
            <w:noProof/>
            <w:webHidden/>
          </w:rPr>
          <w:fldChar w:fldCharType="separate"/>
        </w:r>
        <w:r>
          <w:rPr>
            <w:noProof/>
            <w:webHidden/>
          </w:rPr>
          <w:t>2</w:t>
        </w:r>
        <w:r>
          <w:rPr>
            <w:noProof/>
            <w:webHidden/>
          </w:rPr>
          <w:fldChar w:fldCharType="end"/>
        </w:r>
      </w:hyperlink>
    </w:p>
    <w:p w14:paraId="411D368E" w14:textId="356F6CAC"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0" w:history="1">
        <w:r w:rsidRPr="00620B9F">
          <w:rPr>
            <w:rStyle w:val="Hiperligao"/>
            <w:noProof/>
          </w:rPr>
          <w:t>Equation 3- Volatility</w:t>
        </w:r>
        <w:r>
          <w:rPr>
            <w:noProof/>
            <w:webHidden/>
          </w:rPr>
          <w:tab/>
        </w:r>
        <w:r>
          <w:rPr>
            <w:noProof/>
            <w:webHidden/>
          </w:rPr>
          <w:fldChar w:fldCharType="begin"/>
        </w:r>
        <w:r>
          <w:rPr>
            <w:noProof/>
            <w:webHidden/>
          </w:rPr>
          <w:instrText xml:space="preserve"> PAGEREF _Toc116680280 \h </w:instrText>
        </w:r>
        <w:r>
          <w:rPr>
            <w:noProof/>
            <w:webHidden/>
          </w:rPr>
        </w:r>
        <w:r>
          <w:rPr>
            <w:noProof/>
            <w:webHidden/>
          </w:rPr>
          <w:fldChar w:fldCharType="separate"/>
        </w:r>
        <w:r>
          <w:rPr>
            <w:noProof/>
            <w:webHidden/>
          </w:rPr>
          <w:t>2</w:t>
        </w:r>
        <w:r>
          <w:rPr>
            <w:noProof/>
            <w:webHidden/>
          </w:rPr>
          <w:fldChar w:fldCharType="end"/>
        </w:r>
      </w:hyperlink>
    </w:p>
    <w:p w14:paraId="18C2BCF4" w14:textId="3998596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1" w:history="1">
        <w:r w:rsidRPr="00620B9F">
          <w:rPr>
            <w:rStyle w:val="Hiperligao"/>
            <w:i/>
            <w:iCs/>
            <w:noProof/>
            <w:lang w:val="en-US"/>
          </w:rPr>
          <w:t>Equation 4- Sharpe ratio</w:t>
        </w:r>
        <w:r>
          <w:rPr>
            <w:noProof/>
            <w:webHidden/>
          </w:rPr>
          <w:tab/>
        </w:r>
        <w:r>
          <w:rPr>
            <w:noProof/>
            <w:webHidden/>
          </w:rPr>
          <w:fldChar w:fldCharType="begin"/>
        </w:r>
        <w:r>
          <w:rPr>
            <w:noProof/>
            <w:webHidden/>
          </w:rPr>
          <w:instrText xml:space="preserve"> PAGEREF _Toc116680281 \h </w:instrText>
        </w:r>
        <w:r>
          <w:rPr>
            <w:noProof/>
            <w:webHidden/>
          </w:rPr>
        </w:r>
        <w:r>
          <w:rPr>
            <w:noProof/>
            <w:webHidden/>
          </w:rPr>
          <w:fldChar w:fldCharType="separate"/>
        </w:r>
        <w:r>
          <w:rPr>
            <w:noProof/>
            <w:webHidden/>
          </w:rPr>
          <w:t>3</w:t>
        </w:r>
        <w:r>
          <w:rPr>
            <w:noProof/>
            <w:webHidden/>
          </w:rPr>
          <w:fldChar w:fldCharType="end"/>
        </w:r>
      </w:hyperlink>
    </w:p>
    <w:p w14:paraId="01D7AE8B" w14:textId="20C4C61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2" w:history="1">
        <w:r w:rsidRPr="00620B9F">
          <w:rPr>
            <w:rStyle w:val="Hiperligao"/>
            <w:i/>
            <w:iCs/>
            <w:noProof/>
          </w:rPr>
          <w:t>Equation 5- GARCH</w:t>
        </w:r>
        <w:r>
          <w:rPr>
            <w:noProof/>
            <w:webHidden/>
          </w:rPr>
          <w:tab/>
        </w:r>
        <w:r>
          <w:rPr>
            <w:noProof/>
            <w:webHidden/>
          </w:rPr>
          <w:fldChar w:fldCharType="begin"/>
        </w:r>
        <w:r>
          <w:rPr>
            <w:noProof/>
            <w:webHidden/>
          </w:rPr>
          <w:instrText xml:space="preserve"> PAGEREF _Toc116680282 \h </w:instrText>
        </w:r>
        <w:r>
          <w:rPr>
            <w:noProof/>
            <w:webHidden/>
          </w:rPr>
        </w:r>
        <w:r>
          <w:rPr>
            <w:noProof/>
            <w:webHidden/>
          </w:rPr>
          <w:fldChar w:fldCharType="separate"/>
        </w:r>
        <w:r>
          <w:rPr>
            <w:noProof/>
            <w:webHidden/>
          </w:rPr>
          <w:t>6</w:t>
        </w:r>
        <w:r>
          <w:rPr>
            <w:noProof/>
            <w:webHidden/>
          </w:rPr>
          <w:fldChar w:fldCharType="end"/>
        </w:r>
      </w:hyperlink>
    </w:p>
    <w:p w14:paraId="4A4FAC10" w14:textId="0E9823C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3" w:history="1">
        <w:r w:rsidRPr="00620B9F">
          <w:rPr>
            <w:rStyle w:val="Hiperligao"/>
            <w:i/>
            <w:iCs/>
            <w:noProof/>
          </w:rPr>
          <w:t>Equation 6- Long Run Variance</w:t>
        </w:r>
        <w:r>
          <w:rPr>
            <w:noProof/>
            <w:webHidden/>
          </w:rPr>
          <w:tab/>
        </w:r>
        <w:r>
          <w:rPr>
            <w:noProof/>
            <w:webHidden/>
          </w:rPr>
          <w:fldChar w:fldCharType="begin"/>
        </w:r>
        <w:r>
          <w:rPr>
            <w:noProof/>
            <w:webHidden/>
          </w:rPr>
          <w:instrText xml:space="preserve"> PAGEREF _Toc116680283 \h </w:instrText>
        </w:r>
        <w:r>
          <w:rPr>
            <w:noProof/>
            <w:webHidden/>
          </w:rPr>
        </w:r>
        <w:r>
          <w:rPr>
            <w:noProof/>
            <w:webHidden/>
          </w:rPr>
          <w:fldChar w:fldCharType="separate"/>
        </w:r>
        <w:r>
          <w:rPr>
            <w:noProof/>
            <w:webHidden/>
          </w:rPr>
          <w:t>6</w:t>
        </w:r>
        <w:r>
          <w:rPr>
            <w:noProof/>
            <w:webHidden/>
          </w:rPr>
          <w:fldChar w:fldCharType="end"/>
        </w:r>
      </w:hyperlink>
    </w:p>
    <w:p w14:paraId="6D88CA0A" w14:textId="07D235FE"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4" w:history="1">
        <w:r w:rsidRPr="00620B9F">
          <w:rPr>
            <w:rStyle w:val="Hiperligao"/>
            <w:noProof/>
          </w:rPr>
          <w:t>Equation 7- Return for GARCH-MIDAS</w:t>
        </w:r>
        <w:r>
          <w:rPr>
            <w:noProof/>
            <w:webHidden/>
          </w:rPr>
          <w:tab/>
        </w:r>
        <w:r>
          <w:rPr>
            <w:noProof/>
            <w:webHidden/>
          </w:rPr>
          <w:fldChar w:fldCharType="begin"/>
        </w:r>
        <w:r>
          <w:rPr>
            <w:noProof/>
            <w:webHidden/>
          </w:rPr>
          <w:instrText xml:space="preserve"> PAGEREF _Toc116680284 \h </w:instrText>
        </w:r>
        <w:r>
          <w:rPr>
            <w:noProof/>
            <w:webHidden/>
          </w:rPr>
        </w:r>
        <w:r>
          <w:rPr>
            <w:noProof/>
            <w:webHidden/>
          </w:rPr>
          <w:fldChar w:fldCharType="separate"/>
        </w:r>
        <w:r>
          <w:rPr>
            <w:noProof/>
            <w:webHidden/>
          </w:rPr>
          <w:t>6</w:t>
        </w:r>
        <w:r>
          <w:rPr>
            <w:noProof/>
            <w:webHidden/>
          </w:rPr>
          <w:fldChar w:fldCharType="end"/>
        </w:r>
      </w:hyperlink>
    </w:p>
    <w:p w14:paraId="33BBC583" w14:textId="3F71D5A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5" w:history="1">
        <w:r w:rsidRPr="00620B9F">
          <w:rPr>
            <w:rStyle w:val="Hiperligao"/>
            <w:noProof/>
          </w:rPr>
          <w:t>Equation 8- Mean Return on GARCH-MIDAS</w:t>
        </w:r>
        <w:r>
          <w:rPr>
            <w:noProof/>
            <w:webHidden/>
          </w:rPr>
          <w:tab/>
        </w:r>
        <w:r>
          <w:rPr>
            <w:noProof/>
            <w:webHidden/>
          </w:rPr>
          <w:fldChar w:fldCharType="begin"/>
        </w:r>
        <w:r>
          <w:rPr>
            <w:noProof/>
            <w:webHidden/>
          </w:rPr>
          <w:instrText xml:space="preserve"> PAGEREF _Toc116680285 \h </w:instrText>
        </w:r>
        <w:r>
          <w:rPr>
            <w:noProof/>
            <w:webHidden/>
          </w:rPr>
        </w:r>
        <w:r>
          <w:rPr>
            <w:noProof/>
            <w:webHidden/>
          </w:rPr>
          <w:fldChar w:fldCharType="separate"/>
        </w:r>
        <w:r>
          <w:rPr>
            <w:noProof/>
            <w:webHidden/>
          </w:rPr>
          <w:t>6</w:t>
        </w:r>
        <w:r>
          <w:rPr>
            <w:noProof/>
            <w:webHidden/>
          </w:rPr>
          <w:fldChar w:fldCharType="end"/>
        </w:r>
      </w:hyperlink>
    </w:p>
    <w:p w14:paraId="45951160" w14:textId="0C3F22D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6" w:history="1">
        <w:r w:rsidRPr="00620B9F">
          <w:rPr>
            <w:rStyle w:val="Hiperligao"/>
            <w:noProof/>
          </w:rPr>
          <w:t>Equation 9- Short-term Component in GARCH-MIDAS</w:t>
        </w:r>
        <w:r>
          <w:rPr>
            <w:noProof/>
            <w:webHidden/>
          </w:rPr>
          <w:tab/>
        </w:r>
        <w:r>
          <w:rPr>
            <w:noProof/>
            <w:webHidden/>
          </w:rPr>
          <w:fldChar w:fldCharType="begin"/>
        </w:r>
        <w:r>
          <w:rPr>
            <w:noProof/>
            <w:webHidden/>
          </w:rPr>
          <w:instrText xml:space="preserve"> PAGEREF _Toc116680286 \h </w:instrText>
        </w:r>
        <w:r>
          <w:rPr>
            <w:noProof/>
            <w:webHidden/>
          </w:rPr>
        </w:r>
        <w:r>
          <w:rPr>
            <w:noProof/>
            <w:webHidden/>
          </w:rPr>
          <w:fldChar w:fldCharType="separate"/>
        </w:r>
        <w:r>
          <w:rPr>
            <w:noProof/>
            <w:webHidden/>
          </w:rPr>
          <w:t>6</w:t>
        </w:r>
        <w:r>
          <w:rPr>
            <w:noProof/>
            <w:webHidden/>
          </w:rPr>
          <w:fldChar w:fldCharType="end"/>
        </w:r>
      </w:hyperlink>
    </w:p>
    <w:p w14:paraId="02C8611A" w14:textId="3C12CFE5"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7" w:history="1">
        <w:r w:rsidRPr="00620B9F">
          <w:rPr>
            <w:rStyle w:val="Hiperligao"/>
            <w:noProof/>
          </w:rPr>
          <w:t>Equation 10-Long-term Component in GARCH-MIDAS</w:t>
        </w:r>
        <w:r>
          <w:rPr>
            <w:noProof/>
            <w:webHidden/>
          </w:rPr>
          <w:tab/>
        </w:r>
        <w:r>
          <w:rPr>
            <w:noProof/>
            <w:webHidden/>
          </w:rPr>
          <w:fldChar w:fldCharType="begin"/>
        </w:r>
        <w:r>
          <w:rPr>
            <w:noProof/>
            <w:webHidden/>
          </w:rPr>
          <w:instrText xml:space="preserve"> PAGEREF _Toc116680287 \h </w:instrText>
        </w:r>
        <w:r>
          <w:rPr>
            <w:noProof/>
            <w:webHidden/>
          </w:rPr>
        </w:r>
        <w:r>
          <w:rPr>
            <w:noProof/>
            <w:webHidden/>
          </w:rPr>
          <w:fldChar w:fldCharType="separate"/>
        </w:r>
        <w:r>
          <w:rPr>
            <w:noProof/>
            <w:webHidden/>
          </w:rPr>
          <w:t>6</w:t>
        </w:r>
        <w:r>
          <w:rPr>
            <w:noProof/>
            <w:webHidden/>
          </w:rPr>
          <w:fldChar w:fldCharType="end"/>
        </w:r>
      </w:hyperlink>
    </w:p>
    <w:p w14:paraId="5C41D206" w14:textId="7400E9C3"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8" w:history="1">
        <w:r w:rsidRPr="00620B9F">
          <w:rPr>
            <w:rStyle w:val="Hiperligao"/>
            <w:noProof/>
          </w:rPr>
          <w:t>Equation 11- Beta Weighting scheme</w:t>
        </w:r>
        <w:r>
          <w:rPr>
            <w:noProof/>
            <w:webHidden/>
          </w:rPr>
          <w:tab/>
        </w:r>
        <w:r>
          <w:rPr>
            <w:noProof/>
            <w:webHidden/>
          </w:rPr>
          <w:fldChar w:fldCharType="begin"/>
        </w:r>
        <w:r>
          <w:rPr>
            <w:noProof/>
            <w:webHidden/>
          </w:rPr>
          <w:instrText xml:space="preserve"> PAGEREF _Toc116680288 \h </w:instrText>
        </w:r>
        <w:r>
          <w:rPr>
            <w:noProof/>
            <w:webHidden/>
          </w:rPr>
        </w:r>
        <w:r>
          <w:rPr>
            <w:noProof/>
            <w:webHidden/>
          </w:rPr>
          <w:fldChar w:fldCharType="separate"/>
        </w:r>
        <w:r>
          <w:rPr>
            <w:noProof/>
            <w:webHidden/>
          </w:rPr>
          <w:t>7</w:t>
        </w:r>
        <w:r>
          <w:rPr>
            <w:noProof/>
            <w:webHidden/>
          </w:rPr>
          <w:fldChar w:fldCharType="end"/>
        </w:r>
      </w:hyperlink>
    </w:p>
    <w:p w14:paraId="64231722" w14:textId="606C49FD"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9" w:history="1">
        <w:r w:rsidRPr="00620B9F">
          <w:rPr>
            <w:rStyle w:val="Hiperligao"/>
            <w:i/>
            <w:iCs/>
            <w:noProof/>
          </w:rPr>
          <w:t>Equation 12- Monte Carlo Simulation</w:t>
        </w:r>
        <w:r>
          <w:rPr>
            <w:noProof/>
            <w:webHidden/>
          </w:rPr>
          <w:tab/>
        </w:r>
        <w:r>
          <w:rPr>
            <w:noProof/>
            <w:webHidden/>
          </w:rPr>
          <w:fldChar w:fldCharType="begin"/>
        </w:r>
        <w:r>
          <w:rPr>
            <w:noProof/>
            <w:webHidden/>
          </w:rPr>
          <w:instrText xml:space="preserve"> PAGEREF _Toc116680289 \h </w:instrText>
        </w:r>
        <w:r>
          <w:rPr>
            <w:noProof/>
            <w:webHidden/>
          </w:rPr>
        </w:r>
        <w:r>
          <w:rPr>
            <w:noProof/>
            <w:webHidden/>
          </w:rPr>
          <w:fldChar w:fldCharType="separate"/>
        </w:r>
        <w:r>
          <w:rPr>
            <w:noProof/>
            <w:webHidden/>
          </w:rPr>
          <w:t>7</w:t>
        </w:r>
        <w:r>
          <w:rPr>
            <w:noProof/>
            <w:webHidden/>
          </w:rPr>
          <w:fldChar w:fldCharType="end"/>
        </w:r>
      </w:hyperlink>
    </w:p>
    <w:p w14:paraId="313B53DC" w14:textId="62E48303"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0" w:history="1">
        <w:r w:rsidRPr="00620B9F">
          <w:rPr>
            <w:rStyle w:val="Hiperligao"/>
            <w:i/>
            <w:iCs/>
            <w:noProof/>
          </w:rPr>
          <w:t>Equation 13- Random Normal Distribution</w:t>
        </w:r>
        <w:r>
          <w:rPr>
            <w:noProof/>
            <w:webHidden/>
          </w:rPr>
          <w:tab/>
        </w:r>
        <w:r>
          <w:rPr>
            <w:noProof/>
            <w:webHidden/>
          </w:rPr>
          <w:fldChar w:fldCharType="begin"/>
        </w:r>
        <w:r>
          <w:rPr>
            <w:noProof/>
            <w:webHidden/>
          </w:rPr>
          <w:instrText xml:space="preserve"> PAGEREF _Toc116680290 \h </w:instrText>
        </w:r>
        <w:r>
          <w:rPr>
            <w:noProof/>
            <w:webHidden/>
          </w:rPr>
        </w:r>
        <w:r>
          <w:rPr>
            <w:noProof/>
            <w:webHidden/>
          </w:rPr>
          <w:fldChar w:fldCharType="separate"/>
        </w:r>
        <w:r>
          <w:rPr>
            <w:noProof/>
            <w:webHidden/>
          </w:rPr>
          <w:t>8</w:t>
        </w:r>
        <w:r>
          <w:rPr>
            <w:noProof/>
            <w:webHidden/>
          </w:rPr>
          <w:fldChar w:fldCharType="end"/>
        </w:r>
      </w:hyperlink>
    </w:p>
    <w:p w14:paraId="4C0CF6F6" w14:textId="4C95E87E"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1" w:history="1">
        <w:r w:rsidRPr="00620B9F">
          <w:rPr>
            <w:rStyle w:val="Hiperligao"/>
            <w:i/>
            <w:iCs/>
            <w:noProof/>
          </w:rPr>
          <w:t>Equation 14- Wiener Process</w:t>
        </w:r>
        <w:r>
          <w:rPr>
            <w:noProof/>
            <w:webHidden/>
          </w:rPr>
          <w:tab/>
        </w:r>
        <w:r>
          <w:rPr>
            <w:noProof/>
            <w:webHidden/>
          </w:rPr>
          <w:fldChar w:fldCharType="begin"/>
        </w:r>
        <w:r>
          <w:rPr>
            <w:noProof/>
            <w:webHidden/>
          </w:rPr>
          <w:instrText xml:space="preserve"> PAGEREF _Toc116680291 \h </w:instrText>
        </w:r>
        <w:r>
          <w:rPr>
            <w:noProof/>
            <w:webHidden/>
          </w:rPr>
        </w:r>
        <w:r>
          <w:rPr>
            <w:noProof/>
            <w:webHidden/>
          </w:rPr>
          <w:fldChar w:fldCharType="separate"/>
        </w:r>
        <w:r>
          <w:rPr>
            <w:noProof/>
            <w:webHidden/>
          </w:rPr>
          <w:t>8</w:t>
        </w:r>
        <w:r>
          <w:rPr>
            <w:noProof/>
            <w:webHidden/>
          </w:rPr>
          <w:fldChar w:fldCharType="end"/>
        </w:r>
      </w:hyperlink>
    </w:p>
    <w:p w14:paraId="286B259E" w14:textId="4506E80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2" w:history="1">
        <w:r w:rsidRPr="00620B9F">
          <w:rPr>
            <w:rStyle w:val="Hiperligao"/>
            <w:i/>
            <w:iCs/>
            <w:noProof/>
          </w:rPr>
          <w:t>Equation 15-Spot Price at time t</w:t>
        </w:r>
        <w:r>
          <w:rPr>
            <w:noProof/>
            <w:webHidden/>
          </w:rPr>
          <w:tab/>
        </w:r>
        <w:r>
          <w:rPr>
            <w:noProof/>
            <w:webHidden/>
          </w:rPr>
          <w:fldChar w:fldCharType="begin"/>
        </w:r>
        <w:r>
          <w:rPr>
            <w:noProof/>
            <w:webHidden/>
          </w:rPr>
          <w:instrText xml:space="preserve"> PAGEREF _Toc116680292 \h </w:instrText>
        </w:r>
        <w:r>
          <w:rPr>
            <w:noProof/>
            <w:webHidden/>
          </w:rPr>
        </w:r>
        <w:r>
          <w:rPr>
            <w:noProof/>
            <w:webHidden/>
          </w:rPr>
          <w:fldChar w:fldCharType="separate"/>
        </w:r>
        <w:r>
          <w:rPr>
            <w:noProof/>
            <w:webHidden/>
          </w:rPr>
          <w:t>8</w:t>
        </w:r>
        <w:r>
          <w:rPr>
            <w:noProof/>
            <w:webHidden/>
          </w:rPr>
          <w:fldChar w:fldCharType="end"/>
        </w:r>
      </w:hyperlink>
    </w:p>
    <w:p w14:paraId="318EE79B" w14:textId="1B9AB2E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3" w:history="1">
        <w:r w:rsidRPr="00620B9F">
          <w:rPr>
            <w:rStyle w:val="Hiperligao"/>
            <w:i/>
            <w:iCs/>
            <w:noProof/>
          </w:rPr>
          <w:t>Equation 16- Support Vector Regression Hypothesis</w:t>
        </w:r>
        <w:r>
          <w:rPr>
            <w:noProof/>
            <w:webHidden/>
          </w:rPr>
          <w:tab/>
        </w:r>
        <w:r>
          <w:rPr>
            <w:noProof/>
            <w:webHidden/>
          </w:rPr>
          <w:fldChar w:fldCharType="begin"/>
        </w:r>
        <w:r>
          <w:rPr>
            <w:noProof/>
            <w:webHidden/>
          </w:rPr>
          <w:instrText xml:space="preserve"> PAGEREF _Toc116680293 \h </w:instrText>
        </w:r>
        <w:r>
          <w:rPr>
            <w:noProof/>
            <w:webHidden/>
          </w:rPr>
        </w:r>
        <w:r>
          <w:rPr>
            <w:noProof/>
            <w:webHidden/>
          </w:rPr>
          <w:fldChar w:fldCharType="separate"/>
        </w:r>
        <w:r>
          <w:rPr>
            <w:noProof/>
            <w:webHidden/>
          </w:rPr>
          <w:t>9</w:t>
        </w:r>
        <w:r>
          <w:rPr>
            <w:noProof/>
            <w:webHidden/>
          </w:rPr>
          <w:fldChar w:fldCharType="end"/>
        </w:r>
      </w:hyperlink>
    </w:p>
    <w:p w14:paraId="5257EA8B" w14:textId="4E4BD967"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4" w:history="1">
        <w:r w:rsidRPr="00620B9F">
          <w:rPr>
            <w:rStyle w:val="Hiperligao"/>
            <w:i/>
            <w:iCs/>
            <w:noProof/>
          </w:rPr>
          <w:t>Equation 17- SVR Error</w:t>
        </w:r>
        <w:r>
          <w:rPr>
            <w:noProof/>
            <w:webHidden/>
          </w:rPr>
          <w:tab/>
        </w:r>
        <w:r>
          <w:rPr>
            <w:noProof/>
            <w:webHidden/>
          </w:rPr>
          <w:fldChar w:fldCharType="begin"/>
        </w:r>
        <w:r>
          <w:rPr>
            <w:noProof/>
            <w:webHidden/>
          </w:rPr>
          <w:instrText xml:space="preserve"> PAGEREF _Toc116680294 \h </w:instrText>
        </w:r>
        <w:r>
          <w:rPr>
            <w:noProof/>
            <w:webHidden/>
          </w:rPr>
        </w:r>
        <w:r>
          <w:rPr>
            <w:noProof/>
            <w:webHidden/>
          </w:rPr>
          <w:fldChar w:fldCharType="separate"/>
        </w:r>
        <w:r>
          <w:rPr>
            <w:noProof/>
            <w:webHidden/>
          </w:rPr>
          <w:t>9</w:t>
        </w:r>
        <w:r>
          <w:rPr>
            <w:noProof/>
            <w:webHidden/>
          </w:rPr>
          <w:fldChar w:fldCharType="end"/>
        </w:r>
      </w:hyperlink>
    </w:p>
    <w:p w14:paraId="11CDAA0B" w14:textId="36D70A79"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5" w:history="1">
        <w:r w:rsidRPr="00620B9F">
          <w:rPr>
            <w:rStyle w:val="Hiperligao"/>
            <w:i/>
            <w:iCs/>
            <w:noProof/>
          </w:rPr>
          <w:t>Equation 18- Support Vector Regression</w:t>
        </w:r>
        <w:r>
          <w:rPr>
            <w:noProof/>
            <w:webHidden/>
          </w:rPr>
          <w:tab/>
        </w:r>
        <w:r>
          <w:rPr>
            <w:noProof/>
            <w:webHidden/>
          </w:rPr>
          <w:fldChar w:fldCharType="begin"/>
        </w:r>
        <w:r>
          <w:rPr>
            <w:noProof/>
            <w:webHidden/>
          </w:rPr>
          <w:instrText xml:space="preserve"> PAGEREF _Toc116680295 \h </w:instrText>
        </w:r>
        <w:r>
          <w:rPr>
            <w:noProof/>
            <w:webHidden/>
          </w:rPr>
        </w:r>
        <w:r>
          <w:rPr>
            <w:noProof/>
            <w:webHidden/>
          </w:rPr>
          <w:fldChar w:fldCharType="separate"/>
        </w:r>
        <w:r>
          <w:rPr>
            <w:noProof/>
            <w:webHidden/>
          </w:rPr>
          <w:t>9</w:t>
        </w:r>
        <w:r>
          <w:rPr>
            <w:noProof/>
            <w:webHidden/>
          </w:rPr>
          <w:fldChar w:fldCharType="end"/>
        </w:r>
      </w:hyperlink>
    </w:p>
    <w:p w14:paraId="1A012FC8" w14:textId="64D3B941"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6" w:history="1">
        <w:r w:rsidRPr="00620B9F">
          <w:rPr>
            <w:rStyle w:val="Hiperligao"/>
            <w:i/>
            <w:iCs/>
            <w:noProof/>
          </w:rPr>
          <w:t>Equation 19- Support Vector Regression Augmented</w:t>
        </w:r>
        <w:r>
          <w:rPr>
            <w:noProof/>
            <w:webHidden/>
          </w:rPr>
          <w:tab/>
        </w:r>
        <w:r>
          <w:rPr>
            <w:noProof/>
            <w:webHidden/>
          </w:rPr>
          <w:fldChar w:fldCharType="begin"/>
        </w:r>
        <w:r>
          <w:rPr>
            <w:noProof/>
            <w:webHidden/>
          </w:rPr>
          <w:instrText xml:space="preserve"> PAGEREF _Toc116680296 \h </w:instrText>
        </w:r>
        <w:r>
          <w:rPr>
            <w:noProof/>
            <w:webHidden/>
          </w:rPr>
        </w:r>
        <w:r>
          <w:rPr>
            <w:noProof/>
            <w:webHidden/>
          </w:rPr>
          <w:fldChar w:fldCharType="separate"/>
        </w:r>
        <w:r>
          <w:rPr>
            <w:noProof/>
            <w:webHidden/>
          </w:rPr>
          <w:t>10</w:t>
        </w:r>
        <w:r>
          <w:rPr>
            <w:noProof/>
            <w:webHidden/>
          </w:rPr>
          <w:fldChar w:fldCharType="end"/>
        </w:r>
      </w:hyperlink>
    </w:p>
    <w:p w14:paraId="3A92BF95" w14:textId="793B17F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7" w:history="1">
        <w:r w:rsidRPr="00620B9F">
          <w:rPr>
            <w:rStyle w:val="Hiperligao"/>
            <w:i/>
            <w:iCs/>
            <w:noProof/>
          </w:rPr>
          <w:t>Equation 20-LSTM Block Input</w:t>
        </w:r>
        <w:r>
          <w:rPr>
            <w:noProof/>
            <w:webHidden/>
          </w:rPr>
          <w:tab/>
        </w:r>
        <w:r>
          <w:rPr>
            <w:noProof/>
            <w:webHidden/>
          </w:rPr>
          <w:fldChar w:fldCharType="begin"/>
        </w:r>
        <w:r>
          <w:rPr>
            <w:noProof/>
            <w:webHidden/>
          </w:rPr>
          <w:instrText xml:space="preserve"> PAGEREF _Toc116680297 \h </w:instrText>
        </w:r>
        <w:r>
          <w:rPr>
            <w:noProof/>
            <w:webHidden/>
          </w:rPr>
        </w:r>
        <w:r>
          <w:rPr>
            <w:noProof/>
            <w:webHidden/>
          </w:rPr>
          <w:fldChar w:fldCharType="separate"/>
        </w:r>
        <w:r>
          <w:rPr>
            <w:noProof/>
            <w:webHidden/>
          </w:rPr>
          <w:t>10</w:t>
        </w:r>
        <w:r>
          <w:rPr>
            <w:noProof/>
            <w:webHidden/>
          </w:rPr>
          <w:fldChar w:fldCharType="end"/>
        </w:r>
      </w:hyperlink>
    </w:p>
    <w:p w14:paraId="2ACC8C40" w14:textId="7E550C5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8" w:history="1">
        <w:r w:rsidRPr="00620B9F">
          <w:rPr>
            <w:rStyle w:val="Hiperligao"/>
            <w:i/>
            <w:iCs/>
            <w:noProof/>
          </w:rPr>
          <w:t>Equation 21-LSTM Input Gate</w:t>
        </w:r>
        <w:r>
          <w:rPr>
            <w:noProof/>
            <w:webHidden/>
          </w:rPr>
          <w:tab/>
        </w:r>
        <w:r>
          <w:rPr>
            <w:noProof/>
            <w:webHidden/>
          </w:rPr>
          <w:fldChar w:fldCharType="begin"/>
        </w:r>
        <w:r>
          <w:rPr>
            <w:noProof/>
            <w:webHidden/>
          </w:rPr>
          <w:instrText xml:space="preserve"> PAGEREF _Toc116680298 \h </w:instrText>
        </w:r>
        <w:r>
          <w:rPr>
            <w:noProof/>
            <w:webHidden/>
          </w:rPr>
        </w:r>
        <w:r>
          <w:rPr>
            <w:noProof/>
            <w:webHidden/>
          </w:rPr>
          <w:fldChar w:fldCharType="separate"/>
        </w:r>
        <w:r>
          <w:rPr>
            <w:noProof/>
            <w:webHidden/>
          </w:rPr>
          <w:t>10</w:t>
        </w:r>
        <w:r>
          <w:rPr>
            <w:noProof/>
            <w:webHidden/>
          </w:rPr>
          <w:fldChar w:fldCharType="end"/>
        </w:r>
      </w:hyperlink>
    </w:p>
    <w:p w14:paraId="042D33EB" w14:textId="4E241B92"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9" w:history="1">
        <w:r w:rsidRPr="00620B9F">
          <w:rPr>
            <w:rStyle w:val="Hiperligao"/>
            <w:i/>
            <w:iCs/>
            <w:noProof/>
          </w:rPr>
          <w:t>Equation 22-LSTM Forget Gate</w:t>
        </w:r>
        <w:r>
          <w:rPr>
            <w:noProof/>
            <w:webHidden/>
          </w:rPr>
          <w:tab/>
        </w:r>
        <w:r>
          <w:rPr>
            <w:noProof/>
            <w:webHidden/>
          </w:rPr>
          <w:fldChar w:fldCharType="begin"/>
        </w:r>
        <w:r>
          <w:rPr>
            <w:noProof/>
            <w:webHidden/>
          </w:rPr>
          <w:instrText xml:space="preserve"> PAGEREF _Toc116680299 \h </w:instrText>
        </w:r>
        <w:r>
          <w:rPr>
            <w:noProof/>
            <w:webHidden/>
          </w:rPr>
        </w:r>
        <w:r>
          <w:rPr>
            <w:noProof/>
            <w:webHidden/>
          </w:rPr>
          <w:fldChar w:fldCharType="separate"/>
        </w:r>
        <w:r>
          <w:rPr>
            <w:noProof/>
            <w:webHidden/>
          </w:rPr>
          <w:t>11</w:t>
        </w:r>
        <w:r>
          <w:rPr>
            <w:noProof/>
            <w:webHidden/>
          </w:rPr>
          <w:fldChar w:fldCharType="end"/>
        </w:r>
      </w:hyperlink>
    </w:p>
    <w:p w14:paraId="552D687B" w14:textId="7882353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0" w:history="1">
        <w:r w:rsidRPr="00620B9F">
          <w:rPr>
            <w:rStyle w:val="Hiperligao"/>
            <w:i/>
            <w:iCs/>
            <w:noProof/>
          </w:rPr>
          <w:t>Equation 23-LSTM Cell</w:t>
        </w:r>
        <w:r>
          <w:rPr>
            <w:noProof/>
            <w:webHidden/>
          </w:rPr>
          <w:tab/>
        </w:r>
        <w:r>
          <w:rPr>
            <w:noProof/>
            <w:webHidden/>
          </w:rPr>
          <w:fldChar w:fldCharType="begin"/>
        </w:r>
        <w:r>
          <w:rPr>
            <w:noProof/>
            <w:webHidden/>
          </w:rPr>
          <w:instrText xml:space="preserve"> PAGEREF _Toc116680300 \h </w:instrText>
        </w:r>
        <w:r>
          <w:rPr>
            <w:noProof/>
            <w:webHidden/>
          </w:rPr>
        </w:r>
        <w:r>
          <w:rPr>
            <w:noProof/>
            <w:webHidden/>
          </w:rPr>
          <w:fldChar w:fldCharType="separate"/>
        </w:r>
        <w:r>
          <w:rPr>
            <w:noProof/>
            <w:webHidden/>
          </w:rPr>
          <w:t>11</w:t>
        </w:r>
        <w:r>
          <w:rPr>
            <w:noProof/>
            <w:webHidden/>
          </w:rPr>
          <w:fldChar w:fldCharType="end"/>
        </w:r>
      </w:hyperlink>
    </w:p>
    <w:p w14:paraId="4A0E13AB" w14:textId="457F9672"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1" w:history="1">
        <w:r w:rsidRPr="00620B9F">
          <w:rPr>
            <w:rStyle w:val="Hiperligao"/>
            <w:i/>
            <w:iCs/>
            <w:noProof/>
          </w:rPr>
          <w:t>Equation 24-LSTM Output Gate</w:t>
        </w:r>
        <w:r>
          <w:rPr>
            <w:noProof/>
            <w:webHidden/>
          </w:rPr>
          <w:tab/>
        </w:r>
        <w:r>
          <w:rPr>
            <w:noProof/>
            <w:webHidden/>
          </w:rPr>
          <w:fldChar w:fldCharType="begin"/>
        </w:r>
        <w:r>
          <w:rPr>
            <w:noProof/>
            <w:webHidden/>
          </w:rPr>
          <w:instrText xml:space="preserve"> PAGEREF _Toc116680301 \h </w:instrText>
        </w:r>
        <w:r>
          <w:rPr>
            <w:noProof/>
            <w:webHidden/>
          </w:rPr>
        </w:r>
        <w:r>
          <w:rPr>
            <w:noProof/>
            <w:webHidden/>
          </w:rPr>
          <w:fldChar w:fldCharType="separate"/>
        </w:r>
        <w:r>
          <w:rPr>
            <w:noProof/>
            <w:webHidden/>
          </w:rPr>
          <w:t>11</w:t>
        </w:r>
        <w:r>
          <w:rPr>
            <w:noProof/>
            <w:webHidden/>
          </w:rPr>
          <w:fldChar w:fldCharType="end"/>
        </w:r>
      </w:hyperlink>
    </w:p>
    <w:p w14:paraId="191570EC" w14:textId="7F30F54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2" w:history="1">
        <w:r w:rsidRPr="00620B9F">
          <w:rPr>
            <w:rStyle w:val="Hiperligao"/>
            <w:i/>
            <w:iCs/>
            <w:noProof/>
          </w:rPr>
          <w:t>Equation 25- LSTM Block Output</w:t>
        </w:r>
        <w:r>
          <w:rPr>
            <w:noProof/>
            <w:webHidden/>
          </w:rPr>
          <w:tab/>
        </w:r>
        <w:r>
          <w:rPr>
            <w:noProof/>
            <w:webHidden/>
          </w:rPr>
          <w:fldChar w:fldCharType="begin"/>
        </w:r>
        <w:r>
          <w:rPr>
            <w:noProof/>
            <w:webHidden/>
          </w:rPr>
          <w:instrText xml:space="preserve"> PAGEREF _Toc116680302 \h </w:instrText>
        </w:r>
        <w:r>
          <w:rPr>
            <w:noProof/>
            <w:webHidden/>
          </w:rPr>
        </w:r>
        <w:r>
          <w:rPr>
            <w:noProof/>
            <w:webHidden/>
          </w:rPr>
          <w:fldChar w:fldCharType="separate"/>
        </w:r>
        <w:r>
          <w:rPr>
            <w:noProof/>
            <w:webHidden/>
          </w:rPr>
          <w:t>11</w:t>
        </w:r>
        <w:r>
          <w:rPr>
            <w:noProof/>
            <w:webHidden/>
          </w:rPr>
          <w:fldChar w:fldCharType="end"/>
        </w:r>
      </w:hyperlink>
    </w:p>
    <w:p w14:paraId="6699D37E" w14:textId="4B54CBD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3" w:history="1">
        <w:r w:rsidRPr="00620B9F">
          <w:rPr>
            <w:rStyle w:val="Hiperligao"/>
            <w:i/>
            <w:iCs/>
            <w:noProof/>
          </w:rPr>
          <w:t>Equation 26- LSTM Logistic Sigmoid</w:t>
        </w:r>
        <w:r>
          <w:rPr>
            <w:noProof/>
            <w:webHidden/>
          </w:rPr>
          <w:tab/>
        </w:r>
        <w:r>
          <w:rPr>
            <w:noProof/>
            <w:webHidden/>
          </w:rPr>
          <w:fldChar w:fldCharType="begin"/>
        </w:r>
        <w:r>
          <w:rPr>
            <w:noProof/>
            <w:webHidden/>
          </w:rPr>
          <w:instrText xml:space="preserve"> PAGEREF _Toc116680303 \h </w:instrText>
        </w:r>
        <w:r>
          <w:rPr>
            <w:noProof/>
            <w:webHidden/>
          </w:rPr>
        </w:r>
        <w:r>
          <w:rPr>
            <w:noProof/>
            <w:webHidden/>
          </w:rPr>
          <w:fldChar w:fldCharType="separate"/>
        </w:r>
        <w:r>
          <w:rPr>
            <w:noProof/>
            <w:webHidden/>
          </w:rPr>
          <w:t>11</w:t>
        </w:r>
        <w:r>
          <w:rPr>
            <w:noProof/>
            <w:webHidden/>
          </w:rPr>
          <w:fldChar w:fldCharType="end"/>
        </w:r>
      </w:hyperlink>
    </w:p>
    <w:p w14:paraId="365366BC" w14:textId="1C1CEFB9"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4" w:history="1">
        <w:r w:rsidRPr="00620B9F">
          <w:rPr>
            <w:rStyle w:val="Hiperligao"/>
            <w:i/>
            <w:iCs/>
            <w:noProof/>
          </w:rPr>
          <w:t>Equation 27- LSTM Hyperbolic Tangent</w:t>
        </w:r>
        <w:r>
          <w:rPr>
            <w:noProof/>
            <w:webHidden/>
          </w:rPr>
          <w:tab/>
        </w:r>
        <w:r>
          <w:rPr>
            <w:noProof/>
            <w:webHidden/>
          </w:rPr>
          <w:fldChar w:fldCharType="begin"/>
        </w:r>
        <w:r>
          <w:rPr>
            <w:noProof/>
            <w:webHidden/>
          </w:rPr>
          <w:instrText xml:space="preserve"> PAGEREF _Toc116680304 \h </w:instrText>
        </w:r>
        <w:r>
          <w:rPr>
            <w:noProof/>
            <w:webHidden/>
          </w:rPr>
        </w:r>
        <w:r>
          <w:rPr>
            <w:noProof/>
            <w:webHidden/>
          </w:rPr>
          <w:fldChar w:fldCharType="separate"/>
        </w:r>
        <w:r>
          <w:rPr>
            <w:noProof/>
            <w:webHidden/>
          </w:rPr>
          <w:t>12</w:t>
        </w:r>
        <w:r>
          <w:rPr>
            <w:noProof/>
            <w:webHidden/>
          </w:rPr>
          <w:fldChar w:fldCharType="end"/>
        </w:r>
      </w:hyperlink>
    </w:p>
    <w:p w14:paraId="38990B98" w14:textId="1E9E4C6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5" w:history="1">
        <w:r w:rsidRPr="00620B9F">
          <w:rPr>
            <w:rStyle w:val="Hiperligao"/>
            <w:i/>
            <w:iCs/>
            <w:noProof/>
          </w:rPr>
          <w:t>Equation 28- Mean Absolute Error</w:t>
        </w:r>
        <w:r>
          <w:rPr>
            <w:noProof/>
            <w:webHidden/>
          </w:rPr>
          <w:tab/>
        </w:r>
        <w:r>
          <w:rPr>
            <w:noProof/>
            <w:webHidden/>
          </w:rPr>
          <w:fldChar w:fldCharType="begin"/>
        </w:r>
        <w:r>
          <w:rPr>
            <w:noProof/>
            <w:webHidden/>
          </w:rPr>
          <w:instrText xml:space="preserve"> PAGEREF _Toc116680305 \h </w:instrText>
        </w:r>
        <w:r>
          <w:rPr>
            <w:noProof/>
            <w:webHidden/>
          </w:rPr>
        </w:r>
        <w:r>
          <w:rPr>
            <w:noProof/>
            <w:webHidden/>
          </w:rPr>
          <w:fldChar w:fldCharType="separate"/>
        </w:r>
        <w:r>
          <w:rPr>
            <w:noProof/>
            <w:webHidden/>
          </w:rPr>
          <w:t>12</w:t>
        </w:r>
        <w:r>
          <w:rPr>
            <w:noProof/>
            <w:webHidden/>
          </w:rPr>
          <w:fldChar w:fldCharType="end"/>
        </w:r>
      </w:hyperlink>
    </w:p>
    <w:p w14:paraId="625EA321" w14:textId="3D7BFC46"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6" w:history="1">
        <w:r w:rsidRPr="00620B9F">
          <w:rPr>
            <w:rStyle w:val="Hiperligao"/>
            <w:i/>
            <w:iCs/>
            <w:noProof/>
          </w:rPr>
          <w:t>Equation 29- Mean Squared Error</w:t>
        </w:r>
        <w:r>
          <w:rPr>
            <w:noProof/>
            <w:webHidden/>
          </w:rPr>
          <w:tab/>
        </w:r>
        <w:r>
          <w:rPr>
            <w:noProof/>
            <w:webHidden/>
          </w:rPr>
          <w:fldChar w:fldCharType="begin"/>
        </w:r>
        <w:r>
          <w:rPr>
            <w:noProof/>
            <w:webHidden/>
          </w:rPr>
          <w:instrText xml:space="preserve"> PAGEREF _Toc116680306 \h </w:instrText>
        </w:r>
        <w:r>
          <w:rPr>
            <w:noProof/>
            <w:webHidden/>
          </w:rPr>
        </w:r>
        <w:r>
          <w:rPr>
            <w:noProof/>
            <w:webHidden/>
          </w:rPr>
          <w:fldChar w:fldCharType="separate"/>
        </w:r>
        <w:r>
          <w:rPr>
            <w:noProof/>
            <w:webHidden/>
          </w:rPr>
          <w:t>13</w:t>
        </w:r>
        <w:r>
          <w:rPr>
            <w:noProof/>
            <w:webHidden/>
          </w:rPr>
          <w:fldChar w:fldCharType="end"/>
        </w:r>
      </w:hyperlink>
    </w:p>
    <w:p w14:paraId="63A50BD1" w14:textId="27DE6FE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7" w:history="1">
        <w:r w:rsidRPr="00620B9F">
          <w:rPr>
            <w:rStyle w:val="Hiperligao"/>
            <w:i/>
            <w:iCs/>
            <w:noProof/>
          </w:rPr>
          <w:t>Equation 30- Root Mean Squared Error</w:t>
        </w:r>
        <w:r>
          <w:rPr>
            <w:noProof/>
            <w:webHidden/>
          </w:rPr>
          <w:tab/>
        </w:r>
        <w:r>
          <w:rPr>
            <w:noProof/>
            <w:webHidden/>
          </w:rPr>
          <w:fldChar w:fldCharType="begin"/>
        </w:r>
        <w:r>
          <w:rPr>
            <w:noProof/>
            <w:webHidden/>
          </w:rPr>
          <w:instrText xml:space="preserve"> PAGEREF _Toc116680307 \h </w:instrText>
        </w:r>
        <w:r>
          <w:rPr>
            <w:noProof/>
            <w:webHidden/>
          </w:rPr>
        </w:r>
        <w:r>
          <w:rPr>
            <w:noProof/>
            <w:webHidden/>
          </w:rPr>
          <w:fldChar w:fldCharType="separate"/>
        </w:r>
        <w:r>
          <w:rPr>
            <w:noProof/>
            <w:webHidden/>
          </w:rPr>
          <w:t>13</w:t>
        </w:r>
        <w:r>
          <w:rPr>
            <w:noProof/>
            <w:webHidden/>
          </w:rPr>
          <w:fldChar w:fldCharType="end"/>
        </w:r>
      </w:hyperlink>
    </w:p>
    <w:p w14:paraId="4DC3412B" w14:textId="0ABB523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8" w:history="1">
        <w:r w:rsidRPr="00620B9F">
          <w:rPr>
            <w:rStyle w:val="Hiperligao"/>
            <w:noProof/>
          </w:rPr>
          <w:t>Equation 31- DM Forecast Errors</w:t>
        </w:r>
        <w:r>
          <w:rPr>
            <w:noProof/>
            <w:webHidden/>
          </w:rPr>
          <w:tab/>
        </w:r>
        <w:r>
          <w:rPr>
            <w:noProof/>
            <w:webHidden/>
          </w:rPr>
          <w:fldChar w:fldCharType="begin"/>
        </w:r>
        <w:r>
          <w:rPr>
            <w:noProof/>
            <w:webHidden/>
          </w:rPr>
          <w:instrText xml:space="preserve"> PAGEREF _Toc116680308 \h </w:instrText>
        </w:r>
        <w:r>
          <w:rPr>
            <w:noProof/>
            <w:webHidden/>
          </w:rPr>
        </w:r>
        <w:r>
          <w:rPr>
            <w:noProof/>
            <w:webHidden/>
          </w:rPr>
          <w:fldChar w:fldCharType="separate"/>
        </w:r>
        <w:r>
          <w:rPr>
            <w:noProof/>
            <w:webHidden/>
          </w:rPr>
          <w:t>14</w:t>
        </w:r>
        <w:r>
          <w:rPr>
            <w:noProof/>
            <w:webHidden/>
          </w:rPr>
          <w:fldChar w:fldCharType="end"/>
        </w:r>
      </w:hyperlink>
    </w:p>
    <w:p w14:paraId="56A7EC35" w14:textId="0224D36F"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9" w:history="1">
        <w:r w:rsidRPr="00620B9F">
          <w:rPr>
            <w:rStyle w:val="Hiperligao"/>
            <w:noProof/>
          </w:rPr>
          <w:t>Equation 32- DM Loss function</w:t>
        </w:r>
        <w:r>
          <w:rPr>
            <w:noProof/>
            <w:webHidden/>
          </w:rPr>
          <w:tab/>
        </w:r>
        <w:r>
          <w:rPr>
            <w:noProof/>
            <w:webHidden/>
          </w:rPr>
          <w:fldChar w:fldCharType="begin"/>
        </w:r>
        <w:r>
          <w:rPr>
            <w:noProof/>
            <w:webHidden/>
          </w:rPr>
          <w:instrText xml:space="preserve"> PAGEREF _Toc116680309 \h </w:instrText>
        </w:r>
        <w:r>
          <w:rPr>
            <w:noProof/>
            <w:webHidden/>
          </w:rPr>
        </w:r>
        <w:r>
          <w:rPr>
            <w:noProof/>
            <w:webHidden/>
          </w:rPr>
          <w:fldChar w:fldCharType="separate"/>
        </w:r>
        <w:r>
          <w:rPr>
            <w:noProof/>
            <w:webHidden/>
          </w:rPr>
          <w:t>14</w:t>
        </w:r>
        <w:r>
          <w:rPr>
            <w:noProof/>
            <w:webHidden/>
          </w:rPr>
          <w:fldChar w:fldCharType="end"/>
        </w:r>
      </w:hyperlink>
    </w:p>
    <w:p w14:paraId="031D8214" w14:textId="05B5109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0" w:history="1">
        <w:r w:rsidRPr="00620B9F">
          <w:rPr>
            <w:rStyle w:val="Hiperligao"/>
            <w:noProof/>
          </w:rPr>
          <w:t>Equation 33- DM Null Hypothesis</w:t>
        </w:r>
        <w:r>
          <w:rPr>
            <w:noProof/>
            <w:webHidden/>
          </w:rPr>
          <w:tab/>
        </w:r>
        <w:r>
          <w:rPr>
            <w:noProof/>
            <w:webHidden/>
          </w:rPr>
          <w:fldChar w:fldCharType="begin"/>
        </w:r>
        <w:r>
          <w:rPr>
            <w:noProof/>
            <w:webHidden/>
          </w:rPr>
          <w:instrText xml:space="preserve"> PAGEREF _Toc116680310 \h </w:instrText>
        </w:r>
        <w:r>
          <w:rPr>
            <w:noProof/>
            <w:webHidden/>
          </w:rPr>
        </w:r>
        <w:r>
          <w:rPr>
            <w:noProof/>
            <w:webHidden/>
          </w:rPr>
          <w:fldChar w:fldCharType="separate"/>
        </w:r>
        <w:r>
          <w:rPr>
            <w:noProof/>
            <w:webHidden/>
          </w:rPr>
          <w:t>14</w:t>
        </w:r>
        <w:r>
          <w:rPr>
            <w:noProof/>
            <w:webHidden/>
          </w:rPr>
          <w:fldChar w:fldCharType="end"/>
        </w:r>
      </w:hyperlink>
    </w:p>
    <w:p w14:paraId="1E13DE0F" w14:textId="51A5A28F"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1" w:history="1">
        <w:r w:rsidRPr="00620B9F">
          <w:rPr>
            <w:rStyle w:val="Hiperligao"/>
            <w:noProof/>
          </w:rPr>
          <w:t>Equation 34- DM Loss Differential</w:t>
        </w:r>
        <w:r>
          <w:rPr>
            <w:noProof/>
            <w:webHidden/>
          </w:rPr>
          <w:tab/>
        </w:r>
        <w:r>
          <w:rPr>
            <w:noProof/>
            <w:webHidden/>
          </w:rPr>
          <w:fldChar w:fldCharType="begin"/>
        </w:r>
        <w:r>
          <w:rPr>
            <w:noProof/>
            <w:webHidden/>
          </w:rPr>
          <w:instrText xml:space="preserve"> PAGEREF _Toc116680311 \h </w:instrText>
        </w:r>
        <w:r>
          <w:rPr>
            <w:noProof/>
            <w:webHidden/>
          </w:rPr>
        </w:r>
        <w:r>
          <w:rPr>
            <w:noProof/>
            <w:webHidden/>
          </w:rPr>
          <w:fldChar w:fldCharType="separate"/>
        </w:r>
        <w:r>
          <w:rPr>
            <w:noProof/>
            <w:webHidden/>
          </w:rPr>
          <w:t>14</w:t>
        </w:r>
        <w:r>
          <w:rPr>
            <w:noProof/>
            <w:webHidden/>
          </w:rPr>
          <w:fldChar w:fldCharType="end"/>
        </w:r>
      </w:hyperlink>
    </w:p>
    <w:p w14:paraId="7B3AA00B" w14:textId="6509A512"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2" w:history="1">
        <w:r w:rsidRPr="00620B9F">
          <w:rPr>
            <w:rStyle w:val="Hiperligao"/>
            <w:noProof/>
          </w:rPr>
          <w:t>Equation 35- DM Mean Loss Differential</w:t>
        </w:r>
        <w:r>
          <w:rPr>
            <w:noProof/>
            <w:webHidden/>
          </w:rPr>
          <w:tab/>
        </w:r>
        <w:r>
          <w:rPr>
            <w:noProof/>
            <w:webHidden/>
          </w:rPr>
          <w:fldChar w:fldCharType="begin"/>
        </w:r>
        <w:r>
          <w:rPr>
            <w:noProof/>
            <w:webHidden/>
          </w:rPr>
          <w:instrText xml:space="preserve"> PAGEREF _Toc116680312 \h </w:instrText>
        </w:r>
        <w:r>
          <w:rPr>
            <w:noProof/>
            <w:webHidden/>
          </w:rPr>
        </w:r>
        <w:r>
          <w:rPr>
            <w:noProof/>
            <w:webHidden/>
          </w:rPr>
          <w:fldChar w:fldCharType="separate"/>
        </w:r>
        <w:r>
          <w:rPr>
            <w:noProof/>
            <w:webHidden/>
          </w:rPr>
          <w:t>14</w:t>
        </w:r>
        <w:r>
          <w:rPr>
            <w:noProof/>
            <w:webHidden/>
          </w:rPr>
          <w:fldChar w:fldCharType="end"/>
        </w:r>
      </w:hyperlink>
    </w:p>
    <w:p w14:paraId="131AB87D" w14:textId="1F011D1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3" w:history="1">
        <w:r w:rsidRPr="00620B9F">
          <w:rPr>
            <w:rStyle w:val="Hiperligao"/>
            <w:noProof/>
          </w:rPr>
          <w:t>Equation 36- DM Test</w:t>
        </w:r>
        <w:r>
          <w:rPr>
            <w:noProof/>
            <w:webHidden/>
          </w:rPr>
          <w:tab/>
        </w:r>
        <w:r>
          <w:rPr>
            <w:noProof/>
            <w:webHidden/>
          </w:rPr>
          <w:fldChar w:fldCharType="begin"/>
        </w:r>
        <w:r>
          <w:rPr>
            <w:noProof/>
            <w:webHidden/>
          </w:rPr>
          <w:instrText xml:space="preserve"> PAGEREF _Toc116680313 \h </w:instrText>
        </w:r>
        <w:r>
          <w:rPr>
            <w:noProof/>
            <w:webHidden/>
          </w:rPr>
        </w:r>
        <w:r>
          <w:rPr>
            <w:noProof/>
            <w:webHidden/>
          </w:rPr>
          <w:fldChar w:fldCharType="separate"/>
        </w:r>
        <w:r>
          <w:rPr>
            <w:noProof/>
            <w:webHidden/>
          </w:rPr>
          <w:t>14</w:t>
        </w:r>
        <w:r>
          <w:rPr>
            <w:noProof/>
            <w:webHidden/>
          </w:rPr>
          <w:fldChar w:fldCharType="end"/>
        </w:r>
      </w:hyperlink>
    </w:p>
    <w:p w14:paraId="03245BDF" w14:textId="73B00D7F"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4" w:history="1">
        <w:r w:rsidRPr="00620B9F">
          <w:rPr>
            <w:rStyle w:val="Hiperligao"/>
            <w:noProof/>
          </w:rPr>
          <w:t>Equation 37- HLN Test</w:t>
        </w:r>
        <w:r>
          <w:rPr>
            <w:noProof/>
            <w:webHidden/>
          </w:rPr>
          <w:tab/>
        </w:r>
        <w:r>
          <w:rPr>
            <w:noProof/>
            <w:webHidden/>
          </w:rPr>
          <w:fldChar w:fldCharType="begin"/>
        </w:r>
        <w:r>
          <w:rPr>
            <w:noProof/>
            <w:webHidden/>
          </w:rPr>
          <w:instrText xml:space="preserve"> PAGEREF _Toc116680314 \h </w:instrText>
        </w:r>
        <w:r>
          <w:rPr>
            <w:noProof/>
            <w:webHidden/>
          </w:rPr>
        </w:r>
        <w:r>
          <w:rPr>
            <w:noProof/>
            <w:webHidden/>
          </w:rPr>
          <w:fldChar w:fldCharType="separate"/>
        </w:r>
        <w:r>
          <w:rPr>
            <w:noProof/>
            <w:webHidden/>
          </w:rPr>
          <w:t>15</w:t>
        </w:r>
        <w:r>
          <w:rPr>
            <w:noProof/>
            <w:webHidden/>
          </w:rPr>
          <w:fldChar w:fldCharType="end"/>
        </w:r>
      </w:hyperlink>
    </w:p>
    <w:p w14:paraId="24E51FED" w14:textId="2C54C03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5" w:history="1">
        <w:r w:rsidRPr="00620B9F">
          <w:rPr>
            <w:rStyle w:val="Hiperligao"/>
            <w:noProof/>
          </w:rPr>
          <w:t>Equation 38- Return for Day after Missing Value</w:t>
        </w:r>
        <w:r>
          <w:rPr>
            <w:noProof/>
            <w:webHidden/>
          </w:rPr>
          <w:tab/>
        </w:r>
        <w:r>
          <w:rPr>
            <w:noProof/>
            <w:webHidden/>
          </w:rPr>
          <w:fldChar w:fldCharType="begin"/>
        </w:r>
        <w:r>
          <w:rPr>
            <w:noProof/>
            <w:webHidden/>
          </w:rPr>
          <w:instrText xml:space="preserve"> PAGEREF _Toc116680315 \h </w:instrText>
        </w:r>
        <w:r>
          <w:rPr>
            <w:noProof/>
            <w:webHidden/>
          </w:rPr>
        </w:r>
        <w:r>
          <w:rPr>
            <w:noProof/>
            <w:webHidden/>
          </w:rPr>
          <w:fldChar w:fldCharType="separate"/>
        </w:r>
        <w:r>
          <w:rPr>
            <w:noProof/>
            <w:webHidden/>
          </w:rPr>
          <w:t>19</w:t>
        </w:r>
        <w:r>
          <w:rPr>
            <w:noProof/>
            <w:webHidden/>
          </w:rPr>
          <w:fldChar w:fldCharType="end"/>
        </w:r>
      </w:hyperlink>
    </w:p>
    <w:p w14:paraId="05069D7F" w14:textId="0C27C345"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6" w:history="1">
        <w:r w:rsidRPr="00620B9F">
          <w:rPr>
            <w:rStyle w:val="Hiperligao"/>
            <w:noProof/>
          </w:rPr>
          <w:t>Equation 39- Lagged GARCH Return</w:t>
        </w:r>
        <w:r>
          <w:rPr>
            <w:noProof/>
            <w:webHidden/>
          </w:rPr>
          <w:tab/>
        </w:r>
        <w:r>
          <w:rPr>
            <w:noProof/>
            <w:webHidden/>
          </w:rPr>
          <w:fldChar w:fldCharType="begin"/>
        </w:r>
        <w:r>
          <w:rPr>
            <w:noProof/>
            <w:webHidden/>
          </w:rPr>
          <w:instrText xml:space="preserve"> PAGEREF _Toc116680316 \h </w:instrText>
        </w:r>
        <w:r>
          <w:rPr>
            <w:noProof/>
            <w:webHidden/>
          </w:rPr>
        </w:r>
        <w:r>
          <w:rPr>
            <w:noProof/>
            <w:webHidden/>
          </w:rPr>
          <w:fldChar w:fldCharType="separate"/>
        </w:r>
        <w:r>
          <w:rPr>
            <w:noProof/>
            <w:webHidden/>
          </w:rPr>
          <w:t>22</w:t>
        </w:r>
        <w:r>
          <w:rPr>
            <w:noProof/>
            <w:webHidden/>
          </w:rPr>
          <w:fldChar w:fldCharType="end"/>
        </w:r>
      </w:hyperlink>
    </w:p>
    <w:p w14:paraId="254DD49B" w14:textId="69D4C5CF" w:rsidR="00940100" w:rsidRPr="005D7F78" w:rsidRDefault="008D554D" w:rsidP="00CA3DD4">
      <w:pPr>
        <w:jc w:val="both"/>
        <w:rPr>
          <w:lang w:val="pt-PT"/>
        </w:rPr>
      </w:pPr>
      <w:r>
        <w:rPr>
          <w:lang w:val="pt-PT"/>
        </w:rPr>
        <w:fldChar w:fldCharType="end"/>
      </w:r>
      <w:r w:rsidR="00940100" w:rsidRPr="005D7F78">
        <w:rPr>
          <w:lang w:val="pt-PT"/>
        </w:rPr>
        <w:br w:type="page"/>
      </w:r>
    </w:p>
    <w:p w14:paraId="35E21108" w14:textId="77777777" w:rsidR="00940100" w:rsidRPr="00227627" w:rsidRDefault="00CE79F8" w:rsidP="00940100">
      <w:pPr>
        <w:pStyle w:val="Ttulos"/>
        <w:rPr>
          <w:lang w:val="en-US"/>
        </w:rPr>
      </w:pPr>
      <w:r w:rsidRPr="00227627">
        <w:rPr>
          <w:lang w:val="en-US"/>
        </w:rPr>
        <w:lastRenderedPageBreak/>
        <w:t>List of Abbreviations and Acronyms</w:t>
      </w:r>
    </w:p>
    <w:p w14:paraId="3AC18A1D" w14:textId="3A27F2C9" w:rsidR="00B72599" w:rsidRPr="00B72599" w:rsidRDefault="00B72599" w:rsidP="00CA3DD4">
      <w:pPr>
        <w:jc w:val="both"/>
        <w:rPr>
          <w:noProof/>
          <w:lang w:val="en-US" w:eastAsia="pt-PT"/>
        </w:rPr>
      </w:pPr>
      <w:bookmarkStart w:id="1" w:name="_Toc195238887"/>
      <w:r>
        <w:rPr>
          <w:b/>
          <w:bCs/>
          <w:noProof/>
          <w:lang w:val="en-US" w:eastAsia="pt-PT"/>
        </w:rPr>
        <w:t>N100-</w:t>
      </w:r>
      <w:r>
        <w:rPr>
          <w:noProof/>
          <w:lang w:val="en-US" w:eastAsia="pt-PT"/>
        </w:rPr>
        <w:t xml:space="preserve"> Euronext 100</w:t>
      </w:r>
    </w:p>
    <w:p w14:paraId="0A166595" w14:textId="5EB13A96" w:rsidR="00B72599" w:rsidRPr="00B72599" w:rsidRDefault="00B72599" w:rsidP="00CA3DD4">
      <w:pPr>
        <w:jc w:val="both"/>
        <w:rPr>
          <w:noProof/>
          <w:lang w:val="en-US" w:eastAsia="pt-PT"/>
        </w:rPr>
      </w:pPr>
      <w:r>
        <w:rPr>
          <w:b/>
          <w:bCs/>
          <w:noProof/>
          <w:lang w:val="en-US" w:eastAsia="pt-PT"/>
        </w:rPr>
        <w:t xml:space="preserve">IXIC- </w:t>
      </w:r>
      <w:r>
        <w:rPr>
          <w:noProof/>
          <w:lang w:val="en-US" w:eastAsia="pt-PT"/>
        </w:rPr>
        <w:t>NASDAQ</w:t>
      </w:r>
    </w:p>
    <w:p w14:paraId="753A5693" w14:textId="1D2AE9DB" w:rsidR="00B72599" w:rsidRPr="00B72599" w:rsidRDefault="00B72599" w:rsidP="00CA3DD4">
      <w:pPr>
        <w:jc w:val="both"/>
        <w:rPr>
          <w:noProof/>
          <w:lang w:val="en-US" w:eastAsia="pt-PT"/>
        </w:rPr>
      </w:pPr>
      <w:r>
        <w:rPr>
          <w:b/>
          <w:bCs/>
          <w:noProof/>
          <w:lang w:val="en-US" w:eastAsia="pt-PT"/>
        </w:rPr>
        <w:t>NSEI-</w:t>
      </w:r>
      <w:r>
        <w:rPr>
          <w:noProof/>
          <w:lang w:val="en-US" w:eastAsia="pt-PT"/>
        </w:rPr>
        <w:t xml:space="preserve"> National Stock Exchange India</w:t>
      </w:r>
    </w:p>
    <w:p w14:paraId="16CD16C3" w14:textId="7ED763E0" w:rsidR="00B72599" w:rsidRPr="00B72599" w:rsidRDefault="00B72599" w:rsidP="00CA3DD4">
      <w:pPr>
        <w:jc w:val="both"/>
        <w:rPr>
          <w:noProof/>
          <w:lang w:val="en-US" w:eastAsia="pt-PT"/>
        </w:rPr>
      </w:pPr>
      <w:r w:rsidRPr="00B72599">
        <w:rPr>
          <w:b/>
          <w:bCs/>
          <w:noProof/>
          <w:lang w:val="en-US" w:eastAsia="pt-PT"/>
        </w:rPr>
        <w:t xml:space="preserve">BVSP- </w:t>
      </w:r>
      <w:r w:rsidRPr="00B72599">
        <w:rPr>
          <w:noProof/>
          <w:lang w:val="en-US" w:eastAsia="pt-PT"/>
        </w:rPr>
        <w:t>São Paulo Stock Exchange</w:t>
      </w:r>
    </w:p>
    <w:p w14:paraId="48DB16F0" w14:textId="44409780" w:rsidR="00B72599" w:rsidRDefault="00B72599" w:rsidP="00CA3DD4">
      <w:pPr>
        <w:jc w:val="both"/>
        <w:rPr>
          <w:noProof/>
          <w:lang w:val="en-US" w:eastAsia="pt-PT"/>
        </w:rPr>
      </w:pPr>
      <w:r>
        <w:rPr>
          <w:b/>
          <w:bCs/>
          <w:noProof/>
          <w:lang w:val="en-US" w:eastAsia="pt-PT"/>
        </w:rPr>
        <w:t>HIS-</w:t>
      </w:r>
      <w:r>
        <w:rPr>
          <w:noProof/>
          <w:lang w:val="en-US" w:eastAsia="pt-PT"/>
        </w:rPr>
        <w:t xml:space="preserve"> Hang Seng Index</w:t>
      </w:r>
    </w:p>
    <w:p w14:paraId="3B6BB27D" w14:textId="7FA9EF33" w:rsidR="00766184" w:rsidRDefault="00B72599" w:rsidP="00CA3DD4">
      <w:pPr>
        <w:jc w:val="both"/>
        <w:rPr>
          <w:noProof/>
          <w:lang w:val="en-US" w:eastAsia="pt-PT"/>
        </w:rPr>
      </w:pPr>
      <w:r>
        <w:rPr>
          <w:b/>
          <w:bCs/>
          <w:noProof/>
          <w:lang w:val="en-US" w:eastAsia="pt-PT"/>
        </w:rPr>
        <w:t>GARCH-</w:t>
      </w:r>
      <w:r>
        <w:rPr>
          <w:noProof/>
          <w:lang w:val="en-US" w:eastAsia="pt-PT"/>
        </w:rPr>
        <w:t xml:space="preserve"> Generalized </w:t>
      </w:r>
      <w:r w:rsidR="00766184">
        <w:rPr>
          <w:noProof/>
          <w:lang w:val="en-US" w:eastAsia="pt-PT"/>
        </w:rPr>
        <w:t>A</w:t>
      </w:r>
      <w:r>
        <w:rPr>
          <w:noProof/>
          <w:lang w:val="en-US" w:eastAsia="pt-PT"/>
        </w:rPr>
        <w:t xml:space="preserve">uto </w:t>
      </w:r>
      <w:r w:rsidR="00766184">
        <w:rPr>
          <w:noProof/>
          <w:lang w:val="en-US" w:eastAsia="pt-PT"/>
        </w:rPr>
        <w:t>R</w:t>
      </w:r>
      <w:r>
        <w:rPr>
          <w:noProof/>
          <w:lang w:val="en-US" w:eastAsia="pt-PT"/>
        </w:rPr>
        <w:t xml:space="preserve">egressive </w:t>
      </w:r>
      <w:r w:rsidR="00766184">
        <w:rPr>
          <w:noProof/>
          <w:lang w:val="en-US" w:eastAsia="pt-PT"/>
        </w:rPr>
        <w:t>C</w:t>
      </w:r>
      <w:r>
        <w:rPr>
          <w:noProof/>
          <w:lang w:val="en-US" w:eastAsia="pt-PT"/>
        </w:rPr>
        <w:t xml:space="preserve">onditional </w:t>
      </w:r>
      <w:r w:rsidR="00766184">
        <w:rPr>
          <w:noProof/>
          <w:lang w:val="en-US" w:eastAsia="pt-PT"/>
        </w:rPr>
        <w:t>H</w:t>
      </w:r>
      <w:r>
        <w:rPr>
          <w:noProof/>
          <w:lang w:val="en-US" w:eastAsia="pt-PT"/>
        </w:rPr>
        <w:t>eteroscadasticity</w:t>
      </w:r>
    </w:p>
    <w:p w14:paraId="53F107F0" w14:textId="1CC05645" w:rsidR="00B72599" w:rsidRDefault="00B72599" w:rsidP="00CA3DD4">
      <w:pPr>
        <w:jc w:val="both"/>
        <w:rPr>
          <w:noProof/>
          <w:lang w:val="en-US" w:eastAsia="pt-PT"/>
        </w:rPr>
      </w:pPr>
      <w:r>
        <w:rPr>
          <w:b/>
          <w:bCs/>
          <w:noProof/>
          <w:lang w:val="en-US" w:eastAsia="pt-PT"/>
        </w:rPr>
        <w:t>MIDAS-</w:t>
      </w:r>
      <w:r>
        <w:rPr>
          <w:noProof/>
          <w:lang w:val="en-US" w:eastAsia="pt-PT"/>
        </w:rPr>
        <w:t xml:space="preserve"> Mixed Data Sampling</w:t>
      </w:r>
    </w:p>
    <w:p w14:paraId="19BA5EE0" w14:textId="4552646E" w:rsidR="00766184" w:rsidRDefault="00766184" w:rsidP="00CA3DD4">
      <w:pPr>
        <w:jc w:val="both"/>
        <w:rPr>
          <w:noProof/>
          <w:lang w:val="en-US" w:eastAsia="pt-PT"/>
        </w:rPr>
      </w:pPr>
      <w:r>
        <w:rPr>
          <w:b/>
          <w:bCs/>
          <w:noProof/>
          <w:lang w:val="en-US" w:eastAsia="pt-PT"/>
        </w:rPr>
        <w:t xml:space="preserve">MC- </w:t>
      </w:r>
      <w:r>
        <w:rPr>
          <w:noProof/>
          <w:lang w:val="en-US" w:eastAsia="pt-PT"/>
        </w:rPr>
        <w:t>Monte Carlo Simulation</w:t>
      </w:r>
    </w:p>
    <w:p w14:paraId="1951AECD" w14:textId="2C3D6B9E" w:rsidR="005E4A6F" w:rsidRDefault="005E4A6F" w:rsidP="00CA3DD4">
      <w:pPr>
        <w:jc w:val="both"/>
        <w:rPr>
          <w:noProof/>
          <w:lang w:val="en-US" w:eastAsia="pt-PT"/>
        </w:rPr>
      </w:pPr>
      <w:r>
        <w:rPr>
          <w:b/>
          <w:bCs/>
          <w:noProof/>
          <w:lang w:val="en-US" w:eastAsia="pt-PT"/>
        </w:rPr>
        <w:t>SVR-</w:t>
      </w:r>
      <w:r>
        <w:rPr>
          <w:noProof/>
          <w:lang w:val="en-US" w:eastAsia="pt-PT"/>
        </w:rPr>
        <w:t xml:space="preserve"> Support Vector Regression</w:t>
      </w:r>
    </w:p>
    <w:p w14:paraId="4B56474B" w14:textId="4D43C644" w:rsidR="005E4A6F" w:rsidRDefault="005E4A6F" w:rsidP="00CA3DD4">
      <w:pPr>
        <w:jc w:val="both"/>
        <w:rPr>
          <w:noProof/>
          <w:lang w:val="en-US" w:eastAsia="pt-PT"/>
        </w:rPr>
      </w:pPr>
      <w:r>
        <w:rPr>
          <w:b/>
          <w:bCs/>
          <w:noProof/>
          <w:lang w:val="en-US" w:eastAsia="pt-PT"/>
        </w:rPr>
        <w:t xml:space="preserve">LSTM- </w:t>
      </w:r>
      <w:r>
        <w:rPr>
          <w:noProof/>
          <w:lang w:val="en-US" w:eastAsia="pt-PT"/>
        </w:rPr>
        <w:t>Long Short Term Memory</w:t>
      </w:r>
    </w:p>
    <w:p w14:paraId="32737245" w14:textId="6FE1415C" w:rsidR="00766184" w:rsidRPr="00766184" w:rsidRDefault="00766184" w:rsidP="00CA3DD4">
      <w:pPr>
        <w:jc w:val="both"/>
        <w:rPr>
          <w:noProof/>
          <w:lang w:val="en-US" w:eastAsia="pt-PT"/>
        </w:rPr>
      </w:pPr>
      <w:r w:rsidRPr="00766184">
        <w:rPr>
          <w:b/>
          <w:bCs/>
          <w:noProof/>
          <w:lang w:val="en-US" w:eastAsia="pt-PT"/>
        </w:rPr>
        <w:t xml:space="preserve">MAE- </w:t>
      </w:r>
      <w:r w:rsidRPr="00766184">
        <w:rPr>
          <w:noProof/>
          <w:lang w:val="en-US" w:eastAsia="pt-PT"/>
        </w:rPr>
        <w:t>Mean Absolu</w:t>
      </w:r>
      <w:r>
        <w:rPr>
          <w:noProof/>
          <w:lang w:val="en-US" w:eastAsia="pt-PT"/>
        </w:rPr>
        <w:t>te Error</w:t>
      </w:r>
    </w:p>
    <w:p w14:paraId="4C35BE68" w14:textId="74002215" w:rsidR="00766184" w:rsidRDefault="00766184" w:rsidP="00CA3DD4">
      <w:pPr>
        <w:jc w:val="both"/>
        <w:rPr>
          <w:noProof/>
          <w:lang w:val="en-US" w:eastAsia="pt-PT"/>
        </w:rPr>
      </w:pPr>
      <w:r>
        <w:rPr>
          <w:b/>
          <w:bCs/>
          <w:noProof/>
          <w:lang w:val="en-US" w:eastAsia="pt-PT"/>
        </w:rPr>
        <w:t xml:space="preserve">MSE- </w:t>
      </w:r>
      <w:r>
        <w:rPr>
          <w:noProof/>
          <w:lang w:val="en-US" w:eastAsia="pt-PT"/>
        </w:rPr>
        <w:t xml:space="preserve"> Mean Squared Error</w:t>
      </w:r>
    </w:p>
    <w:p w14:paraId="44286F32" w14:textId="14441712" w:rsidR="00766184" w:rsidRPr="00766184" w:rsidRDefault="00766184" w:rsidP="00CA3DD4">
      <w:pPr>
        <w:jc w:val="both"/>
        <w:rPr>
          <w:noProof/>
          <w:lang w:val="en-US" w:eastAsia="pt-PT"/>
        </w:rPr>
      </w:pPr>
      <w:r w:rsidRPr="00766184">
        <w:rPr>
          <w:b/>
          <w:bCs/>
          <w:noProof/>
          <w:lang w:val="en-US" w:eastAsia="pt-PT"/>
        </w:rPr>
        <w:t>RMSE-</w:t>
      </w:r>
      <w:r w:rsidRPr="00766184">
        <w:rPr>
          <w:noProof/>
          <w:lang w:val="en-US" w:eastAsia="pt-PT"/>
        </w:rPr>
        <w:t xml:space="preserve"> Root Mea</w:t>
      </w:r>
      <w:r>
        <w:rPr>
          <w:noProof/>
          <w:lang w:val="en-US" w:eastAsia="pt-PT"/>
        </w:rPr>
        <w:t>n Squared Error</w:t>
      </w:r>
    </w:p>
    <w:p w14:paraId="155F86E4" w14:textId="4293E35D" w:rsidR="00766184" w:rsidRPr="00766184" w:rsidRDefault="00766184" w:rsidP="00CA3DD4">
      <w:pPr>
        <w:jc w:val="both"/>
        <w:rPr>
          <w:noProof/>
          <w:lang w:val="en-US" w:eastAsia="pt-PT"/>
        </w:rPr>
      </w:pPr>
      <w:r w:rsidRPr="00766184">
        <w:rPr>
          <w:b/>
          <w:bCs/>
          <w:noProof/>
          <w:lang w:val="en-US" w:eastAsia="pt-PT"/>
        </w:rPr>
        <w:t xml:space="preserve">DM- </w:t>
      </w:r>
      <w:r w:rsidRPr="00766184">
        <w:rPr>
          <w:noProof/>
          <w:lang w:val="en-US" w:eastAsia="pt-PT"/>
        </w:rPr>
        <w:t>Diebold Mariano Test</w:t>
      </w:r>
    </w:p>
    <w:p w14:paraId="446C0CCF" w14:textId="5F69E4A7" w:rsidR="00766184" w:rsidRPr="00766184" w:rsidRDefault="00766184" w:rsidP="00CA3DD4">
      <w:pPr>
        <w:jc w:val="both"/>
        <w:rPr>
          <w:noProof/>
          <w:lang w:val="en-US" w:eastAsia="pt-PT"/>
        </w:rPr>
      </w:pPr>
      <w:r>
        <w:rPr>
          <w:b/>
          <w:bCs/>
          <w:noProof/>
          <w:lang w:val="en-US" w:eastAsia="pt-PT"/>
        </w:rPr>
        <w:t xml:space="preserve">HLN- </w:t>
      </w:r>
      <w:r>
        <w:rPr>
          <w:noProof/>
          <w:lang w:val="en-US" w:eastAsia="pt-PT"/>
        </w:rPr>
        <w:t>Harvey,Leybourne and Newbold Test</w:t>
      </w:r>
    </w:p>
    <w:p w14:paraId="787194EF" w14:textId="77777777" w:rsidR="00766184" w:rsidRPr="00766184" w:rsidRDefault="00766184" w:rsidP="00CA3DD4">
      <w:pPr>
        <w:jc w:val="both"/>
        <w:rPr>
          <w:b/>
          <w:bCs/>
          <w:noProof/>
          <w:lang w:val="en-US" w:eastAsia="pt-PT"/>
        </w:rPr>
      </w:pPr>
    </w:p>
    <w:p w14:paraId="7F09A23A" w14:textId="77777777" w:rsidR="00B72599" w:rsidRPr="00B72599" w:rsidRDefault="00B72599" w:rsidP="00B07CCC">
      <w:pPr>
        <w:rPr>
          <w:noProof/>
          <w:lang w:val="en-US" w:eastAsia="pt-PT"/>
        </w:rPr>
      </w:pPr>
    </w:p>
    <w:p w14:paraId="7A86628F" w14:textId="77777777" w:rsidR="00B72599" w:rsidRPr="00B72599" w:rsidRDefault="00B72599" w:rsidP="00B07CCC">
      <w:pPr>
        <w:rPr>
          <w:b/>
          <w:bCs/>
          <w:noProof/>
          <w:lang w:val="en-US" w:eastAsia="pt-PT"/>
        </w:rPr>
      </w:pPr>
    </w:p>
    <w:p w14:paraId="47B163AB" w14:textId="77777777" w:rsidR="00940100" w:rsidRPr="00227627" w:rsidRDefault="00940100" w:rsidP="00B72599">
      <w:pPr>
        <w:pStyle w:val="Ttulo1"/>
        <w:numPr>
          <w:ilvl w:val="0"/>
          <w:numId w:val="0"/>
        </w:numPr>
        <w:rPr>
          <w:color w:val="auto"/>
        </w:rPr>
        <w:sectPr w:rsidR="00940100" w:rsidRPr="00227627" w:rsidSect="00224EB6">
          <w:footerReference w:type="even" r:id="rId12"/>
          <w:footerReference w:type="default" r:id="rId13"/>
          <w:pgSz w:w="11906" w:h="16838"/>
          <w:pgMar w:top="1418" w:right="1418" w:bottom="1418" w:left="1418" w:header="709" w:footer="709" w:gutter="0"/>
          <w:pgNumType w:fmt="lowerRoman" w:start="1"/>
          <w:cols w:space="708"/>
          <w:docGrid w:linePitch="360"/>
        </w:sectPr>
      </w:pPr>
    </w:p>
    <w:p w14:paraId="7B496412" w14:textId="77777777" w:rsidR="00940100" w:rsidRPr="00227627" w:rsidRDefault="007B19F5" w:rsidP="00940100">
      <w:pPr>
        <w:pStyle w:val="Ttulo1"/>
        <w:rPr>
          <w:color w:val="auto"/>
        </w:rPr>
      </w:pPr>
      <w:bookmarkStart w:id="2" w:name="_Toc410990268"/>
      <w:bookmarkStart w:id="3" w:name="_Toc410990280"/>
      <w:bookmarkStart w:id="4" w:name="_Toc412186393"/>
      <w:bookmarkStart w:id="5" w:name="_Toc412186498"/>
      <w:bookmarkStart w:id="6" w:name="_Toc412186523"/>
      <w:bookmarkStart w:id="7" w:name="_Toc412186594"/>
      <w:bookmarkStart w:id="8" w:name="_Toc412186624"/>
      <w:bookmarkStart w:id="9" w:name="_Toc116680219"/>
      <w:bookmarkEnd w:id="1"/>
      <w:r w:rsidRPr="00227627">
        <w:rPr>
          <w:color w:val="auto"/>
        </w:rPr>
        <w:lastRenderedPageBreak/>
        <w:t>Introduction</w:t>
      </w:r>
      <w:bookmarkEnd w:id="2"/>
      <w:bookmarkEnd w:id="3"/>
      <w:bookmarkEnd w:id="4"/>
      <w:bookmarkEnd w:id="5"/>
      <w:bookmarkEnd w:id="6"/>
      <w:bookmarkEnd w:id="7"/>
      <w:bookmarkEnd w:id="8"/>
      <w:bookmarkEnd w:id="9"/>
    </w:p>
    <w:p w14:paraId="58285801" w14:textId="0ED04CD7" w:rsidR="003A63B4" w:rsidRPr="003A63B4" w:rsidRDefault="003A63B4" w:rsidP="002D6F4D">
      <w:pPr>
        <w:jc w:val="both"/>
        <w:rPr>
          <w:lang w:val="en-US"/>
        </w:rPr>
      </w:pPr>
      <w:bookmarkStart w:id="10" w:name="_Hlk103369728"/>
      <w:r w:rsidRPr="003A63B4">
        <w:rPr>
          <w:lang w:val="en-US"/>
        </w:rPr>
        <w:t>Forecasting of financial assets has always been a vital topic in finance, given that the ability to overperform the market, and therefore, break the market efficiency theory, could generate huge profits to those who would be able to do it</w:t>
      </w:r>
      <w:r w:rsidR="00D17C3E">
        <w:rPr>
          <w:lang w:val="en-US"/>
        </w:rPr>
        <w:t>, as it is corroborated by Poon and Granger</w:t>
      </w:r>
      <w:sdt>
        <w:sdtPr>
          <w:rPr>
            <w:lang w:val="en-US"/>
          </w:rPr>
          <w:id w:val="288785491"/>
          <w:citation/>
        </w:sdtPr>
        <w:sdtContent>
          <w:r w:rsidR="00D17C3E">
            <w:rPr>
              <w:lang w:val="en-US"/>
            </w:rPr>
            <w:fldChar w:fldCharType="begin"/>
          </w:r>
          <w:r w:rsidR="000E6883">
            <w:rPr>
              <w:lang w:val="en-US"/>
            </w:rPr>
            <w:instrText xml:space="preserve">CITATION Ser01 \n  \t  \l 2070 </w:instrText>
          </w:r>
          <w:r w:rsidR="00D17C3E">
            <w:rPr>
              <w:lang w:val="en-US"/>
            </w:rPr>
            <w:fldChar w:fldCharType="separate"/>
          </w:r>
          <w:r w:rsidR="00330DF6">
            <w:rPr>
              <w:noProof/>
              <w:lang w:val="en-US"/>
            </w:rPr>
            <w:t xml:space="preserve"> </w:t>
          </w:r>
          <w:r w:rsidR="00330DF6" w:rsidRPr="00330DF6">
            <w:rPr>
              <w:noProof/>
              <w:lang w:val="en-US"/>
            </w:rPr>
            <w:t>(2001)</w:t>
          </w:r>
          <w:r w:rsidR="00D17C3E">
            <w:rPr>
              <w:lang w:val="en-US"/>
            </w:rPr>
            <w:fldChar w:fldCharType="end"/>
          </w:r>
        </w:sdtContent>
      </w:sdt>
      <w:r w:rsidRPr="003A63B4">
        <w:rPr>
          <w:lang w:val="en-US"/>
        </w:rPr>
        <w:t xml:space="preserve">. From the beginning of the history of the stock market and trading, the evolution of technology has narrowed the gap to a reliable future value prediction. Nowadays, with the widespread use of Machine Learning algorithms and Auto Regressive models, and due to the recent computational power increase and ease of access, big funds and banks are trying to get to the </w:t>
      </w:r>
      <w:r w:rsidR="00766184">
        <w:rPr>
          <w:lang w:val="en-US"/>
        </w:rPr>
        <w:t>“</w:t>
      </w:r>
      <w:r w:rsidRPr="003A63B4">
        <w:rPr>
          <w:lang w:val="en-US"/>
        </w:rPr>
        <w:t>perfect</w:t>
      </w:r>
      <w:r w:rsidR="00766184">
        <w:rPr>
          <w:lang w:val="en-US"/>
        </w:rPr>
        <w:t>”</w:t>
      </w:r>
      <w:r w:rsidRPr="003A63B4">
        <w:rPr>
          <w:lang w:val="en-US"/>
        </w:rPr>
        <w:t xml:space="preserve"> prediction, in a way that would help them have larger profits </w:t>
      </w:r>
      <w:proofErr w:type="gramStart"/>
      <w:r w:rsidRPr="003A63B4">
        <w:rPr>
          <w:lang w:val="en-US"/>
        </w:rPr>
        <w:t>and also</w:t>
      </w:r>
      <w:proofErr w:type="gramEnd"/>
      <w:r w:rsidRPr="003A63B4">
        <w:rPr>
          <w:lang w:val="en-US"/>
        </w:rPr>
        <w:t xml:space="preserve"> a better understanding of the risk they are facing in the market.</w:t>
      </w:r>
    </w:p>
    <w:p w14:paraId="1EC5016C" w14:textId="3C2F0DD3" w:rsidR="003A63B4" w:rsidRPr="003A63B4" w:rsidRDefault="003A63B4" w:rsidP="002D6F4D">
      <w:pPr>
        <w:jc w:val="both"/>
        <w:rPr>
          <w:lang w:val="en-US"/>
        </w:rPr>
      </w:pPr>
      <w:r w:rsidRPr="003A63B4">
        <w:rPr>
          <w:lang w:val="en-US"/>
        </w:rPr>
        <w:t>At each day it is possible to realize that accessing real live data from the markets is getting easier and it that, also the number of models, statistics</w:t>
      </w:r>
      <w:r w:rsidR="003A106D">
        <w:rPr>
          <w:lang w:val="en-US"/>
        </w:rPr>
        <w:t xml:space="preserve"> and key-</w:t>
      </w:r>
      <w:r w:rsidRPr="003A63B4">
        <w:rPr>
          <w:lang w:val="en-US"/>
        </w:rPr>
        <w:t xml:space="preserve">risk metrics </w:t>
      </w:r>
      <w:r w:rsidR="003A106D">
        <w:rPr>
          <w:lang w:val="en-US"/>
        </w:rPr>
        <w:t>are</w:t>
      </w:r>
      <w:r w:rsidRPr="003A63B4">
        <w:rPr>
          <w:lang w:val="en-US"/>
        </w:rPr>
        <w:t xml:space="preserve"> increasing. This means, that even the small investment funds or the single investor that likes to go on the markets by himself, is being able to have reliable and worth trusty information on a daily basis, that consequentially allows him to have a better understanding of the risk and profit opportunities that the same is exposed to</w:t>
      </w:r>
      <w:r w:rsidR="000E6883">
        <w:rPr>
          <w:lang w:val="en-US"/>
        </w:rPr>
        <w:t xml:space="preserve">, such as it is described by Ma, Xiong and Feng </w:t>
      </w:r>
      <w:sdt>
        <w:sdtPr>
          <w:rPr>
            <w:lang w:val="en-US"/>
          </w:rPr>
          <w:id w:val="1781227012"/>
          <w:citation/>
        </w:sdtPr>
        <w:sdtContent>
          <w:r w:rsidR="000E6883">
            <w:rPr>
              <w:lang w:val="en-US"/>
            </w:rPr>
            <w:fldChar w:fldCharType="begin"/>
          </w:r>
          <w:r w:rsidR="000E6883">
            <w:rPr>
              <w:lang w:val="en-US"/>
            </w:rPr>
            <w:instrText xml:space="preserve">CITATION Jun21 \n  \t  \l 2070 </w:instrText>
          </w:r>
          <w:r w:rsidR="000E6883">
            <w:rPr>
              <w:lang w:val="en-US"/>
            </w:rPr>
            <w:fldChar w:fldCharType="separate"/>
          </w:r>
          <w:r w:rsidR="00330DF6" w:rsidRPr="00330DF6">
            <w:rPr>
              <w:noProof/>
              <w:lang w:val="en-US"/>
            </w:rPr>
            <w:t>(2021)</w:t>
          </w:r>
          <w:r w:rsidR="000E6883">
            <w:rPr>
              <w:lang w:val="en-US"/>
            </w:rPr>
            <w:fldChar w:fldCharType="end"/>
          </w:r>
        </w:sdtContent>
      </w:sdt>
      <w:r w:rsidRPr="003A63B4">
        <w:rPr>
          <w:lang w:val="en-US"/>
        </w:rPr>
        <w:t>. Has it</w:t>
      </w:r>
      <w:r w:rsidR="000E6883">
        <w:rPr>
          <w:lang w:val="en-US"/>
        </w:rPr>
        <w:t xml:space="preserve">’s </w:t>
      </w:r>
      <w:r w:rsidRPr="003A63B4">
        <w:rPr>
          <w:lang w:val="en-US"/>
        </w:rPr>
        <w:t xml:space="preserve">doable to see, in the previous few years a lot of small investors, </w:t>
      </w:r>
      <w:r w:rsidR="00B07CCC" w:rsidRPr="003A63B4">
        <w:rPr>
          <w:lang w:val="en-US"/>
        </w:rPr>
        <w:t>especially</w:t>
      </w:r>
      <w:r w:rsidRPr="003A63B4">
        <w:rPr>
          <w:lang w:val="en-US"/>
        </w:rPr>
        <w:t xml:space="preserve"> those that have a background in Finance and Engineering have started to trade on their own, using and creating machine learning algorithms that allow them to sometimes, even outperform</w:t>
      </w:r>
      <w:r w:rsidR="000E6883">
        <w:rPr>
          <w:lang w:val="en-US"/>
        </w:rPr>
        <w:t>ed</w:t>
      </w:r>
      <w:r w:rsidRPr="003A63B4">
        <w:rPr>
          <w:lang w:val="en-US"/>
        </w:rPr>
        <w:t xml:space="preserve"> big Investment funds and the </w:t>
      </w:r>
      <w:r w:rsidR="00F4213B">
        <w:rPr>
          <w:lang w:val="en-US"/>
        </w:rPr>
        <w:t xml:space="preserve">S&amp;P500 </w:t>
      </w:r>
      <w:r w:rsidRPr="003A63B4">
        <w:rPr>
          <w:lang w:val="en-US"/>
        </w:rPr>
        <w:t>in terms of returns for example.</w:t>
      </w:r>
    </w:p>
    <w:p w14:paraId="06D444A9" w14:textId="3E27CAC2" w:rsidR="003A63B4" w:rsidRPr="003A63B4" w:rsidRDefault="003A63B4" w:rsidP="002D6F4D">
      <w:pPr>
        <w:jc w:val="both"/>
        <w:rPr>
          <w:lang w:val="en-US"/>
        </w:rPr>
      </w:pPr>
      <w:r w:rsidRPr="003A63B4">
        <w:rPr>
          <w:lang w:val="en-US"/>
        </w:rPr>
        <w:t>Nevertheless, and even acknowledging that returns are one of the most important factors that weights on the investors investment decision</w:t>
      </w:r>
      <w:r w:rsidR="00B854D2">
        <w:rPr>
          <w:lang w:val="en-US"/>
        </w:rPr>
        <w:t xml:space="preserve">, as it is explained by Chaudhuri and Koo </w:t>
      </w:r>
      <w:sdt>
        <w:sdtPr>
          <w:rPr>
            <w:lang w:val="en-US"/>
          </w:rPr>
          <w:id w:val="1349062634"/>
          <w:citation/>
        </w:sdtPr>
        <w:sdtContent>
          <w:r w:rsidR="00B854D2">
            <w:rPr>
              <w:lang w:val="en-US"/>
            </w:rPr>
            <w:fldChar w:fldCharType="begin"/>
          </w:r>
          <w:r w:rsidR="00B854D2">
            <w:rPr>
              <w:lang w:val="en-US"/>
            </w:rPr>
            <w:instrText xml:space="preserve">CITATION Kau01 \n  \t  \l 2070 </w:instrText>
          </w:r>
          <w:r w:rsidR="00B854D2">
            <w:rPr>
              <w:lang w:val="en-US"/>
            </w:rPr>
            <w:fldChar w:fldCharType="separate"/>
          </w:r>
          <w:r w:rsidR="00330DF6" w:rsidRPr="00330DF6">
            <w:rPr>
              <w:noProof/>
              <w:lang w:val="en-US"/>
            </w:rPr>
            <w:t>(2001)</w:t>
          </w:r>
          <w:r w:rsidR="00B854D2">
            <w:rPr>
              <w:lang w:val="en-US"/>
            </w:rPr>
            <w:fldChar w:fldCharType="end"/>
          </w:r>
        </w:sdtContent>
      </w:sdt>
      <w:r w:rsidRPr="003A63B4">
        <w:rPr>
          <w:lang w:val="en-US"/>
        </w:rPr>
        <w:t>, is also important to understand that different investors have a different risk profile, and even if some are willing to undertake a significative risk on the longer and shorter t</w:t>
      </w:r>
      <w:r w:rsidR="00F4213B">
        <w:rPr>
          <w:lang w:val="en-US"/>
        </w:rPr>
        <w:t>erm</w:t>
      </w:r>
      <w:r w:rsidRPr="003A63B4">
        <w:rPr>
          <w:lang w:val="en-US"/>
        </w:rPr>
        <w:t>, others are not, and due to this, is really important that all the stakeholders on the process, have a clear view in which are the levels of risk they are exposed to, and if this level is the one-to-go level for the Investor.</w:t>
      </w:r>
    </w:p>
    <w:p w14:paraId="185AB242" w14:textId="6A6FA15B" w:rsidR="003A63B4" w:rsidRPr="003A63B4" w:rsidRDefault="003A63B4" w:rsidP="002D6F4D">
      <w:pPr>
        <w:jc w:val="both"/>
        <w:rPr>
          <w:lang w:val="en-US"/>
        </w:rPr>
      </w:pPr>
      <w:r w:rsidRPr="003A63B4">
        <w:rPr>
          <w:lang w:val="en-US"/>
        </w:rPr>
        <w:t xml:space="preserve">Nowadays, is also remarkably important to acknowledge the weight and influence that some Externalities and Macro environment factors have on the investment decision. Social and environmental awareness are increasing on a </w:t>
      </w:r>
      <w:proofErr w:type="gramStart"/>
      <w:r w:rsidRPr="003A63B4">
        <w:rPr>
          <w:lang w:val="en-US"/>
        </w:rPr>
        <w:t>really fast</w:t>
      </w:r>
      <w:proofErr w:type="gramEnd"/>
      <w:r w:rsidRPr="003A63B4">
        <w:rPr>
          <w:lang w:val="en-US"/>
        </w:rPr>
        <w:t xml:space="preserve"> pace, which lead sometimes to big market, not expected, movements, such as for example, the Ukraine/Russia Crisis, which is leading to an unprecedent disinvestment on Russian Companies and assets. Not either the best risk metrics can predict what could be the impact of such conflict for the world economy</w:t>
      </w:r>
      <w:r w:rsidR="00AF79B8">
        <w:rPr>
          <w:lang w:val="en-US"/>
        </w:rPr>
        <w:t xml:space="preserve">, </w:t>
      </w:r>
      <w:r w:rsidR="003370EB">
        <w:rPr>
          <w:lang w:val="en-US"/>
        </w:rPr>
        <w:t>as well to the impact on the European Central</w:t>
      </w:r>
      <w:r w:rsidR="0078334A">
        <w:rPr>
          <w:lang w:val="en-US"/>
        </w:rPr>
        <w:t xml:space="preserve"> Bank</w:t>
      </w:r>
      <w:r w:rsidR="00AF79B8">
        <w:rPr>
          <w:lang w:val="en-US"/>
        </w:rPr>
        <w:t>/American Federal Bank</w:t>
      </w:r>
      <w:r w:rsidRPr="003A63B4">
        <w:rPr>
          <w:lang w:val="en-US"/>
        </w:rPr>
        <w:t>, even if there is no direct exposure to financial Russian Assets, for example oil prices have increase meaning that Energy companies within th</w:t>
      </w:r>
      <w:r w:rsidR="00181DE7">
        <w:rPr>
          <w:lang w:val="en-US"/>
        </w:rPr>
        <w:t>ese</w:t>
      </w:r>
      <w:r w:rsidRPr="003A63B4">
        <w:rPr>
          <w:lang w:val="en-US"/>
        </w:rPr>
        <w:t xml:space="preserve"> Index</w:t>
      </w:r>
      <w:r w:rsidR="00181DE7">
        <w:rPr>
          <w:lang w:val="en-US"/>
        </w:rPr>
        <w:t>es</w:t>
      </w:r>
      <w:r w:rsidRPr="003A63B4">
        <w:rPr>
          <w:lang w:val="en-US"/>
        </w:rPr>
        <w:t xml:space="preserve"> could be facing relatively bigger market movements than what was expected</w:t>
      </w:r>
      <w:r w:rsidR="00766184">
        <w:rPr>
          <w:lang w:val="en-US"/>
        </w:rPr>
        <w:t xml:space="preserve">, </w:t>
      </w:r>
      <w:sdt>
        <w:sdtPr>
          <w:rPr>
            <w:lang w:val="en-US"/>
          </w:rPr>
          <w:id w:val="-1292589809"/>
          <w:citation/>
        </w:sdtPr>
        <w:sdtContent>
          <w:r w:rsidR="00766184">
            <w:rPr>
              <w:lang w:val="en-US"/>
            </w:rPr>
            <w:fldChar w:fldCharType="begin"/>
          </w:r>
          <w:r w:rsidR="00766184" w:rsidRPr="00A73513">
            <w:rPr>
              <w:lang w:val="en-US"/>
            </w:rPr>
            <w:instrText xml:space="preserve"> CITATION Nil21 \l 2070 </w:instrText>
          </w:r>
          <w:r w:rsidR="00766184">
            <w:rPr>
              <w:lang w:val="en-US"/>
            </w:rPr>
            <w:fldChar w:fldCharType="separate"/>
          </w:r>
          <w:r w:rsidR="00330DF6" w:rsidRPr="00330DF6">
            <w:rPr>
              <w:noProof/>
              <w:lang w:val="en-US"/>
            </w:rPr>
            <w:t>(Engelhardt, Ekkenga, &amp; Posch, 2021)</w:t>
          </w:r>
          <w:r w:rsidR="00766184">
            <w:rPr>
              <w:lang w:val="en-US"/>
            </w:rPr>
            <w:fldChar w:fldCharType="end"/>
          </w:r>
        </w:sdtContent>
      </w:sdt>
      <w:r w:rsidR="00A73513">
        <w:rPr>
          <w:lang w:val="en-US"/>
        </w:rPr>
        <w:t>.</w:t>
      </w:r>
    </w:p>
    <w:p w14:paraId="0560ADE7" w14:textId="71181988" w:rsidR="00940100" w:rsidRPr="00227627" w:rsidRDefault="003A63B4" w:rsidP="002D6F4D">
      <w:pPr>
        <w:jc w:val="both"/>
        <w:rPr>
          <w:lang w:val="en-US"/>
        </w:rPr>
      </w:pPr>
      <w:r w:rsidRPr="003A63B4">
        <w:rPr>
          <w:lang w:val="en-US"/>
        </w:rPr>
        <w:t xml:space="preserve">With all </w:t>
      </w:r>
      <w:proofErr w:type="gramStart"/>
      <w:r w:rsidRPr="003A63B4">
        <w:rPr>
          <w:lang w:val="en-US"/>
        </w:rPr>
        <w:t>that being said and</w:t>
      </w:r>
      <w:proofErr w:type="gramEnd"/>
      <w:r w:rsidRPr="003A63B4">
        <w:rPr>
          <w:lang w:val="en-US"/>
        </w:rPr>
        <w:t xml:space="preserve"> recognizing that a fundamental basis is always really important to be able to understand and calculate the expected volatility for a given period of time, in this paper, the main goal is to obtain a prediction as accurate as possible of the</w:t>
      </w:r>
      <w:r w:rsidR="0078334A">
        <w:rPr>
          <w:lang w:val="en-US"/>
        </w:rPr>
        <w:t>se Indexes</w:t>
      </w:r>
      <w:r w:rsidRPr="003A63B4">
        <w:rPr>
          <w:lang w:val="en-US"/>
        </w:rPr>
        <w:t xml:space="preserve"> volatilit</w:t>
      </w:r>
      <w:r w:rsidR="0078334A">
        <w:rPr>
          <w:lang w:val="en-US"/>
        </w:rPr>
        <w:t>ies</w:t>
      </w:r>
      <w:r w:rsidRPr="003A63B4">
        <w:rPr>
          <w:lang w:val="en-US"/>
        </w:rPr>
        <w:t xml:space="preserve">. To do so, </w:t>
      </w:r>
      <w:r w:rsidR="0078334A">
        <w:rPr>
          <w:lang w:val="en-US"/>
        </w:rPr>
        <w:t>data</w:t>
      </w:r>
      <w:r w:rsidRPr="003A63B4">
        <w:rPr>
          <w:lang w:val="en-US"/>
        </w:rPr>
        <w:t xml:space="preserve"> will</w:t>
      </w:r>
      <w:r w:rsidR="0078334A">
        <w:rPr>
          <w:lang w:val="en-US"/>
        </w:rPr>
        <w:t xml:space="preserve"> be</w:t>
      </w:r>
      <w:r w:rsidRPr="003A63B4">
        <w:rPr>
          <w:lang w:val="en-US"/>
        </w:rPr>
        <w:t xml:space="preserve"> train</w:t>
      </w:r>
      <w:r w:rsidR="0078334A">
        <w:rPr>
          <w:lang w:val="en-US"/>
        </w:rPr>
        <w:t>ed</w:t>
      </w:r>
      <w:r w:rsidR="00344C2B">
        <w:rPr>
          <w:lang w:val="en-US"/>
        </w:rPr>
        <w:t xml:space="preserve"> and </w:t>
      </w:r>
      <w:r w:rsidRPr="003A63B4">
        <w:rPr>
          <w:lang w:val="en-US"/>
        </w:rPr>
        <w:t>test</w:t>
      </w:r>
      <w:r w:rsidR="0078334A">
        <w:rPr>
          <w:lang w:val="en-US"/>
        </w:rPr>
        <w:t>ed for</w:t>
      </w:r>
      <w:r w:rsidRPr="003A63B4">
        <w:rPr>
          <w:lang w:val="en-US"/>
        </w:rPr>
        <w:t xml:space="preserve"> a series of </w:t>
      </w:r>
      <w:r w:rsidR="00F4213B" w:rsidRPr="003A63B4">
        <w:rPr>
          <w:lang w:val="en-US"/>
        </w:rPr>
        <w:t>models and</w:t>
      </w:r>
      <w:r w:rsidRPr="003A63B4">
        <w:rPr>
          <w:lang w:val="en-US"/>
        </w:rPr>
        <w:t xml:space="preserve"> compare</w:t>
      </w:r>
      <w:r w:rsidR="0078334A">
        <w:rPr>
          <w:lang w:val="en-US"/>
        </w:rPr>
        <w:t xml:space="preserve">d </w:t>
      </w:r>
      <w:r w:rsidRPr="003A63B4">
        <w:rPr>
          <w:lang w:val="en-US"/>
        </w:rPr>
        <w:t xml:space="preserve">their outputs. Some of the models, such as Time Series forecasting models rely solely on the past values of the </w:t>
      </w:r>
      <w:r w:rsidR="0078334A">
        <w:rPr>
          <w:lang w:val="en-US"/>
        </w:rPr>
        <w:t>Indexes prices</w:t>
      </w:r>
      <w:r w:rsidR="00F4213B">
        <w:rPr>
          <w:lang w:val="en-US"/>
        </w:rPr>
        <w:t>, such as GARCH</w:t>
      </w:r>
      <w:r w:rsidR="0078334A">
        <w:rPr>
          <w:lang w:val="en-US"/>
        </w:rPr>
        <w:t>,</w:t>
      </w:r>
      <w:r w:rsidR="00F4213B">
        <w:rPr>
          <w:lang w:val="en-US"/>
        </w:rPr>
        <w:t xml:space="preserve"> other such as GARCH-MIDAS allow for low frequency data as </w:t>
      </w:r>
      <w:r w:rsidR="00766184">
        <w:rPr>
          <w:lang w:val="en-US"/>
        </w:rPr>
        <w:t>well</w:t>
      </w:r>
      <w:r w:rsidR="00F4213B">
        <w:rPr>
          <w:lang w:val="en-US"/>
        </w:rPr>
        <w:t>,</w:t>
      </w:r>
      <w:r w:rsidR="0078334A">
        <w:rPr>
          <w:lang w:val="en-US"/>
        </w:rPr>
        <w:t xml:space="preserve"> </w:t>
      </w:r>
      <w:r w:rsidRPr="003A63B4">
        <w:rPr>
          <w:lang w:val="en-US"/>
        </w:rPr>
        <w:t xml:space="preserve">whilst others, such as Machine Learning algorithms, allow for additional information to be considered when forecasting future values. </w:t>
      </w:r>
      <w:bookmarkEnd w:id="10"/>
    </w:p>
    <w:p w14:paraId="68FC3196" w14:textId="77777777" w:rsidR="00940100" w:rsidRPr="00227627" w:rsidRDefault="00CE79F8" w:rsidP="0096712F">
      <w:pPr>
        <w:pStyle w:val="Ttulo1"/>
        <w:rPr>
          <w:color w:val="auto"/>
        </w:rPr>
      </w:pPr>
      <w:bookmarkStart w:id="11" w:name="_Toc410990269"/>
      <w:bookmarkStart w:id="12" w:name="_Toc410990281"/>
      <w:bookmarkStart w:id="13" w:name="_Toc412186394"/>
      <w:bookmarkStart w:id="14" w:name="_Toc412186499"/>
      <w:bookmarkStart w:id="15" w:name="_Toc412186524"/>
      <w:bookmarkStart w:id="16" w:name="_Toc412186595"/>
      <w:bookmarkStart w:id="17" w:name="_Toc412186625"/>
      <w:bookmarkStart w:id="18" w:name="_Toc116680220"/>
      <w:r w:rsidRPr="00227627">
        <w:rPr>
          <w:color w:val="auto"/>
        </w:rPr>
        <w:lastRenderedPageBreak/>
        <w:t>Literature review</w:t>
      </w:r>
      <w:bookmarkEnd w:id="11"/>
      <w:bookmarkEnd w:id="12"/>
      <w:bookmarkEnd w:id="13"/>
      <w:bookmarkEnd w:id="14"/>
      <w:bookmarkEnd w:id="15"/>
      <w:bookmarkEnd w:id="16"/>
      <w:bookmarkEnd w:id="17"/>
      <w:bookmarkEnd w:id="18"/>
    </w:p>
    <w:p w14:paraId="3BD4222B" w14:textId="3C19984B" w:rsidR="00AF1D73" w:rsidRPr="00AF79B8" w:rsidRDefault="00CE79F8" w:rsidP="00AF79B8">
      <w:pPr>
        <w:pStyle w:val="Ttulo2"/>
      </w:pPr>
      <w:bookmarkStart w:id="19" w:name="_Hlk98608032"/>
      <w:r w:rsidRPr="00227627">
        <w:rPr>
          <w:color w:val="auto"/>
        </w:rPr>
        <w:t xml:space="preserve"> </w:t>
      </w:r>
      <w:bookmarkStart w:id="20" w:name="_Hlk99200310"/>
      <w:bookmarkStart w:id="21" w:name="_Toc116680221"/>
      <w:bookmarkEnd w:id="19"/>
      <w:r w:rsidR="00AF1D73" w:rsidRPr="00AF79B8">
        <w:rPr>
          <w:color w:val="auto"/>
        </w:rPr>
        <w:t>Risk and Return Metrics</w:t>
      </w:r>
      <w:bookmarkEnd w:id="21"/>
    </w:p>
    <w:p w14:paraId="4355CCC1" w14:textId="6FEA5678" w:rsidR="00AF1D73" w:rsidRDefault="00AF1D73" w:rsidP="000D2AF0">
      <w:pPr>
        <w:jc w:val="both"/>
        <w:rPr>
          <w:lang w:val="en-US" w:eastAsia="pt-PT"/>
        </w:rPr>
      </w:pPr>
      <w:bookmarkStart w:id="22" w:name="_Hlk103371042"/>
      <w:r>
        <w:rPr>
          <w:lang w:val="en-US" w:eastAsia="pt-PT"/>
        </w:rPr>
        <w:t xml:space="preserve">By recognizing </w:t>
      </w:r>
      <w:bookmarkEnd w:id="20"/>
      <w:r>
        <w:rPr>
          <w:lang w:val="en-US" w:eastAsia="pt-PT"/>
        </w:rPr>
        <w:t>that markets seek efficiency and that different investors at different stages of their life’s seek different risk profiles, there were studies performed on this field, with the goal to achieve the most efficient allocation of capital, and in this way achieve a better relation between risk and return.</w:t>
      </w:r>
      <w:r w:rsidR="000338F9">
        <w:rPr>
          <w:lang w:val="en-US" w:eastAsia="pt-PT"/>
        </w:rPr>
        <w:t xml:space="preserve"> </w:t>
      </w:r>
      <w:r>
        <w:rPr>
          <w:lang w:val="en-US"/>
        </w:rPr>
        <w:t xml:space="preserve">If an analysis is solely made on a single stock, there should not exist the need for efficiency since the risk and return will be given by the intrinsic distribution moments of that same stock. Since a portfolio combines a big number of different stocks, with each having different means and standard deviations, a combination between the weight allocated to each stock will lead to </w:t>
      </w:r>
      <w:proofErr w:type="gramStart"/>
      <w:r>
        <w:rPr>
          <w:lang w:val="en-US"/>
        </w:rPr>
        <w:t>more or less efficient</w:t>
      </w:r>
      <w:proofErr w:type="gramEnd"/>
      <w:r>
        <w:rPr>
          <w:lang w:val="en-US"/>
        </w:rPr>
        <w:t xml:space="preserve"> portfolios.</w:t>
      </w:r>
    </w:p>
    <w:p w14:paraId="4D9CE27A" w14:textId="5605470D" w:rsidR="00AF1D73" w:rsidRDefault="00AF1D73" w:rsidP="000D2AF0">
      <w:pPr>
        <w:jc w:val="both"/>
        <w:rPr>
          <w:lang w:val="en-US"/>
        </w:rPr>
      </w:pPr>
      <w:r>
        <w:rPr>
          <w:lang w:val="en-US"/>
        </w:rPr>
        <w:t>Has it is stated by Myles Mangram</w:t>
      </w:r>
      <w:sdt>
        <w:sdtPr>
          <w:rPr>
            <w:b/>
            <w:bCs/>
            <w:lang w:val="en-US"/>
          </w:rPr>
          <w:id w:val="1151709584"/>
          <w:citation/>
        </w:sdtPr>
        <w:sdtContent>
          <w:r w:rsidRPr="00EA183D">
            <w:rPr>
              <w:b/>
              <w:bCs/>
              <w:lang w:val="en-US"/>
            </w:rPr>
            <w:fldChar w:fldCharType="begin"/>
          </w:r>
          <w:r w:rsidR="000338F9">
            <w:rPr>
              <w:b/>
              <w:bCs/>
              <w:lang w:val="en-US"/>
            </w:rPr>
            <w:instrText xml:space="preserve">CITATION Myl13 \n  \t  \l 2070 </w:instrText>
          </w:r>
          <w:r w:rsidRPr="00EA183D">
            <w:rPr>
              <w:b/>
              <w:bCs/>
              <w:lang w:val="en-US"/>
            </w:rPr>
            <w:fldChar w:fldCharType="separate"/>
          </w:r>
          <w:r w:rsidR="00330DF6">
            <w:rPr>
              <w:b/>
              <w:bCs/>
              <w:noProof/>
              <w:lang w:val="en-US"/>
            </w:rPr>
            <w:t xml:space="preserve"> </w:t>
          </w:r>
          <w:r w:rsidR="00330DF6" w:rsidRPr="00330DF6">
            <w:rPr>
              <w:noProof/>
              <w:lang w:val="en-US"/>
            </w:rPr>
            <w:t>(2013)</w:t>
          </w:r>
          <w:r w:rsidRPr="00EA183D">
            <w:rPr>
              <w:b/>
              <w:bCs/>
              <w:lang w:val="en-US"/>
            </w:rPr>
            <w:fldChar w:fldCharType="end"/>
          </w:r>
        </w:sdtContent>
      </w:sdt>
      <w:r>
        <w:rPr>
          <w:lang w:val="en-US"/>
        </w:rPr>
        <w:t xml:space="preserve">, when he referrers to the theory that Harry Markowitz presented on his doctoral dissertation, the most important factor for the risk of a portfolio is given by the individual risk that each security represents and the way the Securities within the same portfolio correlate with each other, meaning, if the volatility in one increases how will the other securities be affected. This works as the base for the principal of diversification on a Portfolio, meaning that a portfolio manager, or an Index for a more concrete and related example, should not only assess the risk in each single stock that constitutes their portfolio, but also, in the correlation between themselves. </w:t>
      </w:r>
    </w:p>
    <w:p w14:paraId="38EAFF45" w14:textId="07658C22" w:rsidR="00D85C50" w:rsidRDefault="00D85C50" w:rsidP="000D2AF0">
      <w:pPr>
        <w:jc w:val="both"/>
        <w:rPr>
          <w:lang w:val="en-US"/>
        </w:rPr>
      </w:pPr>
      <w:r>
        <w:rPr>
          <w:lang w:val="en-US"/>
        </w:rPr>
        <w:t>The returns for a given stock/index should be given by</w:t>
      </w:r>
      <w:r w:rsidR="00B45EFB">
        <w:rPr>
          <w:lang w:val="en-US"/>
        </w:rPr>
        <w:t>,</w:t>
      </w:r>
    </w:p>
    <w:p w14:paraId="22DD1B72" w14:textId="2AAD8BD7" w:rsidR="00D85C50" w:rsidRPr="005F2204" w:rsidRDefault="00000000" w:rsidP="000D2AF0">
      <w:pPr>
        <w:jc w:val="both"/>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=LN(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i-1</m:t>
                  </m:r>
                </m:sub>
              </m:sSub>
            </m:den>
          </m:f>
          <m:r>
            <w:rPr>
              <w:rFonts w:ascii="Cambria Math" w:hAnsi="Cambria Math"/>
              <w:lang w:val="en-US"/>
            </w:rPr>
            <m:t>)</m:t>
          </m:r>
        </m:oMath>
      </m:oMathPara>
    </w:p>
    <w:p w14:paraId="5EDA8B2C" w14:textId="3DFDA8B4" w:rsidR="005F2204" w:rsidRDefault="005F2204" w:rsidP="005F2204">
      <w:pPr>
        <w:pStyle w:val="Legenda"/>
        <w:rPr>
          <w:lang w:val="en-US"/>
        </w:rPr>
      </w:pPr>
      <w:bookmarkStart w:id="23" w:name="_Toc116680278"/>
      <w:r>
        <w:t xml:space="preserve">Equation </w:t>
      </w:r>
      <w:r>
        <w:fldChar w:fldCharType="begin"/>
      </w:r>
      <w:r>
        <w:instrText xml:space="preserve"> SEQ Equation \* ARABIC </w:instrText>
      </w:r>
      <w:r>
        <w:fldChar w:fldCharType="separate"/>
      </w:r>
      <w:r w:rsidR="009B48D4">
        <w:rPr>
          <w:noProof/>
        </w:rPr>
        <w:t>1</w:t>
      </w:r>
      <w:r>
        <w:fldChar w:fldCharType="end"/>
      </w:r>
      <w:r>
        <w:t>- Daily return</w:t>
      </w:r>
      <w:bookmarkEnd w:id="23"/>
    </w:p>
    <w:p w14:paraId="0534A806" w14:textId="777B70CC" w:rsidR="00D85C50" w:rsidRDefault="00D85C50" w:rsidP="00277E85">
      <w:pPr>
        <w:jc w:val="both"/>
        <w:rPr>
          <w:lang w:val="en-US"/>
        </w:rPr>
      </w:pPr>
      <w:r>
        <w:rPr>
          <w:lang w:val="en-US"/>
        </w:rPr>
        <w:t xml:space="preserve">In which </w:t>
      </w:r>
      <w:r w:rsidRPr="00B45EFB">
        <w:rPr>
          <w:rFonts w:ascii="Cambria Math" w:hAnsi="Cambria Math"/>
          <w:lang w:val="en-US"/>
        </w:rPr>
        <w:t>P</w:t>
      </w:r>
      <w:r>
        <w:rPr>
          <w:lang w:val="en-US"/>
        </w:rPr>
        <w:t xml:space="preserve"> represents the pric</w:t>
      </w:r>
      <w:r w:rsidR="00467154">
        <w:rPr>
          <w:lang w:val="en-US"/>
        </w:rPr>
        <w:t>e of the Holding</w:t>
      </w:r>
      <w:r>
        <w:rPr>
          <w:lang w:val="en-US"/>
        </w:rPr>
        <w:t>, and</w:t>
      </w:r>
      <w:r w:rsidRPr="00B45EFB">
        <w:rPr>
          <w:rFonts w:ascii="Cambria Math" w:hAnsi="Cambria Math"/>
          <w:lang w:val="en-US"/>
        </w:rPr>
        <w:t xml:space="preserve"> </w:t>
      </w:r>
      <w:proofErr w:type="spellStart"/>
      <w:r w:rsidRPr="00B45EFB">
        <w:rPr>
          <w:rFonts w:ascii="Cambria Math" w:hAnsi="Cambria Math"/>
          <w:lang w:val="en-US"/>
        </w:rPr>
        <w:t>i</w:t>
      </w:r>
      <w:proofErr w:type="spellEnd"/>
      <w:r w:rsidRPr="00B45EFB">
        <w:rPr>
          <w:rFonts w:ascii="Cambria Math" w:hAnsi="Cambria Math"/>
          <w:lang w:val="en-US"/>
        </w:rPr>
        <w:t xml:space="preserve"> </w:t>
      </w:r>
      <w:r>
        <w:rPr>
          <w:lang w:val="en-US"/>
        </w:rPr>
        <w:t>represents the day of the Price.</w:t>
      </w:r>
    </w:p>
    <w:p w14:paraId="09296EA7" w14:textId="190F2BDE" w:rsidR="00B45EFB" w:rsidRDefault="00B45EFB" w:rsidP="00277E85">
      <w:pPr>
        <w:jc w:val="both"/>
        <w:rPr>
          <w:lang w:val="en-US"/>
        </w:rPr>
      </w:pPr>
      <w:r>
        <w:rPr>
          <w:lang w:val="en-US"/>
        </w:rPr>
        <w:t>The mean return is given by dividing the</w:t>
      </w:r>
      <w:r w:rsidR="003E79D5">
        <w:rPr>
          <w:lang w:val="en-US"/>
        </w:rPr>
        <w:t xml:space="preserve"> sum of all</w:t>
      </w:r>
      <w:r>
        <w:rPr>
          <w:lang w:val="en-US"/>
        </w:rPr>
        <w:t xml:space="preserve"> daily returns by the number of days </w:t>
      </w:r>
      <w:r w:rsidRPr="00B45EFB">
        <w:rPr>
          <w:rFonts w:ascii="Cambria Math" w:hAnsi="Cambria Math"/>
          <w:lang w:val="en-US"/>
        </w:rPr>
        <w:t>N</w:t>
      </w:r>
      <w:r>
        <w:rPr>
          <w:lang w:val="en-US"/>
        </w:rPr>
        <w:t xml:space="preserve">, </w:t>
      </w:r>
      <w:proofErr w:type="spellStart"/>
      <w:r>
        <w:rPr>
          <w:lang w:val="en-US"/>
        </w:rPr>
        <w:t>i.e</w:t>
      </w:r>
      <w:proofErr w:type="spellEnd"/>
      <w:r>
        <w:rPr>
          <w:lang w:val="en-US"/>
        </w:rPr>
        <w:t>,</w:t>
      </w:r>
    </w:p>
    <w:p w14:paraId="5054FC41" w14:textId="6B724751" w:rsidR="00B45EFB" w:rsidRDefault="00B45EFB" w:rsidP="00277E85">
      <w:pPr>
        <w:jc w:val="both"/>
        <w:rPr>
          <w:lang w:val="en-US"/>
        </w:rPr>
      </w:pPr>
      <m:oMathPara>
        <m:oMath>
          <m:r>
            <w:rPr>
              <w:rFonts w:ascii="Cambria Math" w:hAnsi="Cambria Math"/>
              <w:lang w:val="en-US"/>
            </w:rPr>
            <m:t>μ=</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nary>
            </m:num>
            <m:den>
              <m:r>
                <w:rPr>
                  <w:rFonts w:ascii="Cambria Math" w:hAnsi="Cambria Math"/>
                  <w:lang w:val="en-US"/>
                </w:rPr>
                <m:t>N</m:t>
              </m:r>
            </m:den>
          </m:f>
        </m:oMath>
      </m:oMathPara>
    </w:p>
    <w:p w14:paraId="16C99D15" w14:textId="1211BDB6" w:rsidR="00B45EFB" w:rsidRDefault="005F2204" w:rsidP="005F2204">
      <w:pPr>
        <w:pStyle w:val="Legenda"/>
        <w:rPr>
          <w:lang w:val="en-US"/>
        </w:rPr>
      </w:pPr>
      <w:bookmarkStart w:id="24" w:name="_Toc116680279"/>
      <w:r>
        <w:t xml:space="preserve">Equation </w:t>
      </w:r>
      <w:r>
        <w:fldChar w:fldCharType="begin"/>
      </w:r>
      <w:r>
        <w:instrText xml:space="preserve"> SEQ Equation \* ARABIC </w:instrText>
      </w:r>
      <w:r>
        <w:fldChar w:fldCharType="separate"/>
      </w:r>
      <w:r w:rsidR="009B48D4">
        <w:rPr>
          <w:noProof/>
        </w:rPr>
        <w:t>2</w:t>
      </w:r>
      <w:r>
        <w:fldChar w:fldCharType="end"/>
      </w:r>
      <w:r>
        <w:t>- Mean Return</w:t>
      </w:r>
      <w:bookmarkEnd w:id="24"/>
    </w:p>
    <w:p w14:paraId="2633C91F" w14:textId="4C0FDF97" w:rsidR="00D85C50" w:rsidRDefault="00D85C50" w:rsidP="00277E85">
      <w:pPr>
        <w:jc w:val="both"/>
        <w:rPr>
          <w:lang w:val="en-US"/>
        </w:rPr>
      </w:pPr>
      <w:r>
        <w:rPr>
          <w:lang w:val="en-US"/>
        </w:rPr>
        <w:t>Volatility is the same as the standard deviation of the returns, given by:</w:t>
      </w:r>
    </w:p>
    <w:p w14:paraId="6E4D0CF3" w14:textId="4DEC3703" w:rsidR="005F2204" w:rsidRDefault="00B45EFB" w:rsidP="00277E85">
      <w:pPr>
        <w:jc w:val="both"/>
        <w:rPr>
          <w:lang w:val="en-US"/>
        </w:rPr>
      </w:pPr>
      <m:oMathPara>
        <m:oMath>
          <m:r>
            <w:rPr>
              <w:rFonts w:ascii="Cambria Math" w:hAnsi="Cambria Math"/>
              <w:lang w:val="en-US"/>
            </w:rPr>
            <m:t>σ=</m:t>
          </m:r>
          <m:rad>
            <m:radPr>
              <m:degHide m:val="1"/>
              <m:ctrlPr>
                <w:rPr>
                  <w:rFonts w:ascii="Cambria Math" w:hAnsi="Cambria Math"/>
                  <w:i/>
                  <w:lang w:val="en-US"/>
                </w:rPr>
              </m:ctrlPr>
            </m:radPr>
            <m:deg/>
            <m:e>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num>
                <m:den>
                  <m:r>
                    <w:rPr>
                      <w:rFonts w:ascii="Cambria Math" w:hAnsi="Cambria Math"/>
                      <w:lang w:val="en-US"/>
                    </w:rPr>
                    <m:t>N</m:t>
                  </m:r>
                </m:den>
              </m:f>
            </m:e>
          </m:rad>
        </m:oMath>
      </m:oMathPara>
    </w:p>
    <w:p w14:paraId="122DF6D1" w14:textId="206DABC7" w:rsidR="005F2204" w:rsidRDefault="005F2204" w:rsidP="005F2204">
      <w:pPr>
        <w:pStyle w:val="Legenda"/>
        <w:rPr>
          <w:lang w:val="en-US"/>
        </w:rPr>
      </w:pPr>
      <w:bookmarkStart w:id="25" w:name="_Toc116680280"/>
      <w:r>
        <w:t xml:space="preserve">Equation </w:t>
      </w:r>
      <w:r>
        <w:fldChar w:fldCharType="begin"/>
      </w:r>
      <w:r>
        <w:instrText xml:space="preserve"> SEQ Equation \* ARABIC </w:instrText>
      </w:r>
      <w:r>
        <w:fldChar w:fldCharType="separate"/>
      </w:r>
      <w:r w:rsidR="009B48D4">
        <w:rPr>
          <w:noProof/>
        </w:rPr>
        <w:t>3</w:t>
      </w:r>
      <w:r>
        <w:fldChar w:fldCharType="end"/>
      </w:r>
      <w:r>
        <w:t>- Volatility</w:t>
      </w:r>
      <w:bookmarkEnd w:id="25"/>
    </w:p>
    <w:p w14:paraId="75CBFEAF" w14:textId="544FBDB7" w:rsidR="00AF1D73" w:rsidRDefault="00AF1D73" w:rsidP="00277E85">
      <w:pPr>
        <w:jc w:val="both"/>
        <w:rPr>
          <w:lang w:val="en-US"/>
        </w:rPr>
      </w:pPr>
      <w:r>
        <w:rPr>
          <w:lang w:val="en-US"/>
        </w:rPr>
        <w:t xml:space="preserve">In the concrete case of this paper, it should not be covered in depth an analysis of each single stock represented on the </w:t>
      </w:r>
      <w:r w:rsidR="00D81FAF">
        <w:rPr>
          <w:lang w:val="en-US"/>
        </w:rPr>
        <w:t>selected indexes</w:t>
      </w:r>
      <w:r>
        <w:rPr>
          <w:lang w:val="en-US"/>
        </w:rPr>
        <w:t xml:space="preserve"> and the way that these same stocks are correlated, since the focus will be more on predict the volatility of the actual portfolio, and not trying to obtain the most efficient one.</w:t>
      </w:r>
      <w:r w:rsidR="000D2AF0">
        <w:rPr>
          <w:lang w:val="en-US"/>
        </w:rPr>
        <w:t xml:space="preserve"> </w:t>
      </w:r>
      <w:r>
        <w:rPr>
          <w:lang w:val="en-US"/>
        </w:rPr>
        <w:t xml:space="preserve">By dividing the Expected Return by the Volatility, an Investment Manager </w:t>
      </w:r>
      <w:proofErr w:type="gramStart"/>
      <w:r>
        <w:rPr>
          <w:lang w:val="en-US"/>
        </w:rPr>
        <w:t>is able to</w:t>
      </w:r>
      <w:proofErr w:type="gramEnd"/>
      <w:r>
        <w:rPr>
          <w:lang w:val="en-US"/>
        </w:rPr>
        <w:t xml:space="preserve"> understand </w:t>
      </w:r>
      <w:r>
        <w:rPr>
          <w:lang w:val="en-US"/>
        </w:rPr>
        <w:lastRenderedPageBreak/>
        <w:t xml:space="preserve">how many units of return he is obtaining for unit of risk taken. The biggest </w:t>
      </w:r>
      <w:r w:rsidR="00D81FAF">
        <w:rPr>
          <w:lang w:val="en-US"/>
        </w:rPr>
        <w:t>this value</w:t>
      </w:r>
      <w:r>
        <w:rPr>
          <w:lang w:val="en-US"/>
        </w:rPr>
        <w:t>, the more efficient the portfolio, since this will equate into higher returns with lower levels of volatility.</w:t>
      </w:r>
    </w:p>
    <w:p w14:paraId="2DF676C9" w14:textId="7FC1FC26" w:rsidR="00AF1D73" w:rsidRDefault="00AF1D73" w:rsidP="00277E85">
      <w:pPr>
        <w:jc w:val="both"/>
        <w:rPr>
          <w:lang w:val="en-US"/>
        </w:rPr>
      </w:pPr>
      <w:r>
        <w:rPr>
          <w:lang w:val="en-US"/>
        </w:rPr>
        <w:t xml:space="preserve">The Sharpe ratio, as it was presented by William Sharpe, allows an investment manager to compare how many units of return he is obtaining over the </w:t>
      </w:r>
      <w:r w:rsidR="000D2AF0">
        <w:rPr>
          <w:lang w:val="en-US"/>
        </w:rPr>
        <w:t>Risk-Free</w:t>
      </w:r>
      <w:r>
        <w:rPr>
          <w:lang w:val="en-US"/>
        </w:rPr>
        <w:t xml:space="preserve"> rate for a given level o</w:t>
      </w:r>
      <w:r w:rsidR="000D2AF0">
        <w:rPr>
          <w:lang w:val="en-US"/>
        </w:rPr>
        <w:t>f</w:t>
      </w:r>
      <w:r>
        <w:rPr>
          <w:lang w:val="en-US"/>
        </w:rPr>
        <w:t xml:space="preserve"> volatility as given by:</w:t>
      </w:r>
    </w:p>
    <w:p w14:paraId="6337D68F" w14:textId="4FF341AE" w:rsidR="00AF1D73" w:rsidRPr="000D2AF0" w:rsidRDefault="00AF1D73" w:rsidP="00AF1D73">
      <w:pPr>
        <w:rPr>
          <w:lang w:val="en-US"/>
        </w:rPr>
      </w:pPr>
      <m:oMathPara>
        <m:oMath>
          <m:r>
            <w:rPr>
              <w:rFonts w:ascii="Cambria Math" w:hAnsi="Cambria Math"/>
              <w:lang w:val="en-US"/>
            </w:rPr>
            <m:t>Sharpe Ratio=</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E</m:t>
                  </m:r>
                  <m:d>
                    <m:dPr>
                      <m:ctrlPr>
                        <w:rPr>
                          <w:rFonts w:ascii="Cambria Math" w:hAnsi="Cambria Math"/>
                          <w:i/>
                          <w:lang w:val="en-US"/>
                        </w:rPr>
                      </m:ctrlPr>
                    </m:dPr>
                    <m:e>
                      <m:r>
                        <w:rPr>
                          <w:rFonts w:ascii="Cambria Math" w:hAnsi="Cambria Math"/>
                          <w:lang w:val="en-US"/>
                        </w:rPr>
                        <m:t>R</m:t>
                      </m:r>
                    </m:e>
                  </m:d>
                </m:e>
              </m:d>
              <m:r>
                <w:rPr>
                  <w:rFonts w:ascii="Cambria Math" w:hAnsi="Cambria Math"/>
                  <w:lang w:val="en-US"/>
                </w:rPr>
                <m:t>-Risk free rate</m:t>
              </m:r>
            </m:num>
            <m:den>
              <m:r>
                <w:rPr>
                  <w:rFonts w:ascii="Cambria Math" w:hAnsi="Cambria Math"/>
                  <w:lang w:val="en-US"/>
                </w:rPr>
                <m:t>σ</m:t>
              </m:r>
            </m:den>
          </m:f>
        </m:oMath>
      </m:oMathPara>
    </w:p>
    <w:p w14:paraId="422B7E10" w14:textId="752B80CA" w:rsidR="000D2AF0" w:rsidRPr="000D2AF0" w:rsidRDefault="000D2AF0" w:rsidP="000D2AF0">
      <w:pPr>
        <w:pStyle w:val="Legenda"/>
        <w:rPr>
          <w:bCs w:val="0"/>
          <w:i/>
          <w:iCs/>
          <w:color w:val="auto"/>
          <w:lang w:val="en-US"/>
        </w:rPr>
      </w:pPr>
      <w:bookmarkStart w:id="26" w:name="_Toc116680281"/>
      <w:r w:rsidRPr="000D2AF0">
        <w:rPr>
          <w:bCs w:val="0"/>
          <w:i/>
          <w:iCs/>
          <w:color w:val="auto"/>
          <w:lang w:val="en-US"/>
        </w:rPr>
        <w:t xml:space="preserve">Equation </w:t>
      </w:r>
      <w:r w:rsidRPr="000D2AF0">
        <w:rPr>
          <w:bCs w:val="0"/>
          <w:i/>
          <w:iCs/>
          <w:color w:val="auto"/>
          <w:lang w:val="en-US"/>
        </w:rPr>
        <w:fldChar w:fldCharType="begin"/>
      </w:r>
      <w:r w:rsidRPr="000D2AF0">
        <w:rPr>
          <w:bCs w:val="0"/>
          <w:i/>
          <w:iCs/>
          <w:color w:val="auto"/>
          <w:lang w:val="en-US"/>
        </w:rPr>
        <w:instrText xml:space="preserve"> SEQ Equation \* ARABIC </w:instrText>
      </w:r>
      <w:r w:rsidRPr="000D2AF0">
        <w:rPr>
          <w:bCs w:val="0"/>
          <w:i/>
          <w:iCs/>
          <w:color w:val="auto"/>
          <w:lang w:val="en-US"/>
        </w:rPr>
        <w:fldChar w:fldCharType="separate"/>
      </w:r>
      <w:r w:rsidR="009B48D4">
        <w:rPr>
          <w:bCs w:val="0"/>
          <w:i/>
          <w:iCs/>
          <w:noProof/>
          <w:color w:val="auto"/>
          <w:lang w:val="en-US"/>
        </w:rPr>
        <w:t>4</w:t>
      </w:r>
      <w:r w:rsidRPr="000D2AF0">
        <w:rPr>
          <w:bCs w:val="0"/>
          <w:i/>
          <w:iCs/>
          <w:color w:val="auto"/>
          <w:lang w:val="en-US"/>
        </w:rPr>
        <w:fldChar w:fldCharType="end"/>
      </w:r>
      <w:r w:rsidRPr="000D2AF0">
        <w:rPr>
          <w:bCs w:val="0"/>
          <w:i/>
          <w:iCs/>
          <w:color w:val="auto"/>
          <w:lang w:val="en-US"/>
        </w:rPr>
        <w:t>- Sharpe ratio</w:t>
      </w:r>
      <w:bookmarkEnd w:id="26"/>
    </w:p>
    <w:p w14:paraId="5757040B" w14:textId="0DEB2D91" w:rsidR="00AF1D73" w:rsidRDefault="00AF1D73" w:rsidP="000D2AF0">
      <w:pPr>
        <w:jc w:val="both"/>
        <w:rPr>
          <w:lang w:val="en-US"/>
        </w:rPr>
      </w:pPr>
      <w:r>
        <w:rPr>
          <w:lang w:val="en-US"/>
        </w:rPr>
        <w:t>Within the Capital Allocation Line, the point with Highest Sharpe ratio, will work the tangent point for the Capital Market Line</w:t>
      </w:r>
      <w:r w:rsidR="000D2AF0">
        <w:rPr>
          <w:lang w:val="en-US"/>
        </w:rPr>
        <w:t xml:space="preserve"> and i</w:t>
      </w:r>
      <w:r>
        <w:rPr>
          <w:lang w:val="en-US"/>
        </w:rPr>
        <w:t>t is also notable to understand the difference between Systematic and Unsystematic risk.</w:t>
      </w:r>
    </w:p>
    <w:p w14:paraId="675CBEB3" w14:textId="69A05DA6" w:rsidR="00AF1D73" w:rsidRPr="00822CBF" w:rsidRDefault="00AF1D73" w:rsidP="000D2AF0">
      <w:pPr>
        <w:jc w:val="both"/>
        <w:rPr>
          <w:lang w:val="en-US"/>
        </w:rPr>
      </w:pPr>
      <w:r>
        <w:rPr>
          <w:lang w:val="en-US"/>
        </w:rPr>
        <w:t>In the book “Capital market Theory: An Overview on Corporate Finance”,</w:t>
      </w:r>
      <w:sdt>
        <w:sdtPr>
          <w:rPr>
            <w:lang w:val="en-US"/>
          </w:rPr>
          <w:id w:val="-674653641"/>
          <w:citation/>
        </w:sdtPr>
        <w:sdtEndPr>
          <w:rPr>
            <w:b/>
            <w:bCs/>
          </w:rPr>
        </w:sdtEndPr>
        <w:sdtContent>
          <w:r w:rsidRPr="00822CBF">
            <w:rPr>
              <w:b/>
              <w:bCs/>
              <w:lang w:val="en-US"/>
            </w:rPr>
            <w:fldChar w:fldCharType="begin"/>
          </w:r>
          <w:r w:rsidRPr="00822CBF">
            <w:rPr>
              <w:b/>
              <w:bCs/>
              <w:lang w:val="en-US"/>
            </w:rPr>
            <w:instrText xml:space="preserve"> CITATION SRo02 \l 2070 </w:instrText>
          </w:r>
          <w:r w:rsidRPr="00822CBF">
            <w:rPr>
              <w:b/>
              <w:bCs/>
              <w:lang w:val="en-US"/>
            </w:rPr>
            <w:fldChar w:fldCharType="separate"/>
          </w:r>
          <w:r w:rsidR="00330DF6">
            <w:rPr>
              <w:b/>
              <w:bCs/>
              <w:noProof/>
              <w:lang w:val="en-US"/>
            </w:rPr>
            <w:t xml:space="preserve"> </w:t>
          </w:r>
          <w:r w:rsidR="00330DF6" w:rsidRPr="00330DF6">
            <w:rPr>
              <w:noProof/>
              <w:lang w:val="en-US"/>
            </w:rPr>
            <w:t>(Ross, Westerfield, &amp; Jaffe, 2002)</w:t>
          </w:r>
          <w:r w:rsidRPr="00822CBF">
            <w:rPr>
              <w:b/>
              <w:bCs/>
              <w:lang w:val="en-US"/>
            </w:rPr>
            <w:fldChar w:fldCharType="end"/>
          </w:r>
        </w:sdtContent>
      </w:sdt>
      <w:r>
        <w:rPr>
          <w:lang w:val="en-US"/>
        </w:rPr>
        <w:t>, systematic risk is described as being a macro-level form of risk that affects a large number of assets to one degree or another, such as inflation and interest rates, that virtually affect all securities, and cannot be eliminated.</w:t>
      </w:r>
      <w:r w:rsidR="000D2AF0">
        <w:rPr>
          <w:lang w:val="en-US"/>
        </w:rPr>
        <w:t xml:space="preserve"> </w:t>
      </w:r>
      <w:r>
        <w:rPr>
          <w:lang w:val="en-US"/>
        </w:rPr>
        <w:t xml:space="preserve">Unsystematic risk, on the other hand, is a micro-level form of risk that specifically affects a single asset, or a narrow group of assets (Volatility), </w:t>
      </w:r>
      <w:sdt>
        <w:sdtPr>
          <w:rPr>
            <w:b/>
            <w:bCs/>
            <w:lang w:val="en-US"/>
          </w:rPr>
          <w:id w:val="1486584969"/>
          <w:citation/>
        </w:sdtPr>
        <w:sdtContent>
          <w:r w:rsidRPr="00D44080">
            <w:rPr>
              <w:b/>
              <w:bCs/>
              <w:lang w:val="en-US"/>
            </w:rPr>
            <w:fldChar w:fldCharType="begin"/>
          </w:r>
          <w:r w:rsidRPr="00D44080">
            <w:rPr>
              <w:b/>
              <w:bCs/>
              <w:lang w:val="en-US"/>
            </w:rPr>
            <w:instrText xml:space="preserve"> CITATION SRo02 \l 2070 </w:instrText>
          </w:r>
          <w:r w:rsidRPr="00D44080">
            <w:rPr>
              <w:b/>
              <w:bCs/>
              <w:lang w:val="en-US"/>
            </w:rPr>
            <w:fldChar w:fldCharType="separate"/>
          </w:r>
          <w:r w:rsidR="00330DF6" w:rsidRPr="00330DF6">
            <w:rPr>
              <w:noProof/>
              <w:lang w:val="en-US"/>
            </w:rPr>
            <w:t>(Ross, Westerfield, &amp; Jaffe, 2002)</w:t>
          </w:r>
          <w:r w:rsidRPr="00D44080">
            <w:rPr>
              <w:b/>
              <w:bCs/>
              <w:lang w:val="en-US"/>
            </w:rPr>
            <w:fldChar w:fldCharType="end"/>
          </w:r>
        </w:sdtContent>
      </w:sdt>
      <w:r w:rsidRPr="00D44080">
        <w:rPr>
          <w:b/>
          <w:bCs/>
          <w:lang w:val="en-US"/>
        </w:rPr>
        <w:t>.</w:t>
      </w:r>
    </w:p>
    <w:p w14:paraId="421F1351" w14:textId="72523144" w:rsidR="00AF1D73" w:rsidRDefault="00AF1D73" w:rsidP="000D2AF0">
      <w:pPr>
        <w:jc w:val="both"/>
        <w:rPr>
          <w:lang w:val="en-US"/>
        </w:rPr>
      </w:pPr>
      <w:r>
        <w:rPr>
          <w:lang w:val="en-US"/>
        </w:rPr>
        <w:t>The topics above will not be covered in detail during this dissertation paper, but they are substantial empirical knowledge that may help the reader to better understand why investment managers and stock indexes use different combinations of allocations to different stocks, and how that can affect the overall performance and key risk metrics of an Index/Portfolio.</w:t>
      </w:r>
      <w:r w:rsidR="000D2AF0">
        <w:rPr>
          <w:lang w:val="en-US"/>
        </w:rPr>
        <w:t xml:space="preserve"> </w:t>
      </w:r>
      <w:r>
        <w:rPr>
          <w:lang w:val="en-US"/>
        </w:rPr>
        <w:t xml:space="preserve">Without going further on the methodology applied to this paper, is crucial to understand that </w:t>
      </w:r>
      <w:r w:rsidR="00D81FAF">
        <w:rPr>
          <w:lang w:val="en-US"/>
        </w:rPr>
        <w:t>any type of index</w:t>
      </w:r>
      <w:r>
        <w:rPr>
          <w:lang w:val="en-US"/>
        </w:rPr>
        <w:t xml:space="preserve"> even being a combination of stocks, will be assessed as it was one stock, so the correlation between stocks within the portfolio, will not, once again, be a subject of further detail.</w:t>
      </w:r>
    </w:p>
    <w:p w14:paraId="77932559" w14:textId="77777777" w:rsidR="001855F6" w:rsidRPr="00227627" w:rsidRDefault="001855F6" w:rsidP="001855F6">
      <w:pPr>
        <w:pStyle w:val="Ttulo2"/>
        <w:ind w:left="426"/>
        <w:rPr>
          <w:color w:val="auto"/>
        </w:rPr>
      </w:pPr>
      <w:bookmarkStart w:id="27" w:name="_Hlk102226206"/>
      <w:bookmarkStart w:id="28" w:name="_Toc116680222"/>
      <w:bookmarkEnd w:id="22"/>
      <w:r>
        <w:rPr>
          <w:color w:val="auto"/>
        </w:rPr>
        <w:t>Data Analysis in Financial Terms</w:t>
      </w:r>
      <w:bookmarkEnd w:id="28"/>
    </w:p>
    <w:p w14:paraId="2A0A965B" w14:textId="0EFAE3B3" w:rsidR="001855F6" w:rsidRDefault="001855F6" w:rsidP="006D6C3C">
      <w:pPr>
        <w:jc w:val="both"/>
        <w:rPr>
          <w:lang w:val="en-US" w:eastAsia="pt-PT"/>
        </w:rPr>
      </w:pPr>
      <w:bookmarkStart w:id="29" w:name="_Hlk103371400"/>
      <w:r>
        <w:rPr>
          <w:lang w:val="en-US" w:eastAsia="pt-PT"/>
        </w:rPr>
        <w:t>Since the beginning of the 21</w:t>
      </w:r>
      <w:r w:rsidRPr="004025B2">
        <w:rPr>
          <w:vertAlign w:val="superscript"/>
          <w:lang w:val="en-US" w:eastAsia="pt-PT"/>
        </w:rPr>
        <w:t>st</w:t>
      </w:r>
      <w:r>
        <w:rPr>
          <w:lang w:val="en-US" w:eastAsia="pt-PT"/>
        </w:rPr>
        <w:t xml:space="preserve"> century, data driven companies and data driven business models have been one of the most profitable. </w:t>
      </w:r>
      <w:bookmarkEnd w:id="27"/>
      <w:r>
        <w:rPr>
          <w:lang w:val="en-US" w:eastAsia="pt-PT"/>
        </w:rPr>
        <w:t>As such, and defining data as a</w:t>
      </w:r>
      <w:r w:rsidR="00D81FAF">
        <w:rPr>
          <w:lang w:val="en-US" w:eastAsia="pt-PT"/>
        </w:rPr>
        <w:t xml:space="preserve">n </w:t>
      </w:r>
      <w:r>
        <w:rPr>
          <w:lang w:val="en-US" w:eastAsia="pt-PT"/>
        </w:rPr>
        <w:t xml:space="preserve">individual set of facts, </w:t>
      </w:r>
      <w:r w:rsidR="00403539">
        <w:rPr>
          <w:lang w:val="en-US" w:eastAsia="pt-PT"/>
        </w:rPr>
        <w:t>statistics,</w:t>
      </w:r>
      <w:r>
        <w:rPr>
          <w:lang w:val="en-US" w:eastAsia="pt-PT"/>
        </w:rPr>
        <w:t xml:space="preserve"> and information, that is fitter for a deep analysis and allows to achieve conclusions from it, sometimes, and by using predictive methods, it allows data managers and data scientists to achieve a high level of accuracy when predicting future outcomes.</w:t>
      </w:r>
      <w:r w:rsidR="000D2AF0">
        <w:rPr>
          <w:lang w:val="en-US" w:eastAsia="pt-PT"/>
        </w:rPr>
        <w:t xml:space="preserve"> </w:t>
      </w:r>
      <w:proofErr w:type="gramStart"/>
      <w:r>
        <w:rPr>
          <w:lang w:val="en-US" w:eastAsia="pt-PT"/>
        </w:rPr>
        <w:t>It this being said, is</w:t>
      </w:r>
      <w:proofErr w:type="gramEnd"/>
      <w:r>
        <w:rPr>
          <w:lang w:val="en-US" w:eastAsia="pt-PT"/>
        </w:rPr>
        <w:t xml:space="preserve"> expected that some type of information that exists on the Financial Markets, with the help of this same predictive methods, could be used by investment managers in order to take decisions.</w:t>
      </w:r>
    </w:p>
    <w:p w14:paraId="1E47269C" w14:textId="706285C9" w:rsidR="001855F6" w:rsidRPr="006D6C3C" w:rsidRDefault="001855F6" w:rsidP="006D6C3C">
      <w:pPr>
        <w:jc w:val="both"/>
        <w:rPr>
          <w:lang w:val="en-US" w:eastAsia="pt-PT"/>
        </w:rPr>
      </w:pPr>
      <w:r>
        <w:rPr>
          <w:lang w:val="en-US" w:eastAsia="pt-PT"/>
        </w:rPr>
        <w:t xml:space="preserve">There are usually two types of data, qualitative and quantitative, being that for the majority of the predictive models in Finance </w:t>
      </w:r>
      <w:r w:rsidR="006D6C3C">
        <w:rPr>
          <w:lang w:val="en-US" w:eastAsia="pt-PT"/>
        </w:rPr>
        <w:t xml:space="preserve">they </w:t>
      </w:r>
      <w:r>
        <w:rPr>
          <w:lang w:val="en-US" w:eastAsia="pt-PT"/>
        </w:rPr>
        <w:t>use quantitative variables, since these ones are easier to model and also, easier to obtain, sometimes it is also a k</w:t>
      </w:r>
      <w:r w:rsidR="00D81FAF">
        <w:rPr>
          <w:lang w:val="en-US" w:eastAsia="pt-PT"/>
        </w:rPr>
        <w:t>ey</w:t>
      </w:r>
      <w:r>
        <w:rPr>
          <w:lang w:val="en-US" w:eastAsia="pt-PT"/>
        </w:rPr>
        <w:t xml:space="preserve"> factor to use qualitative variables since th</w:t>
      </w:r>
      <w:r w:rsidR="00B96DE5">
        <w:rPr>
          <w:lang w:val="en-US" w:eastAsia="pt-PT"/>
        </w:rPr>
        <w:t>e</w:t>
      </w:r>
      <w:r>
        <w:rPr>
          <w:lang w:val="en-US" w:eastAsia="pt-PT"/>
        </w:rPr>
        <w:t>s</w:t>
      </w:r>
      <w:r w:rsidR="00B96DE5">
        <w:rPr>
          <w:lang w:val="en-US" w:eastAsia="pt-PT"/>
        </w:rPr>
        <w:t>e</w:t>
      </w:r>
      <w:r>
        <w:rPr>
          <w:lang w:val="en-US" w:eastAsia="pt-PT"/>
        </w:rPr>
        <w:t xml:space="preserve"> ones, represent the mindset of the global market, and could have a really big impact on future prices, volatility, trends and so on </w:t>
      </w:r>
      <w:sdt>
        <w:sdtPr>
          <w:rPr>
            <w:lang w:val="en-US" w:eastAsia="pt-PT"/>
          </w:rPr>
          <w:id w:val="-1181730936"/>
          <w:citation/>
        </w:sdtPr>
        <w:sdtContent>
          <w:r w:rsidRPr="006D6C3C">
            <w:rPr>
              <w:lang w:val="en-US" w:eastAsia="pt-PT"/>
            </w:rPr>
            <w:fldChar w:fldCharType="begin"/>
          </w:r>
          <w:r w:rsidRPr="006D6C3C">
            <w:rPr>
              <w:lang w:val="en-US" w:eastAsia="pt-PT"/>
            </w:rPr>
            <w:instrText xml:space="preserve">CITATION Zhe19 \l 2070 </w:instrText>
          </w:r>
          <w:r w:rsidRPr="006D6C3C">
            <w:rPr>
              <w:lang w:val="en-US" w:eastAsia="pt-PT"/>
            </w:rPr>
            <w:fldChar w:fldCharType="separate"/>
          </w:r>
          <w:r w:rsidR="00330DF6" w:rsidRPr="00330DF6">
            <w:rPr>
              <w:noProof/>
              <w:lang w:val="en-US" w:eastAsia="pt-PT"/>
            </w:rPr>
            <w:t>(Wong, Chin, &amp; Tan, 2016)</w:t>
          </w:r>
          <w:r w:rsidRPr="006D6C3C">
            <w:rPr>
              <w:lang w:val="en-US" w:eastAsia="pt-PT"/>
            </w:rPr>
            <w:fldChar w:fldCharType="end"/>
          </w:r>
        </w:sdtContent>
      </w:sdt>
      <w:r w:rsidRPr="006D6C3C">
        <w:rPr>
          <w:lang w:val="en-US" w:eastAsia="pt-PT"/>
        </w:rPr>
        <w:t>.</w:t>
      </w:r>
      <w:r w:rsidR="006D6C3C">
        <w:rPr>
          <w:lang w:val="en-US" w:eastAsia="pt-PT"/>
        </w:rPr>
        <w:t xml:space="preserve"> </w:t>
      </w:r>
      <w:r>
        <w:rPr>
          <w:lang w:val="en-US" w:eastAsia="pt-PT"/>
        </w:rPr>
        <w:t>Despite the fact that qualitative variables may impact the future price of assets, and as a direct consequence the return and volatility of the same assets, the study on this qualitative variables and the actual impact they have is still vague, in the s</w:t>
      </w:r>
      <w:r w:rsidR="00B96DE5">
        <w:rPr>
          <w:lang w:val="en-US" w:eastAsia="pt-PT"/>
        </w:rPr>
        <w:t>e</w:t>
      </w:r>
      <w:r>
        <w:rPr>
          <w:lang w:val="en-US" w:eastAsia="pt-PT"/>
        </w:rPr>
        <w:t>n</w:t>
      </w:r>
      <w:r w:rsidR="00B96DE5">
        <w:rPr>
          <w:lang w:val="en-US" w:eastAsia="pt-PT"/>
        </w:rPr>
        <w:t>se</w:t>
      </w:r>
      <w:r>
        <w:rPr>
          <w:lang w:val="en-US" w:eastAsia="pt-PT"/>
        </w:rPr>
        <w:t xml:space="preserve"> </w:t>
      </w:r>
      <w:r>
        <w:rPr>
          <w:lang w:val="en-US" w:eastAsia="pt-PT"/>
        </w:rPr>
        <w:lastRenderedPageBreak/>
        <w:t>that there are not yet many models that have performed within the expected level of accuracy when trying to predict the actual impact</w:t>
      </w:r>
      <w:r w:rsidR="006D6C3C">
        <w:rPr>
          <w:lang w:val="en-US" w:eastAsia="pt-PT"/>
        </w:rPr>
        <w:t xml:space="preserve"> </w:t>
      </w:r>
      <w:sdt>
        <w:sdtPr>
          <w:rPr>
            <w:lang w:val="en-US" w:eastAsia="pt-PT"/>
          </w:rPr>
          <w:id w:val="-548990924"/>
          <w:citation/>
        </w:sdtPr>
        <w:sdtContent>
          <w:r w:rsidRPr="006D6C3C">
            <w:rPr>
              <w:lang w:val="en-US" w:eastAsia="pt-PT"/>
            </w:rPr>
            <w:fldChar w:fldCharType="begin"/>
          </w:r>
          <w:r w:rsidRPr="006D6C3C">
            <w:rPr>
              <w:lang w:val="en-US" w:eastAsia="pt-PT"/>
            </w:rPr>
            <w:instrText xml:space="preserve"> CITATION LiG17 \l 2070 </w:instrText>
          </w:r>
          <w:r w:rsidRPr="006D6C3C">
            <w:rPr>
              <w:lang w:val="en-US" w:eastAsia="pt-PT"/>
            </w:rPr>
            <w:fldChar w:fldCharType="separate"/>
          </w:r>
          <w:r w:rsidR="00330DF6" w:rsidRPr="00330DF6">
            <w:rPr>
              <w:noProof/>
              <w:lang w:val="en-US" w:eastAsia="pt-PT"/>
            </w:rPr>
            <w:t>(Guo, Shi, &amp; Tu, 2017)</w:t>
          </w:r>
          <w:r w:rsidRPr="006D6C3C">
            <w:rPr>
              <w:lang w:val="en-US" w:eastAsia="pt-PT"/>
            </w:rPr>
            <w:fldChar w:fldCharType="end"/>
          </w:r>
        </w:sdtContent>
      </w:sdt>
      <w:r w:rsidRPr="006D6C3C">
        <w:rPr>
          <w:lang w:val="en-US" w:eastAsia="pt-PT"/>
        </w:rPr>
        <w:t>.</w:t>
      </w:r>
    </w:p>
    <w:p w14:paraId="7B9FFFFD" w14:textId="3029886A" w:rsidR="001855F6" w:rsidRDefault="001855F6" w:rsidP="006D6C3C">
      <w:pPr>
        <w:jc w:val="both"/>
        <w:rPr>
          <w:lang w:val="en-US" w:eastAsia="pt-PT"/>
        </w:rPr>
      </w:pPr>
      <w:r>
        <w:rPr>
          <w:lang w:val="en-US" w:eastAsia="pt-PT"/>
        </w:rPr>
        <w:t xml:space="preserve"> Due to the complexity of this models and the lack of scientific evidence to corroborate their actual impact on the target variable, the use of sentimental analysis models will not be covered in this dissertation, and the </w:t>
      </w:r>
      <w:proofErr w:type="gramStart"/>
      <w:r>
        <w:rPr>
          <w:lang w:val="en-US" w:eastAsia="pt-PT"/>
        </w:rPr>
        <w:t>main focus</w:t>
      </w:r>
      <w:proofErr w:type="gramEnd"/>
      <w:r>
        <w:rPr>
          <w:lang w:val="en-US" w:eastAsia="pt-PT"/>
        </w:rPr>
        <w:t xml:space="preserve"> will be on the quantitative variables that in fact may or may not, depending on concrete cases, impact the target variable.</w:t>
      </w:r>
      <w:r w:rsidR="006D6C3C">
        <w:rPr>
          <w:lang w:val="en-US" w:eastAsia="pt-PT"/>
        </w:rPr>
        <w:t xml:space="preserve"> </w:t>
      </w:r>
      <w:r>
        <w:rPr>
          <w:lang w:val="en-US" w:eastAsia="pt-PT"/>
        </w:rPr>
        <w:t xml:space="preserve">In the concrete case of this paper, the data to be used across all models are the actual prices of the </w:t>
      </w:r>
      <w:r w:rsidR="00B96DE5">
        <w:rPr>
          <w:lang w:val="en-US" w:eastAsia="pt-PT"/>
        </w:rPr>
        <w:t>selected indexes</w:t>
      </w:r>
      <w:r>
        <w:rPr>
          <w:lang w:val="en-US" w:eastAsia="pt-PT"/>
        </w:rPr>
        <w:t>, since they are the base for return calculation and consequently for volatility as well.</w:t>
      </w:r>
    </w:p>
    <w:p w14:paraId="3F8F3ABE" w14:textId="49A2CE96" w:rsidR="001855F6" w:rsidRDefault="001855F6" w:rsidP="006D6C3C">
      <w:pPr>
        <w:jc w:val="both"/>
        <w:rPr>
          <w:lang w:val="en-US"/>
        </w:rPr>
      </w:pPr>
      <w:r>
        <w:rPr>
          <w:lang w:val="en-US" w:eastAsia="pt-PT"/>
        </w:rPr>
        <w:t>When using a predictive method for forecasting it is always necessary to split the data set into 2  sets,</w:t>
      </w:r>
      <w:r w:rsidR="00CB0C35">
        <w:rPr>
          <w:lang w:val="en-US" w:eastAsia="pt-PT"/>
        </w:rPr>
        <w:t xml:space="preserve"> </w:t>
      </w:r>
      <w:r>
        <w:rPr>
          <w:lang w:val="en-US" w:eastAsia="pt-PT"/>
        </w:rPr>
        <w:t>namely the</w:t>
      </w:r>
      <w:r w:rsidR="00CB0C35">
        <w:rPr>
          <w:lang w:val="en-US" w:eastAsia="pt-PT"/>
        </w:rPr>
        <w:t xml:space="preserve"> </w:t>
      </w:r>
      <w:r>
        <w:rPr>
          <w:lang w:val="en-US" w:eastAsia="pt-PT"/>
        </w:rPr>
        <w:t>Training</w:t>
      </w:r>
      <w:r w:rsidR="00621840">
        <w:rPr>
          <w:lang w:val="en-US" w:eastAsia="pt-PT"/>
        </w:rPr>
        <w:t xml:space="preserve"> </w:t>
      </w:r>
      <w:r>
        <w:rPr>
          <w:lang w:val="en-US" w:eastAsia="pt-PT"/>
        </w:rPr>
        <w:t>and the Test set, as it is stated by Yun Xu and Royston Goodacre in their paper “</w:t>
      </w:r>
      <w:r w:rsidRPr="001319A3">
        <w:rPr>
          <w:lang w:val="en-US"/>
        </w:rPr>
        <w:t>On</w:t>
      </w:r>
      <w:r w:rsidR="00CB0C35">
        <w:rPr>
          <w:lang w:val="en-US"/>
        </w:rPr>
        <w:t xml:space="preserve"> </w:t>
      </w:r>
      <w:r w:rsidRPr="001319A3">
        <w:rPr>
          <w:lang w:val="en-US"/>
        </w:rPr>
        <w:t>Splitting Training and Validation Set: A Comparative Study of Cross</w:t>
      </w:r>
      <w:r w:rsidRPr="001319A3">
        <w:rPr>
          <w:lang w:val="en-US"/>
        </w:rPr>
        <w:noBreakHyphen/>
        <w:t>Validation, Bootstrap and Systematic Sampling for Estimating the Generalization Performance of Supervised Learning</w:t>
      </w:r>
      <w:r>
        <w:rPr>
          <w:lang w:val="en-US"/>
        </w:rPr>
        <w:t>”</w:t>
      </w:r>
      <w:r w:rsidR="006D6C3C">
        <w:rPr>
          <w:lang w:val="en-US"/>
        </w:rPr>
        <w:t xml:space="preserve"> </w:t>
      </w:r>
      <w:sdt>
        <w:sdtPr>
          <w:rPr>
            <w:lang w:val="en-US"/>
          </w:rPr>
          <w:id w:val="-5991631"/>
          <w:citation/>
        </w:sdtPr>
        <w:sdtContent>
          <w:r w:rsidRPr="001319A3">
            <w:rPr>
              <w:b/>
              <w:bCs/>
              <w:lang w:val="en-US"/>
            </w:rPr>
            <w:fldChar w:fldCharType="begin"/>
          </w:r>
          <w:r w:rsidR="006D6C3C">
            <w:rPr>
              <w:b/>
              <w:bCs/>
              <w:lang w:val="en-US"/>
            </w:rPr>
            <w:instrText xml:space="preserve">CITATION Yun18 \n  \t  \l 2070 </w:instrText>
          </w:r>
          <w:r w:rsidRPr="001319A3">
            <w:rPr>
              <w:b/>
              <w:bCs/>
              <w:lang w:val="en-US"/>
            </w:rPr>
            <w:fldChar w:fldCharType="separate"/>
          </w:r>
          <w:r w:rsidR="00330DF6" w:rsidRPr="00330DF6">
            <w:rPr>
              <w:noProof/>
              <w:lang w:val="en-US"/>
            </w:rPr>
            <w:t>(2018)</w:t>
          </w:r>
          <w:r w:rsidRPr="001319A3">
            <w:rPr>
              <w:b/>
              <w:bCs/>
              <w:lang w:val="en-US"/>
            </w:rPr>
            <w:fldChar w:fldCharType="end"/>
          </w:r>
        </w:sdtContent>
      </w:sdt>
      <w:r>
        <w:rPr>
          <w:lang w:val="en-US"/>
        </w:rPr>
        <w:t>.</w:t>
      </w:r>
      <w:r w:rsidR="00CB0C35">
        <w:rPr>
          <w:lang w:val="en-US"/>
        </w:rPr>
        <w:t xml:space="preserve"> </w:t>
      </w:r>
      <w:r w:rsidRPr="006D6C3C">
        <w:rPr>
          <w:lang w:val="en-US"/>
        </w:rPr>
        <w:t>The T</w:t>
      </w:r>
      <w:r w:rsidR="00CB0C35">
        <w:rPr>
          <w:lang w:val="en-US"/>
        </w:rPr>
        <w:t>r</w:t>
      </w:r>
      <w:r w:rsidRPr="006D6C3C">
        <w:rPr>
          <w:lang w:val="en-US"/>
        </w:rPr>
        <w:t>aining set consists of building the model with multiple model parameter settings and then each trained model is challenged with the validation set</w:t>
      </w:r>
      <w:r w:rsidR="00621840">
        <w:rPr>
          <w:lang w:val="en-US"/>
        </w:rPr>
        <w:t xml:space="preserve"> (not to be used)</w:t>
      </w:r>
      <w:r w:rsidRPr="00963E9C">
        <w:rPr>
          <w:b/>
          <w:bCs/>
          <w:lang w:val="en-US"/>
        </w:rPr>
        <w:t>.</w:t>
      </w:r>
      <w:r>
        <w:rPr>
          <w:lang w:val="en-US"/>
        </w:rPr>
        <w:t xml:space="preserve"> The Test set is the last set of </w:t>
      </w:r>
      <w:proofErr w:type="gramStart"/>
      <w:r>
        <w:rPr>
          <w:lang w:val="en-US"/>
        </w:rPr>
        <w:t>data ,</w:t>
      </w:r>
      <w:proofErr w:type="gramEnd"/>
      <w:r>
        <w:rPr>
          <w:lang w:val="en-US"/>
        </w:rPr>
        <w:t xml:space="preserve"> that should be a set with new data that was never considered when drafting the model, and the actual accuracy of the model on this set, will determine the actual prediction capacity of the same.</w:t>
      </w:r>
    </w:p>
    <w:p w14:paraId="74CD7173" w14:textId="2EB00B39" w:rsidR="001855F6" w:rsidRDefault="00E37E3D" w:rsidP="001855F6">
      <w:pPr>
        <w:keepNext/>
      </w:pPr>
      <w:r>
        <w:rPr>
          <w:noProof/>
        </w:rPr>
        <w:drawing>
          <wp:inline distT="0" distB="0" distL="0" distR="0" wp14:anchorId="12A02993" wp14:editId="232910CC">
            <wp:extent cx="5461018" cy="3498112"/>
            <wp:effectExtent l="0" t="0" r="6350" b="762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2423" cy="3499012"/>
                    </a:xfrm>
                    <a:prstGeom prst="rect">
                      <a:avLst/>
                    </a:prstGeom>
                    <a:noFill/>
                  </pic:spPr>
                </pic:pic>
              </a:graphicData>
            </a:graphic>
          </wp:inline>
        </w:drawing>
      </w:r>
    </w:p>
    <w:p w14:paraId="08862E3C" w14:textId="2443D69E" w:rsidR="001855F6" w:rsidRPr="007A1CC6" w:rsidRDefault="001855F6" w:rsidP="001855F6">
      <w:pPr>
        <w:pStyle w:val="Legenda"/>
        <w:rPr>
          <w:lang w:val="en-US"/>
        </w:rPr>
      </w:pPr>
      <w:bookmarkStart w:id="30" w:name="_Toc116680246"/>
      <w:r w:rsidRPr="007A1CC6">
        <w:rPr>
          <w:lang w:val="en-US"/>
        </w:rPr>
        <w:t xml:space="preserve">Figure </w:t>
      </w:r>
      <w:r>
        <w:fldChar w:fldCharType="begin"/>
      </w:r>
      <w:r w:rsidRPr="007A1CC6">
        <w:rPr>
          <w:lang w:val="en-US"/>
        </w:rPr>
        <w:instrText xml:space="preserve"> SEQ Figure \* ARABIC </w:instrText>
      </w:r>
      <w:r>
        <w:fldChar w:fldCharType="separate"/>
      </w:r>
      <w:r w:rsidR="000A6A80">
        <w:rPr>
          <w:noProof/>
          <w:lang w:val="en-US"/>
        </w:rPr>
        <w:t>1</w:t>
      </w:r>
      <w:r>
        <w:fldChar w:fldCharType="end"/>
      </w:r>
      <w:bookmarkStart w:id="31" w:name="_Hlk98605259"/>
      <w:r w:rsidRPr="007A1CC6">
        <w:rPr>
          <w:lang w:val="en-US"/>
        </w:rPr>
        <w:t>- General flowchart used for model selection</w:t>
      </w:r>
      <w:r w:rsidR="004D415B">
        <w:rPr>
          <w:lang w:val="en-US"/>
        </w:rPr>
        <w:t xml:space="preserve"> </w:t>
      </w:r>
      <w:sdt>
        <w:sdtPr>
          <w:rPr>
            <w:lang w:val="en-US"/>
          </w:rPr>
          <w:id w:val="2061437491"/>
          <w:citation/>
        </w:sdtPr>
        <w:sdtContent>
          <w:r w:rsidR="004D415B">
            <w:rPr>
              <w:lang w:val="en-US"/>
            </w:rPr>
            <w:fldChar w:fldCharType="begin"/>
          </w:r>
          <w:r w:rsidR="004D415B" w:rsidRPr="004D415B">
            <w:rPr>
              <w:lang w:val="en-US"/>
            </w:rPr>
            <w:instrText xml:space="preserve"> CITATION Yun18 \l 2070 </w:instrText>
          </w:r>
          <w:r w:rsidR="004D415B">
            <w:rPr>
              <w:lang w:val="en-US"/>
            </w:rPr>
            <w:fldChar w:fldCharType="separate"/>
          </w:r>
          <w:r w:rsidR="00330DF6" w:rsidRPr="00330DF6">
            <w:rPr>
              <w:noProof/>
              <w:lang w:val="en-US"/>
            </w:rPr>
            <w:t>(Xu &amp; Goodacre, 2018)</w:t>
          </w:r>
          <w:r w:rsidR="004D415B">
            <w:rPr>
              <w:lang w:val="en-US"/>
            </w:rPr>
            <w:fldChar w:fldCharType="end"/>
          </w:r>
        </w:sdtContent>
      </w:sdt>
      <w:bookmarkEnd w:id="30"/>
    </w:p>
    <w:p w14:paraId="1EA8652D" w14:textId="77777777" w:rsidR="001855F6" w:rsidRDefault="001855F6" w:rsidP="001855F6">
      <w:pPr>
        <w:rPr>
          <w:lang w:val="en-US" w:eastAsia="pt-PT"/>
        </w:rPr>
      </w:pPr>
      <w:r>
        <w:rPr>
          <w:lang w:val="en-US"/>
        </w:rPr>
        <w:tab/>
      </w:r>
      <w:r>
        <w:rPr>
          <w:lang w:val="en-US"/>
        </w:rPr>
        <w:tab/>
      </w:r>
      <w:r>
        <w:rPr>
          <w:lang w:val="en-US"/>
        </w:rPr>
        <w:tab/>
      </w:r>
      <w:r>
        <w:rPr>
          <w:lang w:val="en-US"/>
        </w:rPr>
        <w:tab/>
      </w:r>
    </w:p>
    <w:p w14:paraId="17D2BBE6" w14:textId="6856B02F" w:rsidR="001855F6" w:rsidRDefault="001855F6" w:rsidP="00CB0C35">
      <w:pPr>
        <w:jc w:val="both"/>
        <w:rPr>
          <w:lang w:val="en-US" w:eastAsia="pt-PT"/>
        </w:rPr>
      </w:pPr>
      <w:r>
        <w:rPr>
          <w:lang w:val="en-US" w:eastAsia="pt-PT"/>
        </w:rPr>
        <w:t xml:space="preserve">By considering prices of the </w:t>
      </w:r>
      <w:r w:rsidR="00B96DE5">
        <w:rPr>
          <w:lang w:val="en-US" w:eastAsia="pt-PT"/>
        </w:rPr>
        <w:t xml:space="preserve">Indexes, </w:t>
      </w:r>
      <w:r>
        <w:rPr>
          <w:lang w:val="en-US" w:eastAsia="pt-PT"/>
        </w:rPr>
        <w:t>as the main source of data for the model, it is also important to denote that these ones are sequential, meaning that the order in which they are presented on the data set affects the outcome of the model.</w:t>
      </w:r>
      <w:r w:rsidR="00CB0C35">
        <w:rPr>
          <w:lang w:val="en-US" w:eastAsia="pt-PT"/>
        </w:rPr>
        <w:t xml:space="preserve"> </w:t>
      </w:r>
      <w:r>
        <w:rPr>
          <w:lang w:val="en-US"/>
        </w:rPr>
        <w:t xml:space="preserve">In this type o situations, and basing that the data should be ordered by day, i.e., the first observation should be the day of the first Price used, is expected that the </w:t>
      </w:r>
      <w:r>
        <w:rPr>
          <w:lang w:val="en-US"/>
        </w:rPr>
        <w:lastRenderedPageBreak/>
        <w:t>training set should be the older prices, and the test set the most recent ones, being that the main objective of the dissertation is to corroborate which of the models used, if any, could help to predict volatility in the future, and in this way help Investment Managers and small investors to be more aware of the risk they are facing.</w:t>
      </w:r>
    </w:p>
    <w:p w14:paraId="42A9EC27" w14:textId="77777777" w:rsidR="003E248F" w:rsidRDefault="003E248F" w:rsidP="003E248F">
      <w:pPr>
        <w:pStyle w:val="Ttulo2"/>
        <w:ind w:left="426"/>
        <w:rPr>
          <w:color w:val="auto"/>
        </w:rPr>
      </w:pPr>
      <w:bookmarkStart w:id="32" w:name="_Hlk102227533"/>
      <w:bookmarkStart w:id="33" w:name="_Toc116680223"/>
      <w:bookmarkEnd w:id="29"/>
      <w:r>
        <w:rPr>
          <w:color w:val="auto"/>
        </w:rPr>
        <w:t>Models Accuracy and Prediction Capacity on timeseries Financial Data</w:t>
      </w:r>
      <w:bookmarkEnd w:id="33"/>
    </w:p>
    <w:p w14:paraId="642356E4" w14:textId="6EF0E1A6" w:rsidR="003E248F" w:rsidRPr="00CB0C35" w:rsidRDefault="003E248F" w:rsidP="007E7432">
      <w:pPr>
        <w:jc w:val="both"/>
        <w:rPr>
          <w:lang w:val="en-US" w:eastAsia="pt-PT"/>
        </w:rPr>
      </w:pPr>
      <w:bookmarkStart w:id="34" w:name="_Hlk103371638"/>
      <w:r>
        <w:rPr>
          <w:lang w:val="en-US" w:eastAsia="pt-PT"/>
        </w:rPr>
        <w:t>There are different types of models, that have different types of assumptions that can be used to predict target variables.</w:t>
      </w:r>
      <w:r w:rsidR="00CB0C35">
        <w:rPr>
          <w:lang w:val="en-US" w:eastAsia="pt-PT"/>
        </w:rPr>
        <w:t xml:space="preserve"> </w:t>
      </w:r>
      <w:r>
        <w:rPr>
          <w:lang w:val="en-US" w:eastAsia="pt-PT"/>
        </w:rPr>
        <w:t xml:space="preserve">Some models, require less information, i.e., they only need to be supplied with stock data, or the main Key Statistics that are based on the stock data, whilst some other models, may require a bit more information, in order to also produce, what </w:t>
      </w:r>
      <w:r w:rsidR="00621840">
        <w:rPr>
          <w:lang w:val="en-US" w:eastAsia="pt-PT"/>
        </w:rPr>
        <w:t>could equate into</w:t>
      </w:r>
      <w:r>
        <w:rPr>
          <w:lang w:val="en-US" w:eastAsia="pt-PT"/>
        </w:rPr>
        <w:t xml:space="preserve"> a more accurate result.</w:t>
      </w:r>
      <w:r w:rsidR="00CB0C35">
        <w:rPr>
          <w:lang w:val="en-US" w:eastAsia="pt-PT"/>
        </w:rPr>
        <w:t xml:space="preserve"> </w:t>
      </w:r>
      <w:r>
        <w:rPr>
          <w:lang w:val="en-US"/>
        </w:rPr>
        <w:t>Since this type of data is a Time Series data, what can also be understand as a collection of values obtained from sequential measurements over time</w:t>
      </w:r>
      <w:r w:rsidR="00CB0C35">
        <w:rPr>
          <w:lang w:val="en-US"/>
        </w:rPr>
        <w:t xml:space="preserve"> </w:t>
      </w:r>
      <w:sdt>
        <w:sdtPr>
          <w:rPr>
            <w:lang w:val="en-US"/>
          </w:rPr>
          <w:id w:val="-1046209612"/>
          <w:citation/>
        </w:sdtPr>
        <w:sdtContent>
          <w:r w:rsidRPr="00CB0C35">
            <w:rPr>
              <w:lang w:val="en-US"/>
            </w:rPr>
            <w:fldChar w:fldCharType="begin"/>
          </w:r>
          <w:r w:rsidRPr="00CB0C35">
            <w:rPr>
              <w:lang w:val="en-US"/>
            </w:rPr>
            <w:instrText xml:space="preserve"> CITATION Phi12 \l 2070 </w:instrText>
          </w:r>
          <w:r w:rsidRPr="00CB0C35">
            <w:rPr>
              <w:lang w:val="en-US"/>
            </w:rPr>
            <w:fldChar w:fldCharType="separate"/>
          </w:r>
          <w:r w:rsidR="00330DF6" w:rsidRPr="00330DF6">
            <w:rPr>
              <w:noProof/>
              <w:lang w:val="en-US"/>
            </w:rPr>
            <w:t>(Esling &amp; Agon, 2012)</w:t>
          </w:r>
          <w:r w:rsidRPr="00CB0C35">
            <w:rPr>
              <w:lang w:val="en-US"/>
            </w:rPr>
            <w:fldChar w:fldCharType="end"/>
          </w:r>
        </w:sdtContent>
      </w:sdt>
      <w:r w:rsidR="001F1DCE" w:rsidRPr="00CB0C35">
        <w:rPr>
          <w:lang w:val="en-US"/>
        </w:rPr>
        <w:t>,</w:t>
      </w:r>
      <w:r w:rsidR="001F1DCE">
        <w:rPr>
          <w:b/>
          <w:bCs/>
          <w:lang w:val="en-US"/>
        </w:rPr>
        <w:t xml:space="preserve"> </w:t>
      </w:r>
      <w:r w:rsidR="00CB0C35">
        <w:rPr>
          <w:lang w:val="en-US"/>
        </w:rPr>
        <w:t>in</w:t>
      </w:r>
      <w:r>
        <w:rPr>
          <w:lang w:val="en-US"/>
        </w:rPr>
        <w:t xml:space="preserve"> this dissertation, was decided to split the models that can predict a time series in thr</w:t>
      </w:r>
      <w:r w:rsidR="001C6BAA">
        <w:rPr>
          <w:lang w:val="en-US"/>
        </w:rPr>
        <w:t>ee</w:t>
      </w:r>
      <w:r>
        <w:rPr>
          <w:lang w:val="en-US"/>
        </w:rPr>
        <w:t>.</w:t>
      </w:r>
    </w:p>
    <w:p w14:paraId="7153127C" w14:textId="4AFB4974" w:rsidR="00D85C50" w:rsidRDefault="003E248F" w:rsidP="007E7432">
      <w:pPr>
        <w:jc w:val="both"/>
        <w:rPr>
          <w:lang w:val="en-US"/>
        </w:rPr>
      </w:pPr>
      <w:r>
        <w:rPr>
          <w:lang w:val="en-US"/>
        </w:rPr>
        <w:t xml:space="preserve">First, the </w:t>
      </w:r>
      <w:r w:rsidR="00467154">
        <w:rPr>
          <w:lang w:val="en-US"/>
        </w:rPr>
        <w:t>E</w:t>
      </w:r>
      <w:r>
        <w:rPr>
          <w:lang w:val="en-US"/>
        </w:rPr>
        <w:t xml:space="preserve">conometric models, that are models that </w:t>
      </w:r>
      <w:proofErr w:type="gramStart"/>
      <w:r>
        <w:rPr>
          <w:lang w:val="en-US"/>
        </w:rPr>
        <w:t>are able to</w:t>
      </w:r>
      <w:proofErr w:type="gramEnd"/>
      <w:r>
        <w:rPr>
          <w:lang w:val="en-US"/>
        </w:rPr>
        <w:t xml:space="preserve"> describe the application of statistical methods to the quantification and critical assessment of hypothetical relationships using data</w:t>
      </w:r>
      <w:r w:rsidR="007E7432">
        <w:rPr>
          <w:lang w:val="en-US"/>
        </w:rPr>
        <w:t xml:space="preserve"> </w:t>
      </w:r>
      <w:sdt>
        <w:sdtPr>
          <w:rPr>
            <w:lang w:val="en-US"/>
          </w:rPr>
          <w:id w:val="-1460029727"/>
          <w:citation/>
        </w:sdtPr>
        <w:sdtContent>
          <w:r w:rsidRPr="007E7432">
            <w:rPr>
              <w:lang w:val="en-US"/>
            </w:rPr>
            <w:fldChar w:fldCharType="begin"/>
          </w:r>
          <w:r w:rsidRPr="007E7432">
            <w:rPr>
              <w:lang w:val="en-US"/>
            </w:rPr>
            <w:instrText xml:space="preserve"> CITATION Dou16 \l 2070 </w:instrText>
          </w:r>
          <w:r w:rsidRPr="007E7432">
            <w:rPr>
              <w:lang w:val="en-US"/>
            </w:rPr>
            <w:fldChar w:fldCharType="separate"/>
          </w:r>
          <w:r w:rsidR="00330DF6" w:rsidRPr="00330DF6">
            <w:rPr>
              <w:noProof/>
              <w:lang w:val="en-US"/>
            </w:rPr>
            <w:t>(Dougherty, 2016)</w:t>
          </w:r>
          <w:r w:rsidRPr="007E7432">
            <w:rPr>
              <w:lang w:val="en-US"/>
            </w:rPr>
            <w:fldChar w:fldCharType="end"/>
          </w:r>
        </w:sdtContent>
      </w:sdt>
      <w:r w:rsidRPr="007E7432">
        <w:rPr>
          <w:lang w:val="en-US"/>
        </w:rPr>
        <w:t>.</w:t>
      </w:r>
      <w:r>
        <w:rPr>
          <w:b/>
          <w:bCs/>
          <w:lang w:val="en-US"/>
        </w:rPr>
        <w:t xml:space="preserve"> </w:t>
      </w:r>
      <w:r>
        <w:rPr>
          <w:lang w:val="en-US"/>
        </w:rPr>
        <w:t>Second, randomized models, i.e., models that based on given assumptions of the overall distribution, will randomly provide values for the target variable. One of the most famous is the Monte Carlo Simulation based on a Geometric Brownian Motion.</w:t>
      </w:r>
      <w:r w:rsidR="007E7432">
        <w:rPr>
          <w:lang w:val="en-US"/>
        </w:rPr>
        <w:t xml:space="preserve"> </w:t>
      </w:r>
      <w:r>
        <w:rPr>
          <w:lang w:val="en-US"/>
        </w:rPr>
        <w:t xml:space="preserve">At last, </w:t>
      </w:r>
      <w:r w:rsidR="00467154">
        <w:rPr>
          <w:lang w:val="en-US"/>
        </w:rPr>
        <w:t>M</w:t>
      </w:r>
      <w:r>
        <w:rPr>
          <w:lang w:val="en-US"/>
        </w:rPr>
        <w:t xml:space="preserve">achine </w:t>
      </w:r>
      <w:r w:rsidR="00467154">
        <w:rPr>
          <w:lang w:val="en-US"/>
        </w:rPr>
        <w:t>L</w:t>
      </w:r>
      <w:r>
        <w:rPr>
          <w:lang w:val="en-US"/>
        </w:rPr>
        <w:t>earning algorithms will be used, these ones can be based on the actual price of stocks, i.e., they will account every single observation in the model, they can be based solely on the distribution moments of all observations combined, or they can use multiple variables and their key statistics in order to predict the target variable.</w:t>
      </w:r>
      <w:r w:rsidR="007E7432">
        <w:rPr>
          <w:lang w:val="en-US"/>
        </w:rPr>
        <w:t xml:space="preserve"> </w:t>
      </w:r>
      <w:r>
        <w:rPr>
          <w:lang w:val="en-US"/>
        </w:rPr>
        <w:t xml:space="preserve">Since the models described above are predictive models, could be therefore assumed, that these ones are able to predict values that could be accurate or highly inaccurate. </w:t>
      </w:r>
      <w:r w:rsidR="007E7432">
        <w:rPr>
          <w:lang w:val="en-US"/>
        </w:rPr>
        <w:t xml:space="preserve"> </w:t>
      </w:r>
      <w:r>
        <w:rPr>
          <w:lang w:val="en-US"/>
        </w:rPr>
        <w:t>Therefore, accuracy models can be used to fairly compare the accuracy capacity between models. The models that are better explaining relationships between variables/assumptions used, should be the ones with a higher accuracy rate.</w:t>
      </w:r>
    </w:p>
    <w:p w14:paraId="56FF7C3D" w14:textId="77777777" w:rsidR="00027B5A" w:rsidRDefault="00027B5A" w:rsidP="00027B5A">
      <w:pPr>
        <w:pStyle w:val="Ttulo2"/>
        <w:ind w:left="426"/>
        <w:rPr>
          <w:color w:val="auto"/>
        </w:rPr>
      </w:pPr>
      <w:bookmarkStart w:id="35" w:name="_Hlk102239409"/>
      <w:bookmarkStart w:id="36" w:name="_Toc116680224"/>
      <w:bookmarkEnd w:id="34"/>
      <w:r>
        <w:rPr>
          <w:color w:val="auto"/>
        </w:rPr>
        <w:t>Econometric Models</w:t>
      </w:r>
      <w:bookmarkEnd w:id="36"/>
    </w:p>
    <w:p w14:paraId="6557E29D" w14:textId="3B06654A" w:rsidR="007E7432" w:rsidRDefault="00027B5A" w:rsidP="00907D32">
      <w:pPr>
        <w:jc w:val="both"/>
        <w:rPr>
          <w:lang w:val="en-US" w:eastAsia="pt-PT"/>
        </w:rPr>
      </w:pPr>
      <w:bookmarkStart w:id="37" w:name="_Hlk103371843"/>
      <w:r>
        <w:rPr>
          <w:lang w:val="en-US" w:eastAsia="pt-PT"/>
        </w:rPr>
        <w:t xml:space="preserve">Based on the book “Handbook </w:t>
      </w:r>
      <w:bookmarkEnd w:id="35"/>
      <w:r>
        <w:rPr>
          <w:lang w:val="en-US" w:eastAsia="pt-PT"/>
        </w:rPr>
        <w:t xml:space="preserve">of Financial Time Series” </w:t>
      </w:r>
      <w:sdt>
        <w:sdtPr>
          <w:rPr>
            <w:lang w:val="en-US" w:eastAsia="pt-PT"/>
          </w:rPr>
          <w:id w:val="-1381470537"/>
          <w:citation/>
        </w:sdtPr>
        <w:sdtContent>
          <w:r w:rsidRPr="007E7432">
            <w:rPr>
              <w:lang w:val="en-US" w:eastAsia="pt-PT"/>
            </w:rPr>
            <w:fldChar w:fldCharType="begin"/>
          </w:r>
          <w:r w:rsidRPr="007E7432">
            <w:rPr>
              <w:lang w:val="en-US" w:eastAsia="pt-PT"/>
            </w:rPr>
            <w:instrText xml:space="preserve"> CITATION TGA09 \l 2070 </w:instrText>
          </w:r>
          <w:r w:rsidRPr="007E7432">
            <w:rPr>
              <w:lang w:val="en-US" w:eastAsia="pt-PT"/>
            </w:rPr>
            <w:fldChar w:fldCharType="separate"/>
          </w:r>
          <w:r w:rsidR="00330DF6" w:rsidRPr="00330DF6">
            <w:rPr>
              <w:noProof/>
              <w:lang w:val="en-US" w:eastAsia="pt-PT"/>
            </w:rPr>
            <w:t>(Andersen, Davis, Kreiss, &amp; Mikosh, 2009)</w:t>
          </w:r>
          <w:r w:rsidRPr="007E7432">
            <w:rPr>
              <w:lang w:val="en-US" w:eastAsia="pt-PT"/>
            </w:rPr>
            <w:fldChar w:fldCharType="end"/>
          </w:r>
        </w:sdtContent>
      </w:sdt>
      <w:r w:rsidRPr="001F3524">
        <w:rPr>
          <w:b/>
          <w:bCs/>
          <w:lang w:val="en-US" w:eastAsia="pt-PT"/>
        </w:rPr>
        <w:t>,</w:t>
      </w:r>
      <w:r>
        <w:rPr>
          <w:lang w:val="en-US" w:eastAsia="pt-PT"/>
        </w:rPr>
        <w:t xml:space="preserve"> it is possible to denote that the most well-known Econometric models to be used are the Generalized Autoregressive Conditional Heteroskedasticity </w:t>
      </w:r>
      <w:r w:rsidRPr="00CD3012">
        <w:rPr>
          <w:b/>
          <w:bCs/>
          <w:lang w:val="en-US" w:eastAsia="pt-PT"/>
        </w:rPr>
        <w:t>(GARCH</w:t>
      </w:r>
      <w:r w:rsidR="00A2400B" w:rsidRPr="00CD3012">
        <w:rPr>
          <w:b/>
          <w:bCs/>
          <w:lang w:val="en-US" w:eastAsia="pt-PT"/>
        </w:rPr>
        <w:t>).</w:t>
      </w:r>
      <w:r w:rsidR="00A2400B">
        <w:rPr>
          <w:lang w:val="en-US" w:eastAsia="pt-PT"/>
        </w:rPr>
        <w:t xml:space="preserve"> In this work it will be presented two type of GARCH Models, namely the GARCH, which is univariable model, that works directly with the returns and their distribution parameters, and also the GARCH-MIDAS,</w:t>
      </w:r>
      <w:r w:rsidR="00D5418F">
        <w:rPr>
          <w:lang w:val="en-US" w:eastAsia="pt-PT"/>
        </w:rPr>
        <w:t xml:space="preserve"> in which MIDAS stands for Mixed Data Sampling, </w:t>
      </w:r>
      <w:r w:rsidR="001C6BAA">
        <w:rPr>
          <w:lang w:val="en-US" w:eastAsia="pt-PT"/>
        </w:rPr>
        <w:t xml:space="preserve">and </w:t>
      </w:r>
      <w:r w:rsidR="00A2400B">
        <w:rPr>
          <w:lang w:val="en-US" w:eastAsia="pt-PT"/>
        </w:rPr>
        <w:t>is based on the same ‘basis’ as the other one, but have the peculiarity of allowing low frequency variables to provide thoughtful insights regarding the parameters</w:t>
      </w:r>
      <w:r w:rsidR="00D5418F">
        <w:rPr>
          <w:lang w:val="en-US" w:eastAsia="pt-PT"/>
        </w:rPr>
        <w:t xml:space="preserve"> </w:t>
      </w:r>
      <w:sdt>
        <w:sdtPr>
          <w:rPr>
            <w:lang w:val="en-US" w:eastAsia="pt-PT"/>
          </w:rPr>
          <w:id w:val="1853529991"/>
          <w:citation/>
        </w:sdtPr>
        <w:sdtContent>
          <w:r w:rsidR="00D5418F">
            <w:rPr>
              <w:lang w:val="en-US" w:eastAsia="pt-PT"/>
            </w:rPr>
            <w:fldChar w:fldCharType="begin"/>
          </w:r>
          <w:r w:rsidR="00D5418F" w:rsidRPr="00D5418F">
            <w:rPr>
              <w:lang w:val="en-US" w:eastAsia="pt-PT"/>
            </w:rPr>
            <w:instrText xml:space="preserve"> CITATION Con18 \l 2070 </w:instrText>
          </w:r>
          <w:r w:rsidR="00D5418F">
            <w:rPr>
              <w:lang w:val="en-US" w:eastAsia="pt-PT"/>
            </w:rPr>
            <w:fldChar w:fldCharType="separate"/>
          </w:r>
          <w:r w:rsidR="00330DF6" w:rsidRPr="00330DF6">
            <w:rPr>
              <w:noProof/>
              <w:lang w:val="en-US" w:eastAsia="pt-PT"/>
            </w:rPr>
            <w:t>(Conrad, Custovic, &amp; Ghysels, 2018)</w:t>
          </w:r>
          <w:r w:rsidR="00D5418F">
            <w:rPr>
              <w:lang w:val="en-US" w:eastAsia="pt-PT"/>
            </w:rPr>
            <w:fldChar w:fldCharType="end"/>
          </w:r>
        </w:sdtContent>
      </w:sdt>
      <w:r w:rsidR="00A2400B">
        <w:rPr>
          <w:lang w:val="en-US" w:eastAsia="pt-PT"/>
        </w:rPr>
        <w:t>.</w:t>
      </w:r>
    </w:p>
    <w:p w14:paraId="275E0E1D" w14:textId="723EE1FD" w:rsidR="00027B5A" w:rsidRDefault="00027B5A" w:rsidP="00907D32">
      <w:pPr>
        <w:jc w:val="both"/>
        <w:rPr>
          <w:b/>
          <w:bCs/>
          <w:lang w:val="en-US" w:eastAsia="pt-PT"/>
        </w:rPr>
      </w:pPr>
      <w:r>
        <w:rPr>
          <w:lang w:val="en-US" w:eastAsia="pt-PT"/>
        </w:rPr>
        <w:t xml:space="preserve">The GARCH model, is a model for the variance of a time series. Despite their capacity to predict long run volatility, they </w:t>
      </w:r>
      <w:proofErr w:type="gramStart"/>
      <w:r>
        <w:rPr>
          <w:lang w:val="en-US" w:eastAsia="pt-PT"/>
        </w:rPr>
        <w:t>actually tend</w:t>
      </w:r>
      <w:proofErr w:type="gramEnd"/>
      <w:r>
        <w:rPr>
          <w:lang w:val="en-US" w:eastAsia="pt-PT"/>
        </w:rPr>
        <w:t xml:space="preserve"> to perform a more accurate prediction result, when accessing short term volatility. In GARCH, </w:t>
      </w:r>
      <m:oMath>
        <m:sSubSup>
          <m:sSubSupPr>
            <m:ctrlPr>
              <w:rPr>
                <w:rFonts w:ascii="Cambria Math" w:hAnsi="Cambria Math"/>
                <w:i/>
                <w:lang w:val="en-US" w:eastAsia="pt-PT"/>
              </w:rPr>
            </m:ctrlPr>
          </m:sSubSupPr>
          <m:e>
            <m:r>
              <w:rPr>
                <w:rFonts w:ascii="Cambria Math" w:hAnsi="Cambria Math"/>
                <w:lang w:val="en-US" w:eastAsia="pt-PT"/>
              </w:rPr>
              <m:t>σ</m:t>
            </m:r>
          </m:e>
          <m:sub>
            <m:r>
              <w:rPr>
                <w:rFonts w:ascii="Cambria Math" w:hAnsi="Cambria Math"/>
                <w:lang w:val="en-US" w:eastAsia="pt-PT"/>
              </w:rPr>
              <m:t>n</m:t>
            </m:r>
          </m:sub>
          <m:sup>
            <m:r>
              <w:rPr>
                <w:rFonts w:ascii="Cambria Math" w:hAnsi="Cambria Math"/>
                <w:lang w:val="en-US" w:eastAsia="pt-PT"/>
              </w:rPr>
              <m:t>2</m:t>
            </m:r>
          </m:sup>
        </m:sSubSup>
      </m:oMath>
      <w:r>
        <w:rPr>
          <w:lang w:val="en-US" w:eastAsia="pt-PT"/>
        </w:rPr>
        <w:t xml:space="preserve"> is calculated based on a long-run average variance rate, </w:t>
      </w:r>
      <m:oMath>
        <m:sSub>
          <m:sSubPr>
            <m:ctrlPr>
              <w:rPr>
                <w:rFonts w:ascii="Cambria Math" w:hAnsi="Cambria Math"/>
                <w:i/>
                <w:lang w:val="en-US" w:eastAsia="pt-PT"/>
              </w:rPr>
            </m:ctrlPr>
          </m:sSubPr>
          <m:e>
            <m:r>
              <w:rPr>
                <w:rFonts w:ascii="Cambria Math" w:hAnsi="Cambria Math"/>
                <w:lang w:val="en-US" w:eastAsia="pt-PT"/>
              </w:rPr>
              <m:t>V</m:t>
            </m:r>
          </m:e>
          <m:sub>
            <m:r>
              <w:rPr>
                <w:rFonts w:ascii="Cambria Math" w:hAnsi="Cambria Math"/>
                <w:lang w:val="en-US" w:eastAsia="pt-PT"/>
              </w:rPr>
              <m:t>L</m:t>
            </m:r>
          </m:sub>
        </m:sSub>
      </m:oMath>
      <w:r>
        <w:rPr>
          <w:lang w:val="en-US" w:eastAsia="pt-PT"/>
        </w:rPr>
        <w:t xml:space="preserve">, as well from </w:t>
      </w:r>
      <m:oMath>
        <m:sSub>
          <m:sSubPr>
            <m:ctrlPr>
              <w:rPr>
                <w:rFonts w:ascii="Cambria Math" w:hAnsi="Cambria Math"/>
                <w:i/>
                <w:lang w:val="en-US" w:eastAsia="pt-PT"/>
              </w:rPr>
            </m:ctrlPr>
          </m:sSubPr>
          <m:e>
            <m:r>
              <w:rPr>
                <w:rFonts w:ascii="Cambria Math" w:hAnsi="Cambria Math"/>
                <w:lang w:val="en-US" w:eastAsia="pt-PT"/>
              </w:rPr>
              <m:t>σ</m:t>
            </m:r>
          </m:e>
          <m:sub>
            <m:r>
              <w:rPr>
                <w:rFonts w:ascii="Cambria Math" w:hAnsi="Cambria Math"/>
                <w:lang w:val="en-US" w:eastAsia="pt-PT"/>
              </w:rPr>
              <m:t>n-1</m:t>
            </m:r>
          </m:sub>
        </m:sSub>
      </m:oMath>
      <w:r>
        <w:rPr>
          <w:lang w:val="en-US" w:eastAsia="pt-PT"/>
        </w:rPr>
        <w:t xml:space="preserve"> and </w:t>
      </w:r>
      <m:oMath>
        <m:sSub>
          <m:sSubPr>
            <m:ctrlPr>
              <w:rPr>
                <w:rFonts w:ascii="Cambria Math" w:hAnsi="Cambria Math"/>
                <w:i/>
                <w:lang w:val="en-US" w:eastAsia="pt-PT"/>
              </w:rPr>
            </m:ctrlPr>
          </m:sSubPr>
          <m:e>
            <m:r>
              <w:rPr>
                <w:rFonts w:ascii="Cambria Math" w:hAnsi="Cambria Math"/>
                <w:lang w:val="en-US" w:eastAsia="pt-PT"/>
              </w:rPr>
              <m:t>μ</m:t>
            </m:r>
          </m:e>
          <m:sub>
            <m:r>
              <w:rPr>
                <w:rFonts w:ascii="Cambria Math" w:hAnsi="Cambria Math"/>
                <w:lang w:val="en-US" w:eastAsia="pt-PT"/>
              </w:rPr>
              <m:t>n-1</m:t>
            </m:r>
          </m:sub>
        </m:sSub>
      </m:oMath>
      <w:r>
        <w:rPr>
          <w:lang w:val="en-US" w:eastAsia="pt-PT"/>
        </w:rPr>
        <w:t>. A given weight is attributed to each of these variables, which means that this is a weight</w:t>
      </w:r>
      <w:r w:rsidR="007E7432">
        <w:rPr>
          <w:lang w:val="en-US" w:eastAsia="pt-PT"/>
        </w:rPr>
        <w:t>ed</w:t>
      </w:r>
      <w:r>
        <w:rPr>
          <w:lang w:val="en-US" w:eastAsia="pt-PT"/>
        </w:rPr>
        <w:t xml:space="preserve"> model. The objective is to Maximize </w:t>
      </w:r>
      <m:oMath>
        <m:r>
          <w:rPr>
            <w:rFonts w:ascii="Cambria Math" w:hAnsi="Cambria Math"/>
            <w:lang w:val="en-US" w:eastAsia="pt-PT"/>
          </w:rPr>
          <m:t>γ</m:t>
        </m:r>
      </m:oMath>
      <w:r>
        <w:rPr>
          <w:lang w:val="en-US" w:eastAsia="pt-PT"/>
        </w:rPr>
        <w:t xml:space="preserve">, which is the weight of </w:t>
      </w:r>
      <m:oMath>
        <m:sSub>
          <m:sSubPr>
            <m:ctrlPr>
              <w:rPr>
                <w:rFonts w:ascii="Cambria Math" w:hAnsi="Cambria Math"/>
                <w:i/>
                <w:lang w:val="en-US" w:eastAsia="pt-PT"/>
              </w:rPr>
            </m:ctrlPr>
          </m:sSubPr>
          <m:e>
            <m:r>
              <w:rPr>
                <w:rFonts w:ascii="Cambria Math" w:hAnsi="Cambria Math"/>
                <w:lang w:val="en-US" w:eastAsia="pt-PT"/>
              </w:rPr>
              <m:t>V</m:t>
            </m:r>
          </m:e>
          <m:sub>
            <m:r>
              <w:rPr>
                <w:rFonts w:ascii="Cambria Math" w:hAnsi="Cambria Math"/>
                <w:lang w:val="en-US" w:eastAsia="pt-PT"/>
              </w:rPr>
              <m:t>L</m:t>
            </m:r>
          </m:sub>
        </m:sSub>
      </m:oMath>
      <w:r>
        <w:rPr>
          <w:lang w:val="en-US" w:eastAsia="pt-PT"/>
        </w:rPr>
        <w:t>, by changing the allocations between</w:t>
      </w:r>
      <m:oMath>
        <m:r>
          <w:rPr>
            <w:rFonts w:ascii="Cambria Math" w:hAnsi="Cambria Math"/>
            <w:lang w:val="en-US" w:eastAsia="pt-PT"/>
          </w:rPr>
          <m:t xml:space="preserve"> α</m:t>
        </m:r>
      </m:oMath>
      <w:r>
        <w:rPr>
          <w:lang w:val="en-US" w:eastAsia="pt-PT"/>
        </w:rPr>
        <w:t xml:space="preserve">, weight given to </w:t>
      </w:r>
      <m:oMath>
        <m:sSub>
          <m:sSubPr>
            <m:ctrlPr>
              <w:rPr>
                <w:rFonts w:ascii="Cambria Math" w:hAnsi="Cambria Math"/>
                <w:i/>
                <w:lang w:val="en-US" w:eastAsia="pt-PT"/>
              </w:rPr>
            </m:ctrlPr>
          </m:sSubPr>
          <m:e>
            <m:r>
              <w:rPr>
                <w:rFonts w:ascii="Cambria Math" w:hAnsi="Cambria Math"/>
                <w:lang w:val="en-US" w:eastAsia="pt-PT"/>
              </w:rPr>
              <m:t>μ</m:t>
            </m:r>
          </m:e>
          <m:sub>
            <m:r>
              <w:rPr>
                <w:rFonts w:ascii="Cambria Math" w:hAnsi="Cambria Math"/>
                <w:lang w:val="en-US" w:eastAsia="pt-PT"/>
              </w:rPr>
              <m:t>n-1</m:t>
            </m:r>
          </m:sub>
        </m:sSub>
      </m:oMath>
      <w:r>
        <w:rPr>
          <w:lang w:val="en-US" w:eastAsia="pt-PT"/>
        </w:rPr>
        <w:t xml:space="preserve"> and </w:t>
      </w:r>
      <m:oMath>
        <m:r>
          <w:rPr>
            <w:rFonts w:ascii="Cambria Math" w:hAnsi="Cambria Math"/>
            <w:lang w:val="en-US" w:eastAsia="pt-PT"/>
          </w:rPr>
          <m:t>β</m:t>
        </m:r>
      </m:oMath>
      <w:r>
        <w:rPr>
          <w:lang w:val="en-US" w:eastAsia="pt-PT"/>
        </w:rPr>
        <w:t xml:space="preserve">, weight given to </w:t>
      </w:r>
      <m:oMath>
        <m:sSub>
          <m:sSubPr>
            <m:ctrlPr>
              <w:rPr>
                <w:rFonts w:ascii="Cambria Math" w:hAnsi="Cambria Math"/>
                <w:i/>
                <w:lang w:val="en-US" w:eastAsia="pt-PT"/>
              </w:rPr>
            </m:ctrlPr>
          </m:sSubPr>
          <m:e>
            <m:r>
              <w:rPr>
                <w:rFonts w:ascii="Cambria Math" w:hAnsi="Cambria Math"/>
                <w:lang w:val="en-US" w:eastAsia="pt-PT"/>
              </w:rPr>
              <m:t>σ</m:t>
            </m:r>
          </m:e>
          <m:sub>
            <m:r>
              <w:rPr>
                <w:rFonts w:ascii="Cambria Math" w:hAnsi="Cambria Math"/>
                <w:lang w:val="en-US" w:eastAsia="pt-PT"/>
              </w:rPr>
              <m:t>n-1</m:t>
            </m:r>
          </m:sub>
        </m:sSub>
      </m:oMath>
      <w:r w:rsidR="007E7432">
        <w:rPr>
          <w:lang w:val="en-US" w:eastAsia="pt-PT"/>
        </w:rPr>
        <w:t xml:space="preserve"> </w:t>
      </w:r>
      <w:sdt>
        <w:sdtPr>
          <w:rPr>
            <w:lang w:val="en-US" w:eastAsia="pt-PT"/>
          </w:rPr>
          <w:id w:val="-2006666979"/>
          <w:citation/>
        </w:sdtPr>
        <w:sdtContent>
          <w:r w:rsidRPr="007E7432">
            <w:rPr>
              <w:lang w:val="en-US" w:eastAsia="pt-PT"/>
            </w:rPr>
            <w:fldChar w:fldCharType="begin"/>
          </w:r>
          <w:r w:rsidRPr="007E7432">
            <w:rPr>
              <w:lang w:val="en-US" w:eastAsia="pt-PT"/>
            </w:rPr>
            <w:instrText xml:space="preserve"> CITATION Hul18 \l 2070 </w:instrText>
          </w:r>
          <w:r w:rsidRPr="007E7432">
            <w:rPr>
              <w:lang w:val="en-US" w:eastAsia="pt-PT"/>
            </w:rPr>
            <w:fldChar w:fldCharType="separate"/>
          </w:r>
          <w:r w:rsidR="00330DF6" w:rsidRPr="00330DF6">
            <w:rPr>
              <w:noProof/>
              <w:lang w:val="en-US" w:eastAsia="pt-PT"/>
            </w:rPr>
            <w:t>(Hull J. C., 2018)</w:t>
          </w:r>
          <w:r w:rsidRPr="007E7432">
            <w:rPr>
              <w:lang w:val="en-US" w:eastAsia="pt-PT"/>
            </w:rPr>
            <w:fldChar w:fldCharType="end"/>
          </w:r>
        </w:sdtContent>
      </w:sdt>
      <w:r w:rsidRPr="007E7432">
        <w:rPr>
          <w:lang w:val="en-US" w:eastAsia="pt-PT"/>
        </w:rPr>
        <w:t>.</w:t>
      </w:r>
    </w:p>
    <w:p w14:paraId="5E50302C" w14:textId="355C07B1" w:rsidR="00027B5A" w:rsidRPr="007E7432" w:rsidRDefault="00000000" w:rsidP="00027B5A">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m:t>
              </m:r>
            </m:sub>
            <m:sup>
              <m:r>
                <w:rPr>
                  <w:rFonts w:ascii="Cambria Math" w:hAnsi="Cambria Math"/>
                  <w:lang w:val="en-US"/>
                </w:rPr>
                <m:t>2</m:t>
              </m:r>
            </m:sup>
          </m:sSubSup>
          <m:r>
            <w:rPr>
              <w:rFonts w:ascii="Cambria Math" w:hAnsi="Cambria Math"/>
              <w:lang w:val="en-US"/>
            </w:rPr>
            <m:t>=γ</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+α</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n-1</m:t>
              </m:r>
            </m:sub>
            <m:sup>
              <m:r>
                <w:rPr>
                  <w:rFonts w:ascii="Cambria Math" w:hAnsi="Cambria Math"/>
                  <w:lang w:val="en-US"/>
                </w:rPr>
                <m:t>2</m:t>
              </m:r>
            </m:sup>
          </m:sSubSup>
          <m:r>
            <w:rPr>
              <w:rFonts w:ascii="Cambria Math" w:hAnsi="Cambria Math"/>
              <w:lang w:val="en-US"/>
            </w:rPr>
            <m:t>+β</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n-1</m:t>
              </m:r>
            </m:sub>
            <m:sup>
              <m:r>
                <w:rPr>
                  <w:rFonts w:ascii="Cambria Math" w:hAnsi="Cambria Math"/>
                  <w:lang w:val="en-US"/>
                </w:rPr>
                <m:t>2</m:t>
              </m:r>
            </m:sup>
          </m:sSubSup>
        </m:oMath>
      </m:oMathPara>
    </w:p>
    <w:p w14:paraId="269FE18D" w14:textId="64DED57B" w:rsidR="007E7432" w:rsidRPr="004D415B" w:rsidRDefault="007E7432" w:rsidP="007E7432">
      <w:pPr>
        <w:pStyle w:val="Legenda"/>
        <w:rPr>
          <w:i/>
          <w:iCs/>
          <w:lang w:val="en-US"/>
        </w:rPr>
      </w:pPr>
      <w:bookmarkStart w:id="38" w:name="_Ref113915008"/>
      <w:bookmarkStart w:id="39" w:name="_Toc116680282"/>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5</w:t>
      </w:r>
      <w:r w:rsidRPr="004D415B">
        <w:rPr>
          <w:i/>
          <w:iCs/>
        </w:rPr>
        <w:fldChar w:fldCharType="end"/>
      </w:r>
      <w:bookmarkEnd w:id="38"/>
      <w:r w:rsidRPr="004D415B">
        <w:rPr>
          <w:i/>
          <w:iCs/>
        </w:rPr>
        <w:t>- GARCH</w:t>
      </w:r>
      <w:bookmarkEnd w:id="39"/>
    </w:p>
    <w:p w14:paraId="4554E652" w14:textId="77777777" w:rsidR="00027B5A" w:rsidRDefault="00027B5A" w:rsidP="007E7432">
      <w:pPr>
        <w:jc w:val="both"/>
        <w:rPr>
          <w:lang w:val="en-US"/>
        </w:rPr>
      </w:pPr>
      <w:r>
        <w:rPr>
          <w:lang w:val="en-US"/>
        </w:rPr>
        <w:t>The weight allocation function is provided by:</w:t>
      </w:r>
    </w:p>
    <w:p w14:paraId="6514A590" w14:textId="562CFE97" w:rsidR="00027B5A" w:rsidRPr="007E7432" w:rsidRDefault="00027B5A" w:rsidP="00027B5A">
      <w:pPr>
        <w:rPr>
          <w:lang w:val="en-US"/>
        </w:rPr>
      </w:pPr>
      <m:oMathPara>
        <m:oMath>
          <m:r>
            <w:rPr>
              <w:rFonts w:ascii="Cambria Math" w:hAnsi="Cambria Math"/>
              <w:lang w:val="en-US"/>
            </w:rPr>
            <m:t>γ+α+β=1</m:t>
          </m:r>
        </m:oMath>
      </m:oMathPara>
    </w:p>
    <w:p w14:paraId="172FD96C" w14:textId="3CD6BDBE" w:rsidR="007E7432" w:rsidRPr="004D415B" w:rsidRDefault="007E7432" w:rsidP="007E7432">
      <w:pPr>
        <w:pStyle w:val="Legenda"/>
        <w:rPr>
          <w:i/>
          <w:iCs/>
          <w:lang w:val="en-US"/>
        </w:rPr>
      </w:pPr>
      <w:bookmarkStart w:id="40" w:name="_Ref113915041"/>
      <w:bookmarkStart w:id="41" w:name="_Toc116680283"/>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6</w:t>
      </w:r>
      <w:r w:rsidRPr="004D415B">
        <w:rPr>
          <w:i/>
          <w:iCs/>
        </w:rPr>
        <w:fldChar w:fldCharType="end"/>
      </w:r>
      <w:bookmarkEnd w:id="40"/>
      <w:r w:rsidRPr="004D415B">
        <w:rPr>
          <w:i/>
          <w:iCs/>
        </w:rPr>
        <w:t>- Long Run Variance</w:t>
      </w:r>
      <w:bookmarkEnd w:id="41"/>
    </w:p>
    <w:bookmarkEnd w:id="37"/>
    <w:p w14:paraId="229CB5A2" w14:textId="11C1AF80" w:rsidR="00CD6379" w:rsidRDefault="00D5418F" w:rsidP="008700BA">
      <w:pPr>
        <w:jc w:val="both"/>
        <w:rPr>
          <w:lang w:val="en-US" w:eastAsia="pt-PT"/>
        </w:rPr>
      </w:pPr>
      <w:r>
        <w:rPr>
          <w:lang w:val="en-US" w:eastAsia="pt-PT"/>
        </w:rPr>
        <w:t xml:space="preserve">Regarding the </w:t>
      </w:r>
      <w:r w:rsidR="00FA03F1">
        <w:rPr>
          <w:lang w:val="en-US" w:eastAsia="pt-PT"/>
        </w:rPr>
        <w:t xml:space="preserve">technical details of </w:t>
      </w:r>
      <w:r w:rsidR="00FA03F1" w:rsidRPr="00CD3012">
        <w:rPr>
          <w:b/>
          <w:bCs/>
          <w:lang w:val="en-US" w:eastAsia="pt-PT"/>
        </w:rPr>
        <w:t>GARCH-MIDAS</w:t>
      </w:r>
      <w:r w:rsidR="00FA03F1">
        <w:rPr>
          <w:lang w:val="en-US" w:eastAsia="pt-PT"/>
        </w:rPr>
        <w:t xml:space="preserve"> models, in which the conditional variance is multiplicatively decomposed into a short-term (High frequency) and a long term (</w:t>
      </w:r>
      <w:r w:rsidR="00467154">
        <w:rPr>
          <w:lang w:val="en-US" w:eastAsia="pt-PT"/>
        </w:rPr>
        <w:t>L</w:t>
      </w:r>
      <w:r w:rsidR="00FA03F1">
        <w:rPr>
          <w:lang w:val="en-US" w:eastAsia="pt-PT"/>
        </w:rPr>
        <w:t>ow</w:t>
      </w:r>
      <w:r w:rsidR="00467154">
        <w:rPr>
          <w:lang w:val="en-US" w:eastAsia="pt-PT"/>
        </w:rPr>
        <w:t xml:space="preserve"> f</w:t>
      </w:r>
      <w:r w:rsidR="00FA03F1">
        <w:rPr>
          <w:lang w:val="en-US" w:eastAsia="pt-PT"/>
        </w:rPr>
        <w:t xml:space="preserve">requency) component. The </w:t>
      </w:r>
      <w:r w:rsidR="001C6BAA">
        <w:rPr>
          <w:lang w:val="en-US" w:eastAsia="pt-PT"/>
        </w:rPr>
        <w:t>short</w:t>
      </w:r>
      <w:r w:rsidR="00FA03F1">
        <w:rPr>
          <w:lang w:val="en-US" w:eastAsia="pt-PT"/>
        </w:rPr>
        <w:t xml:space="preserve">-term component is the returns of each Index, and the </w:t>
      </w:r>
      <w:r w:rsidR="00AE5619">
        <w:rPr>
          <w:lang w:val="en-US" w:eastAsia="pt-PT"/>
        </w:rPr>
        <w:t>low frequency</w:t>
      </w:r>
      <w:r w:rsidR="00FA03F1">
        <w:rPr>
          <w:lang w:val="en-US" w:eastAsia="pt-PT"/>
        </w:rPr>
        <w:t xml:space="preserve"> are the </w:t>
      </w:r>
      <w:r w:rsidR="00AE5619">
        <w:rPr>
          <w:lang w:val="en-US" w:eastAsia="pt-PT"/>
        </w:rPr>
        <w:t>monthly</w:t>
      </w:r>
      <w:r w:rsidR="00FA03F1">
        <w:rPr>
          <w:lang w:val="en-US" w:eastAsia="pt-PT"/>
        </w:rPr>
        <w:t>/</w:t>
      </w:r>
      <w:r w:rsidR="00AE5619">
        <w:rPr>
          <w:lang w:val="en-US" w:eastAsia="pt-PT"/>
        </w:rPr>
        <w:t>quarterly</w:t>
      </w:r>
      <w:r w:rsidR="00FA03F1">
        <w:rPr>
          <w:lang w:val="en-US" w:eastAsia="pt-PT"/>
        </w:rPr>
        <w:t xml:space="preserve"> explanatory variables</w:t>
      </w:r>
      <w:sdt>
        <w:sdtPr>
          <w:rPr>
            <w:lang w:val="en-US" w:eastAsia="pt-PT"/>
          </w:rPr>
          <w:id w:val="317693747"/>
          <w:citation/>
        </w:sdtPr>
        <w:sdtContent>
          <w:r w:rsidR="00FA03F1">
            <w:rPr>
              <w:lang w:val="en-US" w:eastAsia="pt-PT"/>
            </w:rPr>
            <w:fldChar w:fldCharType="begin"/>
          </w:r>
          <w:r w:rsidR="00FA03F1" w:rsidRPr="00FA03F1">
            <w:rPr>
              <w:lang w:val="en-US" w:eastAsia="pt-PT"/>
            </w:rPr>
            <w:instrText xml:space="preserve"> CITATION Rob13 \l 2070 </w:instrText>
          </w:r>
          <w:r w:rsidR="00FA03F1">
            <w:rPr>
              <w:lang w:val="en-US" w:eastAsia="pt-PT"/>
            </w:rPr>
            <w:fldChar w:fldCharType="separate"/>
          </w:r>
          <w:r w:rsidR="00330DF6">
            <w:rPr>
              <w:noProof/>
              <w:lang w:val="en-US" w:eastAsia="pt-PT"/>
            </w:rPr>
            <w:t xml:space="preserve"> </w:t>
          </w:r>
          <w:r w:rsidR="00330DF6" w:rsidRPr="00330DF6">
            <w:rPr>
              <w:noProof/>
              <w:lang w:val="en-US" w:eastAsia="pt-PT"/>
            </w:rPr>
            <w:t>(Engle, Ghysels, &amp; Sohn, 2013)</w:t>
          </w:r>
          <w:r w:rsidR="00FA03F1">
            <w:rPr>
              <w:lang w:val="en-US" w:eastAsia="pt-PT"/>
            </w:rPr>
            <w:fldChar w:fldCharType="end"/>
          </w:r>
        </w:sdtContent>
      </w:sdt>
      <w:r w:rsidR="00441861">
        <w:rPr>
          <w:lang w:val="en-US" w:eastAsia="pt-PT"/>
        </w:rPr>
        <w:t>.</w:t>
      </w:r>
    </w:p>
    <w:p w14:paraId="4C1D45D2" w14:textId="13D10C36" w:rsidR="00441861" w:rsidRDefault="00441861" w:rsidP="008700BA">
      <w:pPr>
        <w:jc w:val="both"/>
        <w:rPr>
          <w:lang w:val="en-US" w:eastAsia="pt-PT"/>
        </w:rPr>
      </w:pPr>
      <w:r>
        <w:rPr>
          <w:lang w:val="en-US" w:eastAsia="pt-PT"/>
        </w:rPr>
        <w:t xml:space="preserve">For the return calculation, </w:t>
      </w:r>
      <m:oMath>
        <m:r>
          <w:rPr>
            <w:rFonts w:ascii="Cambria Math" w:hAnsi="Cambria Math"/>
            <w:lang w:val="en-US" w:eastAsia="pt-PT"/>
          </w:rPr>
          <m:t>t</m:t>
        </m:r>
      </m:oMath>
      <w:r>
        <w:rPr>
          <w:lang w:val="en-US" w:eastAsia="pt-PT"/>
        </w:rPr>
        <w:t xml:space="preserve"> denotes the </w:t>
      </w:r>
      <w:r w:rsidR="00467154">
        <w:rPr>
          <w:lang w:val="en-US" w:eastAsia="pt-PT"/>
        </w:rPr>
        <w:t>L</w:t>
      </w:r>
      <w:r w:rsidR="00AE5619">
        <w:rPr>
          <w:lang w:val="en-US" w:eastAsia="pt-PT"/>
        </w:rPr>
        <w:t>ow</w:t>
      </w:r>
      <w:r>
        <w:rPr>
          <w:lang w:val="en-US" w:eastAsia="pt-PT"/>
        </w:rPr>
        <w:t xml:space="preserve"> frequency, and </w:t>
      </w:r>
      <m:oMath>
        <m:r>
          <w:rPr>
            <w:rFonts w:ascii="Cambria Math" w:hAnsi="Cambria Math"/>
            <w:lang w:val="en-US" w:eastAsia="pt-PT"/>
          </w:rPr>
          <m:t>i=1,…,</m:t>
        </m:r>
        <m:sSub>
          <m:sSubPr>
            <m:ctrlPr>
              <w:rPr>
                <w:rFonts w:ascii="Cambria Math" w:hAnsi="Cambria Math"/>
                <w:i/>
                <w:lang w:val="en-US" w:eastAsia="pt-PT"/>
              </w:rPr>
            </m:ctrlPr>
          </m:sSubPr>
          <m:e>
            <m:r>
              <w:rPr>
                <w:rFonts w:ascii="Cambria Math" w:hAnsi="Cambria Math"/>
                <w:lang w:val="en-US" w:eastAsia="pt-PT"/>
              </w:rPr>
              <m:t>N</m:t>
            </m:r>
          </m:e>
          <m:sub>
            <m:r>
              <w:rPr>
                <w:rFonts w:ascii="Cambria Math" w:hAnsi="Cambria Math"/>
                <w:lang w:val="en-US" w:eastAsia="pt-PT"/>
              </w:rPr>
              <m:t>t</m:t>
            </m:r>
          </m:sub>
        </m:sSub>
      </m:oMath>
      <w:r>
        <w:rPr>
          <w:lang w:val="en-US" w:eastAsia="pt-PT"/>
        </w:rPr>
        <w:t xml:space="preserve">, denotes the number of days in the </w:t>
      </w:r>
      <w:r w:rsidR="00467154">
        <w:rPr>
          <w:lang w:val="en-US" w:eastAsia="pt-PT"/>
        </w:rPr>
        <w:t>L</w:t>
      </w:r>
      <w:r w:rsidR="00AE5619">
        <w:rPr>
          <w:lang w:val="en-US" w:eastAsia="pt-PT"/>
        </w:rPr>
        <w:t>ow frequency variable.</w:t>
      </w:r>
    </w:p>
    <w:p w14:paraId="154D7C3B" w14:textId="025C3642" w:rsidR="00441861" w:rsidRDefault="00000000" w:rsidP="00D5418F">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i,t</m:t>
              </m:r>
            </m:sub>
          </m:sSub>
          <m:r>
            <w:rPr>
              <w:rFonts w:ascii="Cambria Math" w:hAnsi="Cambria Math"/>
              <w:lang w:val="en-US" w:eastAsia="pt-PT"/>
            </w:rPr>
            <m:t>=LN(</m:t>
          </m:r>
          <m:f>
            <m:fPr>
              <m:ctrlPr>
                <w:rPr>
                  <w:rFonts w:ascii="Cambria Math" w:hAnsi="Cambria Math"/>
                  <w:i/>
                  <w:lang w:val="en-US" w:eastAsia="pt-PT"/>
                </w:rPr>
              </m:ctrlPr>
            </m:fPr>
            <m:num>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i,t</m:t>
                  </m:r>
                </m:sub>
              </m:sSub>
            </m:num>
            <m:den>
              <m:sSub>
                <m:sSubPr>
                  <m:ctrlPr>
                    <w:rPr>
                      <w:rFonts w:ascii="Cambria Math" w:hAnsi="Cambria Math"/>
                      <w:i/>
                      <w:lang w:val="en-US" w:eastAsia="pt-PT"/>
                    </w:rPr>
                  </m:ctrlPr>
                </m:sSubPr>
                <m:e>
                  <m:r>
                    <w:rPr>
                      <w:rFonts w:ascii="Cambria Math" w:hAnsi="Cambria Math"/>
                      <w:lang w:val="en-US" w:eastAsia="pt-PT"/>
                    </w:rPr>
                    <m:t>P</m:t>
                  </m:r>
                </m:e>
                <m:sub>
                  <m:d>
                    <m:dPr>
                      <m:ctrlPr>
                        <w:rPr>
                          <w:rFonts w:ascii="Cambria Math" w:hAnsi="Cambria Math"/>
                          <w:i/>
                          <w:lang w:val="en-US" w:eastAsia="pt-PT"/>
                        </w:rPr>
                      </m:ctrlPr>
                    </m:dPr>
                    <m:e>
                      <m:r>
                        <w:rPr>
                          <w:rFonts w:ascii="Cambria Math" w:hAnsi="Cambria Math"/>
                          <w:lang w:val="en-US" w:eastAsia="pt-PT"/>
                        </w:rPr>
                        <m:t>i-1,t</m:t>
                      </m:r>
                    </m:e>
                  </m:d>
                </m:sub>
              </m:sSub>
            </m:den>
          </m:f>
          <m:r>
            <w:rPr>
              <w:rFonts w:ascii="Cambria Math" w:hAnsi="Cambria Math"/>
              <w:lang w:val="en-US" w:eastAsia="pt-PT"/>
            </w:rPr>
            <m:t>)</m:t>
          </m:r>
        </m:oMath>
      </m:oMathPara>
    </w:p>
    <w:p w14:paraId="6732A6F2" w14:textId="4AAA5B1A" w:rsidR="00441861" w:rsidRDefault="00D85C50" w:rsidP="00D85C50">
      <w:pPr>
        <w:pStyle w:val="Legenda"/>
      </w:pPr>
      <w:bookmarkStart w:id="42" w:name="_Toc116680284"/>
      <w:r>
        <w:t xml:space="preserve">Equation </w:t>
      </w:r>
      <w:r>
        <w:fldChar w:fldCharType="begin"/>
      </w:r>
      <w:r>
        <w:instrText xml:space="preserve"> SEQ Equation \* ARABIC </w:instrText>
      </w:r>
      <w:r>
        <w:fldChar w:fldCharType="separate"/>
      </w:r>
      <w:r w:rsidR="009B48D4">
        <w:rPr>
          <w:noProof/>
        </w:rPr>
        <w:t>7</w:t>
      </w:r>
      <w:r>
        <w:fldChar w:fldCharType="end"/>
      </w:r>
      <w:r>
        <w:t>- Return for GARCH-MIDAS</w:t>
      </w:r>
      <w:bookmarkEnd w:id="42"/>
    </w:p>
    <w:p w14:paraId="1A817C8C" w14:textId="1304CFAD" w:rsidR="005F2204" w:rsidRDefault="005F2204" w:rsidP="008700BA">
      <w:pPr>
        <w:jc w:val="both"/>
        <w:rPr>
          <w:lang w:val="en-US" w:eastAsia="pt-PT"/>
        </w:rPr>
      </w:pPr>
      <w:r>
        <w:rPr>
          <w:lang w:val="en-US" w:eastAsia="pt-PT"/>
        </w:rPr>
        <w:t>The conditional mean of returns is constant, i.e.,</w:t>
      </w:r>
    </w:p>
    <w:p w14:paraId="3A9FCC6E" w14:textId="10D4248F" w:rsidR="005F2204" w:rsidRDefault="00000000" w:rsidP="005F2204">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i,t</m:t>
              </m:r>
            </m:sub>
          </m:sSub>
          <m:r>
            <w:rPr>
              <w:rFonts w:ascii="Cambria Math" w:hAnsi="Cambria Math"/>
              <w:lang w:val="en-US" w:eastAsia="pt-PT"/>
            </w:rPr>
            <m:t>=μ+</m:t>
          </m:r>
          <m:sSub>
            <m:sSubPr>
              <m:ctrlPr>
                <w:rPr>
                  <w:rFonts w:ascii="Cambria Math" w:hAnsi="Cambria Math"/>
                  <w:i/>
                  <w:lang w:val="en-US" w:eastAsia="pt-PT"/>
                </w:rPr>
              </m:ctrlPr>
            </m:sSubPr>
            <m:e>
              <m:r>
                <w:rPr>
                  <w:rFonts w:ascii="Cambria Math" w:hAnsi="Cambria Math"/>
                  <w:lang w:val="en-US" w:eastAsia="pt-PT"/>
                </w:rPr>
                <m:t>ε</m:t>
              </m:r>
            </m:e>
            <m:sub>
              <m:r>
                <w:rPr>
                  <w:rFonts w:ascii="Cambria Math" w:hAnsi="Cambria Math"/>
                  <w:lang w:val="en-US" w:eastAsia="pt-PT"/>
                </w:rPr>
                <m:t>i,t</m:t>
              </m:r>
            </m:sub>
          </m:sSub>
        </m:oMath>
      </m:oMathPara>
    </w:p>
    <w:p w14:paraId="05B277E0" w14:textId="6787FEA9" w:rsidR="005F2204" w:rsidRPr="008700BA" w:rsidRDefault="00000000" w:rsidP="005F2204">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ε</m:t>
              </m:r>
            </m:e>
            <m:sub>
              <m:r>
                <w:rPr>
                  <w:rFonts w:ascii="Cambria Math" w:hAnsi="Cambria Math"/>
                  <w:lang w:val="en-US" w:eastAsia="pt-PT"/>
                </w:rPr>
                <m:t>i,t</m:t>
              </m:r>
            </m:sub>
          </m:sSub>
          <m:r>
            <w:rPr>
              <w:rFonts w:ascii="Cambria Math" w:hAnsi="Cambria Math"/>
              <w:lang w:val="en-US" w:eastAsia="pt-PT"/>
            </w:rPr>
            <m:t>=</m:t>
          </m:r>
          <m:rad>
            <m:radPr>
              <m:degHide m:val="1"/>
              <m:ctrlPr>
                <w:rPr>
                  <w:rFonts w:ascii="Cambria Math" w:hAnsi="Cambria Math"/>
                  <w:i/>
                  <w:lang w:val="en-US" w:eastAsia="pt-PT"/>
                </w:rPr>
              </m:ctrlPr>
            </m:radPr>
            <m:deg/>
            <m:e>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sSub>
                <m:sSubPr>
                  <m:ctrlPr>
                    <w:rPr>
                      <w:rFonts w:ascii="Cambria Math" w:hAnsi="Cambria Math"/>
                      <w:i/>
                      <w:lang w:val="en-US" w:eastAsia="pt-PT"/>
                    </w:rPr>
                  </m:ctrlPr>
                </m:sSubPr>
                <m:e>
                  <m:r>
                    <w:rPr>
                      <w:rFonts w:ascii="Cambria Math" w:hAnsi="Cambria Math"/>
                      <w:lang w:val="en-US" w:eastAsia="pt-PT"/>
                    </w:rPr>
                    <m:t>τ</m:t>
                  </m:r>
                </m:e>
                <m:sub>
                  <m:r>
                    <w:rPr>
                      <w:rFonts w:ascii="Cambria Math" w:hAnsi="Cambria Math"/>
                      <w:lang w:val="en-US" w:eastAsia="pt-PT"/>
                    </w:rPr>
                    <m:t>t</m:t>
                  </m:r>
                </m:sub>
              </m:sSub>
              <m:sSub>
                <m:sSubPr>
                  <m:ctrlPr>
                    <w:rPr>
                      <w:rFonts w:ascii="Cambria Math" w:hAnsi="Cambria Math"/>
                      <w:i/>
                      <w:lang w:val="en-US" w:eastAsia="pt-PT"/>
                    </w:rPr>
                  </m:ctrlPr>
                </m:sSubPr>
                <m:e>
                  <m:r>
                    <m:rPr>
                      <m:sty m:val="p"/>
                    </m:rPr>
                    <w:rPr>
                      <w:rFonts w:ascii="Cambria Math" w:hAnsi="Cambria Math"/>
                      <w:lang w:val="en-US" w:eastAsia="pt-PT"/>
                    </w:rPr>
                    <m:t>Ζ</m:t>
                  </m:r>
                </m:e>
                <m:sub>
                  <m:r>
                    <w:rPr>
                      <w:rFonts w:ascii="Cambria Math" w:hAnsi="Cambria Math"/>
                      <w:lang w:val="en-US" w:eastAsia="pt-PT"/>
                    </w:rPr>
                    <m:t>i,t</m:t>
                  </m:r>
                </m:sub>
              </m:sSub>
            </m:e>
          </m:rad>
        </m:oMath>
      </m:oMathPara>
    </w:p>
    <w:p w14:paraId="67418F7B" w14:textId="116DEDD9" w:rsidR="008700BA" w:rsidRPr="005F2204" w:rsidRDefault="008700BA" w:rsidP="008700BA">
      <w:pPr>
        <w:pStyle w:val="Legenda"/>
        <w:rPr>
          <w:lang w:val="en-US"/>
        </w:rPr>
      </w:pPr>
      <w:bookmarkStart w:id="43" w:name="_Ref116511879"/>
      <w:bookmarkStart w:id="44" w:name="_Toc116680285"/>
      <w:r>
        <w:t xml:space="preserve">Equation </w:t>
      </w:r>
      <w:r>
        <w:fldChar w:fldCharType="begin"/>
      </w:r>
      <w:r>
        <w:instrText xml:space="preserve"> SEQ Equation \* ARABIC </w:instrText>
      </w:r>
      <w:r>
        <w:fldChar w:fldCharType="separate"/>
      </w:r>
      <w:r w:rsidR="009B48D4">
        <w:rPr>
          <w:noProof/>
        </w:rPr>
        <w:t>8</w:t>
      </w:r>
      <w:r>
        <w:fldChar w:fldCharType="end"/>
      </w:r>
      <w:bookmarkEnd w:id="43"/>
      <w:r>
        <w:t>- Mean Return on GARCH-MIDAS</w:t>
      </w:r>
      <w:bookmarkEnd w:id="44"/>
    </w:p>
    <w:p w14:paraId="0CBE2FFC" w14:textId="6F475292" w:rsidR="00441861" w:rsidRDefault="008700BA" w:rsidP="008700BA">
      <w:pPr>
        <w:jc w:val="both"/>
        <w:rPr>
          <w:lang w:val="en-US" w:eastAsia="pt-PT"/>
        </w:rPr>
      </w:pPr>
      <w:r>
        <w:rPr>
          <w:lang w:val="en-US" w:eastAsia="pt-PT"/>
        </w:rPr>
        <w:t xml:space="preserve">The innovation </w:t>
      </w:r>
      <m:oMath>
        <m:sSub>
          <m:sSubPr>
            <m:ctrlPr>
              <w:rPr>
                <w:rFonts w:ascii="Cambria Math" w:hAnsi="Cambria Math"/>
                <w:i/>
                <w:lang w:val="en-US" w:eastAsia="pt-PT"/>
              </w:rPr>
            </m:ctrlPr>
          </m:sSubPr>
          <m:e>
            <m:r>
              <m:rPr>
                <m:sty m:val="p"/>
              </m:rPr>
              <w:rPr>
                <w:rFonts w:ascii="Cambria Math" w:hAnsi="Cambria Math"/>
                <w:lang w:val="en-US" w:eastAsia="pt-PT"/>
              </w:rPr>
              <m:t>Ζ</m:t>
            </m:r>
          </m:e>
          <m:sub>
            <m:r>
              <w:rPr>
                <w:rFonts w:ascii="Cambria Math" w:hAnsi="Cambria Math"/>
                <w:lang w:val="en-US" w:eastAsia="pt-PT"/>
              </w:rPr>
              <m:t>i,t</m:t>
            </m:r>
          </m:sub>
        </m:sSub>
      </m:oMath>
      <w:r>
        <w:rPr>
          <w:lang w:val="en-US" w:eastAsia="pt-PT"/>
        </w:rPr>
        <w:t xml:space="preserve"> is assumed to be independent and identical distributed with mean </w:t>
      </w:r>
      <w:r w:rsidR="00AE5619">
        <w:rPr>
          <w:lang w:val="en-US" w:eastAsia="pt-PT"/>
        </w:rPr>
        <w:t>zero</w:t>
      </w:r>
      <w:r>
        <w:rPr>
          <w:lang w:val="en-US" w:eastAsia="pt-PT"/>
        </w:rPr>
        <w:t xml:space="preserve"> and variance one.  </w:t>
      </w:r>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r>
          <w:rPr>
            <w:rFonts w:ascii="Cambria Math" w:hAnsi="Cambria Math"/>
            <w:lang w:val="en-US" w:eastAsia="pt-PT"/>
          </w:rPr>
          <m:t xml:space="preserve"> </m:t>
        </m:r>
      </m:oMath>
      <w:r>
        <w:rPr>
          <w:lang w:val="en-US" w:eastAsia="pt-PT"/>
        </w:rPr>
        <w:t xml:space="preserve"> and </w:t>
      </w:r>
      <m:oMath>
        <m:sSub>
          <m:sSubPr>
            <m:ctrlPr>
              <w:rPr>
                <w:rFonts w:ascii="Cambria Math" w:hAnsi="Cambria Math"/>
                <w:i/>
                <w:lang w:val="en-US" w:eastAsia="pt-PT"/>
              </w:rPr>
            </m:ctrlPr>
          </m:sSubPr>
          <m:e>
            <m:r>
              <w:rPr>
                <w:rFonts w:ascii="Cambria Math" w:hAnsi="Cambria Math"/>
                <w:lang w:val="en-US" w:eastAsia="pt-PT"/>
              </w:rPr>
              <m:t>τ</m:t>
            </m:r>
          </m:e>
          <m:sub>
            <m:r>
              <w:rPr>
                <w:rFonts w:ascii="Cambria Math" w:hAnsi="Cambria Math"/>
                <w:lang w:val="en-US" w:eastAsia="pt-PT"/>
              </w:rPr>
              <m:t>t</m:t>
            </m:r>
          </m:sub>
        </m:sSub>
      </m:oMath>
      <w:r>
        <w:rPr>
          <w:lang w:val="en-US" w:eastAsia="pt-PT"/>
        </w:rPr>
        <w:t xml:space="preserve"> denote the short- and long-term component of the conditional variance, respectively. </w:t>
      </w:r>
    </w:p>
    <w:p w14:paraId="6AEFC385" w14:textId="0E0E992A" w:rsidR="00A51258" w:rsidRDefault="00A51258" w:rsidP="008700BA">
      <w:pPr>
        <w:jc w:val="both"/>
        <w:rPr>
          <w:lang w:val="en-US" w:eastAsia="pt-PT"/>
        </w:rPr>
      </w:pPr>
      <w:r>
        <w:rPr>
          <w:lang w:val="en-US" w:eastAsia="pt-PT"/>
        </w:rPr>
        <w:t xml:space="preserve">The short-term component, </w:t>
      </w:r>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oMath>
      <w:r>
        <w:rPr>
          <w:lang w:val="en-US" w:eastAsia="pt-PT"/>
        </w:rPr>
        <w:t xml:space="preserve"> varies at the daily frequency and follows a unit-variance </w:t>
      </w:r>
      <w:proofErr w:type="gramStart"/>
      <w:r>
        <w:rPr>
          <w:lang w:val="en-US" w:eastAsia="pt-PT"/>
        </w:rPr>
        <w:t>GARCH(</w:t>
      </w:r>
      <w:proofErr w:type="gramEnd"/>
      <w:r>
        <w:rPr>
          <w:lang w:val="en-US" w:eastAsia="pt-PT"/>
        </w:rPr>
        <w:t xml:space="preserve">1,1) process, i.e., </w:t>
      </w:r>
    </w:p>
    <w:p w14:paraId="61168A11" w14:textId="55FBC510" w:rsidR="00A51258" w:rsidRPr="00A51258" w:rsidRDefault="00000000" w:rsidP="008700BA">
      <w:pPr>
        <w:jc w:val="both"/>
        <w:rPr>
          <w:lang w:val="en-US"/>
        </w:rPr>
      </w:pPr>
      <m:oMathPara>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r>
            <w:rPr>
              <w:rFonts w:ascii="Cambria Math" w:hAnsi="Cambria Math"/>
              <w:lang w:val="en-US" w:eastAsia="pt-PT"/>
            </w:rPr>
            <m:t>=</m:t>
          </m:r>
          <m:d>
            <m:dPr>
              <m:ctrlPr>
                <w:rPr>
                  <w:rFonts w:ascii="Cambria Math" w:hAnsi="Cambria Math"/>
                  <w:i/>
                  <w:lang w:val="en-US"/>
                </w:rPr>
              </m:ctrlPr>
            </m:dPr>
            <m:e>
              <m:r>
                <w:rPr>
                  <w:rFonts w:ascii="Cambria Math" w:hAnsi="Cambria Math"/>
                  <w:lang w:val="en-US"/>
                </w:rPr>
                <m:t>1-α-β</m:t>
              </m:r>
            </m:e>
          </m:d>
          <m:r>
            <w:rPr>
              <w:rFonts w:ascii="Cambria Math" w:hAnsi="Cambria Math"/>
              <w:lang w:val="en-US"/>
            </w:rPr>
            <m:t>+α</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ε</m:t>
                  </m:r>
                </m:e>
                <m:sub>
                  <m:r>
                    <w:rPr>
                      <w:rFonts w:ascii="Cambria Math" w:hAnsi="Cambria Math"/>
                      <w:lang w:val="en-US"/>
                    </w:rPr>
                    <m:t>i-1,t</m:t>
                  </m:r>
                </m:sub>
                <m:sup>
                  <m:r>
                    <w:rPr>
                      <w:rFonts w:ascii="Cambria Math" w:hAnsi="Cambria Math"/>
                      <w:lang w:val="en-US"/>
                    </w:rPr>
                    <m:t>2</m:t>
                  </m:r>
                </m:sup>
              </m:sSubSup>
            </m:num>
            <m:den>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den>
          </m:f>
          <m:r>
            <w:rPr>
              <w:rFonts w:ascii="Cambria Math" w:hAnsi="Cambria Math"/>
              <w:lang w:val="en-US"/>
            </w:rPr>
            <m:t>+β</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i-1,t</m:t>
              </m:r>
            </m:sub>
          </m:sSub>
        </m:oMath>
      </m:oMathPara>
    </w:p>
    <w:p w14:paraId="36C3E615" w14:textId="58C7B864" w:rsidR="00A51258" w:rsidRDefault="00A51258" w:rsidP="00A51258">
      <w:pPr>
        <w:pStyle w:val="Legenda"/>
      </w:pPr>
      <w:bookmarkStart w:id="45" w:name="_Toc116680286"/>
      <w:r>
        <w:t xml:space="preserve">Equation </w:t>
      </w:r>
      <w:r>
        <w:fldChar w:fldCharType="begin"/>
      </w:r>
      <w:r>
        <w:instrText xml:space="preserve"> SEQ Equation \* ARABIC </w:instrText>
      </w:r>
      <w:r>
        <w:fldChar w:fldCharType="separate"/>
      </w:r>
      <w:r w:rsidR="009B48D4">
        <w:rPr>
          <w:noProof/>
        </w:rPr>
        <w:t>9</w:t>
      </w:r>
      <w:r>
        <w:fldChar w:fldCharType="end"/>
      </w:r>
      <w:r>
        <w:t>- Short-term Component in GARCH-MIDAS</w:t>
      </w:r>
      <w:bookmarkEnd w:id="45"/>
    </w:p>
    <w:p w14:paraId="1A8472F7" w14:textId="5E1CAE96" w:rsidR="00847232" w:rsidRDefault="00847232" w:rsidP="00EA2569">
      <w:pPr>
        <w:jc w:val="both"/>
        <w:rPr>
          <w:lang w:val="en-US"/>
        </w:rPr>
      </w:pPr>
      <w:r>
        <w:rPr>
          <w:lang w:eastAsia="pt-PT"/>
        </w:rPr>
        <w:t xml:space="preserve">Where </w:t>
      </w:r>
      <m:oMath>
        <m:r>
          <w:rPr>
            <w:rFonts w:ascii="Cambria Math" w:hAnsi="Cambria Math"/>
            <w:lang w:val="en-US"/>
          </w:rPr>
          <m:t>α</m:t>
        </m:r>
      </m:oMath>
      <w:r>
        <w:rPr>
          <w:lang w:val="en-US"/>
        </w:rPr>
        <w:t xml:space="preserve">&gt;0, </w:t>
      </w:r>
      <m:oMath>
        <m:r>
          <w:rPr>
            <w:rFonts w:ascii="Cambria Math" w:hAnsi="Cambria Math"/>
            <w:lang w:val="en-US"/>
          </w:rPr>
          <m:t>β≥</m:t>
        </m:r>
      </m:oMath>
      <w:r>
        <w:rPr>
          <w:lang w:val="en-US"/>
        </w:rPr>
        <w:t xml:space="preserve">0, and </w:t>
      </w:r>
      <m:oMath>
        <m:r>
          <w:rPr>
            <w:rFonts w:ascii="Cambria Math" w:hAnsi="Cambria Math"/>
            <w:lang w:val="en-US"/>
          </w:rPr>
          <m:t>α+β&lt;</m:t>
        </m:r>
      </m:oMath>
      <w:r>
        <w:rPr>
          <w:lang w:val="en-US"/>
        </w:rPr>
        <w:t>1. The Long-term Component varies at the quarterly frequency and is given by,</w:t>
      </w:r>
    </w:p>
    <w:p w14:paraId="0D629AE5" w14:textId="5E641EDC" w:rsidR="00847232" w:rsidRDefault="00000000" w:rsidP="00847232">
      <w:pPr>
        <w:rPr>
          <w:lang w:eastAsia="pt-PT"/>
        </w:rPr>
      </w:pPr>
      <m:oMathPara>
        <m:oMath>
          <m:sSub>
            <m:sSubPr>
              <m:ctrlPr>
                <w:rPr>
                  <w:rFonts w:ascii="Cambria Math" w:hAnsi="Cambria Math"/>
                  <w:i/>
                  <w:lang w:eastAsia="pt-PT"/>
                </w:rPr>
              </m:ctrlPr>
            </m:sSubPr>
            <m:e>
              <m:r>
                <w:rPr>
                  <w:rFonts w:ascii="Cambria Math" w:hAnsi="Cambria Math"/>
                  <w:lang w:eastAsia="pt-PT"/>
                </w:rPr>
                <m:t>τ</m:t>
              </m:r>
            </m:e>
            <m:sub>
              <m:r>
                <w:rPr>
                  <w:rFonts w:ascii="Cambria Math" w:hAnsi="Cambria Math"/>
                  <w:lang w:eastAsia="pt-PT"/>
                </w:rPr>
                <m:t>t</m:t>
              </m:r>
            </m:sub>
          </m:sSub>
          <m:r>
            <w:rPr>
              <w:rFonts w:ascii="Cambria Math" w:hAnsi="Cambria Math"/>
              <w:lang w:eastAsia="pt-PT"/>
            </w:rPr>
            <m:t>=m+</m:t>
          </m:r>
          <m:nary>
            <m:naryPr>
              <m:chr m:val="∑"/>
              <m:limLoc m:val="undOvr"/>
              <m:ctrlPr>
                <w:rPr>
                  <w:rFonts w:ascii="Cambria Math" w:hAnsi="Cambria Math"/>
                  <w:i/>
                  <w:lang w:eastAsia="pt-PT"/>
                </w:rPr>
              </m:ctrlPr>
            </m:naryPr>
            <m:sub>
              <m:r>
                <w:rPr>
                  <w:rFonts w:ascii="Cambria Math" w:hAnsi="Cambria Math"/>
                  <w:lang w:eastAsia="pt-PT"/>
                </w:rPr>
                <m:t>k=1</m:t>
              </m:r>
            </m:sub>
            <m:sup>
              <m:r>
                <w:rPr>
                  <w:rFonts w:ascii="Cambria Math" w:hAnsi="Cambria Math"/>
                  <w:lang w:eastAsia="pt-PT"/>
                </w:rPr>
                <m:t>K</m:t>
              </m:r>
            </m:sup>
            <m:e>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X</m:t>
                  </m:r>
                </m:e>
                <m:sub>
                  <m:r>
                    <w:rPr>
                      <w:rFonts w:ascii="Cambria Math" w:hAnsi="Cambria Math"/>
                      <w:lang w:eastAsia="pt-PT"/>
                    </w:rPr>
                    <m:t>t-k</m:t>
                  </m:r>
                </m:sub>
              </m:sSub>
            </m:e>
          </m:nary>
        </m:oMath>
      </m:oMathPara>
    </w:p>
    <w:p w14:paraId="08CB7985" w14:textId="766CA4C7" w:rsidR="00847232" w:rsidRDefault="009E25C3" w:rsidP="009E25C3">
      <w:pPr>
        <w:pStyle w:val="Legenda"/>
      </w:pPr>
      <w:bookmarkStart w:id="46" w:name="_Toc116680287"/>
      <w:r>
        <w:t xml:space="preserve">Equation </w:t>
      </w:r>
      <w:r>
        <w:fldChar w:fldCharType="begin"/>
      </w:r>
      <w:r>
        <w:instrText xml:space="preserve"> SEQ Equation \* ARABIC </w:instrText>
      </w:r>
      <w:r>
        <w:fldChar w:fldCharType="separate"/>
      </w:r>
      <w:r w:rsidR="009B48D4">
        <w:rPr>
          <w:noProof/>
        </w:rPr>
        <w:t>10</w:t>
      </w:r>
      <w:r>
        <w:fldChar w:fldCharType="end"/>
      </w:r>
      <w:r>
        <w:t>-Long-term Component in GARCH-MIDAS</w:t>
      </w:r>
      <w:bookmarkEnd w:id="46"/>
    </w:p>
    <w:p w14:paraId="5728CCD0" w14:textId="1081D52E" w:rsidR="00D4573E" w:rsidRDefault="00D4573E" w:rsidP="00EA2569">
      <w:pPr>
        <w:jc w:val="both"/>
        <w:rPr>
          <w:lang w:eastAsia="pt-PT"/>
        </w:rPr>
      </w:pPr>
      <w:r>
        <w:rPr>
          <w:lang w:eastAsia="pt-PT"/>
        </w:rPr>
        <w:lastRenderedPageBreak/>
        <w:t xml:space="preserve">Where </w:t>
      </w:r>
      <m:oMath>
        <m:sSub>
          <m:sSubPr>
            <m:ctrlPr>
              <w:rPr>
                <w:rFonts w:ascii="Cambria Math" w:hAnsi="Cambria Math"/>
                <w:i/>
                <w:lang w:eastAsia="pt-PT"/>
              </w:rPr>
            </m:ctrlPr>
          </m:sSubPr>
          <m:e>
            <m:r>
              <w:rPr>
                <w:rFonts w:ascii="Cambria Math" w:hAnsi="Cambria Math"/>
                <w:lang w:eastAsia="pt-PT"/>
              </w:rPr>
              <m:t>X</m:t>
            </m:r>
          </m:e>
          <m:sub>
            <m:r>
              <w:rPr>
                <w:rFonts w:ascii="Cambria Math" w:hAnsi="Cambria Math"/>
                <w:lang w:eastAsia="pt-PT"/>
              </w:rPr>
              <m:t>t</m:t>
            </m:r>
          </m:sub>
        </m:sSub>
      </m:oMath>
      <w:r>
        <w:rPr>
          <w:lang w:eastAsia="pt-PT"/>
        </w:rPr>
        <w:t xml:space="preserve"> denotes the explanatory variable and </w:t>
      </w:r>
      <m:oMath>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m:t>
        </m:r>
      </m:oMath>
      <w:r>
        <w:rPr>
          <w:lang w:eastAsia="pt-PT"/>
        </w:rPr>
        <w:t xml:space="preserve"> a certain weighting scheme.</w:t>
      </w:r>
    </w:p>
    <w:p w14:paraId="5FDC0C11" w14:textId="2BAB1DAC" w:rsidR="00D4573E" w:rsidRDefault="00D4573E" w:rsidP="00EA2569">
      <w:pPr>
        <w:jc w:val="both"/>
        <w:rPr>
          <w:lang w:eastAsia="pt-PT"/>
        </w:rPr>
      </w:pPr>
      <w:r>
        <w:rPr>
          <w:lang w:eastAsia="pt-PT"/>
        </w:rPr>
        <w:t xml:space="preserve">For this </w:t>
      </w:r>
      <w:proofErr w:type="gramStart"/>
      <w:r>
        <w:rPr>
          <w:lang w:eastAsia="pt-PT"/>
        </w:rPr>
        <w:t>case</w:t>
      </w:r>
      <w:proofErr w:type="gramEnd"/>
      <w:r>
        <w:rPr>
          <w:lang w:eastAsia="pt-PT"/>
        </w:rPr>
        <w:t xml:space="preserve"> the weighting scheme to be used will be the Beta weighting Scheme, which is given by,</w:t>
      </w:r>
    </w:p>
    <w:p w14:paraId="5E9E07D4" w14:textId="6479CFD4" w:rsidR="00D4573E" w:rsidRPr="00D4573E" w:rsidRDefault="00000000" w:rsidP="00D4573E">
      <w:pPr>
        <w:rPr>
          <w:lang w:eastAsia="pt-PT"/>
        </w:rPr>
      </w:pPr>
      <m:oMathPara>
        <m:oMath>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d>
            <m:dPr>
              <m:ctrlPr>
                <w:rPr>
                  <w:rFonts w:ascii="Cambria Math" w:hAnsi="Cambria Math"/>
                  <w:i/>
                  <w:lang w:eastAsia="pt-PT"/>
                </w:rPr>
              </m:ctrlPr>
            </m:dPr>
            <m:e>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e>
          </m:d>
          <m:r>
            <w:rPr>
              <w:rFonts w:ascii="Cambria Math" w:hAnsi="Cambria Math"/>
              <w:lang w:eastAsia="pt-PT"/>
            </w:rPr>
            <m:t>=</m:t>
          </m:r>
          <m:f>
            <m:fPr>
              <m:ctrlPr>
                <w:rPr>
                  <w:rFonts w:ascii="Cambria Math" w:hAnsi="Cambria Math"/>
                  <w:i/>
                  <w:lang w:eastAsia="pt-PT"/>
                </w:rPr>
              </m:ctrlPr>
            </m:fPr>
            <m:num>
              <m:sSup>
                <m:sSupPr>
                  <m:ctrlPr>
                    <w:rPr>
                      <w:rFonts w:ascii="Cambria Math" w:hAnsi="Cambria Math"/>
                      <w:i/>
                      <w:lang w:eastAsia="pt-PT"/>
                    </w:rPr>
                  </m:ctrlPr>
                </m:sSupPr>
                <m:e>
                  <m:d>
                    <m:dPr>
                      <m:ctrlPr>
                        <w:rPr>
                          <w:rFonts w:ascii="Cambria Math" w:hAnsi="Cambria Math"/>
                          <w:i/>
                          <w:lang w:eastAsia="pt-PT"/>
                        </w:rPr>
                      </m:ctrlPr>
                    </m:dPr>
                    <m:e>
                      <m:f>
                        <m:fPr>
                          <m:ctrlPr>
                            <w:rPr>
                              <w:rFonts w:ascii="Cambria Math" w:hAnsi="Cambria Math"/>
                              <w:i/>
                              <w:lang w:eastAsia="pt-PT"/>
                            </w:rPr>
                          </m:ctrlPr>
                        </m:fPr>
                        <m:num>
                          <m:r>
                            <w:rPr>
                              <w:rFonts w:ascii="Cambria Math" w:hAnsi="Cambria Math"/>
                              <w:lang w:eastAsia="pt-PT"/>
                            </w:rPr>
                            <m:t>k</m:t>
                          </m:r>
                        </m:num>
                        <m:den>
                          <m:r>
                            <w:rPr>
                              <w:rFonts w:ascii="Cambria Math" w:hAnsi="Cambria Math"/>
                              <w:lang w:eastAsia="pt-PT"/>
                            </w:rPr>
                            <m:t>K+1</m:t>
                          </m:r>
                        </m:den>
                      </m:f>
                    </m:e>
                  </m:d>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-1</m:t>
                  </m:r>
                </m:sup>
              </m:sSup>
              <m:r>
                <w:rPr>
                  <w:rFonts w:ascii="Cambria Math" w:hAnsi="Cambria Math"/>
                  <w:lang w:eastAsia="pt-PT"/>
                </w:rPr>
                <m:t>.</m:t>
              </m:r>
              <m:sSup>
                <m:sSupPr>
                  <m:ctrlPr>
                    <w:rPr>
                      <w:rFonts w:ascii="Cambria Math" w:hAnsi="Cambria Math"/>
                      <w:i/>
                      <w:lang w:eastAsia="pt-PT"/>
                    </w:rPr>
                  </m:ctrlPr>
                </m:sSupPr>
                <m:e>
                  <m:r>
                    <w:rPr>
                      <w:rFonts w:ascii="Cambria Math" w:hAnsi="Cambria Math"/>
                      <w:lang w:eastAsia="pt-PT"/>
                    </w:rPr>
                    <m:t>(1-</m:t>
                  </m:r>
                  <m:f>
                    <m:fPr>
                      <m:ctrlPr>
                        <w:rPr>
                          <w:rFonts w:ascii="Cambria Math" w:hAnsi="Cambria Math"/>
                          <w:i/>
                          <w:lang w:eastAsia="pt-PT"/>
                        </w:rPr>
                      </m:ctrlPr>
                    </m:fPr>
                    <m:num>
                      <m:r>
                        <w:rPr>
                          <w:rFonts w:ascii="Cambria Math" w:hAnsi="Cambria Math"/>
                          <w:lang w:eastAsia="pt-PT"/>
                        </w:rPr>
                        <m:t>k</m:t>
                      </m:r>
                    </m:num>
                    <m:den>
                      <m:r>
                        <w:rPr>
                          <w:rFonts w:ascii="Cambria Math" w:hAnsi="Cambria Math"/>
                          <w:lang w:eastAsia="pt-PT"/>
                        </w:rPr>
                        <m:t>K+1</m:t>
                      </m:r>
                    </m:den>
                  </m:f>
                  <m:r>
                    <w:rPr>
                      <w:rFonts w:ascii="Cambria Math" w:hAnsi="Cambria Math"/>
                      <w:lang w:eastAsia="pt-PT"/>
                    </w:rPr>
                    <m:t>)</m:t>
                  </m:r>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-1</m:t>
                  </m:r>
                </m:sup>
              </m:sSup>
            </m:num>
            <m:den>
              <m:nary>
                <m:naryPr>
                  <m:chr m:val="∑"/>
                  <m:limLoc m:val="subSup"/>
                  <m:ctrlPr>
                    <w:rPr>
                      <w:rFonts w:ascii="Cambria Math" w:hAnsi="Cambria Math"/>
                      <w:i/>
                      <w:lang w:eastAsia="pt-PT"/>
                    </w:rPr>
                  </m:ctrlPr>
                </m:naryPr>
                <m:sub>
                  <m:r>
                    <w:rPr>
                      <w:rFonts w:ascii="Cambria Math" w:hAnsi="Cambria Math"/>
                      <w:lang w:eastAsia="pt-PT"/>
                    </w:rPr>
                    <m:t>j=1</m:t>
                  </m:r>
                </m:sub>
                <m:sup>
                  <m:r>
                    <w:rPr>
                      <w:rFonts w:ascii="Cambria Math" w:hAnsi="Cambria Math"/>
                      <w:lang w:eastAsia="pt-PT"/>
                    </w:rPr>
                    <m:t>K</m:t>
                  </m:r>
                </m:sup>
                <m:e>
                  <m:sSup>
                    <m:sSupPr>
                      <m:ctrlPr>
                        <w:rPr>
                          <w:rFonts w:ascii="Cambria Math" w:hAnsi="Cambria Math"/>
                          <w:i/>
                          <w:lang w:eastAsia="pt-PT"/>
                        </w:rPr>
                      </m:ctrlPr>
                    </m:sSupPr>
                    <m:e>
                      <m:d>
                        <m:dPr>
                          <m:ctrlPr>
                            <w:rPr>
                              <w:rFonts w:ascii="Cambria Math" w:hAnsi="Cambria Math"/>
                              <w:i/>
                              <w:lang w:eastAsia="pt-PT"/>
                            </w:rPr>
                          </m:ctrlPr>
                        </m:dPr>
                        <m:e>
                          <m:f>
                            <m:fPr>
                              <m:ctrlPr>
                                <w:rPr>
                                  <w:rFonts w:ascii="Cambria Math" w:hAnsi="Cambria Math"/>
                                  <w:i/>
                                  <w:lang w:eastAsia="pt-PT"/>
                                </w:rPr>
                              </m:ctrlPr>
                            </m:fPr>
                            <m:num>
                              <m:r>
                                <w:rPr>
                                  <w:rFonts w:ascii="Cambria Math" w:hAnsi="Cambria Math"/>
                                  <w:lang w:eastAsia="pt-PT"/>
                                </w:rPr>
                                <m:t>j</m:t>
                              </m:r>
                            </m:num>
                            <m:den>
                              <m:r>
                                <w:rPr>
                                  <w:rFonts w:ascii="Cambria Math" w:hAnsi="Cambria Math"/>
                                  <w:lang w:eastAsia="pt-PT"/>
                                </w:rPr>
                                <m:t>K+1</m:t>
                              </m:r>
                            </m:den>
                          </m:f>
                        </m:e>
                      </m:d>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-1</m:t>
                      </m:r>
                    </m:sup>
                  </m:sSup>
                  <m:r>
                    <w:rPr>
                      <w:rFonts w:ascii="Cambria Math" w:hAnsi="Cambria Math"/>
                      <w:lang w:eastAsia="pt-PT"/>
                    </w:rPr>
                    <m:t>.</m:t>
                  </m:r>
                  <m:sSup>
                    <m:sSupPr>
                      <m:ctrlPr>
                        <w:rPr>
                          <w:rFonts w:ascii="Cambria Math" w:hAnsi="Cambria Math"/>
                          <w:i/>
                          <w:lang w:eastAsia="pt-PT"/>
                        </w:rPr>
                      </m:ctrlPr>
                    </m:sSupPr>
                    <m:e>
                      <m:r>
                        <w:rPr>
                          <w:rFonts w:ascii="Cambria Math" w:hAnsi="Cambria Math"/>
                          <w:lang w:eastAsia="pt-PT"/>
                        </w:rPr>
                        <m:t>(1-</m:t>
                      </m:r>
                      <m:f>
                        <m:fPr>
                          <m:ctrlPr>
                            <w:rPr>
                              <w:rFonts w:ascii="Cambria Math" w:hAnsi="Cambria Math"/>
                              <w:i/>
                              <w:lang w:eastAsia="pt-PT"/>
                            </w:rPr>
                          </m:ctrlPr>
                        </m:fPr>
                        <m:num>
                          <m:r>
                            <w:rPr>
                              <w:rFonts w:ascii="Cambria Math" w:hAnsi="Cambria Math"/>
                              <w:lang w:eastAsia="pt-PT"/>
                            </w:rPr>
                            <m:t>j</m:t>
                          </m:r>
                        </m:num>
                        <m:den>
                          <m:r>
                            <w:rPr>
                              <w:rFonts w:ascii="Cambria Math" w:hAnsi="Cambria Math"/>
                              <w:lang w:eastAsia="pt-PT"/>
                            </w:rPr>
                            <m:t>K+1</m:t>
                          </m:r>
                        </m:den>
                      </m:f>
                      <m:r>
                        <w:rPr>
                          <w:rFonts w:ascii="Cambria Math" w:hAnsi="Cambria Math"/>
                          <w:lang w:eastAsia="pt-PT"/>
                        </w:rPr>
                        <m:t>)</m:t>
                      </m:r>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-1</m:t>
                      </m:r>
                    </m:sup>
                  </m:sSup>
                </m:e>
              </m:nary>
            </m:den>
          </m:f>
        </m:oMath>
      </m:oMathPara>
    </w:p>
    <w:p w14:paraId="742649BF" w14:textId="4673E432" w:rsidR="00847232" w:rsidRDefault="00C225AE" w:rsidP="00C225AE">
      <w:pPr>
        <w:pStyle w:val="Legenda"/>
      </w:pPr>
      <w:bookmarkStart w:id="47" w:name="_Toc116680288"/>
      <w:r>
        <w:t xml:space="preserve">Equation </w:t>
      </w:r>
      <w:r>
        <w:fldChar w:fldCharType="begin"/>
      </w:r>
      <w:r>
        <w:instrText xml:space="preserve"> SEQ Equation \* ARABIC </w:instrText>
      </w:r>
      <w:r>
        <w:fldChar w:fldCharType="separate"/>
      </w:r>
      <w:r w:rsidR="009B48D4">
        <w:rPr>
          <w:noProof/>
        </w:rPr>
        <w:t>11</w:t>
      </w:r>
      <w:r>
        <w:fldChar w:fldCharType="end"/>
      </w:r>
      <w:r>
        <w:t>- Beta Weighting scheme</w:t>
      </w:r>
      <w:bookmarkEnd w:id="47"/>
    </w:p>
    <w:p w14:paraId="6BB63DB0" w14:textId="21F6B901" w:rsidR="00C225AE" w:rsidRDefault="00C225AE" w:rsidP="00EA2569">
      <w:pPr>
        <w:jc w:val="both"/>
        <w:rPr>
          <w:lang w:eastAsia="pt-PT"/>
        </w:rPr>
      </w:pPr>
      <w:r>
        <w:rPr>
          <w:lang w:eastAsia="pt-PT"/>
        </w:rPr>
        <w:t>Engle et al., define that GARCH-MIDAS is estimated by quasi-maximum likelihood and construct heteroscedasticity and autocorrelation consistent (HAC) standard errors.</w:t>
      </w:r>
    </w:p>
    <w:p w14:paraId="55263DF8" w14:textId="215EFE24" w:rsidR="00847232" w:rsidRPr="00847232" w:rsidRDefault="00C225AE" w:rsidP="00EA2569">
      <w:pPr>
        <w:jc w:val="both"/>
        <w:rPr>
          <w:lang w:eastAsia="pt-PT"/>
        </w:rPr>
      </w:pPr>
      <w:r>
        <w:rPr>
          <w:lang w:eastAsia="pt-PT"/>
        </w:rPr>
        <w:t>All the methodology above is benchmarked on the</w:t>
      </w:r>
      <w:r w:rsidR="00EA2569">
        <w:rPr>
          <w:lang w:eastAsia="pt-PT"/>
        </w:rPr>
        <w:t xml:space="preserve"> work of Engle et al, in their </w:t>
      </w:r>
      <w:r>
        <w:rPr>
          <w:lang w:eastAsia="pt-PT"/>
        </w:rPr>
        <w:t>article</w:t>
      </w:r>
      <w:r w:rsidR="00EA2569">
        <w:rPr>
          <w:lang w:eastAsia="pt-PT"/>
        </w:rPr>
        <w:t>,</w:t>
      </w:r>
      <w:sdt>
        <w:sdtPr>
          <w:rPr>
            <w:lang w:eastAsia="pt-PT"/>
          </w:rPr>
          <w:id w:val="-715508407"/>
          <w:citation/>
        </w:sdtPr>
        <w:sdtContent>
          <w:r w:rsidR="00EA2569">
            <w:rPr>
              <w:lang w:eastAsia="pt-PT"/>
            </w:rPr>
            <w:fldChar w:fldCharType="begin"/>
          </w:r>
          <w:r w:rsidR="00EA2569">
            <w:rPr>
              <w:lang w:val="en-US" w:eastAsia="pt-PT"/>
            </w:rPr>
            <w:instrText xml:space="preserve">CITATION Rob13 \l 2070 </w:instrText>
          </w:r>
          <w:r w:rsidR="00EA2569">
            <w:rPr>
              <w:lang w:eastAsia="pt-PT"/>
            </w:rPr>
            <w:fldChar w:fldCharType="separate"/>
          </w:r>
          <w:r w:rsidR="00330DF6">
            <w:rPr>
              <w:noProof/>
              <w:lang w:val="en-US" w:eastAsia="pt-PT"/>
            </w:rPr>
            <w:t xml:space="preserve"> </w:t>
          </w:r>
          <w:r w:rsidR="00330DF6" w:rsidRPr="00330DF6">
            <w:rPr>
              <w:noProof/>
              <w:lang w:val="en-US" w:eastAsia="pt-PT"/>
            </w:rPr>
            <w:t>(Engle, Ghysels, &amp; Sohn, 2013)</w:t>
          </w:r>
          <w:r w:rsidR="00EA2569">
            <w:rPr>
              <w:lang w:eastAsia="pt-PT"/>
            </w:rPr>
            <w:fldChar w:fldCharType="end"/>
          </w:r>
        </w:sdtContent>
      </w:sdt>
      <w:r w:rsidR="00EA2569">
        <w:rPr>
          <w:lang w:eastAsia="pt-PT"/>
        </w:rPr>
        <w:t>,</w:t>
      </w:r>
      <w:r>
        <w:rPr>
          <w:lang w:eastAsia="pt-PT"/>
        </w:rPr>
        <w:t xml:space="preserve"> and provide thoughtful insights regarding this approach to mixed data sampling variables, in order to forecast volatility.</w:t>
      </w:r>
    </w:p>
    <w:p w14:paraId="64F8DE97" w14:textId="77777777" w:rsidR="00385F49" w:rsidRDefault="00385F49" w:rsidP="00385F49">
      <w:pPr>
        <w:pStyle w:val="Ttulo2"/>
        <w:ind w:left="426"/>
        <w:rPr>
          <w:color w:val="auto"/>
        </w:rPr>
      </w:pPr>
      <w:bookmarkStart w:id="48" w:name="_Toc116680225"/>
      <w:r>
        <w:rPr>
          <w:color w:val="auto"/>
        </w:rPr>
        <w:t>Monte Carlo Simulation</w:t>
      </w:r>
      <w:bookmarkEnd w:id="48"/>
    </w:p>
    <w:p w14:paraId="64F6AA58" w14:textId="423F2EEE" w:rsidR="00385F49" w:rsidRPr="00922691" w:rsidRDefault="00385F49" w:rsidP="000A46D5">
      <w:pPr>
        <w:jc w:val="both"/>
        <w:rPr>
          <w:lang w:val="en-US" w:eastAsia="pt-PT"/>
        </w:rPr>
      </w:pPr>
      <w:bookmarkStart w:id="49" w:name="_Hlk103372267"/>
      <w:r>
        <w:rPr>
          <w:lang w:val="en-US" w:eastAsia="pt-PT"/>
        </w:rPr>
        <w:t>By acknowledging that the return of prices follow a given distribution, in this case, a normal distribution, it may be assumed that generating random variables, for the target variable, should not be totally random.</w:t>
      </w:r>
      <w:r w:rsidR="000A46D5">
        <w:rPr>
          <w:lang w:val="en-US" w:eastAsia="pt-PT"/>
        </w:rPr>
        <w:t xml:space="preserve"> </w:t>
      </w:r>
      <w:r w:rsidRPr="00922691">
        <w:rPr>
          <w:lang w:val="en-US"/>
        </w:rPr>
        <w:t xml:space="preserve">A Geometric Brownian motion is often used to explain the movement of time series variables and, when adapted to corporate finance, explains the movement of asset Prices </w:t>
      </w:r>
      <w:sdt>
        <w:sdtPr>
          <w:rPr>
            <w:lang w:val="en-US"/>
          </w:rPr>
          <w:id w:val="-1954237790"/>
          <w:citation/>
        </w:sdtPr>
        <w:sdtContent>
          <w:r w:rsidRPr="000A46D5">
            <w:rPr>
              <w:lang w:val="en-US"/>
            </w:rPr>
            <w:fldChar w:fldCharType="begin"/>
          </w:r>
          <w:r w:rsidRPr="000A46D5">
            <w:rPr>
              <w:lang w:val="en-US"/>
            </w:rPr>
            <w:instrText xml:space="preserve"> CITATION Red16 \l 2070 </w:instrText>
          </w:r>
          <w:r w:rsidRPr="000A46D5">
            <w:rPr>
              <w:lang w:val="en-US"/>
            </w:rPr>
            <w:fldChar w:fldCharType="separate"/>
          </w:r>
          <w:r w:rsidR="00330DF6" w:rsidRPr="00330DF6">
            <w:rPr>
              <w:noProof/>
              <w:lang w:val="en-US"/>
            </w:rPr>
            <w:t>(Reddy &amp; Clinton, 2016)</w:t>
          </w:r>
          <w:r w:rsidRPr="000A46D5">
            <w:rPr>
              <w:lang w:val="en-US"/>
            </w:rPr>
            <w:fldChar w:fldCharType="end"/>
          </w:r>
        </w:sdtContent>
      </w:sdt>
      <w:r w:rsidRPr="000A46D5">
        <w:rPr>
          <w:lang w:val="en-US"/>
        </w:rPr>
        <w:t>, in</w:t>
      </w:r>
      <w:r w:rsidRPr="00922691">
        <w:rPr>
          <w:lang w:val="en-US"/>
        </w:rPr>
        <w:t xml:space="preserve"> </w:t>
      </w:r>
      <w:r>
        <w:rPr>
          <w:lang w:val="en-US"/>
        </w:rPr>
        <w:t xml:space="preserve">this concrete </w:t>
      </w:r>
      <w:r w:rsidRPr="00922691">
        <w:rPr>
          <w:lang w:val="en-US"/>
        </w:rPr>
        <w:t xml:space="preserve">case, a Stock Market Index.  Since </w:t>
      </w:r>
      <w:r>
        <w:rPr>
          <w:lang w:val="en-US"/>
        </w:rPr>
        <w:t xml:space="preserve">volatility of an asset is measured by its returns, </w:t>
      </w:r>
      <w:r w:rsidRPr="00922691">
        <w:rPr>
          <w:lang w:val="en-US"/>
        </w:rPr>
        <w:t xml:space="preserve">which are based on the </w:t>
      </w:r>
      <w:r>
        <w:rPr>
          <w:lang w:val="en-US"/>
        </w:rPr>
        <w:t xml:space="preserve">logarithmic </w:t>
      </w:r>
      <w:r w:rsidRPr="00922691">
        <w:rPr>
          <w:lang w:val="en-US"/>
        </w:rPr>
        <w:t>difference between</w:t>
      </w:r>
      <w:r w:rsidR="00CD6379">
        <w:rPr>
          <w:lang w:val="en-US"/>
        </w:rPr>
        <w:t xml:space="preserve"> the price of an asset in</w:t>
      </w:r>
      <w:r w:rsidRPr="00922691">
        <w:rPr>
          <w:lang w:val="en-US"/>
        </w:rPr>
        <w:t xml:space="preserve"> a day and the day immediately before that, </w:t>
      </w:r>
      <w:r>
        <w:rPr>
          <w:lang w:val="en-US"/>
        </w:rPr>
        <w:t xml:space="preserve">it </w:t>
      </w:r>
      <w:r w:rsidRPr="00922691">
        <w:rPr>
          <w:lang w:val="en-US"/>
        </w:rPr>
        <w:t>may</w:t>
      </w:r>
      <w:r>
        <w:rPr>
          <w:lang w:val="en-US"/>
        </w:rPr>
        <w:t xml:space="preserve"> be</w:t>
      </w:r>
      <w:r w:rsidRPr="00922691">
        <w:rPr>
          <w:lang w:val="en-US"/>
        </w:rPr>
        <w:t xml:space="preserve"> assume</w:t>
      </w:r>
      <w:r>
        <w:rPr>
          <w:lang w:val="en-US"/>
        </w:rPr>
        <w:t>d</w:t>
      </w:r>
      <w:r w:rsidRPr="00922691">
        <w:rPr>
          <w:lang w:val="en-US"/>
        </w:rPr>
        <w:t xml:space="preserve"> that the returns distribution for the long term follows an uncertain distribution (random walk</w:t>
      </w:r>
      <w:proofErr w:type="gramStart"/>
      <w:r w:rsidRPr="00922691">
        <w:rPr>
          <w:lang w:val="en-US"/>
        </w:rPr>
        <w:t>) ,</w:t>
      </w:r>
      <w:proofErr w:type="gramEnd"/>
      <w:r w:rsidRPr="00922691">
        <w:rPr>
          <w:lang w:val="en-US"/>
        </w:rPr>
        <w:t xml:space="preserve"> that will probably be approximately normal within a width range of samples.  </w:t>
      </w:r>
    </w:p>
    <w:p w14:paraId="65F1EAAD" w14:textId="09FA25BF" w:rsidR="00385F49" w:rsidRPr="00922691" w:rsidRDefault="00000000" w:rsidP="000A46D5">
      <w:pPr>
        <w:jc w:val="both"/>
        <w:rPr>
          <w:lang w:val="en-US"/>
        </w:rPr>
      </w:pPr>
      <w:sdt>
        <w:sdtPr>
          <w:rPr>
            <w:noProof/>
            <w:lang w:val="en-US"/>
          </w:rPr>
          <w:id w:val="-1272474196"/>
          <w:citation/>
        </w:sdtPr>
        <w:sdtContent>
          <w:r w:rsidR="00385F49" w:rsidRPr="000A46D5">
            <w:rPr>
              <w:noProof/>
              <w:lang w:val="en-US"/>
            </w:rPr>
            <w:fldChar w:fldCharType="begin"/>
          </w:r>
          <w:r w:rsidR="00385F49" w:rsidRPr="000A46D5">
            <w:rPr>
              <w:noProof/>
              <w:lang w:val="en-US"/>
            </w:rPr>
            <w:instrText xml:space="preserve"> CITATION Sen04 \l 2070 </w:instrText>
          </w:r>
          <w:r w:rsidR="00385F49" w:rsidRPr="000A46D5">
            <w:rPr>
              <w:noProof/>
              <w:lang w:val="en-US"/>
            </w:rPr>
            <w:fldChar w:fldCharType="separate"/>
          </w:r>
          <w:r w:rsidR="00330DF6" w:rsidRPr="00330DF6">
            <w:rPr>
              <w:noProof/>
              <w:lang w:val="en-US"/>
            </w:rPr>
            <w:t>(Sengupta, 2004)</w:t>
          </w:r>
          <w:r w:rsidR="00385F49" w:rsidRPr="000A46D5">
            <w:rPr>
              <w:noProof/>
              <w:lang w:val="en-US"/>
            </w:rPr>
            <w:fldChar w:fldCharType="end"/>
          </w:r>
        </w:sdtContent>
      </w:sdt>
      <w:r w:rsidR="00385F49" w:rsidRPr="000A46D5">
        <w:rPr>
          <w:noProof/>
          <w:lang w:val="en-US"/>
        </w:rPr>
        <w:t xml:space="preserve"> </w:t>
      </w:r>
      <w:r w:rsidR="00385F49" w:rsidRPr="000A46D5">
        <w:rPr>
          <w:lang w:val="en-US"/>
        </w:rPr>
        <w:t>states that</w:t>
      </w:r>
      <w:r w:rsidR="00385F49" w:rsidRPr="00922691">
        <w:rPr>
          <w:lang w:val="en-US"/>
        </w:rPr>
        <w:t xml:space="preserve"> for the Geometric Brownian assumption to be effective regarding modeling stock price, or Index price, in a time series</w:t>
      </w:r>
      <w:r w:rsidR="00CD6379">
        <w:rPr>
          <w:lang w:val="en-US"/>
        </w:rPr>
        <w:t>,</w:t>
      </w:r>
      <w:r w:rsidR="00385F49" w:rsidRPr="00922691">
        <w:rPr>
          <w:lang w:val="en-US"/>
        </w:rPr>
        <w:t xml:space="preserve"> the following conditions must be verified:</w:t>
      </w:r>
    </w:p>
    <w:p w14:paraId="0CC4E098"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underlying asset must be continuous into time and value.</w:t>
      </w:r>
    </w:p>
    <w:p w14:paraId="77E8D05A"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A stock must follow a Markov process, meaning that only the current stock price is relevant for predicting future prices.</w:t>
      </w:r>
    </w:p>
    <w:p w14:paraId="398E022F"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proportional return of a stock is Log-Normally distributed</w:t>
      </w:r>
    </w:p>
    <w:p w14:paraId="17F697B9" w14:textId="2B21C726" w:rsidR="00385F49"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continuously compounded return for a stock is normally distributed.</w:t>
      </w:r>
    </w:p>
    <w:p w14:paraId="49E1D059" w14:textId="77777777" w:rsidR="00CD6379" w:rsidRPr="00922691" w:rsidRDefault="00CD6379" w:rsidP="00CD6379">
      <w:pPr>
        <w:pStyle w:val="PargrafodaLista"/>
        <w:suppressAutoHyphens/>
        <w:autoSpaceDN w:val="0"/>
        <w:spacing w:after="160" w:line="240" w:lineRule="auto"/>
        <w:contextualSpacing w:val="0"/>
        <w:textAlignment w:val="baseline"/>
        <w:rPr>
          <w:lang w:val="en-US"/>
        </w:rPr>
      </w:pPr>
    </w:p>
    <w:p w14:paraId="7BFE9A21" w14:textId="77777777" w:rsidR="004D415B" w:rsidRDefault="00000000" w:rsidP="000A46D5">
      <w:pPr>
        <w:pStyle w:val="Legenda"/>
        <w:rPr>
          <w:lang w:val="en-US"/>
        </w:rPr>
      </w:pPr>
      <m:oMathPara>
        <m:oMath>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den>
          </m:f>
          <m:r>
            <w:rPr>
              <w:rFonts w:ascii="Cambria Math" w:hAnsi="Cambria Math"/>
              <w:lang w:val="en-US"/>
            </w:rPr>
            <m:t>=μdt+ σd</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oMath>
      </m:oMathPara>
    </w:p>
    <w:p w14:paraId="6A275518" w14:textId="0FD4C1BF" w:rsidR="00385F49" w:rsidRPr="004D415B" w:rsidRDefault="000A46D5" w:rsidP="000A46D5">
      <w:pPr>
        <w:pStyle w:val="Legenda"/>
        <w:rPr>
          <w:i/>
          <w:iCs/>
          <w:sz w:val="20"/>
          <w:szCs w:val="20"/>
          <w:lang w:val="en-US"/>
        </w:rPr>
      </w:pPr>
      <w:bookmarkStart w:id="50" w:name="_Toc116680289"/>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12</w:t>
      </w:r>
      <w:r w:rsidRPr="004D415B">
        <w:rPr>
          <w:i/>
          <w:iCs/>
        </w:rPr>
        <w:fldChar w:fldCharType="end"/>
      </w:r>
      <w:r w:rsidRPr="004D415B">
        <w:rPr>
          <w:i/>
          <w:iCs/>
        </w:rPr>
        <w:t>- Monte Carlo Simulation</w:t>
      </w:r>
      <w:bookmarkEnd w:id="50"/>
    </w:p>
    <w:p w14:paraId="306512B5" w14:textId="5E0070EF" w:rsidR="00385F49" w:rsidRPr="00922691" w:rsidRDefault="00385F49" w:rsidP="000A46D5">
      <w:pPr>
        <w:jc w:val="both"/>
        <w:rPr>
          <w:lang w:val="en-US"/>
        </w:rPr>
      </w:pPr>
      <w:r w:rsidRPr="00922691">
        <w:rPr>
          <w:lang w:val="en-US"/>
        </w:rPr>
        <w:t xml:space="preserve">Regarding the formula, it is made up of two parts, the first one being a certain component and the second one an uncertain or variable component. The first part is called the drift of the stock and it is assumed as the return that a stock will earn over a short period of time. The uncertain component represents a stochastic process that includes the volatility of returns on an Index, </w:t>
      </w:r>
      <w:proofErr w:type="gramStart"/>
      <w:r w:rsidRPr="00922691">
        <w:rPr>
          <w:lang w:val="en-US"/>
        </w:rPr>
        <w:t>and also</w:t>
      </w:r>
      <w:proofErr w:type="gramEnd"/>
      <w:r w:rsidRPr="00922691">
        <w:rPr>
          <w:lang w:val="en-US"/>
        </w:rPr>
        <w:t xml:space="preserve"> a Wiener </w:t>
      </w:r>
      <w:r w:rsidRPr="00922691">
        <w:rPr>
          <w:lang w:val="en-US"/>
        </w:rPr>
        <w:lastRenderedPageBreak/>
        <w:t xml:space="preserve">Process which is the Stochastic component </w:t>
      </w:r>
      <w:sdt>
        <w:sdtPr>
          <w:rPr>
            <w:lang w:val="en-US"/>
          </w:rPr>
          <w:id w:val="-972984552"/>
          <w:citation/>
        </w:sdtPr>
        <w:sdtContent>
          <w:r w:rsidRPr="00922691">
            <w:rPr>
              <w:lang w:val="en-US"/>
            </w:rPr>
            <w:fldChar w:fldCharType="begin"/>
          </w:r>
          <w:r w:rsidRPr="00922691">
            <w:rPr>
              <w:lang w:val="en-US"/>
            </w:rPr>
            <w:instrText xml:space="preserve"> CITATION Red16 \l 2070 </w:instrText>
          </w:r>
          <w:r w:rsidRPr="00922691">
            <w:rPr>
              <w:lang w:val="en-US"/>
            </w:rPr>
            <w:fldChar w:fldCharType="separate"/>
          </w:r>
          <w:r w:rsidR="00330DF6" w:rsidRPr="00330DF6">
            <w:rPr>
              <w:noProof/>
              <w:lang w:val="en-US"/>
            </w:rPr>
            <w:t>(Reddy &amp; Clinton, 2016)</w:t>
          </w:r>
          <w:r w:rsidRPr="00922691">
            <w:rPr>
              <w:lang w:val="en-US"/>
            </w:rPr>
            <w:fldChar w:fldCharType="end"/>
          </w:r>
        </w:sdtContent>
      </w:sdt>
      <w:r w:rsidRPr="00922691">
        <w:rPr>
          <w:lang w:val="en-US"/>
        </w:rPr>
        <w:t>.</w:t>
      </w:r>
      <w:r w:rsidR="000A46D5">
        <w:rPr>
          <w:lang w:val="en-US"/>
        </w:rPr>
        <w:t xml:space="preserve"> </w:t>
      </w:r>
      <w:r w:rsidRPr="00922691">
        <w:rPr>
          <w:lang w:val="en-US"/>
        </w:rPr>
        <w:t xml:space="preserve">For each random number generated from a normal distribution, and this distribution is used </w:t>
      </w:r>
      <w:proofErr w:type="gramStart"/>
      <w:r w:rsidRPr="00922691">
        <w:rPr>
          <w:lang w:val="en-US"/>
        </w:rPr>
        <w:t>due to the fact that</w:t>
      </w:r>
      <w:proofErr w:type="gramEnd"/>
      <w:r w:rsidRPr="00922691">
        <w:rPr>
          <w:lang w:val="en-US"/>
        </w:rPr>
        <w:t xml:space="preserve"> returns are normally distributed, the Wiener process consists of the multiplication of this random number by the square root of time, which in turn creates the stochastic process. </w:t>
      </w:r>
    </w:p>
    <w:p w14:paraId="47431691" w14:textId="6CECF541" w:rsidR="00385F49" w:rsidRDefault="00385F49" w:rsidP="000A46D5">
      <w:pPr>
        <w:jc w:val="both"/>
        <w:rPr>
          <w:lang w:val="en-US"/>
        </w:rPr>
      </w:pPr>
      <w:r w:rsidRPr="00922691">
        <w:rPr>
          <w:lang w:val="en-US"/>
        </w:rPr>
        <w:t xml:space="preserve">When it comes to a Monte Carlo simulation, it is a process that consists in simulating values, for a given variable, </w:t>
      </w:r>
      <m:oMath>
        <m:r>
          <w:rPr>
            <w:rFonts w:ascii="Cambria Math" w:hAnsi="Cambria Math"/>
            <w:lang w:val="en-US"/>
          </w:rPr>
          <m:t>n</m:t>
        </m:r>
      </m:oMath>
      <w:r w:rsidRPr="00922691">
        <w:rPr>
          <w:lang w:val="en-US"/>
        </w:rPr>
        <w:t xml:space="preserve"> times, in order to predict the most probabilistic outcome, i.e., the one that appears the most times within the simulation.</w:t>
      </w:r>
      <w:r w:rsidR="000A46D5">
        <w:rPr>
          <w:lang w:val="en-US"/>
        </w:rPr>
        <w:t xml:space="preserve"> </w:t>
      </w:r>
      <w:r w:rsidRPr="00922691">
        <w:rPr>
          <w:lang w:val="en-US"/>
        </w:rPr>
        <w:t xml:space="preserve">When applying the Monte Carlo simulation to the Geometric Brownian Motion, </w:t>
      </w:r>
      <w:r>
        <w:rPr>
          <w:lang w:val="en-US"/>
        </w:rPr>
        <w:t>it</w:t>
      </w:r>
      <w:r w:rsidRPr="00922691">
        <w:rPr>
          <w:lang w:val="en-US"/>
        </w:rPr>
        <w:t xml:space="preserve"> should</w:t>
      </w:r>
      <w:r>
        <w:rPr>
          <w:lang w:val="en-US"/>
        </w:rPr>
        <w:t xml:space="preserve"> be</w:t>
      </w:r>
      <w:r w:rsidRPr="00922691">
        <w:rPr>
          <w:lang w:val="en-US"/>
        </w:rPr>
        <w:t xml:space="preserve"> appl</w:t>
      </w:r>
      <w:r>
        <w:rPr>
          <w:lang w:val="en-US"/>
        </w:rPr>
        <w:t>ied</w:t>
      </w:r>
      <w:r w:rsidRPr="00922691">
        <w:rPr>
          <w:lang w:val="en-US"/>
        </w:rPr>
        <w:t xml:space="preserve"> the drift value and the volatility</w:t>
      </w:r>
      <w:sdt>
        <w:sdtPr>
          <w:rPr>
            <w:b/>
            <w:bCs/>
            <w:lang w:val="en-US"/>
          </w:rPr>
          <w:id w:val="233522046"/>
          <w:citation/>
        </w:sdtPr>
        <w:sdtContent>
          <w:r w:rsidRPr="000A46D5">
            <w:rPr>
              <w:lang w:val="en-US"/>
            </w:rPr>
            <w:fldChar w:fldCharType="begin"/>
          </w:r>
          <w:r w:rsidRPr="000A46D5">
            <w:rPr>
              <w:lang w:val="en-US"/>
            </w:rPr>
            <w:instrText xml:space="preserve"> CITATION Bre12 \l 2070 </w:instrText>
          </w:r>
          <w:r w:rsidRPr="000A46D5">
            <w:rPr>
              <w:lang w:val="en-US"/>
            </w:rPr>
            <w:fldChar w:fldCharType="separate"/>
          </w:r>
          <w:r w:rsidR="00330DF6">
            <w:rPr>
              <w:noProof/>
              <w:lang w:val="en-US"/>
            </w:rPr>
            <w:t xml:space="preserve"> </w:t>
          </w:r>
          <w:r w:rsidR="00330DF6" w:rsidRPr="00330DF6">
            <w:rPr>
              <w:noProof/>
              <w:lang w:val="en-US"/>
            </w:rPr>
            <w:t>(Brewer, Feng, &amp; Kwan, 2012)</w:t>
          </w:r>
          <w:r w:rsidRPr="000A46D5">
            <w:rPr>
              <w:lang w:val="en-US"/>
            </w:rPr>
            <w:fldChar w:fldCharType="end"/>
          </w:r>
        </w:sdtContent>
      </w:sdt>
      <w:r w:rsidRPr="0063418B">
        <w:rPr>
          <w:b/>
          <w:bCs/>
          <w:lang w:val="en-US"/>
        </w:rPr>
        <w:t>.</w:t>
      </w:r>
      <w:r w:rsidR="000A46D5">
        <w:rPr>
          <w:lang w:val="en-US"/>
        </w:rPr>
        <w:t xml:space="preserve"> </w:t>
      </w:r>
      <w:r>
        <w:rPr>
          <w:lang w:val="en-US"/>
        </w:rPr>
        <w:t>By using a Monte Carlo Simulation, it is possible to generate a Price for a given day, and from that price calculate the return and volatility.</w:t>
      </w:r>
    </w:p>
    <w:p w14:paraId="73C5906A" w14:textId="77777777" w:rsidR="00385F49" w:rsidRDefault="00385F49" w:rsidP="00385F49">
      <w:pPr>
        <w:rPr>
          <w:lang w:val="en-US"/>
        </w:rPr>
      </w:pPr>
      <w:r>
        <w:rPr>
          <w:lang w:val="en-US"/>
        </w:rPr>
        <w:t>The formula is breakdown in three steps:</w:t>
      </w:r>
    </w:p>
    <w:p w14:paraId="62ADC30F" w14:textId="77777777" w:rsidR="000A46D5" w:rsidRPr="000A46D5" w:rsidRDefault="00385F49" w:rsidP="000A46D5">
      <w:pPr>
        <w:jc w:val="center"/>
        <w:rPr>
          <w:lang w:val="en-US"/>
        </w:rPr>
      </w:pPr>
      <m:oMathPara>
        <m:oMath>
          <m:r>
            <w:rPr>
              <w:rFonts w:ascii="Cambria Math" w:hAnsi="Cambria Math"/>
              <w:lang w:val="en-US"/>
            </w:rPr>
            <m:t xml:space="preserve">Z=rnorm </m:t>
          </m:r>
          <m:d>
            <m:dPr>
              <m:ctrlPr>
                <w:rPr>
                  <w:rFonts w:ascii="Cambria Math" w:hAnsi="Cambria Math"/>
                  <w:i/>
                  <w:lang w:val="en-US"/>
                </w:rPr>
              </m:ctrlPr>
            </m:dPr>
            <m:e>
              <m:r>
                <w:rPr>
                  <w:rFonts w:ascii="Cambria Math" w:hAnsi="Cambria Math"/>
                  <w:lang w:val="en-US"/>
                </w:rPr>
                <m:t>x, μ=0, σ=1</m:t>
              </m:r>
            </m:e>
          </m:d>
        </m:oMath>
      </m:oMathPara>
    </w:p>
    <w:p w14:paraId="14C13B98" w14:textId="5CE4518D" w:rsidR="000A46D5" w:rsidRPr="004D415B" w:rsidRDefault="000A46D5" w:rsidP="000A46D5">
      <w:pPr>
        <w:pStyle w:val="Legenda"/>
        <w:rPr>
          <w:i/>
          <w:iCs/>
        </w:rPr>
      </w:pPr>
      <w:bookmarkStart w:id="51" w:name="_Toc116680290"/>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13</w:t>
      </w:r>
      <w:r w:rsidRPr="004D415B">
        <w:rPr>
          <w:i/>
          <w:iCs/>
        </w:rPr>
        <w:fldChar w:fldCharType="end"/>
      </w:r>
      <w:r w:rsidRPr="004D415B">
        <w:rPr>
          <w:i/>
          <w:iCs/>
        </w:rPr>
        <w:t>- Random Normal Distribution</w:t>
      </w:r>
      <w:bookmarkEnd w:id="51"/>
    </w:p>
    <w:p w14:paraId="05535840" w14:textId="22B04101" w:rsidR="000A46D5" w:rsidRDefault="00385F49" w:rsidP="000A46D5">
      <w:pPr>
        <w:pStyle w:val="Legenda"/>
        <w:rPr>
          <w:lang w:val="en-US"/>
        </w:rPr>
      </w:pPr>
      <m:oMathPara>
        <m:oMath>
          <m:r>
            <w:rPr>
              <w:rFonts w:ascii="Cambria Math" w:hAnsi="Cambria Math"/>
              <w:lang w:val="en-US"/>
            </w:rPr>
            <m:t>Wt=</m:t>
          </m:r>
          <m:rad>
            <m:radPr>
              <m:degHide m:val="1"/>
              <m:ctrlPr>
                <w:rPr>
                  <w:rFonts w:ascii="Cambria Math" w:hAnsi="Cambria Math"/>
                  <w:i/>
                  <w:lang w:val="en-US"/>
                </w:rPr>
              </m:ctrlPr>
            </m:radPr>
            <m:deg/>
            <m:e>
              <m:r>
                <w:rPr>
                  <w:rFonts w:ascii="Cambria Math" w:hAnsi="Cambria Math"/>
                  <w:lang w:val="en-US"/>
                </w:rPr>
                <m:t>T</m:t>
              </m:r>
            </m:e>
          </m:rad>
          <m:r>
            <w:rPr>
              <w:rFonts w:ascii="Cambria Math" w:hAnsi="Cambria Math"/>
              <w:lang w:val="en-US"/>
            </w:rPr>
            <m:t>*Z</m:t>
          </m:r>
        </m:oMath>
      </m:oMathPara>
    </w:p>
    <w:p w14:paraId="7D42273E" w14:textId="153D660E" w:rsidR="00385F49" w:rsidRPr="004D415B" w:rsidRDefault="000A46D5" w:rsidP="000A46D5">
      <w:pPr>
        <w:pStyle w:val="Legenda"/>
        <w:rPr>
          <w:i/>
          <w:iCs/>
          <w:lang w:val="en-US"/>
        </w:rPr>
      </w:pPr>
      <w:bookmarkStart w:id="52" w:name="_Toc116680291"/>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14</w:t>
      </w:r>
      <w:r w:rsidRPr="004D415B">
        <w:rPr>
          <w:i/>
          <w:iCs/>
        </w:rPr>
        <w:fldChar w:fldCharType="end"/>
      </w:r>
      <w:r w:rsidRPr="004D415B">
        <w:rPr>
          <w:i/>
          <w:iCs/>
        </w:rPr>
        <w:t>- Wiener Process</w:t>
      </w:r>
      <w:bookmarkEnd w:id="52"/>
    </w:p>
    <w:p w14:paraId="6DE875B9" w14:textId="34CC6C7E" w:rsidR="00385F49" w:rsidRPr="000A46D5" w:rsidRDefault="00385F49" w:rsidP="000A46D5">
      <w:pPr>
        <w:jc w:val="center"/>
        <w:rPr>
          <w:lang w:val="en-US"/>
        </w:rPr>
      </w:pPr>
      <m:oMathPara>
        <m:oMath>
          <m:r>
            <w:rPr>
              <w:rFonts w:ascii="Cambria Math" w:hAnsi="Cambria Math"/>
              <w:lang w:val="en-US"/>
            </w:rPr>
            <m:t>St=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μ</m:t>
                      </m:r>
                    </m:e>
                  </m:acc>
                  <m:r>
                    <w:rPr>
                      <w:rFonts w:ascii="Cambria Math" w:hAnsi="Cambria Math"/>
                      <w:lang w:val="en-US"/>
                    </w:rPr>
                    <m:t>-0.5*</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r>
                <w:rPr>
                  <w:rFonts w:ascii="Cambria Math" w:hAnsi="Cambria Math"/>
                  <w:lang w:val="en-US"/>
                </w:rPr>
                <m:t>T+σ*Wt ]</m:t>
              </m:r>
            </m:sup>
          </m:sSup>
        </m:oMath>
      </m:oMathPara>
    </w:p>
    <w:p w14:paraId="2C0B423B" w14:textId="2A0FD90B" w:rsidR="000A46D5" w:rsidRPr="00C5792F" w:rsidRDefault="000A46D5" w:rsidP="00C5792F">
      <w:pPr>
        <w:pStyle w:val="Legenda"/>
        <w:rPr>
          <w:i/>
          <w:iCs/>
        </w:rPr>
      </w:pPr>
      <w:bookmarkStart w:id="53" w:name="_Ref113914093"/>
      <w:bookmarkStart w:id="54" w:name="_Toc116680292"/>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15</w:t>
      </w:r>
      <w:r w:rsidRPr="004D415B">
        <w:rPr>
          <w:i/>
          <w:iCs/>
        </w:rPr>
        <w:fldChar w:fldCharType="end"/>
      </w:r>
      <w:bookmarkEnd w:id="53"/>
      <w:r w:rsidRPr="004D415B">
        <w:rPr>
          <w:i/>
          <w:iCs/>
        </w:rPr>
        <w:t>-Spot Price at time t</w:t>
      </w:r>
      <w:bookmarkEnd w:id="54"/>
    </w:p>
    <w:p w14:paraId="09F93252" w14:textId="77777777" w:rsidR="00385F49" w:rsidRDefault="00385F49" w:rsidP="00094C68">
      <w:pPr>
        <w:jc w:val="both"/>
        <w:rPr>
          <w:lang w:val="en-US"/>
        </w:rPr>
      </w:pPr>
      <w:r>
        <w:rPr>
          <w:lang w:val="en-US"/>
        </w:rPr>
        <w:t>Where:</w:t>
      </w:r>
    </w:p>
    <w:p w14:paraId="380C2DDC" w14:textId="04093F0F"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Z</m:t>
        </m:r>
      </m:oMath>
      <w:r>
        <w:rPr>
          <w:lang w:val="en-US"/>
        </w:rPr>
        <w:t xml:space="preserve"> is given by a random normal distribution, with</w:t>
      </w:r>
      <w:r w:rsidRPr="00363B79">
        <w:rPr>
          <w:rFonts w:ascii="Cambria Math" w:hAnsi="Cambria Math"/>
          <w:i/>
          <w:lang w:val="en-US"/>
        </w:rPr>
        <w:t xml:space="preserve"> </w:t>
      </w:r>
      <m:oMath>
        <m:r>
          <w:rPr>
            <w:rFonts w:ascii="Cambria Math" w:hAnsi="Cambria Math"/>
            <w:lang w:val="en-US"/>
          </w:rPr>
          <m:t>x</m:t>
        </m:r>
      </m:oMath>
      <w:r>
        <w:rPr>
          <w:rFonts w:ascii="Cambria Math" w:hAnsi="Cambria Math"/>
          <w:i/>
          <w:lang w:val="en-US"/>
        </w:rPr>
        <w:t xml:space="preserve"> </w:t>
      </w:r>
      <w:r>
        <w:rPr>
          <w:lang w:val="en-US"/>
        </w:rPr>
        <w:t xml:space="preserve"> number of simulations, and assuming that mean is </w:t>
      </w:r>
      <w:r w:rsidR="007001E7">
        <w:rPr>
          <w:lang w:val="en-US"/>
        </w:rPr>
        <w:t>zero</w:t>
      </w:r>
      <w:r>
        <w:rPr>
          <w:lang w:val="en-US"/>
        </w:rPr>
        <w:t xml:space="preserve"> and standard deviation is </w:t>
      </w:r>
      <w:r w:rsidR="007001E7">
        <w:rPr>
          <w:lang w:val="en-US"/>
        </w:rPr>
        <w:t>one</w:t>
      </w:r>
      <w:r>
        <w:rPr>
          <w:lang w:val="en-US"/>
        </w:rPr>
        <w:t>.</w:t>
      </w:r>
    </w:p>
    <w:p w14:paraId="464821FF" w14:textId="11289460"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Wt</m:t>
        </m:r>
      </m:oMath>
      <w:r>
        <w:rPr>
          <w:lang w:val="en-US"/>
        </w:rPr>
        <w:t xml:space="preserve"> is described as the Wiener </w:t>
      </w:r>
      <w:r w:rsidR="00C9510F">
        <w:rPr>
          <w:lang w:val="en-US"/>
        </w:rPr>
        <w:t>process and</w:t>
      </w:r>
      <w:r>
        <w:rPr>
          <w:lang w:val="en-US"/>
        </w:rPr>
        <w:t xml:space="preserve"> is given by multiplying the </w:t>
      </w:r>
      <w:r w:rsidR="00277E85">
        <w:rPr>
          <w:lang w:val="en-US"/>
        </w:rPr>
        <w:t>square</w:t>
      </w:r>
      <w:r>
        <w:rPr>
          <w:lang w:val="en-US"/>
        </w:rPr>
        <w:t xml:space="preserve"> root of time by the </w:t>
      </w:r>
      <m:oMath>
        <m:r>
          <w:rPr>
            <w:rFonts w:ascii="Cambria Math" w:hAnsi="Cambria Math"/>
            <w:lang w:val="en-US"/>
          </w:rPr>
          <m:t>Z</m:t>
        </m:r>
      </m:oMath>
      <w:r>
        <w:rPr>
          <w:lang w:val="en-US"/>
        </w:rPr>
        <w:t xml:space="preserve"> variable.</w:t>
      </w:r>
    </w:p>
    <w:p w14:paraId="584CFBA4" w14:textId="3D41CBAF"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St</m:t>
        </m:r>
      </m:oMath>
      <w:r>
        <w:rPr>
          <w:lang w:val="en-US"/>
        </w:rPr>
        <w:t xml:space="preserve"> (</w:t>
      </w:r>
      <w:r w:rsidR="001D1F5F">
        <w:rPr>
          <w:lang w:val="en-US"/>
        </w:rPr>
        <w:t>Spot</w:t>
      </w:r>
      <w:r>
        <w:rPr>
          <w:lang w:val="en-US"/>
        </w:rPr>
        <w:t xml:space="preserve"> price at time t) is given by multiplying stock price at time </w:t>
      </w:r>
      <w:r w:rsidR="007001E7">
        <w:rPr>
          <w:lang w:val="en-US"/>
        </w:rPr>
        <w:t>zero</w:t>
      </w:r>
      <w:r>
        <w:rPr>
          <w:lang w:val="en-US"/>
        </w:rPr>
        <w:t xml:space="preserve"> by </w:t>
      </w:r>
      <w:r w:rsidR="00C9510F">
        <w:rPr>
          <w:lang w:val="en-US"/>
        </w:rPr>
        <w:t>the base of natural logarithm (</w:t>
      </w:r>
      <m:oMath>
        <m:r>
          <w:rPr>
            <w:rFonts w:ascii="Cambria Math" w:hAnsi="Cambria Math"/>
            <w:lang w:val="en-US"/>
          </w:rPr>
          <m:t>e</m:t>
        </m:r>
      </m:oMath>
      <w:r w:rsidR="00C9510F">
        <w:rPr>
          <w:lang w:val="en-US"/>
        </w:rPr>
        <w:t xml:space="preserve">) raised to the power of </w:t>
      </w:r>
      <w:r>
        <w:rPr>
          <w:lang w:val="en-US"/>
        </w:rPr>
        <w:t>the log normal distribution, i.e., drift (</w:t>
      </w:r>
      <m:oMath>
        <m:acc>
          <m:accPr>
            <m:ctrlPr>
              <w:rPr>
                <w:rFonts w:ascii="Cambria Math" w:hAnsi="Cambria Math"/>
                <w:i/>
                <w:lang w:val="en-US"/>
              </w:rPr>
            </m:ctrlPr>
          </m:accPr>
          <m:e>
            <m:r>
              <w:rPr>
                <w:rFonts w:ascii="Cambria Math" w:hAnsi="Cambria Math"/>
                <w:lang w:val="en-US"/>
              </w:rPr>
              <m:t>μ</m:t>
            </m:r>
          </m:e>
        </m:acc>
      </m:oMath>
      <w:r>
        <w:rPr>
          <w:lang w:val="en-US"/>
        </w:rPr>
        <w:t>) – ½*variance, multiplied by time, plus standard deviation multiplied by the Wiener Process.</w:t>
      </w:r>
    </w:p>
    <w:bookmarkEnd w:id="49"/>
    <w:p w14:paraId="2EAA64BC" w14:textId="77777777" w:rsidR="00A43BD6" w:rsidRDefault="00A43BD6" w:rsidP="00A43BD6">
      <w:pPr>
        <w:pStyle w:val="PargrafodaLista"/>
        <w:suppressAutoHyphens/>
        <w:autoSpaceDN w:val="0"/>
        <w:spacing w:after="160" w:line="240" w:lineRule="auto"/>
        <w:contextualSpacing w:val="0"/>
        <w:textAlignment w:val="baseline"/>
        <w:rPr>
          <w:lang w:val="en-US"/>
        </w:rPr>
      </w:pPr>
    </w:p>
    <w:p w14:paraId="48582C6E" w14:textId="77777777" w:rsidR="00A43BD6" w:rsidRDefault="00A43BD6" w:rsidP="00A43BD6">
      <w:pPr>
        <w:pStyle w:val="Ttulo2"/>
        <w:ind w:left="426"/>
        <w:rPr>
          <w:color w:val="auto"/>
        </w:rPr>
      </w:pPr>
      <w:bookmarkStart w:id="55" w:name="_Hlk102419771"/>
      <w:bookmarkStart w:id="56" w:name="_Toc116680226"/>
      <w:r>
        <w:rPr>
          <w:color w:val="auto"/>
        </w:rPr>
        <w:t>Machine learning Models</w:t>
      </w:r>
      <w:bookmarkEnd w:id="56"/>
    </w:p>
    <w:p w14:paraId="687FE704" w14:textId="774C7128" w:rsidR="00A43BD6" w:rsidRPr="00094C68" w:rsidRDefault="00A43BD6" w:rsidP="00094C68">
      <w:pPr>
        <w:jc w:val="both"/>
        <w:rPr>
          <w:lang w:val="en-US"/>
        </w:rPr>
      </w:pPr>
      <w:bookmarkStart w:id="57" w:name="_Hlk103373206"/>
      <w:bookmarkEnd w:id="55"/>
      <w:r w:rsidRPr="00680F68">
        <w:rPr>
          <w:b/>
          <w:bCs/>
          <w:lang w:val="en-US" w:eastAsia="pt-PT"/>
        </w:rPr>
        <w:t>Support Vector Regression</w:t>
      </w:r>
      <w:r>
        <w:rPr>
          <w:lang w:val="en-US" w:eastAsia="pt-PT"/>
        </w:rPr>
        <w:t xml:space="preserve">, that is </w:t>
      </w:r>
      <w:proofErr w:type="gramStart"/>
      <w:r>
        <w:rPr>
          <w:lang w:val="en-US" w:eastAsia="pt-PT"/>
        </w:rPr>
        <w:t>similar to</w:t>
      </w:r>
      <w:proofErr w:type="gramEnd"/>
      <w:r>
        <w:rPr>
          <w:lang w:val="en-US" w:eastAsia="pt-PT"/>
        </w:rPr>
        <w:t xml:space="preserve"> Support Vector Machine</w:t>
      </w:r>
      <w:r w:rsidR="00680F68">
        <w:rPr>
          <w:lang w:val="en-US" w:eastAsia="pt-PT"/>
        </w:rPr>
        <w:t>,</w:t>
      </w:r>
      <w:r w:rsidRPr="00981F4E">
        <w:rPr>
          <w:lang w:val="en-US"/>
        </w:rPr>
        <w:t xml:space="preserve"> offers a principled approach to machine learning problems because of its mathematical foundation in statistical learning theory. SVM constructs its solution in terms of a subset of the training input</w:t>
      </w:r>
      <w:r>
        <w:rPr>
          <w:lang w:val="en-US"/>
        </w:rPr>
        <w:t xml:space="preserve"> and </w:t>
      </w:r>
      <w:r w:rsidRPr="00981F4E">
        <w:rPr>
          <w:lang w:val="en-US"/>
        </w:rPr>
        <w:t>has been extensively used for classification, regression, novelty detection tasks, and feature reduction</w:t>
      </w:r>
      <w:r>
        <w:rPr>
          <w:lang w:val="en-US"/>
        </w:rPr>
        <w:t xml:space="preserve"> </w:t>
      </w:r>
      <w:sdt>
        <w:sdtPr>
          <w:rPr>
            <w:lang w:val="en-US"/>
          </w:rPr>
          <w:id w:val="-440615165"/>
          <w:citation/>
        </w:sdtPr>
        <w:sdtContent>
          <w:r w:rsidRPr="00094C68">
            <w:rPr>
              <w:lang w:val="en-US"/>
            </w:rPr>
            <w:fldChar w:fldCharType="begin"/>
          </w:r>
          <w:r w:rsidR="00D13A77">
            <w:rPr>
              <w:lang w:val="en-US"/>
            </w:rPr>
            <w:instrText xml:space="preserve">CITATION Mar1 \l 2070 </w:instrText>
          </w:r>
          <w:r w:rsidRPr="00094C68">
            <w:rPr>
              <w:lang w:val="en-US"/>
            </w:rPr>
            <w:fldChar w:fldCharType="separate"/>
          </w:r>
          <w:r w:rsidR="00330DF6" w:rsidRPr="00330DF6">
            <w:rPr>
              <w:noProof/>
              <w:lang w:val="en-US"/>
            </w:rPr>
            <w:t>(Awad &amp; Khanna, 2015)</w:t>
          </w:r>
          <w:r w:rsidRPr="00094C68">
            <w:rPr>
              <w:lang w:val="en-US"/>
            </w:rPr>
            <w:fldChar w:fldCharType="end"/>
          </w:r>
        </w:sdtContent>
      </w:sdt>
      <w:r w:rsidRPr="00094C68">
        <w:rPr>
          <w:lang w:val="en-US"/>
        </w:rPr>
        <w:t>.</w:t>
      </w:r>
      <w:r w:rsidR="00094C68">
        <w:rPr>
          <w:lang w:val="en-US"/>
        </w:rPr>
        <w:t xml:space="preserve"> </w:t>
      </w:r>
      <w:r w:rsidRPr="007303CD">
        <w:rPr>
          <w:lang w:val="en-US"/>
        </w:rPr>
        <w:t>Vapnik</w:t>
      </w:r>
      <w:r>
        <w:rPr>
          <w:lang w:val="en-US"/>
        </w:rPr>
        <w:t>-</w:t>
      </w:r>
      <w:r w:rsidRPr="007303CD">
        <w:rPr>
          <w:lang w:val="en-US"/>
        </w:rPr>
        <w:t>Chervonenkis (VC) theory proves that a VC bound on the risk exists. VC is a measure of the complexity of the hypothesis space. The VC dimension of a hypothesis</w:t>
      </w:r>
      <w:r w:rsidRPr="007303CD">
        <w:rPr>
          <w:rFonts w:ascii="Cambria Math" w:hAnsi="Cambria Math"/>
          <w:lang w:val="en-US"/>
        </w:rPr>
        <w:t xml:space="preserve"> H</w:t>
      </w:r>
      <w:r w:rsidRPr="007303CD">
        <w:rPr>
          <w:lang w:val="en-US"/>
        </w:rPr>
        <w:t xml:space="preserve"> relates to the maximum number of points that can be shattered by </w:t>
      </w:r>
      <w:r w:rsidRPr="007303CD">
        <w:rPr>
          <w:rFonts w:ascii="Cambria Math" w:hAnsi="Cambria Math"/>
          <w:lang w:val="en-US"/>
        </w:rPr>
        <w:t>H</w:t>
      </w:r>
      <w:r w:rsidRPr="007303CD">
        <w:rPr>
          <w:lang w:val="en-US"/>
        </w:rPr>
        <w:t xml:space="preserve">. </w:t>
      </w:r>
      <w:r w:rsidRPr="007303CD">
        <w:rPr>
          <w:rFonts w:ascii="Cambria Math" w:hAnsi="Cambria Math"/>
          <w:lang w:val="en-US"/>
        </w:rPr>
        <w:t>H</w:t>
      </w:r>
      <w:r w:rsidRPr="007303CD">
        <w:rPr>
          <w:lang w:val="en-US"/>
        </w:rPr>
        <w:t xml:space="preserve"> shatters </w:t>
      </w:r>
      <w:r>
        <w:rPr>
          <w:rFonts w:ascii="Cambria Math" w:hAnsi="Cambria Math"/>
          <w:lang w:val="en-US"/>
        </w:rPr>
        <w:t>n</w:t>
      </w:r>
      <w:r w:rsidRPr="007303CD">
        <w:rPr>
          <w:lang w:val="en-US"/>
        </w:rPr>
        <w:t xml:space="preserve"> points, if </w:t>
      </w:r>
      <w:r w:rsidRPr="007303CD">
        <w:rPr>
          <w:rFonts w:ascii="Cambria Math" w:hAnsi="Cambria Math"/>
          <w:lang w:val="en-US"/>
        </w:rPr>
        <w:t>H</w:t>
      </w:r>
      <w:r w:rsidRPr="007303CD">
        <w:rPr>
          <w:lang w:val="en-US"/>
        </w:rPr>
        <w:t xml:space="preserve"> correctly separates all the positive instances from the negative ones. In other words, the VC capacity is equal to the number of training points </w:t>
      </w:r>
      <w:r>
        <w:rPr>
          <w:rFonts w:ascii="Cambria Math" w:hAnsi="Cambria Math"/>
          <w:lang w:val="en-US"/>
        </w:rPr>
        <w:t>n</w:t>
      </w:r>
      <w:r w:rsidRPr="007303CD">
        <w:rPr>
          <w:lang w:val="en-US"/>
        </w:rPr>
        <w:t xml:space="preserve"> that the model can separate into</w:t>
      </w:r>
      <w:r w:rsidRPr="007303CD">
        <w:rPr>
          <w:rFonts w:ascii="Cambria Math" w:hAnsi="Cambria Math"/>
          <w:lang w:val="en-US"/>
        </w:rPr>
        <w:t xml:space="preserve"> 2</w:t>
      </w:r>
      <w:r w:rsidRPr="007303CD">
        <w:rPr>
          <w:rFonts w:ascii="Cambria Math" w:hAnsi="Cambria Math"/>
          <w:vertAlign w:val="superscript"/>
          <w:lang w:val="en-US"/>
        </w:rPr>
        <w:t>n</w:t>
      </w:r>
      <w:r w:rsidRPr="007303CD">
        <w:rPr>
          <w:lang w:val="en-US"/>
        </w:rPr>
        <w:t xml:space="preserve"> different labels. This capacity is related to the </w:t>
      </w:r>
      <w:r w:rsidRPr="007303CD">
        <w:rPr>
          <w:lang w:val="en-US"/>
        </w:rPr>
        <w:lastRenderedPageBreak/>
        <w:t>amount of training data available</w:t>
      </w:r>
      <w:r>
        <w:rPr>
          <w:lang w:val="en-US"/>
        </w:rPr>
        <w:t xml:space="preserve"> </w:t>
      </w:r>
      <w:sdt>
        <w:sdtPr>
          <w:rPr>
            <w:lang w:val="en-US"/>
          </w:rPr>
          <w:id w:val="-543595989"/>
          <w:citation/>
        </w:sdtPr>
        <w:sdtContent>
          <w:r w:rsidRPr="00094C68">
            <w:rPr>
              <w:lang w:val="en-US"/>
            </w:rPr>
            <w:fldChar w:fldCharType="begin"/>
          </w:r>
          <w:r w:rsidR="00D13A77">
            <w:rPr>
              <w:lang w:val="en-US"/>
            </w:rPr>
            <w:instrText xml:space="preserve">CITATION Mar1 \l 2070 </w:instrText>
          </w:r>
          <w:r w:rsidRPr="00094C68">
            <w:rPr>
              <w:lang w:val="en-US"/>
            </w:rPr>
            <w:fldChar w:fldCharType="separate"/>
          </w:r>
          <w:r w:rsidR="00330DF6" w:rsidRPr="00330DF6">
            <w:rPr>
              <w:noProof/>
              <w:lang w:val="en-US"/>
            </w:rPr>
            <w:t>(Awad &amp; Khanna, 2015)</w:t>
          </w:r>
          <w:r w:rsidRPr="00094C68">
            <w:rPr>
              <w:lang w:val="en-US"/>
            </w:rPr>
            <w:fldChar w:fldCharType="end"/>
          </w:r>
        </w:sdtContent>
      </w:sdt>
      <w:r w:rsidRPr="00094C68">
        <w:rPr>
          <w:lang w:val="en-US"/>
        </w:rPr>
        <w:t>.</w:t>
      </w:r>
      <w:r>
        <w:rPr>
          <w:lang w:val="en-US"/>
        </w:rPr>
        <w:t xml:space="preserve">Based on the above, the VC dimension a </w:t>
      </w:r>
      <w:r w:rsidRPr="0042074F">
        <w:rPr>
          <w:rFonts w:ascii="Cambria Math" w:hAnsi="Cambria Math"/>
          <w:lang w:val="en-US"/>
        </w:rPr>
        <w:t>h</w:t>
      </w:r>
      <w:r>
        <w:rPr>
          <w:rFonts w:ascii="Cambria Math" w:hAnsi="Cambria Math"/>
          <w:lang w:val="en-US"/>
        </w:rPr>
        <w:t xml:space="preserve"> </w:t>
      </w:r>
      <w:r>
        <w:rPr>
          <w:rFonts w:asciiTheme="minorHAnsi" w:hAnsiTheme="minorHAnsi" w:cstheme="minorHAnsi"/>
          <w:lang w:val="en-US"/>
        </w:rPr>
        <w:t xml:space="preserve">affects the generalization error, as it is bounded by </w:t>
      </w:r>
      <m:oMath>
        <m:d>
          <m:dPr>
            <m:begChr m:val="‖"/>
            <m:endChr m:val="‖"/>
            <m:ctrlPr>
              <w:rPr>
                <w:rFonts w:ascii="Cambria Math" w:hAnsi="Cambria Math" w:cstheme="minorHAnsi"/>
                <w:i/>
                <w:lang w:val="en-US"/>
              </w:rPr>
            </m:ctrlPr>
          </m:dPr>
          <m:e>
            <m:r>
              <w:rPr>
                <w:rFonts w:ascii="Cambria Math" w:hAnsi="Cambria Math" w:cstheme="minorHAnsi"/>
                <w:lang w:val="en-US"/>
              </w:rPr>
              <m:t>ω</m:t>
            </m:r>
          </m:e>
        </m:d>
      </m:oMath>
      <w:r>
        <w:rPr>
          <w:rFonts w:asciiTheme="minorHAnsi" w:hAnsiTheme="minorHAnsi" w:cstheme="minorHAnsi"/>
          <w:lang w:val="en-US"/>
        </w:rPr>
        <w:t xml:space="preserve"> where </w:t>
      </w:r>
      <m:oMath>
        <m:r>
          <w:rPr>
            <w:rFonts w:ascii="Cambria Math" w:hAnsi="Cambria Math" w:cstheme="minorHAnsi"/>
            <w:lang w:val="en-US"/>
          </w:rPr>
          <m:t>ω</m:t>
        </m:r>
      </m:oMath>
      <w:r>
        <w:rPr>
          <w:rFonts w:asciiTheme="minorHAnsi" w:hAnsiTheme="minorHAnsi" w:cstheme="minorHAnsi"/>
          <w:lang w:val="en-US"/>
        </w:rPr>
        <w:t xml:space="preserve"> is the weight vector of separating hyperplane and the radius of the smallest sphere </w:t>
      </w:r>
      <m:oMath>
        <m:r>
          <m:rPr>
            <m:scr m:val="script"/>
          </m:rPr>
          <w:rPr>
            <w:rFonts w:ascii="Cambria Math" w:hAnsi="Cambria Math" w:cstheme="minorHAnsi"/>
            <w:lang w:val="en-US"/>
          </w:rPr>
          <m:t>R</m:t>
        </m:r>
      </m:oMath>
      <w:r>
        <w:rPr>
          <w:rFonts w:asciiTheme="minorHAnsi" w:hAnsiTheme="minorHAnsi" w:cstheme="minorHAnsi"/>
          <w:lang w:val="en-US"/>
        </w:rPr>
        <w:t xml:space="preserve"> that contains all the training points, according to:</w:t>
      </w:r>
    </w:p>
    <w:p w14:paraId="0DCE83AF" w14:textId="3085DB7F" w:rsidR="00A43BD6" w:rsidRPr="00D13A77" w:rsidRDefault="00A43BD6" w:rsidP="00A43BD6">
      <w:pPr>
        <w:rPr>
          <w:rFonts w:asciiTheme="minorHAnsi" w:hAnsiTheme="minorHAnsi" w:cstheme="minorHAnsi"/>
          <w:lang w:val="en-US"/>
        </w:rPr>
      </w:pPr>
      <m:oMathPara>
        <m:oMath>
          <m:r>
            <w:rPr>
              <w:rFonts w:ascii="Cambria Math" w:hAnsi="Cambria Math" w:cstheme="minorHAnsi"/>
              <w:lang w:val="en-US"/>
            </w:rPr>
            <m:t xml:space="preserve">h&lt; </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R</m:t>
                  </m:r>
                </m:e>
                <m:sup>
                  <m:r>
                    <w:rPr>
                      <w:rFonts w:ascii="Cambria Math" w:hAnsi="Cambria Math" w:cstheme="minorHAnsi"/>
                      <w:lang w:val="en-US"/>
                    </w:rPr>
                    <m:t>2</m:t>
                  </m:r>
                </m:sup>
              </m:sSup>
            </m:num>
            <m:den>
              <m:sSup>
                <m:sSupPr>
                  <m:ctrlPr>
                    <w:rPr>
                      <w:rFonts w:ascii="Cambria Math" w:hAnsi="Cambria Math" w:cstheme="minorHAnsi"/>
                      <w:i/>
                      <w:lang w:val="en-US"/>
                    </w:rPr>
                  </m:ctrlPr>
                </m:sSupPr>
                <m:e>
                  <m:d>
                    <m:dPr>
                      <m:begChr m:val="‖"/>
                      <m:endChr m:val="‖"/>
                      <m:ctrlPr>
                        <w:rPr>
                          <w:rFonts w:ascii="Cambria Math" w:hAnsi="Cambria Math" w:cstheme="minorHAnsi"/>
                          <w:i/>
                          <w:lang w:val="en-US"/>
                        </w:rPr>
                      </m:ctrlPr>
                    </m:dPr>
                    <m:e>
                      <m:r>
                        <w:rPr>
                          <w:rFonts w:ascii="Cambria Math" w:hAnsi="Cambria Math" w:cstheme="minorHAnsi"/>
                          <w:lang w:val="en-US"/>
                        </w:rPr>
                        <m:t>ω</m:t>
                      </m:r>
                    </m:e>
                  </m:d>
                </m:e>
                <m:sup>
                  <m:r>
                    <w:rPr>
                      <w:rFonts w:ascii="Cambria Math" w:hAnsi="Cambria Math" w:cstheme="minorHAnsi"/>
                      <w:lang w:val="en-US"/>
                    </w:rPr>
                    <m:t>2</m:t>
                  </m:r>
                </m:sup>
              </m:sSup>
            </m:den>
          </m:f>
        </m:oMath>
      </m:oMathPara>
    </w:p>
    <w:p w14:paraId="1A4266CA" w14:textId="59423413" w:rsidR="00D13A77" w:rsidRPr="00D13A77" w:rsidRDefault="00D13A77" w:rsidP="00D13A77">
      <w:pPr>
        <w:pStyle w:val="Legenda"/>
        <w:rPr>
          <w:rFonts w:asciiTheme="minorHAnsi" w:hAnsiTheme="minorHAnsi" w:cstheme="minorHAnsi"/>
          <w:i/>
          <w:iCs/>
          <w:lang w:val="en-US"/>
        </w:rPr>
      </w:pPr>
      <w:bookmarkStart w:id="58" w:name="_Toc116680293"/>
      <w:r w:rsidRPr="00D13A77">
        <w:rPr>
          <w:i/>
          <w:iCs/>
        </w:rPr>
        <w:t xml:space="preserve">Equation </w:t>
      </w:r>
      <w:r w:rsidRPr="00D13A77">
        <w:rPr>
          <w:i/>
          <w:iCs/>
        </w:rPr>
        <w:fldChar w:fldCharType="begin"/>
      </w:r>
      <w:r w:rsidRPr="00D13A77">
        <w:rPr>
          <w:i/>
          <w:iCs/>
        </w:rPr>
        <w:instrText xml:space="preserve"> SEQ Equation \* ARABIC </w:instrText>
      </w:r>
      <w:r w:rsidRPr="00D13A77">
        <w:rPr>
          <w:i/>
          <w:iCs/>
        </w:rPr>
        <w:fldChar w:fldCharType="separate"/>
      </w:r>
      <w:r w:rsidR="009B48D4">
        <w:rPr>
          <w:i/>
          <w:iCs/>
          <w:noProof/>
        </w:rPr>
        <w:t>16</w:t>
      </w:r>
      <w:r w:rsidRPr="00D13A77">
        <w:rPr>
          <w:i/>
          <w:iCs/>
        </w:rPr>
        <w:fldChar w:fldCharType="end"/>
      </w:r>
      <w:r w:rsidRPr="00D13A77">
        <w:rPr>
          <w:i/>
          <w:iCs/>
        </w:rPr>
        <w:t>- Support Vector Regression</w:t>
      </w:r>
      <w:r>
        <w:rPr>
          <w:i/>
          <w:iCs/>
        </w:rPr>
        <w:t xml:space="preserve"> Hypothesis</w:t>
      </w:r>
      <w:bookmarkEnd w:id="58"/>
    </w:p>
    <w:p w14:paraId="469E9462" w14:textId="77777777" w:rsidR="00A43BD6" w:rsidRDefault="00A43BD6" w:rsidP="00D13A77">
      <w:pPr>
        <w:jc w:val="both"/>
        <w:rPr>
          <w:rFonts w:asciiTheme="minorHAnsi" w:hAnsiTheme="minorHAnsi" w:cstheme="minorHAnsi"/>
          <w:lang w:val="en-US"/>
        </w:rPr>
      </w:pPr>
      <w:r>
        <w:rPr>
          <w:rFonts w:asciiTheme="minorHAnsi" w:hAnsiTheme="minorHAnsi" w:cstheme="minorHAnsi"/>
          <w:lang w:val="en-US"/>
        </w:rPr>
        <w:t>The overall error of a machine learning model consists of:</w:t>
      </w:r>
    </w:p>
    <w:p w14:paraId="4CAF5C33" w14:textId="60D8DE1D" w:rsidR="00A43BD6" w:rsidRPr="00D13A77" w:rsidRDefault="00A43BD6" w:rsidP="00A43BD6">
      <w:pPr>
        <w:rPr>
          <w:rFonts w:asciiTheme="minorHAnsi" w:hAnsiTheme="minorHAnsi" w:cstheme="minorHAnsi"/>
          <w:lang w:val="en-US"/>
        </w:rPr>
      </w:pPr>
      <m:oMathPara>
        <m:oMath>
          <m:r>
            <w:rPr>
              <w:rFonts w:ascii="Cambria Math" w:hAnsi="Cambria Math" w:cstheme="minorHAnsi"/>
              <w:lang w:val="en-US"/>
            </w:rPr>
            <m:t>ε=</m:t>
          </m:r>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emp</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g</m:t>
              </m:r>
            </m:sub>
          </m:sSub>
        </m:oMath>
      </m:oMathPara>
    </w:p>
    <w:p w14:paraId="7ACDE688" w14:textId="1BBC5942" w:rsidR="00D13A77" w:rsidRPr="00D13A77" w:rsidRDefault="00D13A77" w:rsidP="00D13A77">
      <w:pPr>
        <w:pStyle w:val="Legenda"/>
        <w:rPr>
          <w:rFonts w:asciiTheme="minorHAnsi" w:hAnsiTheme="minorHAnsi" w:cstheme="minorHAnsi"/>
          <w:i/>
          <w:iCs/>
          <w:lang w:val="en-US"/>
        </w:rPr>
      </w:pPr>
      <w:bookmarkStart w:id="59" w:name="_Toc116680294"/>
      <w:r w:rsidRPr="00D13A77">
        <w:rPr>
          <w:i/>
          <w:iCs/>
        </w:rPr>
        <w:t xml:space="preserve">Equation </w:t>
      </w:r>
      <w:r w:rsidRPr="00D13A77">
        <w:rPr>
          <w:i/>
          <w:iCs/>
        </w:rPr>
        <w:fldChar w:fldCharType="begin"/>
      </w:r>
      <w:r w:rsidRPr="00D13A77">
        <w:rPr>
          <w:i/>
          <w:iCs/>
        </w:rPr>
        <w:instrText xml:space="preserve"> SEQ Equation \* ARABIC </w:instrText>
      </w:r>
      <w:r w:rsidRPr="00D13A77">
        <w:rPr>
          <w:i/>
          <w:iCs/>
        </w:rPr>
        <w:fldChar w:fldCharType="separate"/>
      </w:r>
      <w:r w:rsidR="009B48D4">
        <w:rPr>
          <w:i/>
          <w:iCs/>
          <w:noProof/>
        </w:rPr>
        <w:t>17</w:t>
      </w:r>
      <w:r w:rsidRPr="00D13A77">
        <w:rPr>
          <w:i/>
          <w:iCs/>
        </w:rPr>
        <w:fldChar w:fldCharType="end"/>
      </w:r>
      <w:r w:rsidRPr="00D13A77">
        <w:rPr>
          <w:i/>
          <w:iCs/>
        </w:rPr>
        <w:t>- SVR Error</w:t>
      </w:r>
      <w:bookmarkEnd w:id="59"/>
    </w:p>
    <w:p w14:paraId="7E71003E" w14:textId="77777777" w:rsidR="00A43BD6" w:rsidRDefault="00A43BD6" w:rsidP="00A43BD6">
      <w:pPr>
        <w:rPr>
          <w:rFonts w:asciiTheme="minorHAnsi" w:hAnsiTheme="minorHAnsi" w:cstheme="minorHAnsi"/>
          <w:lang w:val="en-US"/>
        </w:rPr>
      </w:pPr>
      <w:r>
        <w:rPr>
          <w:rFonts w:asciiTheme="minorHAnsi" w:hAnsiTheme="minorHAnsi" w:cstheme="minorHAnsi"/>
          <w:lang w:val="en-US"/>
        </w:rPr>
        <w:t xml:space="preserve">Where </w:t>
      </w:r>
      <m:oMath>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emp</m:t>
            </m:r>
          </m:sub>
        </m:sSub>
      </m:oMath>
      <w:r>
        <w:rPr>
          <w:rFonts w:asciiTheme="minorHAnsi" w:hAnsiTheme="minorHAnsi" w:cstheme="minorHAnsi"/>
          <w:lang w:val="en-US"/>
        </w:rPr>
        <w:t xml:space="preserve"> is the training error, and </w:t>
      </w:r>
      <m:oMath>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g</m:t>
            </m:r>
          </m:sub>
        </m:sSub>
      </m:oMath>
      <w:r>
        <w:rPr>
          <w:rFonts w:asciiTheme="minorHAnsi" w:hAnsiTheme="minorHAnsi" w:cstheme="minorHAnsi"/>
          <w:lang w:val="en-US"/>
        </w:rPr>
        <w:t>is the generalization error.</w:t>
      </w:r>
    </w:p>
    <w:p w14:paraId="5023440E" w14:textId="7BAC50B0" w:rsidR="00A43BD6" w:rsidRPr="00E37E3D" w:rsidRDefault="00E37E3D" w:rsidP="00A43BD6">
      <w:pPr>
        <w:keepNext/>
        <w:jc w:val="center"/>
        <w:rPr>
          <w:lang w:val="en-US"/>
        </w:rPr>
      </w:pPr>
      <w:r>
        <w:rPr>
          <w:noProof/>
          <w:lang w:val="en-US"/>
        </w:rPr>
        <w:drawing>
          <wp:inline distT="0" distB="0" distL="0" distR="0" wp14:anchorId="655E59FB" wp14:editId="24296C42">
            <wp:extent cx="5241852" cy="2817679"/>
            <wp:effectExtent l="0" t="0" r="0" b="190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0185" cy="2822158"/>
                    </a:xfrm>
                    <a:prstGeom prst="rect">
                      <a:avLst/>
                    </a:prstGeom>
                    <a:noFill/>
                  </pic:spPr>
                </pic:pic>
              </a:graphicData>
            </a:graphic>
          </wp:inline>
        </w:drawing>
      </w:r>
    </w:p>
    <w:p w14:paraId="73F6BEE6" w14:textId="200A5757" w:rsidR="00A43BD6" w:rsidRDefault="00A43BD6" w:rsidP="00A43BD6">
      <w:pPr>
        <w:pStyle w:val="Legenda"/>
        <w:rPr>
          <w:lang w:val="en-US"/>
        </w:rPr>
      </w:pPr>
      <w:bookmarkStart w:id="60" w:name="_Toc116680247"/>
      <w:r w:rsidRPr="009D389B">
        <w:rPr>
          <w:lang w:val="en-US"/>
        </w:rPr>
        <w:t xml:space="preserve">Figure </w:t>
      </w:r>
      <w:r>
        <w:fldChar w:fldCharType="begin"/>
      </w:r>
      <w:r w:rsidRPr="009D389B">
        <w:rPr>
          <w:lang w:val="en-US"/>
        </w:rPr>
        <w:instrText xml:space="preserve"> SEQ Figure \* ARABIC </w:instrText>
      </w:r>
      <w:r>
        <w:fldChar w:fldCharType="separate"/>
      </w:r>
      <w:r w:rsidR="000A6A80">
        <w:rPr>
          <w:noProof/>
          <w:lang w:val="en-US"/>
        </w:rPr>
        <w:t>2</w:t>
      </w:r>
      <w:r>
        <w:fldChar w:fldCharType="end"/>
      </w:r>
      <w:r w:rsidRPr="009D389B">
        <w:rPr>
          <w:lang w:val="en-US"/>
        </w:rPr>
        <w:t>- Relation between Error and Model Index</w:t>
      </w:r>
      <w:r w:rsidR="00D13A77">
        <w:rPr>
          <w:lang w:val="en-US"/>
        </w:rPr>
        <w:t xml:space="preserve"> </w:t>
      </w:r>
      <w:sdt>
        <w:sdtPr>
          <w:rPr>
            <w:lang w:val="en-US"/>
          </w:rPr>
          <w:id w:val="923611965"/>
          <w:citation/>
        </w:sdtPr>
        <w:sdtContent>
          <w:r w:rsidR="00D13A77">
            <w:rPr>
              <w:lang w:val="en-US"/>
            </w:rPr>
            <w:fldChar w:fldCharType="begin"/>
          </w:r>
          <w:r w:rsidR="00D13A77" w:rsidRPr="00D13A77">
            <w:rPr>
              <w:lang w:val="en-US"/>
            </w:rPr>
            <w:instrText xml:space="preserve"> CITATION Mar1 \l 2070 </w:instrText>
          </w:r>
          <w:r w:rsidR="00D13A77">
            <w:rPr>
              <w:lang w:val="en-US"/>
            </w:rPr>
            <w:fldChar w:fldCharType="separate"/>
          </w:r>
          <w:r w:rsidR="00330DF6" w:rsidRPr="00330DF6">
            <w:rPr>
              <w:noProof/>
              <w:lang w:val="en-US"/>
            </w:rPr>
            <w:t>(Awad &amp; Khanna, 2015)</w:t>
          </w:r>
          <w:r w:rsidR="00D13A77">
            <w:rPr>
              <w:lang w:val="en-US"/>
            </w:rPr>
            <w:fldChar w:fldCharType="end"/>
          </w:r>
        </w:sdtContent>
      </w:sdt>
      <w:r w:rsidR="00D13A77">
        <w:rPr>
          <w:lang w:val="en-US"/>
        </w:rPr>
        <w:t>.</w:t>
      </w:r>
      <w:bookmarkEnd w:id="60"/>
    </w:p>
    <w:p w14:paraId="5C067A62" w14:textId="131CFA2D" w:rsidR="00A43BD6" w:rsidRDefault="00A43BD6" w:rsidP="00D13A77">
      <w:pPr>
        <w:jc w:val="both"/>
        <w:rPr>
          <w:b/>
          <w:bCs/>
          <w:lang w:val="en-US"/>
        </w:rPr>
      </w:pPr>
      <w:r>
        <w:rPr>
          <w:lang w:val="en-US"/>
        </w:rPr>
        <w:t xml:space="preserve">Bearing this in mind, the actual difference between SVM and SVR, is that the regression problem is a generalization of the classification problem, in which the model returns a continuous-valued output, as opposed to an output from a finite set </w:t>
      </w:r>
      <w:sdt>
        <w:sdtPr>
          <w:rPr>
            <w:lang w:val="en-US"/>
          </w:rPr>
          <w:id w:val="-1014921569"/>
          <w:citation/>
        </w:sdtPr>
        <w:sdtContent>
          <w:r w:rsidRPr="00D13A77">
            <w:rPr>
              <w:lang w:val="en-US"/>
            </w:rPr>
            <w:fldChar w:fldCharType="begin"/>
          </w:r>
          <w:r w:rsidR="00D13A77">
            <w:rPr>
              <w:lang w:val="en-US"/>
            </w:rPr>
            <w:instrText xml:space="preserve">CITATION Mar1 \l 2070 </w:instrText>
          </w:r>
          <w:r w:rsidRPr="00D13A77">
            <w:rPr>
              <w:lang w:val="en-US"/>
            </w:rPr>
            <w:fldChar w:fldCharType="separate"/>
          </w:r>
          <w:r w:rsidR="00330DF6" w:rsidRPr="00330DF6">
            <w:rPr>
              <w:noProof/>
              <w:lang w:val="en-US"/>
            </w:rPr>
            <w:t>(Awad &amp; Khanna, 2015)</w:t>
          </w:r>
          <w:r w:rsidRPr="00D13A77">
            <w:rPr>
              <w:lang w:val="en-US"/>
            </w:rPr>
            <w:fldChar w:fldCharType="end"/>
          </w:r>
        </w:sdtContent>
      </w:sdt>
      <w:r w:rsidRPr="00D13A77">
        <w:rPr>
          <w:lang w:val="en-US"/>
        </w:rPr>
        <w:t>.</w:t>
      </w:r>
    </w:p>
    <w:p w14:paraId="7F91F31D" w14:textId="77777777" w:rsidR="00A43BD6" w:rsidRDefault="00A43BD6" w:rsidP="00A43BD6">
      <w:pPr>
        <w:rPr>
          <w:lang w:val="en-US"/>
        </w:rPr>
      </w:pPr>
      <w:r>
        <w:rPr>
          <w:lang w:val="en-US"/>
        </w:rPr>
        <w:t>For a SVR the formula should be:</w:t>
      </w:r>
    </w:p>
    <w:p w14:paraId="1D28A6DC" w14:textId="2218A2C8" w:rsidR="00A43BD6" w:rsidRPr="00D13A77" w:rsidRDefault="00A43BD6" w:rsidP="00A43BD6">
      <w:pPr>
        <w:rPr>
          <w:lang w:val="en-US"/>
        </w:rPr>
      </w:pPr>
      <m:oMathPara>
        <m:oMath>
          <m:r>
            <w:rPr>
              <w:rFonts w:ascii="Cambria Math" w:hAnsi="Cambria Math"/>
              <w:lang w:val="en-US"/>
            </w:rPr>
            <m:t>y=f</m:t>
          </m:r>
          <m:d>
            <m:dPr>
              <m:ctrlPr>
                <w:rPr>
                  <w:rFonts w:ascii="Cambria Math" w:hAnsi="Cambria Math"/>
                  <w:i/>
                  <w:lang w:val="en-US"/>
                </w:rPr>
              </m:ctrlPr>
            </m:dPr>
            <m:e>
              <m:r>
                <w:rPr>
                  <w:rFonts w:ascii="Cambria Math" w:hAnsi="Cambria Math"/>
                  <w:lang w:val="en-US"/>
                </w:rPr>
                <m:t>x</m:t>
              </m:r>
            </m:e>
          </m:d>
          <m:r>
            <w:rPr>
              <w:rFonts w:ascii="Cambria Math" w:hAnsi="Cambria Math"/>
              <w:lang w:val="en-US"/>
            </w:rPr>
            <m:t>=&lt;ω,x&gt;+b=</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+b,y,b</m:t>
              </m:r>
              <m:r>
                <m:rPr>
                  <m:scr m:val="double-struck"/>
                </m:rPr>
                <w:rPr>
                  <w:rFonts w:ascii="Cambria Math" w:hAnsi="Cambria Math"/>
                  <w:lang w:val="en-US"/>
                </w:rPr>
                <m:t xml:space="preserve"> ∈ R,</m:t>
              </m:r>
              <m:r>
                <w:rPr>
                  <w:rFonts w:ascii="Cambria Math" w:hAnsi="Cambria Math"/>
                  <w:lang w:val="en-US"/>
                </w:rPr>
                <m:t>x,ω, ∈</m:t>
              </m:r>
            </m:e>
          </m:nary>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m:oMathPara>
    </w:p>
    <w:p w14:paraId="26298B87" w14:textId="740BE65B" w:rsidR="00D13A77" w:rsidRPr="001411E8" w:rsidRDefault="00D13A77" w:rsidP="00D13A77">
      <w:pPr>
        <w:pStyle w:val="Legenda"/>
        <w:rPr>
          <w:i/>
          <w:iCs/>
          <w:lang w:val="en-US"/>
        </w:rPr>
      </w:pPr>
      <w:bookmarkStart w:id="61" w:name="_Toc116680295"/>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18</w:t>
      </w:r>
      <w:r w:rsidRPr="001411E8">
        <w:rPr>
          <w:i/>
          <w:iCs/>
        </w:rPr>
        <w:fldChar w:fldCharType="end"/>
      </w:r>
      <w:r w:rsidRPr="001411E8">
        <w:rPr>
          <w:i/>
          <w:iCs/>
        </w:rPr>
        <w:t>- Support Vector Regression</w:t>
      </w:r>
      <w:bookmarkEnd w:id="61"/>
    </w:p>
    <w:p w14:paraId="3B95FB32" w14:textId="77777777" w:rsidR="00A43BD6" w:rsidRDefault="00A43BD6" w:rsidP="00A43BD6">
      <w:pPr>
        <w:rPr>
          <w:lang w:val="en-US"/>
        </w:rPr>
      </w:pPr>
      <w:r>
        <w:rPr>
          <w:lang w:val="en-US"/>
        </w:rPr>
        <w:t xml:space="preserve">Or by augmenting </w:t>
      </w:r>
      <m:oMath>
        <m:r>
          <w:rPr>
            <w:rFonts w:ascii="Cambria Math" w:hAnsi="Cambria Math"/>
            <w:lang w:val="en-US"/>
          </w:rPr>
          <m:t>x</m:t>
        </m:r>
      </m:oMath>
      <w:r>
        <w:rPr>
          <w:lang w:val="en-US"/>
        </w:rPr>
        <w:t xml:space="preserve"> by one and include </w:t>
      </w:r>
      <m:oMath>
        <m:r>
          <w:rPr>
            <w:rFonts w:ascii="Cambria Math" w:hAnsi="Cambria Math"/>
            <w:lang w:val="en-US"/>
          </w:rPr>
          <m:t>b</m:t>
        </m:r>
      </m:oMath>
      <w:r>
        <w:rPr>
          <w:lang w:val="en-US"/>
        </w:rPr>
        <w:t xml:space="preserve"> in the </w:t>
      </w:r>
      <m:oMath>
        <m:r>
          <w:rPr>
            <w:rFonts w:ascii="Cambria Math" w:hAnsi="Cambria Math"/>
            <w:lang w:val="en-US"/>
          </w:rPr>
          <m:t>ω</m:t>
        </m:r>
      </m:oMath>
      <w:r>
        <w:rPr>
          <w:lang w:val="en-US"/>
        </w:rPr>
        <w:t xml:space="preserve"> vector, it is possible to obtain:</w:t>
      </w:r>
    </w:p>
    <w:p w14:paraId="03D28CA0" w14:textId="75C58F3C" w:rsidR="00A43BD6" w:rsidRPr="00D13A77" w:rsidRDefault="00A43BD6" w:rsidP="00A43BD6">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ω</m:t>
                        </m:r>
                      </m:e>
                    </m:mr>
                    <m:mr>
                      <m:e>
                        <m:r>
                          <w:rPr>
                            <w:rFonts w:ascii="Cambria Math" w:hAnsi="Cambria Math"/>
                            <w:lang w:val="en-US"/>
                          </w:rPr>
                          <m:t>b</m:t>
                        </m:r>
                      </m:e>
                    </m:mr>
                  </m:m>
                </m:e>
              </m:d>
            </m:e>
            <m:sup>
              <m:r>
                <w:rPr>
                  <w:rFonts w:ascii="Cambria Math" w:hAnsi="Cambria Math"/>
                  <w:lang w:val="en-US"/>
                </w:rPr>
                <m:t>T</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1</m:t>
                    </m:r>
                  </m:e>
                </m:mr>
              </m:m>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T</m:t>
              </m:r>
            </m:sup>
          </m:sSup>
          <m:r>
            <w:rPr>
              <w:rFonts w:ascii="Cambria Math" w:hAnsi="Cambria Math"/>
              <w:lang w:val="en-US"/>
            </w:rPr>
            <m:t>x+b  x,ω∈</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M+1</m:t>
              </m:r>
            </m:sup>
          </m:sSup>
        </m:oMath>
      </m:oMathPara>
    </w:p>
    <w:p w14:paraId="667D2A72" w14:textId="7F6F5869" w:rsidR="004D415B" w:rsidRDefault="00D13A77" w:rsidP="00D13A77">
      <w:pPr>
        <w:pStyle w:val="Legenda"/>
        <w:rPr>
          <w:i/>
          <w:iCs/>
        </w:rPr>
      </w:pPr>
      <w:bookmarkStart w:id="62" w:name="_Toc116680296"/>
      <w:r w:rsidRPr="001411E8">
        <w:rPr>
          <w:i/>
          <w:iCs/>
        </w:rPr>
        <w:lastRenderedPageBreak/>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19</w:t>
      </w:r>
      <w:r w:rsidRPr="001411E8">
        <w:rPr>
          <w:i/>
          <w:iCs/>
        </w:rPr>
        <w:fldChar w:fldCharType="end"/>
      </w:r>
      <w:r w:rsidRPr="001411E8">
        <w:rPr>
          <w:i/>
          <w:iCs/>
        </w:rPr>
        <w:t>- Support Vector Regression Augmented</w:t>
      </w:r>
      <w:bookmarkEnd w:id="62"/>
    </w:p>
    <w:p w14:paraId="3F699956" w14:textId="56F8F387" w:rsidR="00A43BD6" w:rsidRDefault="00E37E3D" w:rsidP="00D13A77">
      <w:pPr>
        <w:pStyle w:val="Legenda"/>
      </w:pPr>
      <w:r>
        <w:rPr>
          <w:noProof/>
        </w:rPr>
        <w:drawing>
          <wp:inline distT="0" distB="0" distL="0" distR="0" wp14:anchorId="1C475937" wp14:editId="3A6519DB">
            <wp:extent cx="5375208" cy="2477386"/>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8430" cy="2483480"/>
                    </a:xfrm>
                    <a:prstGeom prst="rect">
                      <a:avLst/>
                    </a:prstGeom>
                    <a:noFill/>
                  </pic:spPr>
                </pic:pic>
              </a:graphicData>
            </a:graphic>
          </wp:inline>
        </w:drawing>
      </w:r>
    </w:p>
    <w:p w14:paraId="512C4F75" w14:textId="5C301192" w:rsidR="00A43BD6" w:rsidRPr="00A602CE" w:rsidRDefault="00A43BD6" w:rsidP="00A43BD6">
      <w:pPr>
        <w:pStyle w:val="Legenda"/>
        <w:rPr>
          <w:lang w:val="en-US"/>
        </w:rPr>
      </w:pPr>
      <w:bookmarkStart w:id="63" w:name="_Toc116680248"/>
      <w:r w:rsidRPr="00A602CE">
        <w:rPr>
          <w:lang w:val="en-US"/>
        </w:rPr>
        <w:t xml:space="preserve">Figure </w:t>
      </w:r>
      <w:r>
        <w:fldChar w:fldCharType="begin"/>
      </w:r>
      <w:r w:rsidRPr="00A602CE">
        <w:rPr>
          <w:lang w:val="en-US"/>
        </w:rPr>
        <w:instrText xml:space="preserve"> SEQ Figure \* ARABIC </w:instrText>
      </w:r>
      <w:r>
        <w:fldChar w:fldCharType="separate"/>
      </w:r>
      <w:r w:rsidR="000A6A80">
        <w:rPr>
          <w:noProof/>
          <w:lang w:val="en-US"/>
        </w:rPr>
        <w:t>3</w:t>
      </w:r>
      <w:r>
        <w:fldChar w:fldCharType="end"/>
      </w:r>
      <w:r w:rsidRPr="00A602CE">
        <w:rPr>
          <w:lang w:val="en-US"/>
        </w:rPr>
        <w:t>- Support Vector Regression example</w:t>
      </w:r>
      <w:r w:rsidR="00D13A77">
        <w:rPr>
          <w:lang w:val="en-US"/>
        </w:rPr>
        <w:t xml:space="preserve"> </w:t>
      </w:r>
      <w:sdt>
        <w:sdtPr>
          <w:rPr>
            <w:lang w:val="en-US"/>
          </w:rPr>
          <w:id w:val="1549035989"/>
          <w:citation/>
        </w:sdtPr>
        <w:sdtContent>
          <w:r w:rsidR="00D13A77">
            <w:rPr>
              <w:lang w:val="en-US"/>
            </w:rPr>
            <w:fldChar w:fldCharType="begin"/>
          </w:r>
          <w:r w:rsidR="00D13A77" w:rsidRPr="00D13A77">
            <w:rPr>
              <w:lang w:val="en-US"/>
            </w:rPr>
            <w:instrText xml:space="preserve"> CITATION Mar1 \l 2070 </w:instrText>
          </w:r>
          <w:r w:rsidR="00D13A77">
            <w:rPr>
              <w:lang w:val="en-US"/>
            </w:rPr>
            <w:fldChar w:fldCharType="separate"/>
          </w:r>
          <w:r w:rsidR="00330DF6" w:rsidRPr="00330DF6">
            <w:rPr>
              <w:noProof/>
              <w:lang w:val="en-US"/>
            </w:rPr>
            <w:t>(Awad &amp; Khanna, 2015)</w:t>
          </w:r>
          <w:r w:rsidR="00D13A77">
            <w:rPr>
              <w:lang w:val="en-US"/>
            </w:rPr>
            <w:fldChar w:fldCharType="end"/>
          </w:r>
        </w:sdtContent>
      </w:sdt>
      <w:bookmarkEnd w:id="63"/>
    </w:p>
    <w:p w14:paraId="5D117140" w14:textId="77777777" w:rsidR="003740B4" w:rsidRDefault="003740B4" w:rsidP="00A43BD6">
      <w:pPr>
        <w:rPr>
          <w:lang w:val="en-US"/>
        </w:rPr>
      </w:pPr>
    </w:p>
    <w:p w14:paraId="17AC52EE" w14:textId="363E9429" w:rsidR="00A43BD6" w:rsidRPr="001411E8" w:rsidRDefault="00A43BD6" w:rsidP="00A43BD6">
      <w:pPr>
        <w:jc w:val="both"/>
        <w:rPr>
          <w:lang w:val="en-US"/>
        </w:rPr>
      </w:pPr>
      <w:r>
        <w:rPr>
          <w:lang w:val="en-US"/>
        </w:rPr>
        <w:t xml:space="preserve">Other model often used in timeseries data is the </w:t>
      </w:r>
      <w:r w:rsidRPr="00C5792F">
        <w:rPr>
          <w:b/>
          <w:bCs/>
          <w:lang w:val="en-US"/>
        </w:rPr>
        <w:t>Long-Short Term Memory, LSTM</w:t>
      </w:r>
      <w:r>
        <w:rPr>
          <w:lang w:val="en-US"/>
        </w:rPr>
        <w:t>, which is a recurrent neural network.</w:t>
      </w:r>
      <w:r w:rsidR="00D13A77">
        <w:rPr>
          <w:lang w:val="en-US"/>
        </w:rPr>
        <w:t xml:space="preserve"> </w:t>
      </w:r>
      <w:r>
        <w:rPr>
          <w:lang w:val="en-US"/>
        </w:rPr>
        <w:t xml:space="preserve">Recurrent or very deep neural networks are difficult to train, as they often suffer from the exploding/vanishing gradient problem </w:t>
      </w:r>
      <w:sdt>
        <w:sdtPr>
          <w:rPr>
            <w:lang w:val="en-US"/>
          </w:rPr>
          <w:id w:val="-129248109"/>
          <w:citation/>
        </w:sdtPr>
        <w:sdtContent>
          <w:r w:rsidRPr="00D13A77">
            <w:rPr>
              <w:lang w:val="en-US"/>
            </w:rPr>
            <w:fldChar w:fldCharType="begin"/>
          </w:r>
          <w:r w:rsidRPr="00D13A77">
            <w:rPr>
              <w:lang w:val="en-US"/>
            </w:rPr>
            <w:instrText xml:space="preserve"> CITATION Gre20 \l 2070 </w:instrText>
          </w:r>
          <w:r w:rsidRPr="00D13A77">
            <w:rPr>
              <w:lang w:val="en-US"/>
            </w:rPr>
            <w:fldChar w:fldCharType="separate"/>
          </w:r>
          <w:r w:rsidR="00330DF6" w:rsidRPr="00330DF6">
            <w:rPr>
              <w:noProof/>
              <w:lang w:val="en-US"/>
            </w:rPr>
            <w:t>(Houdt, Mosquera, &amp; Nápoles, 2020)</w:t>
          </w:r>
          <w:r w:rsidRPr="00D13A77">
            <w:rPr>
              <w:lang w:val="en-US"/>
            </w:rPr>
            <w:fldChar w:fldCharType="end"/>
          </w:r>
        </w:sdtContent>
      </w:sdt>
      <w:r w:rsidRPr="00D13A77">
        <w:rPr>
          <w:lang w:val="en-US"/>
        </w:rPr>
        <w:t>.</w:t>
      </w:r>
      <w:r w:rsidR="001411E8">
        <w:rPr>
          <w:lang w:val="en-US"/>
        </w:rPr>
        <w:t xml:space="preserve"> </w:t>
      </w:r>
      <w:r>
        <w:rPr>
          <w:lang w:val="en-US"/>
        </w:rPr>
        <w:t>Overall, this can be prevented by using a “Constant Error Carousel” (CEC), which maintains the error signal within each unit’s cell. The input gate and output gate, form the memory cell. The self-recurrent connections indicate the feedback with a lag of one-time step. A plain vanilla LSTM unit is composed of a cell, an input gate, an output gate and a forget gate, that allows the network to reset is state. In short, the architecture of a LSTM model, is based in a set of recurrently connected sub-networks, also known as, memory blocks. The main function of this blocks is to maintain its state over time and regulate the information flow through non-linear gating units</w:t>
      </w:r>
      <w:sdt>
        <w:sdtPr>
          <w:rPr>
            <w:lang w:val="en-US"/>
          </w:rPr>
          <w:id w:val="429779347"/>
          <w:citation/>
        </w:sdt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sidR="00330DF6">
            <w:rPr>
              <w:noProof/>
              <w:lang w:val="en-US"/>
            </w:rPr>
            <w:t xml:space="preserve"> </w:t>
          </w:r>
          <w:r w:rsidR="00330DF6" w:rsidRPr="00330DF6">
            <w:rPr>
              <w:noProof/>
              <w:lang w:val="en-US"/>
            </w:rPr>
            <w:t>(Houdt, Mosquera, &amp; Nápoles, 2020)</w:t>
          </w:r>
          <w:r w:rsidRPr="001411E8">
            <w:rPr>
              <w:lang w:val="en-US"/>
            </w:rPr>
            <w:fldChar w:fldCharType="end"/>
          </w:r>
        </w:sdtContent>
      </w:sdt>
      <w:r w:rsidRPr="001411E8">
        <w:rPr>
          <w:lang w:val="en-US"/>
        </w:rPr>
        <w:t>.</w:t>
      </w:r>
    </w:p>
    <w:p w14:paraId="48F638B8" w14:textId="77777777" w:rsidR="00A43BD6" w:rsidRDefault="00A43BD6" w:rsidP="00A43BD6">
      <w:pPr>
        <w:jc w:val="both"/>
        <w:rPr>
          <w:lang w:val="en-US"/>
        </w:rPr>
      </w:pPr>
      <w:r w:rsidRPr="00980716">
        <w:rPr>
          <w:b/>
          <w:bCs/>
          <w:lang w:val="en-US"/>
        </w:rPr>
        <w:t>Block input</w:t>
      </w:r>
      <w:r>
        <w:rPr>
          <w:lang w:val="en-US"/>
        </w:rPr>
        <w:t xml:space="preserve">- this step is devoted to updating the block input component, which combines the current inputs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and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in the last iteration.</w:t>
      </w:r>
    </w:p>
    <w:p w14:paraId="28EAD6E4" w14:textId="779E768B"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=g(</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m:t>
          </m:r>
        </m:oMath>
      </m:oMathPara>
    </w:p>
    <w:p w14:paraId="15369E05" w14:textId="48BF0E5A" w:rsidR="001411E8" w:rsidRPr="001411E8" w:rsidRDefault="001411E8" w:rsidP="001411E8">
      <w:pPr>
        <w:pStyle w:val="Legenda"/>
        <w:rPr>
          <w:i/>
          <w:iCs/>
          <w:lang w:val="en-US"/>
        </w:rPr>
      </w:pPr>
      <w:bookmarkStart w:id="64" w:name="_Toc116680297"/>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20</w:t>
      </w:r>
      <w:r w:rsidRPr="001411E8">
        <w:rPr>
          <w:i/>
          <w:iCs/>
        </w:rPr>
        <w:fldChar w:fldCharType="end"/>
      </w:r>
      <w:r w:rsidRPr="001411E8">
        <w:rPr>
          <w:i/>
          <w:iCs/>
        </w:rPr>
        <w:t>-LSTM Block Input</w:t>
      </w:r>
      <w:bookmarkEnd w:id="64"/>
    </w:p>
    <w:p w14:paraId="5442BFD2" w14:textId="77777777" w:rsidR="00A43BD6" w:rsidRDefault="00A43BD6" w:rsidP="00A43BD6">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oMath>
      <w:r>
        <w:rPr>
          <w:lang w:val="en-US"/>
        </w:rPr>
        <w:t xml:space="preserve"> are the weights associated with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and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oMath>
      <w:r>
        <w:rPr>
          <w:lang w:val="en-US"/>
        </w:rPr>
        <w:t xml:space="preserve"> represents the bias weight vector.</w:t>
      </w:r>
    </w:p>
    <w:p w14:paraId="1FC5B0B6" w14:textId="77777777" w:rsidR="00A43BD6" w:rsidRDefault="00A43BD6" w:rsidP="00A43BD6">
      <w:pPr>
        <w:jc w:val="both"/>
        <w:rPr>
          <w:lang w:val="en-US"/>
        </w:rPr>
      </w:pPr>
      <w:r w:rsidRPr="00AB2AE9">
        <w:rPr>
          <w:b/>
          <w:bCs/>
          <w:lang w:val="en-US"/>
        </w:rPr>
        <w:t>Input Gate</w:t>
      </w:r>
      <w:r>
        <w:rPr>
          <w:lang w:val="en-US"/>
        </w:rPr>
        <w:t xml:space="preserve">- it combines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p>
    <w:p w14:paraId="7E18EC49" w14:textId="69F58A0B"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i</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oMath>
      </m:oMathPara>
    </w:p>
    <w:p w14:paraId="0BBDB159" w14:textId="4E4B1B20" w:rsidR="001411E8" w:rsidRPr="001411E8" w:rsidRDefault="001411E8" w:rsidP="001411E8">
      <w:pPr>
        <w:pStyle w:val="Legenda"/>
        <w:rPr>
          <w:i/>
          <w:iCs/>
          <w:lang w:val="en-US"/>
        </w:rPr>
      </w:pPr>
      <w:bookmarkStart w:id="65" w:name="_Toc116680298"/>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21</w:t>
      </w:r>
      <w:r w:rsidRPr="001411E8">
        <w:rPr>
          <w:i/>
          <w:iCs/>
        </w:rPr>
        <w:fldChar w:fldCharType="end"/>
      </w:r>
      <w:r w:rsidRPr="001411E8">
        <w:rPr>
          <w:i/>
          <w:iCs/>
        </w:rPr>
        <w:t>-LSTM Input Gate</w:t>
      </w:r>
      <w:bookmarkEnd w:id="65"/>
    </w:p>
    <w:p w14:paraId="1D2DB93D" w14:textId="77777777" w:rsidR="00A43BD6" w:rsidRDefault="00A43BD6" w:rsidP="001411E8">
      <w:pPr>
        <w:jc w:val="both"/>
        <w:rPr>
          <w:lang w:val="en-US"/>
        </w:rPr>
      </w:pPr>
      <w:r>
        <w:rPr>
          <w:lang w:val="en-US"/>
        </w:rPr>
        <w:lastRenderedPageBreak/>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Pr>
          <w:lang w:val="en-US"/>
        </w:rPr>
        <w:t>represent the bias vector of the component.</w:t>
      </w:r>
    </w:p>
    <w:p w14:paraId="7E28116E" w14:textId="77777777" w:rsidR="00A43BD6" w:rsidRDefault="00A43BD6" w:rsidP="001411E8">
      <w:pPr>
        <w:jc w:val="both"/>
        <w:rPr>
          <w:lang w:val="en-US"/>
        </w:rPr>
      </w:pPr>
      <w:r w:rsidRPr="00A83B4A">
        <w:rPr>
          <w:b/>
          <w:bCs/>
          <w:lang w:val="en-US"/>
        </w:rPr>
        <w:t>Forget Gate</w:t>
      </w:r>
      <w:r>
        <w:rPr>
          <w:lang w:val="en-US"/>
        </w:rPr>
        <w:t xml:space="preserve">- The LSTM unit determines which information should be removed from its previous cell states </w:t>
      </w:r>
      <m:oMath>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oMath>
      <w:r>
        <w:rPr>
          <w:lang w:val="en-US"/>
        </w:rPr>
        <w:t xml:space="preserve">. Therefore, the activation values, </w:t>
      </w: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oMath>
      <w:r>
        <w:rPr>
          <w:lang w:val="en-US"/>
        </w:rPr>
        <w:t xml:space="preserve">, of the forget gates at time step </w:t>
      </w:r>
      <m:oMath>
        <m:r>
          <w:rPr>
            <w:rFonts w:ascii="Cambria Math" w:hAnsi="Cambria Math"/>
            <w:lang w:val="en-US"/>
          </w:rPr>
          <m:t>t</m:t>
        </m:r>
      </m:oMath>
      <w:r>
        <w:rPr>
          <w:lang w:val="en-US"/>
        </w:rPr>
        <w:t xml:space="preserve">, are calculated based on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outputs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state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of the memory cells ate previous time step </w:t>
      </w:r>
      <m:oMath>
        <m:d>
          <m:dPr>
            <m:ctrlPr>
              <w:rPr>
                <w:rFonts w:ascii="Cambria Math" w:hAnsi="Cambria Math"/>
                <w:i/>
                <w:lang w:val="en-US"/>
              </w:rPr>
            </m:ctrlPr>
          </m:dPr>
          <m:e>
            <m:r>
              <w:rPr>
                <w:rFonts w:ascii="Cambria Math" w:hAnsi="Cambria Math"/>
                <w:lang w:val="en-US"/>
              </w:rPr>
              <m:t>t-1</m:t>
            </m:r>
          </m:e>
        </m:d>
      </m:oMath>
      <w:r>
        <w:rPr>
          <w:lang w:val="en-US"/>
        </w:rPr>
        <w:t xml:space="preserve">, and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oMath>
      <w:r>
        <w:rPr>
          <w:lang w:val="en-US"/>
        </w:rPr>
        <w:t xml:space="preserve"> is the bias terms of the forget gates.</w:t>
      </w:r>
    </w:p>
    <w:p w14:paraId="6231929C" w14:textId="4CE1A53C"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e>
          </m:d>
        </m:oMath>
      </m:oMathPara>
    </w:p>
    <w:p w14:paraId="078CD022" w14:textId="5B0B557B" w:rsidR="001411E8" w:rsidRPr="001411E8" w:rsidRDefault="001411E8" w:rsidP="001411E8">
      <w:pPr>
        <w:pStyle w:val="Legenda"/>
        <w:rPr>
          <w:i/>
          <w:iCs/>
          <w:lang w:val="en-US"/>
        </w:rPr>
      </w:pPr>
      <w:bookmarkStart w:id="66" w:name="_Toc116680299"/>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22</w:t>
      </w:r>
      <w:r w:rsidRPr="001411E8">
        <w:rPr>
          <w:i/>
          <w:iCs/>
        </w:rPr>
        <w:fldChar w:fldCharType="end"/>
      </w:r>
      <w:r w:rsidRPr="001411E8">
        <w:rPr>
          <w:i/>
          <w:iCs/>
        </w:rPr>
        <w:t>-LSTM Forget Gate</w:t>
      </w:r>
      <w:bookmarkEnd w:id="66"/>
    </w:p>
    <w:p w14:paraId="22D24902" w14:textId="1BDA056C" w:rsidR="00A43BD6" w:rsidRDefault="00A43BD6" w:rsidP="00A43BD6">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w:t>
      </w:r>
    </w:p>
    <w:p w14:paraId="160EB596" w14:textId="77777777" w:rsidR="001411E8" w:rsidRDefault="001411E8" w:rsidP="00A43BD6">
      <w:pPr>
        <w:jc w:val="both"/>
        <w:rPr>
          <w:lang w:val="en-US"/>
        </w:rPr>
      </w:pPr>
    </w:p>
    <w:p w14:paraId="78479F80" w14:textId="77777777" w:rsidR="00A43BD6" w:rsidRDefault="00A43BD6" w:rsidP="00A43BD6">
      <w:pPr>
        <w:jc w:val="both"/>
        <w:rPr>
          <w:lang w:val="en-US"/>
        </w:rPr>
      </w:pPr>
      <w:r w:rsidRPr="00E6336A">
        <w:rPr>
          <w:b/>
          <w:bCs/>
          <w:lang w:val="en-US"/>
        </w:rPr>
        <w:t>Cell</w:t>
      </w:r>
      <w:r>
        <w:rPr>
          <w:lang w:val="en-US"/>
        </w:rPr>
        <w:t xml:space="preserve">- this step computes the cell value, which combines the block input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oMath>
      <w:r>
        <w:rPr>
          <w:lang w:val="en-US"/>
        </w:rPr>
        <w:t xml:space="preserve">, the input gate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oMath>
      <w:r>
        <w:rPr>
          <w:lang w:val="en-US"/>
        </w:rPr>
        <w:t xml:space="preserve"> and the forget gate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w:r>
        <w:rPr>
          <w:lang w:val="en-US"/>
        </w:rPr>
        <w:t>, with the previous cell value.</w:t>
      </w:r>
    </w:p>
    <w:p w14:paraId="6EBEE02B" w14:textId="5917A269"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m:oMathPara>
    </w:p>
    <w:p w14:paraId="7ABE724E" w14:textId="0473F4CA" w:rsidR="001411E8" w:rsidRPr="001411E8" w:rsidRDefault="001411E8" w:rsidP="001411E8">
      <w:pPr>
        <w:pStyle w:val="Legenda"/>
        <w:rPr>
          <w:i/>
          <w:iCs/>
          <w:lang w:val="en-US"/>
        </w:rPr>
      </w:pPr>
      <w:bookmarkStart w:id="67" w:name="_Toc116680300"/>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23</w:t>
      </w:r>
      <w:r w:rsidRPr="001411E8">
        <w:rPr>
          <w:i/>
          <w:iCs/>
        </w:rPr>
        <w:fldChar w:fldCharType="end"/>
      </w:r>
      <w:r w:rsidRPr="001411E8">
        <w:rPr>
          <w:i/>
          <w:iCs/>
        </w:rPr>
        <w:t>-LSTM Cell</w:t>
      </w:r>
      <w:bookmarkEnd w:id="67"/>
    </w:p>
    <w:p w14:paraId="2BAAB667" w14:textId="77777777" w:rsidR="00A43BD6" w:rsidRDefault="00A43BD6" w:rsidP="00A43BD6">
      <w:pPr>
        <w:jc w:val="both"/>
        <w:rPr>
          <w:lang w:val="en-US"/>
        </w:rPr>
      </w:pPr>
      <w:r w:rsidRPr="00976BFB">
        <w:rPr>
          <w:b/>
          <w:bCs/>
          <w:lang w:val="en-US"/>
        </w:rPr>
        <w:t>Output Gate</w:t>
      </w:r>
      <w:r>
        <w:rPr>
          <w:lang w:val="en-US"/>
        </w:rPr>
        <w:t xml:space="preserve">- is a combination of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p>
    <w:p w14:paraId="4F244CBB" w14:textId="2732DBAE"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o</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e>
          </m:d>
        </m:oMath>
      </m:oMathPara>
    </w:p>
    <w:p w14:paraId="652277B4" w14:textId="7194B8E9" w:rsidR="001411E8" w:rsidRPr="001411E8" w:rsidRDefault="001411E8" w:rsidP="001411E8">
      <w:pPr>
        <w:pStyle w:val="Legenda"/>
        <w:rPr>
          <w:i/>
          <w:iCs/>
          <w:lang w:val="en-US"/>
        </w:rPr>
      </w:pPr>
      <w:bookmarkStart w:id="68" w:name="_Toc116680301"/>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24</w:t>
      </w:r>
      <w:r w:rsidRPr="001411E8">
        <w:rPr>
          <w:i/>
          <w:iCs/>
        </w:rPr>
        <w:fldChar w:fldCharType="end"/>
      </w:r>
      <w:r w:rsidRPr="001411E8">
        <w:rPr>
          <w:i/>
          <w:iCs/>
        </w:rPr>
        <w:t>-LSTM Output Gate</w:t>
      </w:r>
      <w:bookmarkEnd w:id="68"/>
    </w:p>
    <w:p w14:paraId="3EA08E6E" w14:textId="77777777" w:rsidR="00A43BD6" w:rsidRDefault="00A43BD6" w:rsidP="00A43BD6">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oMath>
      <w:r>
        <w:rPr>
          <w:lang w:val="en-US"/>
        </w:rPr>
        <w:t>represent the bias of the weight vector.</w:t>
      </w:r>
    </w:p>
    <w:p w14:paraId="3084EC67" w14:textId="77777777" w:rsidR="00A43BD6" w:rsidRDefault="00A43BD6" w:rsidP="00A43BD6">
      <w:pPr>
        <w:jc w:val="both"/>
        <w:rPr>
          <w:lang w:val="en-US"/>
        </w:rPr>
      </w:pPr>
      <w:r w:rsidRPr="00B840D5">
        <w:rPr>
          <w:b/>
          <w:bCs/>
          <w:lang w:val="en-US"/>
        </w:rPr>
        <w:t>Block Output</w:t>
      </w:r>
      <w:r>
        <w:rPr>
          <w:lang w:val="en-US"/>
        </w:rPr>
        <w:t xml:space="preserve">- combines the current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w:r>
        <w:rPr>
          <w:lang w:val="en-US"/>
        </w:rPr>
        <w:t xml:space="preserve"> with the current output gate.</w:t>
      </w:r>
    </w:p>
    <w:p w14:paraId="766DE81B" w14:textId="6370C27C" w:rsidR="00A43BD6" w:rsidRPr="001411E8" w:rsidRDefault="00000000" w:rsidP="00CC2112">
      <w:pPr>
        <w:rPr>
          <w:lang w:val="en-US"/>
        </w:rPr>
      </w:pPr>
      <m:oMathPara>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=g(</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o</m:t>
              </m:r>
            </m:e>
            <m:sup>
              <m:r>
                <w:rPr>
                  <w:rFonts w:ascii="Cambria Math" w:hAnsi="Cambria Math"/>
                  <w:lang w:val="en-US"/>
                </w:rPr>
                <m:t>(t)</m:t>
              </m:r>
            </m:sup>
          </m:sSup>
        </m:oMath>
      </m:oMathPara>
    </w:p>
    <w:p w14:paraId="77E1ECC7" w14:textId="4B7DFBB4" w:rsidR="001411E8" w:rsidRPr="001411E8" w:rsidRDefault="001411E8" w:rsidP="001411E8">
      <w:pPr>
        <w:pStyle w:val="Legenda"/>
        <w:rPr>
          <w:i/>
          <w:iCs/>
          <w:lang w:val="en-US"/>
        </w:rPr>
      </w:pPr>
      <w:bookmarkStart w:id="69" w:name="_Toc116680302"/>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25</w:t>
      </w:r>
      <w:r w:rsidRPr="001411E8">
        <w:rPr>
          <w:i/>
          <w:iCs/>
        </w:rPr>
        <w:fldChar w:fldCharType="end"/>
      </w:r>
      <w:r w:rsidRPr="001411E8">
        <w:rPr>
          <w:i/>
          <w:iCs/>
        </w:rPr>
        <w:t>- LSTM Block Output</w:t>
      </w:r>
      <w:bookmarkEnd w:id="69"/>
    </w:p>
    <w:p w14:paraId="716E58F4" w14:textId="77777777" w:rsidR="00A43BD6" w:rsidRDefault="00A43BD6" w:rsidP="00CC2112">
      <w:pPr>
        <w:rPr>
          <w:lang w:val="en-US"/>
        </w:rPr>
      </w:pPr>
      <w:r>
        <w:rPr>
          <w:lang w:val="en-US"/>
        </w:rPr>
        <w:t xml:space="preserve">Where in the steps above, </w:t>
      </w:r>
      <m:oMath>
        <m:r>
          <w:rPr>
            <w:rFonts w:ascii="Cambria Math" w:hAnsi="Cambria Math"/>
            <w:lang w:val="en-US"/>
          </w:rPr>
          <m:t>σ,g and h</m:t>
        </m:r>
      </m:oMath>
      <w:r>
        <w:rPr>
          <w:lang w:val="en-US"/>
        </w:rPr>
        <w:t xml:space="preserve"> denote point-wise non-linear activation functions. </w:t>
      </w:r>
      <w:r>
        <w:rPr>
          <w:lang w:val="en-US"/>
        </w:rPr>
        <w:br/>
        <w:t>The logistic Sigmoid is used as a gate activation funct1ion,</w:t>
      </w:r>
    </w:p>
    <w:p w14:paraId="3157804D" w14:textId="3B999B4F" w:rsidR="00A43BD6" w:rsidRPr="001411E8" w:rsidRDefault="00A43BD6" w:rsidP="00A43BD6">
      <w:pPr>
        <w:jc w:val="both"/>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1-x</m:t>
                  </m:r>
                </m:sup>
              </m:sSup>
            </m:den>
          </m:f>
        </m:oMath>
      </m:oMathPara>
    </w:p>
    <w:p w14:paraId="5315A371" w14:textId="1BBB606A" w:rsidR="00CC2112" w:rsidRPr="001411E8" w:rsidRDefault="001411E8" w:rsidP="001411E8">
      <w:pPr>
        <w:pStyle w:val="Legenda"/>
        <w:rPr>
          <w:i/>
          <w:iCs/>
          <w:lang w:val="en-US"/>
        </w:rPr>
      </w:pPr>
      <w:bookmarkStart w:id="70" w:name="_Toc116680303"/>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26</w:t>
      </w:r>
      <w:r w:rsidRPr="001411E8">
        <w:rPr>
          <w:i/>
          <w:iCs/>
        </w:rPr>
        <w:fldChar w:fldCharType="end"/>
      </w:r>
      <w:r w:rsidRPr="001411E8">
        <w:rPr>
          <w:i/>
          <w:iCs/>
        </w:rPr>
        <w:t>- LSTM Logistic Sigmoid</w:t>
      </w:r>
      <w:bookmarkEnd w:id="70"/>
    </w:p>
    <w:p w14:paraId="04E1E6F6" w14:textId="77777777" w:rsidR="00A43BD6" w:rsidRDefault="00A43BD6" w:rsidP="00A43BD6">
      <w:pPr>
        <w:jc w:val="both"/>
        <w:rPr>
          <w:lang w:val="en-US"/>
        </w:rPr>
      </w:pPr>
      <w:r>
        <w:rPr>
          <w:lang w:val="en-US"/>
        </w:rPr>
        <w:t>While the hyperbolic tangent is often used as the block input and output activation function.</w:t>
      </w:r>
    </w:p>
    <w:p w14:paraId="69662ECD" w14:textId="71D09E68" w:rsidR="00A43BD6" w:rsidRPr="001411E8" w:rsidRDefault="00A43BD6" w:rsidP="00A43BD6">
      <w:pPr>
        <w:jc w:val="both"/>
        <w:rPr>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x</m:t>
                  </m:r>
                </m:e>
              </m:d>
            </m:e>
          </m:func>
        </m:oMath>
      </m:oMathPara>
    </w:p>
    <w:p w14:paraId="6B59F384" w14:textId="06AA262C" w:rsidR="001411E8" w:rsidRPr="001411E8" w:rsidRDefault="001411E8" w:rsidP="001411E8">
      <w:pPr>
        <w:pStyle w:val="Legenda"/>
        <w:rPr>
          <w:i/>
          <w:iCs/>
          <w:lang w:val="en-US"/>
        </w:rPr>
      </w:pPr>
      <w:bookmarkStart w:id="71" w:name="_Toc116680304"/>
      <w:r w:rsidRPr="001411E8">
        <w:rPr>
          <w:i/>
          <w:iCs/>
        </w:rPr>
        <w:lastRenderedPageBreak/>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27</w:t>
      </w:r>
      <w:r w:rsidRPr="001411E8">
        <w:rPr>
          <w:i/>
          <w:iCs/>
        </w:rPr>
        <w:fldChar w:fldCharType="end"/>
      </w:r>
      <w:r w:rsidRPr="001411E8">
        <w:rPr>
          <w:i/>
          <w:iCs/>
        </w:rPr>
        <w:t>- LSTM Hyperbolic Tangent</w:t>
      </w:r>
      <w:bookmarkEnd w:id="71"/>
    </w:p>
    <w:p w14:paraId="101E5A99" w14:textId="1EFCAD59" w:rsidR="00A43BD6" w:rsidRDefault="00A43BD6" w:rsidP="00A43BD6">
      <w:pPr>
        <w:jc w:val="both"/>
        <w:rPr>
          <w:b/>
          <w:bCs/>
          <w:lang w:val="en-US"/>
        </w:rPr>
      </w:pPr>
      <w:r>
        <w:rPr>
          <w:lang w:val="en-US"/>
        </w:rPr>
        <w:t>All the process above describe</w:t>
      </w:r>
      <w:r w:rsidR="00CC2112">
        <w:rPr>
          <w:lang w:val="en-US"/>
        </w:rPr>
        <w:t>d</w:t>
      </w:r>
      <w:r>
        <w:rPr>
          <w:lang w:val="en-US"/>
        </w:rPr>
        <w:t>, as well as all formulas were base</w:t>
      </w:r>
      <w:r w:rsidR="00CC2112">
        <w:rPr>
          <w:lang w:val="en-US"/>
        </w:rPr>
        <w:t>d</w:t>
      </w:r>
      <w:r>
        <w:rPr>
          <w:lang w:val="en-US"/>
        </w:rPr>
        <w:t xml:space="preserve"> solely on the research performed under the publication article “A review on the long short-term memory model”</w:t>
      </w:r>
      <w:sdt>
        <w:sdtPr>
          <w:rPr>
            <w:lang w:val="en-US"/>
          </w:rPr>
          <w:id w:val="-1083137367"/>
          <w:citation/>
        </w:sdt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sidR="00330DF6">
            <w:rPr>
              <w:noProof/>
              <w:lang w:val="en-US"/>
            </w:rPr>
            <w:t xml:space="preserve"> </w:t>
          </w:r>
          <w:r w:rsidR="00330DF6" w:rsidRPr="00330DF6">
            <w:rPr>
              <w:noProof/>
              <w:lang w:val="en-US"/>
            </w:rPr>
            <w:t>(Houdt, Mosquera, &amp; Nápoles, 2020)</w:t>
          </w:r>
          <w:r w:rsidRPr="001411E8">
            <w:rPr>
              <w:lang w:val="en-US"/>
            </w:rPr>
            <w:fldChar w:fldCharType="end"/>
          </w:r>
        </w:sdtContent>
      </w:sdt>
      <w:r w:rsidRPr="001411E8">
        <w:rPr>
          <w:lang w:val="en-US"/>
        </w:rPr>
        <w:t>.</w:t>
      </w:r>
    </w:p>
    <w:p w14:paraId="7786572D" w14:textId="5A2C2156" w:rsidR="00A43BD6" w:rsidRDefault="00E37E3D" w:rsidP="00A43BD6">
      <w:pPr>
        <w:keepNext/>
        <w:jc w:val="center"/>
      </w:pPr>
      <w:r>
        <w:rPr>
          <w:noProof/>
        </w:rPr>
        <w:drawing>
          <wp:inline distT="0" distB="0" distL="0" distR="0" wp14:anchorId="31F06AAF" wp14:editId="42C697D8">
            <wp:extent cx="5919409" cy="2488019"/>
            <wp:effectExtent l="0" t="0" r="5715" b="762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640" cy="2491479"/>
                    </a:xfrm>
                    <a:prstGeom prst="rect">
                      <a:avLst/>
                    </a:prstGeom>
                    <a:noFill/>
                  </pic:spPr>
                </pic:pic>
              </a:graphicData>
            </a:graphic>
          </wp:inline>
        </w:drawing>
      </w:r>
    </w:p>
    <w:p w14:paraId="0B836CB0" w14:textId="31ED9A6A" w:rsidR="0066446C" w:rsidRPr="00D9420D" w:rsidRDefault="00A43BD6" w:rsidP="00D9420D">
      <w:pPr>
        <w:pStyle w:val="Legenda"/>
        <w:rPr>
          <w:lang w:val="en-US"/>
        </w:rPr>
      </w:pPr>
      <w:bookmarkStart w:id="72" w:name="_Toc116680249"/>
      <w:r w:rsidRPr="00923BDE">
        <w:rPr>
          <w:lang w:val="en-US"/>
        </w:rPr>
        <w:t xml:space="preserve">Figure </w:t>
      </w:r>
      <w:r>
        <w:fldChar w:fldCharType="begin"/>
      </w:r>
      <w:r w:rsidRPr="00923BDE">
        <w:rPr>
          <w:lang w:val="en-US"/>
        </w:rPr>
        <w:instrText xml:space="preserve"> SEQ Figure \* ARABIC </w:instrText>
      </w:r>
      <w:r>
        <w:fldChar w:fldCharType="separate"/>
      </w:r>
      <w:r w:rsidR="000A6A80">
        <w:rPr>
          <w:noProof/>
          <w:lang w:val="en-US"/>
        </w:rPr>
        <w:t>4</w:t>
      </w:r>
      <w:r>
        <w:fldChar w:fldCharType="end"/>
      </w:r>
      <w:r w:rsidRPr="00923BDE">
        <w:rPr>
          <w:lang w:val="en-US"/>
        </w:rPr>
        <w:t>- LSTM process</w:t>
      </w:r>
      <w:r w:rsidR="001411E8">
        <w:rPr>
          <w:lang w:val="en-US"/>
        </w:rPr>
        <w:t xml:space="preserve"> </w:t>
      </w:r>
      <w:sdt>
        <w:sdtPr>
          <w:rPr>
            <w:lang w:val="en-US"/>
          </w:rPr>
          <w:id w:val="115349627"/>
          <w:citation/>
        </w:sdtPr>
        <w:sdtContent>
          <w:r w:rsidR="001411E8">
            <w:rPr>
              <w:lang w:val="en-US"/>
            </w:rPr>
            <w:fldChar w:fldCharType="begin"/>
          </w:r>
          <w:r w:rsidR="001411E8" w:rsidRPr="0051493D">
            <w:rPr>
              <w:lang w:val="en-US"/>
            </w:rPr>
            <w:instrText xml:space="preserve"> CITATION Gre20 \l 2070 </w:instrText>
          </w:r>
          <w:r w:rsidR="001411E8">
            <w:rPr>
              <w:lang w:val="en-US"/>
            </w:rPr>
            <w:fldChar w:fldCharType="separate"/>
          </w:r>
          <w:r w:rsidR="00330DF6" w:rsidRPr="00330DF6">
            <w:rPr>
              <w:noProof/>
              <w:lang w:val="en-US"/>
            </w:rPr>
            <w:t>(Houdt, Mosquera, &amp; Nápoles, 2020)</w:t>
          </w:r>
          <w:r w:rsidR="001411E8">
            <w:rPr>
              <w:lang w:val="en-US"/>
            </w:rPr>
            <w:fldChar w:fldCharType="end"/>
          </w:r>
        </w:sdtContent>
      </w:sdt>
      <w:bookmarkEnd w:id="72"/>
    </w:p>
    <w:p w14:paraId="4BED6D62" w14:textId="334D6E89" w:rsidR="004548D5" w:rsidRDefault="004548D5" w:rsidP="004548D5">
      <w:pPr>
        <w:pStyle w:val="Ttulo2"/>
        <w:ind w:left="426"/>
        <w:rPr>
          <w:color w:val="auto"/>
        </w:rPr>
      </w:pPr>
      <w:bookmarkStart w:id="73" w:name="_Toc116680227"/>
      <w:bookmarkEnd w:id="57"/>
      <w:r>
        <w:rPr>
          <w:color w:val="auto"/>
        </w:rPr>
        <w:t>Accuracy Measurement Models</w:t>
      </w:r>
      <w:bookmarkEnd w:id="73"/>
    </w:p>
    <w:p w14:paraId="3DE77331" w14:textId="517F25AF" w:rsidR="004548D5" w:rsidRDefault="004548D5" w:rsidP="0051493D">
      <w:pPr>
        <w:jc w:val="both"/>
        <w:rPr>
          <w:lang w:val="en-US" w:eastAsia="pt-PT"/>
        </w:rPr>
      </w:pPr>
      <w:r>
        <w:rPr>
          <w:lang w:val="en-US" w:eastAsia="pt-PT"/>
        </w:rPr>
        <w:t>Since all the models above described, are used to make a prediction, i.e., based on a multitude of assumptions, these models will predict a value for the Target Variable, it could be acknowledged that they will sometimes be right, and sometimes wrong. If a model has around 95% accuracy on the training data, this could mean that this same model is overfitted to the training data set and will not perform so well on the test data set.</w:t>
      </w:r>
      <w:r w:rsidR="0051493D">
        <w:rPr>
          <w:lang w:val="en-US" w:eastAsia="pt-PT"/>
        </w:rPr>
        <w:t xml:space="preserve"> </w:t>
      </w:r>
      <w:r>
        <w:rPr>
          <w:lang w:val="en-US" w:eastAsia="pt-PT"/>
        </w:rPr>
        <w:t xml:space="preserve">Bearing this mind, the </w:t>
      </w:r>
      <w:proofErr w:type="gramStart"/>
      <w:r>
        <w:rPr>
          <w:lang w:val="en-US" w:eastAsia="pt-PT"/>
        </w:rPr>
        <w:t>main focus</w:t>
      </w:r>
      <w:proofErr w:type="gramEnd"/>
      <w:r>
        <w:rPr>
          <w:lang w:val="en-US" w:eastAsia="pt-PT"/>
        </w:rPr>
        <w:t xml:space="preserve"> of the models below described, is to explain what the actual difference between the real output and the output generated by each model</w:t>
      </w:r>
      <w:r w:rsidR="0051493D">
        <w:rPr>
          <w:lang w:val="en-US" w:eastAsia="pt-PT"/>
        </w:rPr>
        <w:t xml:space="preserve"> and</w:t>
      </w:r>
      <w:r>
        <w:rPr>
          <w:lang w:val="en-US" w:eastAsia="pt-PT"/>
        </w:rPr>
        <w:t xml:space="preserve"> present it as an average of the model capacity to predict.</w:t>
      </w:r>
      <w:r w:rsidR="0051493D">
        <w:rPr>
          <w:lang w:val="en-US" w:eastAsia="pt-PT"/>
        </w:rPr>
        <w:t xml:space="preserve"> </w:t>
      </w:r>
      <w:proofErr w:type="gramStart"/>
      <w:r>
        <w:rPr>
          <w:lang w:val="en-US" w:eastAsia="pt-PT"/>
        </w:rPr>
        <w:t>With this being said, the</w:t>
      </w:r>
      <w:proofErr w:type="gramEnd"/>
      <w:r>
        <w:rPr>
          <w:lang w:val="en-US" w:eastAsia="pt-PT"/>
        </w:rPr>
        <w:t xml:space="preserve"> three accuracy models to be used on this dissertation are the following:</w:t>
      </w:r>
    </w:p>
    <w:p w14:paraId="37D4A396" w14:textId="7A8CF8EC" w:rsidR="004548D5" w:rsidRPr="0051493D" w:rsidRDefault="004548D5" w:rsidP="0051493D">
      <w:pPr>
        <w:jc w:val="both"/>
        <w:rPr>
          <w:b/>
          <w:bCs/>
          <w:lang w:val="en-US" w:eastAsia="pt-PT"/>
        </w:rPr>
      </w:pPr>
      <w:r w:rsidRPr="00B33194">
        <w:rPr>
          <w:b/>
          <w:bCs/>
          <w:lang w:val="en-US" w:eastAsia="pt-PT"/>
        </w:rPr>
        <w:t>Mean absolute error-</w:t>
      </w:r>
      <w:r>
        <w:rPr>
          <w:lang w:val="en-US" w:eastAsia="pt-PT"/>
        </w:rPr>
        <w:t xml:space="preserve"> it involves summing the magnitudes (absolute values) of the errors in order to obtain the total error, and the dividing it by </w:t>
      </w:r>
      <m:oMath>
        <m:r>
          <w:rPr>
            <w:rFonts w:ascii="Cambria Math" w:hAnsi="Cambria Math"/>
            <w:lang w:val="en-US" w:eastAsia="pt-PT"/>
          </w:rPr>
          <m:t>n</m:t>
        </m:r>
      </m:oMath>
      <w:r>
        <w:rPr>
          <w:lang w:val="en-US" w:eastAsia="pt-PT"/>
        </w:rPr>
        <w:t xml:space="preserve"> </w:t>
      </w:r>
      <w:sdt>
        <w:sdtPr>
          <w:rPr>
            <w:lang w:val="en-US" w:eastAsia="pt-PT"/>
          </w:rPr>
          <w:id w:val="192354671"/>
          <w:citation/>
        </w:sdtPr>
        <w:sdtContent>
          <w:r w:rsidRPr="0051493D">
            <w:rPr>
              <w:lang w:val="en-US" w:eastAsia="pt-PT"/>
            </w:rPr>
            <w:fldChar w:fldCharType="begin"/>
          </w:r>
          <w:r w:rsidRPr="0051493D">
            <w:rPr>
              <w:lang w:val="en-US" w:eastAsia="pt-PT"/>
            </w:rPr>
            <w:instrText xml:space="preserve"> CITATION Cor05 \l 2070 </w:instrText>
          </w:r>
          <w:r w:rsidRPr="0051493D">
            <w:rPr>
              <w:lang w:val="en-US" w:eastAsia="pt-PT"/>
            </w:rPr>
            <w:fldChar w:fldCharType="separate"/>
          </w:r>
          <w:r w:rsidR="00330DF6" w:rsidRPr="00330DF6">
            <w:rPr>
              <w:noProof/>
              <w:lang w:val="en-US" w:eastAsia="pt-PT"/>
            </w:rPr>
            <w:t>(Willmott &amp; Matsuura, 2005)</w:t>
          </w:r>
          <w:r w:rsidRPr="0051493D">
            <w:rPr>
              <w:lang w:val="en-US" w:eastAsia="pt-PT"/>
            </w:rPr>
            <w:fldChar w:fldCharType="end"/>
          </w:r>
        </w:sdtContent>
      </w:sdt>
      <w:r w:rsidRPr="0051493D">
        <w:rPr>
          <w:lang w:val="en-US" w:eastAsia="pt-PT"/>
        </w:rPr>
        <w:t>.</w:t>
      </w:r>
      <w:r w:rsidR="0051493D">
        <w:rPr>
          <w:b/>
          <w:bCs/>
          <w:lang w:val="en-US" w:eastAsia="pt-PT"/>
        </w:rPr>
        <w:t xml:space="preserve"> </w:t>
      </w:r>
      <w:r>
        <w:rPr>
          <w:lang w:val="en-US" w:eastAsia="pt-PT"/>
        </w:rPr>
        <w:t>This measures the absolute average difference between the real data and the predicted data, but it usually tends to fail to punish large errors in prediction.</w:t>
      </w:r>
    </w:p>
    <w:p w14:paraId="73949512" w14:textId="16093578" w:rsidR="004548D5" w:rsidRPr="0051493D" w:rsidRDefault="004548D5" w:rsidP="004548D5">
      <w:pPr>
        <w:rPr>
          <w:lang w:val="en-US"/>
        </w:rPr>
      </w:pPr>
      <m:oMathPara>
        <m:oMath>
          <m:r>
            <w:rPr>
              <w:rFonts w:ascii="Cambria Math" w:hAnsi="Cambria Math"/>
              <w:lang w:val="en-US"/>
            </w:rPr>
            <m:t>MAE=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nary>
        </m:oMath>
      </m:oMathPara>
    </w:p>
    <w:p w14:paraId="7A54FCCE" w14:textId="2A4ACCF4" w:rsidR="0051493D" w:rsidRPr="0051493D" w:rsidRDefault="0051493D" w:rsidP="0051493D">
      <w:pPr>
        <w:pStyle w:val="Legenda"/>
        <w:rPr>
          <w:i/>
          <w:iCs/>
          <w:lang w:val="en-US"/>
        </w:rPr>
      </w:pPr>
      <w:bookmarkStart w:id="74" w:name="_Toc116680305"/>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B48D4">
        <w:rPr>
          <w:i/>
          <w:iCs/>
          <w:noProof/>
        </w:rPr>
        <w:t>28</w:t>
      </w:r>
      <w:r w:rsidRPr="0051493D">
        <w:rPr>
          <w:i/>
          <w:iCs/>
        </w:rPr>
        <w:fldChar w:fldCharType="end"/>
      </w:r>
      <w:r w:rsidRPr="0051493D">
        <w:rPr>
          <w:i/>
          <w:iCs/>
        </w:rPr>
        <w:t>- Mean Absolute Error</w:t>
      </w:r>
      <w:bookmarkEnd w:id="74"/>
    </w:p>
    <w:p w14:paraId="2627BCBE"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5D807966" w14:textId="77777777" w:rsidR="004548D5" w:rsidRDefault="004548D5" w:rsidP="0051493D">
      <w:pPr>
        <w:jc w:val="both"/>
        <w:rPr>
          <w:lang w:val="en-US"/>
        </w:rPr>
      </w:pPr>
      <w:r w:rsidRPr="00833522">
        <w:rPr>
          <w:b/>
          <w:bCs/>
          <w:lang w:val="en-US"/>
        </w:rPr>
        <w:t>Mean Squared error-</w:t>
      </w:r>
      <w:r>
        <w:rPr>
          <w:lang w:val="en-US"/>
        </w:rPr>
        <w:t xml:space="preserve"> This one, is really </w:t>
      </w:r>
      <w:proofErr w:type="gramStart"/>
      <w:r>
        <w:rPr>
          <w:lang w:val="en-US"/>
        </w:rPr>
        <w:t>similar to</w:t>
      </w:r>
      <w:proofErr w:type="gramEnd"/>
      <w:r>
        <w:rPr>
          <w:lang w:val="en-US"/>
        </w:rPr>
        <w:t xml:space="preserve"> the one above, but since with will square absolute error, the geometric difference between both observations will be emphasized.</w:t>
      </w:r>
    </w:p>
    <w:p w14:paraId="24BE169F" w14:textId="2B82BAB0" w:rsidR="004548D5" w:rsidRPr="0051493D" w:rsidRDefault="004548D5" w:rsidP="004548D5">
      <w:pPr>
        <w:rPr>
          <w:rFonts w:ascii="Cambria Math" w:hAnsi="Cambria Math"/>
          <w:i/>
          <w:lang w:val="en-US"/>
        </w:rPr>
      </w:pPr>
      <w:r>
        <w:rPr>
          <w:lang w:val="en-US"/>
        </w:rPr>
        <w:lastRenderedPageBreak/>
        <w:t xml:space="preserve"> </w:t>
      </w:r>
      <w:r w:rsidRPr="00833522">
        <w:rPr>
          <w:rFonts w:ascii="Cambria Math" w:hAnsi="Cambria Math"/>
          <w:i/>
          <w:lang w:val="en-US"/>
        </w:rPr>
        <w:br/>
      </w:r>
      <m:oMathPara>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oMath>
      </m:oMathPara>
    </w:p>
    <w:p w14:paraId="5140C8EE" w14:textId="11937C1E" w:rsidR="0051493D" w:rsidRPr="0051493D" w:rsidRDefault="0051493D" w:rsidP="0051493D">
      <w:pPr>
        <w:pStyle w:val="Legenda"/>
        <w:rPr>
          <w:rFonts w:ascii="Cambria Math" w:hAnsi="Cambria Math"/>
          <w:i/>
          <w:iCs/>
          <w:lang w:val="en-US"/>
        </w:rPr>
      </w:pPr>
      <w:bookmarkStart w:id="75" w:name="_Toc116680306"/>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B48D4">
        <w:rPr>
          <w:i/>
          <w:iCs/>
          <w:noProof/>
        </w:rPr>
        <w:t>29</w:t>
      </w:r>
      <w:r w:rsidRPr="0051493D">
        <w:rPr>
          <w:i/>
          <w:iCs/>
        </w:rPr>
        <w:fldChar w:fldCharType="end"/>
      </w:r>
      <w:r w:rsidRPr="0051493D">
        <w:rPr>
          <w:i/>
          <w:iCs/>
        </w:rPr>
        <w:t>- Mean Squared Error</w:t>
      </w:r>
      <w:bookmarkEnd w:id="75"/>
    </w:p>
    <w:p w14:paraId="2B76A010"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00E7588A" w14:textId="77777777" w:rsidR="004548D5" w:rsidRDefault="004548D5" w:rsidP="0051493D">
      <w:pPr>
        <w:jc w:val="both"/>
        <w:rPr>
          <w:lang w:val="en-US"/>
        </w:rPr>
      </w:pPr>
      <w:r w:rsidRPr="00833522">
        <w:rPr>
          <w:b/>
          <w:bCs/>
          <w:lang w:val="en-US"/>
        </w:rPr>
        <w:t>Root Mean Squared error</w:t>
      </w:r>
      <w:r>
        <w:rPr>
          <w:lang w:val="en-US"/>
        </w:rPr>
        <w:t xml:space="preserve">- also very similar to the one above, this one </w:t>
      </w:r>
      <w:proofErr w:type="gramStart"/>
      <w:r>
        <w:rPr>
          <w:lang w:val="en-US"/>
        </w:rPr>
        <w:t>is able to</w:t>
      </w:r>
      <w:proofErr w:type="gramEnd"/>
      <w:r>
        <w:rPr>
          <w:lang w:val="en-US"/>
        </w:rPr>
        <w:t xml:space="preserve"> explain the second moment of the error distribution, i.e., the standard deviation of the error.</w:t>
      </w:r>
    </w:p>
    <w:p w14:paraId="463C47A0" w14:textId="0168D006" w:rsidR="004548D5" w:rsidRPr="0051493D" w:rsidRDefault="004548D5" w:rsidP="004548D5">
      <w:pPr>
        <w:rPr>
          <w:lang w:val="en-US"/>
        </w:rPr>
      </w:pPr>
      <m:oMathPara>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e>
          </m:rad>
        </m:oMath>
      </m:oMathPara>
    </w:p>
    <w:p w14:paraId="2D011DAB" w14:textId="003E9318" w:rsidR="0051493D" w:rsidRPr="0051493D" w:rsidRDefault="0051493D" w:rsidP="0051493D">
      <w:pPr>
        <w:pStyle w:val="Legenda"/>
        <w:rPr>
          <w:i/>
          <w:iCs/>
          <w:lang w:val="en-US"/>
        </w:rPr>
      </w:pPr>
      <w:bookmarkStart w:id="76" w:name="_Toc116680307"/>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B48D4">
        <w:rPr>
          <w:i/>
          <w:iCs/>
          <w:noProof/>
        </w:rPr>
        <w:t>30</w:t>
      </w:r>
      <w:r w:rsidRPr="0051493D">
        <w:rPr>
          <w:i/>
          <w:iCs/>
        </w:rPr>
        <w:fldChar w:fldCharType="end"/>
      </w:r>
      <w:r w:rsidRPr="0051493D">
        <w:rPr>
          <w:i/>
          <w:iCs/>
        </w:rPr>
        <w:t>- Root Mean Squared Error</w:t>
      </w:r>
      <w:bookmarkEnd w:id="76"/>
    </w:p>
    <w:p w14:paraId="1194A663"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tbl>
      <w:tblPr>
        <w:tblStyle w:val="TabelacomGrelha"/>
        <w:tblW w:w="10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875"/>
        <w:gridCol w:w="4233"/>
        <w:gridCol w:w="2433"/>
      </w:tblGrid>
      <w:tr w:rsidR="00CE31B2" w14:paraId="23CE34F8" w14:textId="77777777" w:rsidTr="00CE31B2">
        <w:trPr>
          <w:trHeight w:val="18"/>
        </w:trPr>
        <w:tc>
          <w:tcPr>
            <w:tcW w:w="2547" w:type="dxa"/>
            <w:tcBorders>
              <w:bottom w:val="single" w:sz="4" w:space="0" w:color="auto"/>
            </w:tcBorders>
            <w:vAlign w:val="bottom"/>
          </w:tcPr>
          <w:p w14:paraId="0DE99F3B" w14:textId="345BD9DC" w:rsidR="00CE31B2" w:rsidRPr="00CE31B2" w:rsidRDefault="00CE31B2" w:rsidP="00CE31B2">
            <w:pPr>
              <w:jc w:val="center"/>
              <w:rPr>
                <w:sz w:val="18"/>
                <w:szCs w:val="18"/>
                <w:lang w:val="en-US"/>
              </w:rPr>
            </w:pPr>
            <w:r w:rsidRPr="00CE31B2">
              <w:rPr>
                <w:sz w:val="18"/>
                <w:szCs w:val="18"/>
                <w:lang w:val="en-US"/>
              </w:rPr>
              <w:t>Measure</w:t>
            </w:r>
          </w:p>
        </w:tc>
        <w:tc>
          <w:tcPr>
            <w:tcW w:w="875" w:type="dxa"/>
            <w:tcBorders>
              <w:bottom w:val="single" w:sz="4" w:space="0" w:color="auto"/>
            </w:tcBorders>
            <w:vAlign w:val="bottom"/>
          </w:tcPr>
          <w:p w14:paraId="568E6403" w14:textId="4438BCE2" w:rsidR="00CE31B2" w:rsidRPr="00CE31B2" w:rsidRDefault="00CE31B2" w:rsidP="00CE31B2">
            <w:pPr>
              <w:jc w:val="center"/>
              <w:rPr>
                <w:sz w:val="18"/>
                <w:szCs w:val="18"/>
                <w:lang w:val="en-US"/>
              </w:rPr>
            </w:pPr>
            <w:r w:rsidRPr="00CE31B2">
              <w:rPr>
                <w:sz w:val="18"/>
                <w:szCs w:val="18"/>
                <w:lang w:val="en-US"/>
              </w:rPr>
              <w:t>Symbol</w:t>
            </w:r>
          </w:p>
        </w:tc>
        <w:tc>
          <w:tcPr>
            <w:tcW w:w="4233" w:type="dxa"/>
            <w:tcBorders>
              <w:bottom w:val="single" w:sz="4" w:space="0" w:color="auto"/>
            </w:tcBorders>
            <w:vAlign w:val="bottom"/>
          </w:tcPr>
          <w:p w14:paraId="2F9FAF2B" w14:textId="7CE89AF2" w:rsidR="00CE31B2" w:rsidRPr="00CE31B2" w:rsidRDefault="00CE31B2" w:rsidP="00CE31B2">
            <w:pPr>
              <w:jc w:val="center"/>
              <w:rPr>
                <w:sz w:val="18"/>
                <w:szCs w:val="18"/>
                <w:lang w:val="en-US"/>
              </w:rPr>
            </w:pPr>
            <w:r w:rsidRPr="00CE31B2">
              <w:rPr>
                <w:sz w:val="18"/>
                <w:szCs w:val="18"/>
                <w:lang w:val="en-US"/>
              </w:rPr>
              <w:t>Advantages</w:t>
            </w:r>
          </w:p>
        </w:tc>
        <w:tc>
          <w:tcPr>
            <w:tcW w:w="2433" w:type="dxa"/>
            <w:tcBorders>
              <w:bottom w:val="single" w:sz="4" w:space="0" w:color="auto"/>
            </w:tcBorders>
            <w:vAlign w:val="bottom"/>
          </w:tcPr>
          <w:p w14:paraId="1C0FC390" w14:textId="7E113DAF" w:rsidR="00CE31B2" w:rsidRPr="00CE31B2" w:rsidRDefault="00CE31B2" w:rsidP="00CE31B2">
            <w:pPr>
              <w:jc w:val="center"/>
              <w:rPr>
                <w:sz w:val="18"/>
                <w:szCs w:val="18"/>
                <w:lang w:val="en-US"/>
              </w:rPr>
            </w:pPr>
            <w:r w:rsidRPr="00CE31B2">
              <w:rPr>
                <w:sz w:val="18"/>
                <w:szCs w:val="18"/>
                <w:lang w:val="en-US"/>
              </w:rPr>
              <w:t>Limits</w:t>
            </w:r>
          </w:p>
        </w:tc>
      </w:tr>
      <w:tr w:rsidR="00CE31B2" w14:paraId="4F542A51" w14:textId="77777777" w:rsidTr="00CE31B2">
        <w:trPr>
          <w:trHeight w:val="279"/>
        </w:trPr>
        <w:tc>
          <w:tcPr>
            <w:tcW w:w="0" w:type="auto"/>
            <w:gridSpan w:val="4"/>
            <w:tcBorders>
              <w:top w:val="single" w:sz="4" w:space="0" w:color="auto"/>
              <w:bottom w:val="single" w:sz="4" w:space="0" w:color="auto"/>
            </w:tcBorders>
          </w:tcPr>
          <w:p w14:paraId="2237BCD6" w14:textId="182AB6EC" w:rsidR="00CE31B2" w:rsidRPr="00CE31B2" w:rsidRDefault="00CE31B2" w:rsidP="00CE31B2">
            <w:pPr>
              <w:jc w:val="center"/>
              <w:rPr>
                <w:sz w:val="18"/>
                <w:szCs w:val="18"/>
                <w:lang w:val="en-US"/>
              </w:rPr>
            </w:pPr>
            <w:r w:rsidRPr="00CE31B2">
              <w:rPr>
                <w:sz w:val="18"/>
                <w:szCs w:val="18"/>
                <w:lang w:val="en-US"/>
              </w:rPr>
              <w:t>Scale-Dependent Measures</w:t>
            </w:r>
          </w:p>
        </w:tc>
      </w:tr>
      <w:tr w:rsidR="00CE31B2" w14:paraId="34B97361" w14:textId="77777777" w:rsidTr="00CE31B2">
        <w:trPr>
          <w:trHeight w:val="850"/>
        </w:trPr>
        <w:tc>
          <w:tcPr>
            <w:tcW w:w="2547" w:type="dxa"/>
            <w:tcBorders>
              <w:top w:val="single" w:sz="4" w:space="0" w:color="auto"/>
              <w:bottom w:val="single" w:sz="4" w:space="0" w:color="auto"/>
            </w:tcBorders>
            <w:vAlign w:val="bottom"/>
          </w:tcPr>
          <w:p w14:paraId="6AE857B0" w14:textId="0E12ABC5" w:rsidR="00CE31B2" w:rsidRPr="00CE31B2" w:rsidRDefault="00CE31B2" w:rsidP="00CE31B2">
            <w:pPr>
              <w:jc w:val="center"/>
              <w:rPr>
                <w:sz w:val="18"/>
                <w:szCs w:val="18"/>
                <w:lang w:val="en-US"/>
              </w:rPr>
            </w:pPr>
            <w:r w:rsidRPr="00CE31B2">
              <w:rPr>
                <w:sz w:val="18"/>
                <w:szCs w:val="18"/>
                <w:lang w:val="en-US"/>
              </w:rPr>
              <w:t>Mean Absolute Error</w:t>
            </w:r>
          </w:p>
        </w:tc>
        <w:tc>
          <w:tcPr>
            <w:tcW w:w="875" w:type="dxa"/>
            <w:tcBorders>
              <w:top w:val="single" w:sz="4" w:space="0" w:color="auto"/>
              <w:bottom w:val="single" w:sz="4" w:space="0" w:color="auto"/>
            </w:tcBorders>
            <w:vAlign w:val="bottom"/>
          </w:tcPr>
          <w:p w14:paraId="6E78FB36" w14:textId="73237285" w:rsidR="00CE31B2" w:rsidRPr="00CE31B2" w:rsidRDefault="00CE31B2" w:rsidP="00CE31B2">
            <w:pPr>
              <w:jc w:val="center"/>
              <w:rPr>
                <w:sz w:val="18"/>
                <w:szCs w:val="18"/>
                <w:lang w:val="en-US"/>
              </w:rPr>
            </w:pPr>
            <w:r w:rsidRPr="00CE31B2">
              <w:rPr>
                <w:sz w:val="18"/>
                <w:szCs w:val="18"/>
                <w:lang w:val="en-US"/>
              </w:rPr>
              <w:t>MAE</w:t>
            </w:r>
          </w:p>
        </w:tc>
        <w:tc>
          <w:tcPr>
            <w:tcW w:w="4233" w:type="dxa"/>
            <w:vMerge w:val="restart"/>
            <w:tcBorders>
              <w:top w:val="single" w:sz="4" w:space="0" w:color="auto"/>
              <w:bottom w:val="single" w:sz="4" w:space="0" w:color="auto"/>
            </w:tcBorders>
          </w:tcPr>
          <w:p w14:paraId="324A459F" w14:textId="24E3B887" w:rsidR="00CE31B2" w:rsidRPr="00CE31B2" w:rsidRDefault="00CE31B2" w:rsidP="00CE31B2">
            <w:pPr>
              <w:rPr>
                <w:sz w:val="18"/>
                <w:szCs w:val="18"/>
                <w:lang w:val="en-US"/>
              </w:rPr>
            </w:pPr>
            <w:r w:rsidRPr="00CE31B2">
              <w:rPr>
                <w:sz w:val="18"/>
                <w:szCs w:val="18"/>
                <w:lang w:val="en-US"/>
              </w:rPr>
              <w:t>Oftentimes, the RMSE is preferred to the MSE, as it is on the same scale as the data. Historically, the RMSE and MSE have been popular, largely because of their theoretical relevance in statistical modeling. The RMSE is useful as a relative measure to compare forecasts for the same series across different models. The smaller the error, the better the forecasting ability of that model according to the RMSE criterion. The mean absolute error (MAE) is less sensitive to large deviations than the usual squared loss.</w:t>
            </w:r>
          </w:p>
        </w:tc>
        <w:tc>
          <w:tcPr>
            <w:tcW w:w="2433" w:type="dxa"/>
            <w:vMerge w:val="restart"/>
            <w:tcBorders>
              <w:top w:val="single" w:sz="4" w:space="0" w:color="auto"/>
              <w:bottom w:val="single" w:sz="4" w:space="0" w:color="auto"/>
            </w:tcBorders>
          </w:tcPr>
          <w:p w14:paraId="665DBA1A" w14:textId="1CBF0806" w:rsidR="00CE31B2" w:rsidRPr="00CE31B2" w:rsidRDefault="00CE31B2" w:rsidP="00CE31B2">
            <w:pPr>
              <w:rPr>
                <w:sz w:val="18"/>
                <w:szCs w:val="18"/>
                <w:lang w:val="en-US"/>
              </w:rPr>
            </w:pPr>
            <w:r w:rsidRPr="00CE31B2">
              <w:rPr>
                <w:sz w:val="18"/>
                <w:szCs w:val="18"/>
                <w:lang w:val="en-US"/>
              </w:rPr>
              <w:t>Scale-dependent measures are on the same scale as the data. Therefore, none of them are meaningful for assessing a method’s accuracy across multiple series. The sensitivity of the RMSE to outliers is the most common limitation of using of this measure.</w:t>
            </w:r>
          </w:p>
        </w:tc>
      </w:tr>
      <w:tr w:rsidR="00CE31B2" w14:paraId="3AFCBC2B" w14:textId="77777777" w:rsidTr="00CE31B2">
        <w:trPr>
          <w:trHeight w:val="850"/>
        </w:trPr>
        <w:tc>
          <w:tcPr>
            <w:tcW w:w="2547" w:type="dxa"/>
            <w:tcBorders>
              <w:top w:val="single" w:sz="4" w:space="0" w:color="auto"/>
              <w:bottom w:val="single" w:sz="4" w:space="0" w:color="auto"/>
            </w:tcBorders>
            <w:vAlign w:val="bottom"/>
          </w:tcPr>
          <w:p w14:paraId="498C1459" w14:textId="33DD60A9" w:rsidR="00CE31B2" w:rsidRPr="00CE31B2" w:rsidRDefault="00CE31B2" w:rsidP="00CE31B2">
            <w:pPr>
              <w:jc w:val="center"/>
              <w:rPr>
                <w:sz w:val="18"/>
                <w:szCs w:val="18"/>
                <w:lang w:val="en-US"/>
              </w:rPr>
            </w:pPr>
            <w:r w:rsidRPr="00CE31B2">
              <w:rPr>
                <w:sz w:val="18"/>
                <w:szCs w:val="18"/>
                <w:lang w:val="en-US"/>
              </w:rPr>
              <w:t>Mean Square Error</w:t>
            </w:r>
          </w:p>
        </w:tc>
        <w:tc>
          <w:tcPr>
            <w:tcW w:w="875" w:type="dxa"/>
            <w:tcBorders>
              <w:top w:val="single" w:sz="4" w:space="0" w:color="auto"/>
              <w:bottom w:val="single" w:sz="4" w:space="0" w:color="auto"/>
            </w:tcBorders>
            <w:vAlign w:val="bottom"/>
          </w:tcPr>
          <w:p w14:paraId="1DF57872" w14:textId="75D20941" w:rsidR="00CE31B2" w:rsidRPr="00CE31B2" w:rsidRDefault="00CE31B2" w:rsidP="00CE31B2">
            <w:pPr>
              <w:jc w:val="center"/>
              <w:rPr>
                <w:sz w:val="18"/>
                <w:szCs w:val="18"/>
                <w:lang w:val="en-US"/>
              </w:rPr>
            </w:pPr>
            <w:r w:rsidRPr="00CE31B2">
              <w:rPr>
                <w:sz w:val="18"/>
                <w:szCs w:val="18"/>
                <w:lang w:val="en-US"/>
              </w:rPr>
              <w:t>MSE</w:t>
            </w:r>
          </w:p>
        </w:tc>
        <w:tc>
          <w:tcPr>
            <w:tcW w:w="4233" w:type="dxa"/>
            <w:vMerge/>
            <w:tcBorders>
              <w:bottom w:val="single" w:sz="4" w:space="0" w:color="auto"/>
            </w:tcBorders>
            <w:vAlign w:val="bottom"/>
          </w:tcPr>
          <w:p w14:paraId="6D1A6648" w14:textId="77777777" w:rsidR="00CE31B2" w:rsidRDefault="00CE31B2" w:rsidP="00CE31B2">
            <w:pPr>
              <w:jc w:val="center"/>
              <w:rPr>
                <w:lang w:val="en-US"/>
              </w:rPr>
            </w:pPr>
          </w:p>
        </w:tc>
        <w:tc>
          <w:tcPr>
            <w:tcW w:w="2433" w:type="dxa"/>
            <w:vMerge/>
            <w:tcBorders>
              <w:bottom w:val="single" w:sz="4" w:space="0" w:color="auto"/>
            </w:tcBorders>
            <w:vAlign w:val="bottom"/>
          </w:tcPr>
          <w:p w14:paraId="28D2D331" w14:textId="77777777" w:rsidR="00CE31B2" w:rsidRDefault="00CE31B2" w:rsidP="00CE31B2">
            <w:pPr>
              <w:jc w:val="center"/>
              <w:rPr>
                <w:lang w:val="en-US"/>
              </w:rPr>
            </w:pPr>
          </w:p>
        </w:tc>
      </w:tr>
      <w:tr w:rsidR="00CE31B2" w14:paraId="1435A463" w14:textId="77777777" w:rsidTr="00CE31B2">
        <w:trPr>
          <w:trHeight w:val="850"/>
        </w:trPr>
        <w:tc>
          <w:tcPr>
            <w:tcW w:w="2547" w:type="dxa"/>
            <w:tcBorders>
              <w:top w:val="single" w:sz="4" w:space="0" w:color="auto"/>
              <w:bottom w:val="single" w:sz="4" w:space="0" w:color="auto"/>
            </w:tcBorders>
            <w:vAlign w:val="bottom"/>
          </w:tcPr>
          <w:p w14:paraId="0CCB8E66" w14:textId="4995C054" w:rsidR="00CE31B2" w:rsidRPr="00CE31B2" w:rsidRDefault="00CE31B2" w:rsidP="00CE31B2">
            <w:pPr>
              <w:jc w:val="center"/>
              <w:rPr>
                <w:sz w:val="18"/>
                <w:szCs w:val="18"/>
                <w:lang w:val="en-US"/>
              </w:rPr>
            </w:pPr>
            <w:r w:rsidRPr="00CE31B2">
              <w:rPr>
                <w:sz w:val="18"/>
                <w:szCs w:val="18"/>
                <w:lang w:val="en-US"/>
              </w:rPr>
              <w:t>Root Mean Square Error</w:t>
            </w:r>
          </w:p>
        </w:tc>
        <w:tc>
          <w:tcPr>
            <w:tcW w:w="875" w:type="dxa"/>
            <w:tcBorders>
              <w:top w:val="single" w:sz="4" w:space="0" w:color="auto"/>
              <w:bottom w:val="single" w:sz="4" w:space="0" w:color="auto"/>
            </w:tcBorders>
            <w:vAlign w:val="bottom"/>
          </w:tcPr>
          <w:p w14:paraId="78228B2F" w14:textId="3A82D4B7" w:rsidR="00CE31B2" w:rsidRPr="00CE31B2" w:rsidRDefault="00CE31B2" w:rsidP="00CE31B2">
            <w:pPr>
              <w:jc w:val="center"/>
              <w:rPr>
                <w:sz w:val="18"/>
                <w:szCs w:val="18"/>
                <w:lang w:val="en-US"/>
              </w:rPr>
            </w:pPr>
            <w:r w:rsidRPr="00CE31B2">
              <w:rPr>
                <w:sz w:val="18"/>
                <w:szCs w:val="18"/>
                <w:lang w:val="en-US"/>
              </w:rPr>
              <w:t>RMSE</w:t>
            </w:r>
          </w:p>
        </w:tc>
        <w:tc>
          <w:tcPr>
            <w:tcW w:w="4233" w:type="dxa"/>
            <w:vMerge/>
            <w:tcBorders>
              <w:bottom w:val="single" w:sz="4" w:space="0" w:color="auto"/>
            </w:tcBorders>
            <w:vAlign w:val="bottom"/>
          </w:tcPr>
          <w:p w14:paraId="604289C0" w14:textId="77777777" w:rsidR="00CE31B2" w:rsidRDefault="00CE31B2" w:rsidP="00CE31B2">
            <w:pPr>
              <w:jc w:val="center"/>
              <w:rPr>
                <w:lang w:val="en-US"/>
              </w:rPr>
            </w:pPr>
          </w:p>
        </w:tc>
        <w:tc>
          <w:tcPr>
            <w:tcW w:w="2433" w:type="dxa"/>
            <w:vMerge/>
            <w:tcBorders>
              <w:bottom w:val="single" w:sz="4" w:space="0" w:color="auto"/>
            </w:tcBorders>
            <w:vAlign w:val="bottom"/>
          </w:tcPr>
          <w:p w14:paraId="73AB785E" w14:textId="77777777" w:rsidR="00CE31B2" w:rsidRDefault="00CE31B2" w:rsidP="00CE31B2">
            <w:pPr>
              <w:jc w:val="center"/>
              <w:rPr>
                <w:lang w:val="en-US"/>
              </w:rPr>
            </w:pPr>
          </w:p>
        </w:tc>
      </w:tr>
    </w:tbl>
    <w:p w14:paraId="54CDEEB3" w14:textId="49BBA4E8" w:rsidR="00CE31B2" w:rsidRDefault="00CE31B2" w:rsidP="00CE31B2">
      <w:pPr>
        <w:pStyle w:val="Legenda"/>
        <w:rPr>
          <w:lang w:val="en-US"/>
        </w:rPr>
      </w:pPr>
      <w:bookmarkStart w:id="77" w:name="_Toc116680250"/>
      <w:r>
        <w:t xml:space="preserve">Figure </w:t>
      </w:r>
      <w:r>
        <w:fldChar w:fldCharType="begin"/>
      </w:r>
      <w:r>
        <w:instrText xml:space="preserve"> SEQ Figure \* ARABIC </w:instrText>
      </w:r>
      <w:r>
        <w:fldChar w:fldCharType="separate"/>
      </w:r>
      <w:r w:rsidR="000A6A80">
        <w:rPr>
          <w:noProof/>
        </w:rPr>
        <w:t>5</w:t>
      </w:r>
      <w:r>
        <w:fldChar w:fldCharType="end"/>
      </w:r>
      <w:r>
        <w:t>- Error Measurements Pros and Cons</w:t>
      </w:r>
      <w:bookmarkEnd w:id="77"/>
    </w:p>
    <w:p w14:paraId="4C98DDDC" w14:textId="2B42595A" w:rsidR="007922D1" w:rsidRDefault="007922D1" w:rsidP="004D415B">
      <w:pPr>
        <w:pStyle w:val="Ttulo2"/>
        <w:ind w:left="426"/>
        <w:rPr>
          <w:color w:val="auto"/>
        </w:rPr>
      </w:pPr>
      <w:bookmarkStart w:id="78" w:name="_Hlk105263681"/>
      <w:bookmarkStart w:id="79" w:name="_Toc116680228"/>
      <w:r>
        <w:rPr>
          <w:color w:val="auto"/>
        </w:rPr>
        <w:t>Diebold-Mariano Test</w:t>
      </w:r>
      <w:bookmarkEnd w:id="79"/>
    </w:p>
    <w:p w14:paraId="61680770" w14:textId="4329984F" w:rsidR="00BB6E8A" w:rsidRDefault="007922D1" w:rsidP="00BB6E8A">
      <w:pPr>
        <w:jc w:val="both"/>
        <w:rPr>
          <w:lang w:val="en-US" w:eastAsia="pt-PT"/>
        </w:rPr>
      </w:pPr>
      <w:r>
        <w:rPr>
          <w:lang w:val="en-US" w:eastAsia="pt-PT"/>
        </w:rPr>
        <w:t>The Diebold-Mariano test can discriminate the significant differences of forecasting accuracy between different models based on the scheme of quantitative analysis.</w:t>
      </w:r>
      <w:r w:rsidR="007E3ECB">
        <w:rPr>
          <w:lang w:val="en-US" w:eastAsia="pt-PT"/>
        </w:rPr>
        <w:t xml:space="preserve"> It works on </w:t>
      </w:r>
      <w:r w:rsidR="003F1CF7">
        <w:rPr>
          <w:lang w:val="en-US" w:eastAsia="pt-PT"/>
        </w:rPr>
        <w:t>a</w:t>
      </w:r>
      <w:r w:rsidR="007E3ECB">
        <w:rPr>
          <w:lang w:val="en-US" w:eastAsia="pt-PT"/>
        </w:rPr>
        <w:t xml:space="preserve"> Hypothesis basis and allows to check if the results are statistically significant or not for a forecasted series</w:t>
      </w:r>
      <w:r w:rsidR="005569BD">
        <w:rPr>
          <w:lang w:val="en-US" w:eastAsia="pt-PT"/>
        </w:rPr>
        <w:t xml:space="preserve"> </w:t>
      </w:r>
      <w:sdt>
        <w:sdtPr>
          <w:rPr>
            <w:lang w:val="en-US" w:eastAsia="pt-PT"/>
          </w:rPr>
          <w:id w:val="1613471172"/>
          <w:citation/>
        </w:sdtPr>
        <w:sdtContent>
          <w:r w:rsidR="005569BD">
            <w:rPr>
              <w:lang w:val="en-US" w:eastAsia="pt-PT"/>
            </w:rPr>
            <w:fldChar w:fldCharType="begin"/>
          </w:r>
          <w:r w:rsidR="005569BD" w:rsidRPr="005569BD">
            <w:rPr>
              <w:lang w:val="en-US" w:eastAsia="pt-PT"/>
            </w:rPr>
            <w:instrText xml:space="preserve"> CITATION Mau11 \l 2070 </w:instrText>
          </w:r>
          <w:r w:rsidR="005569BD">
            <w:rPr>
              <w:lang w:val="en-US" w:eastAsia="pt-PT"/>
            </w:rPr>
            <w:fldChar w:fldCharType="separate"/>
          </w:r>
          <w:r w:rsidR="00330DF6" w:rsidRPr="00330DF6">
            <w:rPr>
              <w:noProof/>
              <w:lang w:val="en-US" w:eastAsia="pt-PT"/>
            </w:rPr>
            <w:t>(Constantini &amp; Knust, 2011)</w:t>
          </w:r>
          <w:r w:rsidR="005569BD">
            <w:rPr>
              <w:lang w:val="en-US" w:eastAsia="pt-PT"/>
            </w:rPr>
            <w:fldChar w:fldCharType="end"/>
          </w:r>
        </w:sdtContent>
      </w:sdt>
      <w:r w:rsidR="00BB6E8A">
        <w:rPr>
          <w:lang w:val="en-US" w:eastAsia="pt-PT"/>
        </w:rPr>
        <w:t xml:space="preserve">. </w:t>
      </w:r>
    </w:p>
    <w:p w14:paraId="790DDC97" w14:textId="10298B88" w:rsidR="00D03BED" w:rsidRDefault="00BB6E8A" w:rsidP="00BB6E8A">
      <w:pPr>
        <w:jc w:val="both"/>
        <w:rPr>
          <w:lang w:val="en-US" w:eastAsia="pt-PT"/>
        </w:rPr>
      </w:pPr>
      <w:r>
        <w:rPr>
          <w:lang w:val="en-US" w:eastAsia="pt-PT"/>
        </w:rPr>
        <w:t xml:space="preserve">Based on the methodology observed on the </w:t>
      </w:r>
      <w:proofErr w:type="spellStart"/>
      <w:r>
        <w:rPr>
          <w:lang w:val="en-US" w:eastAsia="pt-PT"/>
        </w:rPr>
        <w:t>Buturac</w:t>
      </w:r>
      <w:proofErr w:type="spellEnd"/>
      <w:r>
        <w:rPr>
          <w:lang w:val="en-US" w:eastAsia="pt-PT"/>
        </w:rPr>
        <w:t xml:space="preserve"> study, </w:t>
      </w:r>
      <w:sdt>
        <w:sdtPr>
          <w:rPr>
            <w:lang w:val="en-US" w:eastAsia="pt-PT"/>
          </w:rPr>
          <w:id w:val="236606890"/>
          <w:citation/>
        </w:sdtPr>
        <w:sdtContent>
          <w:r>
            <w:rPr>
              <w:lang w:val="en-US" w:eastAsia="pt-PT"/>
            </w:rPr>
            <w:fldChar w:fldCharType="begin"/>
          </w:r>
          <w:r>
            <w:rPr>
              <w:lang w:val="en-US" w:eastAsia="pt-PT"/>
            </w:rPr>
            <w:instrText xml:space="preserve">CITATION Gor21 \n  \y  \l 2070 </w:instrText>
          </w:r>
          <w:r>
            <w:rPr>
              <w:lang w:val="en-US" w:eastAsia="pt-PT"/>
            </w:rPr>
            <w:fldChar w:fldCharType="separate"/>
          </w:r>
          <w:r w:rsidR="00330DF6" w:rsidRPr="00330DF6">
            <w:rPr>
              <w:noProof/>
              <w:lang w:val="en-US" w:eastAsia="pt-PT"/>
            </w:rPr>
            <w:t>(Measurement of Economic Forecast Accuracy: A systematic Overview of the Empirical Literature)</w:t>
          </w:r>
          <w:r>
            <w:rPr>
              <w:lang w:val="en-US" w:eastAsia="pt-PT"/>
            </w:rPr>
            <w:fldChar w:fldCharType="end"/>
          </w:r>
        </w:sdtContent>
      </w:sdt>
      <w:r>
        <w:rPr>
          <w:lang w:val="en-US" w:eastAsia="pt-PT"/>
        </w:rPr>
        <w:t xml:space="preserve">, the Diebold Mariano test is given by a function in which </w:t>
      </w:r>
      <m:oMath>
        <m:sSub>
          <m:sSubPr>
            <m:ctrlPr>
              <w:rPr>
                <w:rFonts w:ascii="Cambria Math" w:hAnsi="Cambria Math"/>
                <w:i/>
                <w:lang w:val="en-US" w:eastAsia="pt-PT"/>
              </w:rPr>
            </m:ctrlPr>
          </m:sSubPr>
          <m:e>
            <m:r>
              <w:rPr>
                <w:rFonts w:ascii="Cambria Math" w:hAnsi="Cambria Math"/>
                <w:lang w:val="en-US" w:eastAsia="pt-PT"/>
              </w:rPr>
              <m:t>y</m:t>
            </m:r>
          </m:e>
          <m:sub>
            <m:r>
              <w:rPr>
                <w:rFonts w:ascii="Cambria Math" w:hAnsi="Cambria Math"/>
                <w:lang w:val="en-US" w:eastAsia="pt-PT"/>
              </w:rPr>
              <m:t>t</m:t>
            </m:r>
          </m:sub>
        </m:sSub>
      </m:oMath>
      <w:r>
        <w:rPr>
          <w:lang w:val="en-US" w:eastAsia="pt-PT"/>
        </w:rPr>
        <w:t xml:space="preserve"> are the actual data series values, </w:t>
      </w:r>
      <m:oMath>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oMath>
      <w:r>
        <w:rPr>
          <w:lang w:val="en-US" w:eastAsia="pt-PT"/>
        </w:rPr>
        <w:t xml:space="preserve"> are the </w:t>
      </w:r>
      <m:oMath>
        <m:r>
          <w:rPr>
            <w:rFonts w:ascii="Cambria Math" w:hAnsi="Cambria Math"/>
            <w:lang w:val="en-US" w:eastAsia="pt-PT"/>
          </w:rPr>
          <m:t>ith</m:t>
        </m:r>
      </m:oMath>
      <w:r>
        <w:rPr>
          <w:lang w:val="en-US" w:eastAsia="pt-PT"/>
        </w:rPr>
        <w:t xml:space="preserve"> competing h-step forecasting series.</w:t>
      </w:r>
      <w:r w:rsidR="00D03BED">
        <w:rPr>
          <w:lang w:val="en-US" w:eastAsia="pt-PT"/>
        </w:rPr>
        <w:t xml:space="preserve"> The forecasting errors from the </w:t>
      </w:r>
      <m:oMath>
        <m:r>
          <w:rPr>
            <w:rFonts w:ascii="Cambria Math" w:hAnsi="Cambria Math"/>
            <w:lang w:val="en-US" w:eastAsia="pt-PT"/>
          </w:rPr>
          <m:t>ith</m:t>
        </m:r>
      </m:oMath>
      <w:r w:rsidR="00D03BED">
        <w:rPr>
          <w:lang w:val="en-US" w:eastAsia="pt-PT"/>
        </w:rPr>
        <w:t xml:space="preserve"> competing models are denoted by </w:t>
      </w:r>
      <m:oMath>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(i=1,2,3,…,m)</m:t>
        </m:r>
      </m:oMath>
      <w:r w:rsidR="00D03BED">
        <w:rPr>
          <w:lang w:val="en-US" w:eastAsia="pt-PT"/>
        </w:rPr>
        <w:t xml:space="preserve"> in which </w:t>
      </w:r>
      <m:oMath>
        <m:r>
          <w:rPr>
            <w:rFonts w:ascii="Cambria Math" w:hAnsi="Cambria Math"/>
            <w:lang w:val="en-US" w:eastAsia="pt-PT"/>
          </w:rPr>
          <m:t>m</m:t>
        </m:r>
      </m:oMath>
      <w:r w:rsidR="00D03BED">
        <w:rPr>
          <w:lang w:val="en-US" w:eastAsia="pt-PT"/>
        </w:rPr>
        <w:t xml:space="preserve"> is the number of forecasting models.</w:t>
      </w:r>
    </w:p>
    <w:p w14:paraId="535379A4" w14:textId="0F87C0BD" w:rsidR="00D03BED" w:rsidRPr="00625B86" w:rsidRDefault="00000000" w:rsidP="00BB6E8A">
      <w:pPr>
        <w:jc w:val="both"/>
        <w:rPr>
          <w:lang w:val="en-US" w:eastAsia="pt-PT"/>
        </w:rPr>
      </w:pPr>
      <m:oMathPara>
        <m:oMath>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r>
                <w:rPr>
                  <w:rFonts w:ascii="Cambria Math" w:hAnsi="Cambria Math"/>
                  <w:lang w:val="en-US" w:eastAsia="pt-PT"/>
                </w:rPr>
                <m:t>y</m:t>
              </m:r>
            </m:e>
            <m:sub>
              <m:r>
                <w:rPr>
                  <w:rFonts w:ascii="Cambria Math" w:hAnsi="Cambria Math"/>
                  <w:lang w:val="en-US" w:eastAsia="pt-PT"/>
                </w:rPr>
                <m:t>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oMath>
      </m:oMathPara>
    </w:p>
    <w:p w14:paraId="65F9BDA8" w14:textId="7C35BE00" w:rsidR="00625B86" w:rsidRPr="00625B86" w:rsidRDefault="00625B86" w:rsidP="00625B86">
      <w:pPr>
        <w:pStyle w:val="Legenda"/>
        <w:rPr>
          <w:rFonts w:eastAsia="Calibri"/>
          <w:lang w:val="en-US"/>
        </w:rPr>
      </w:pPr>
      <w:bookmarkStart w:id="80" w:name="_Toc116680308"/>
      <w:r>
        <w:t xml:space="preserve">Equation </w:t>
      </w:r>
      <w:r>
        <w:fldChar w:fldCharType="begin"/>
      </w:r>
      <w:r>
        <w:instrText xml:space="preserve"> SEQ Equation \* ARABIC </w:instrText>
      </w:r>
      <w:r>
        <w:fldChar w:fldCharType="separate"/>
      </w:r>
      <w:r w:rsidR="009B48D4">
        <w:rPr>
          <w:noProof/>
        </w:rPr>
        <w:t>31</w:t>
      </w:r>
      <w:r>
        <w:fldChar w:fldCharType="end"/>
      </w:r>
      <w:r>
        <w:t>- DM Forecast Errors</w:t>
      </w:r>
      <w:bookmarkEnd w:id="80"/>
    </w:p>
    <w:p w14:paraId="14D6EB46" w14:textId="64B44DC1" w:rsidR="00D03BED" w:rsidRDefault="00D03BED" w:rsidP="00BB6E8A">
      <w:pPr>
        <w:jc w:val="both"/>
        <w:rPr>
          <w:lang w:val="en-US" w:eastAsia="pt-PT"/>
        </w:rPr>
      </w:pPr>
      <w:r>
        <w:rPr>
          <w:lang w:val="en-US" w:eastAsia="pt-PT"/>
        </w:rPr>
        <w:t>The forecast accuracy is given by the loss function:</w:t>
      </w:r>
    </w:p>
    <w:p w14:paraId="7417D008" w14:textId="5D17CDFB" w:rsidR="00D03BED" w:rsidRPr="00625B86" w:rsidRDefault="00D03BED" w:rsidP="00BB6E8A">
      <w:pPr>
        <w:jc w:val="both"/>
        <w:rPr>
          <w:lang w:val="en-US" w:eastAsia="pt-PT"/>
        </w:rPr>
      </w:pPr>
      <m:oMathPara>
        <m:oMath>
          <m:r>
            <w:rPr>
              <w:rFonts w:ascii="Cambria Math" w:hAnsi="Cambria Math"/>
              <w:lang w:val="en-US" w:eastAsia="pt-PT"/>
            </w:rPr>
            <m:t>g</m:t>
          </m:r>
          <m:d>
            <m:dPr>
              <m:ctrlPr>
                <w:rPr>
                  <w:rFonts w:ascii="Cambria Math" w:hAnsi="Cambria Math"/>
                  <w:i/>
                  <w:lang w:val="en-US" w:eastAsia="pt-PT"/>
                </w:rPr>
              </m:ctrlPr>
            </m:dPr>
            <m:e>
              <m:sSubSup>
                <m:sSubSupPr>
                  <m:ctrlPr>
                    <w:rPr>
                      <w:rFonts w:ascii="Cambria Math" w:hAnsi="Cambria Math"/>
                      <w:i/>
                      <w:lang w:val="en-US" w:eastAsia="pt-PT"/>
                    </w:rPr>
                  </m:ctrlPr>
                </m:sSubSupPr>
                <m:e>
                  <m:r>
                    <w:rPr>
                      <w:rFonts w:ascii="Cambria Math" w:hAnsi="Cambria Math"/>
                      <w:lang w:val="en-US" w:eastAsia="pt-PT"/>
                    </w:rPr>
                    <m:t>y</m:t>
                  </m:r>
                </m:e>
                <m:sub>
                  <m:r>
                    <w:rPr>
                      <w:rFonts w:ascii="Cambria Math" w:hAnsi="Cambria Math"/>
                      <w:lang w:val="en-US" w:eastAsia="pt-PT"/>
                    </w:rPr>
                    <m:t>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e>
          </m:d>
          <m:r>
            <w:rPr>
              <w:rFonts w:ascii="Cambria Math" w:hAnsi="Cambria Math"/>
              <w:lang w:val="en-US" w:eastAsia="pt-PT"/>
            </w:rPr>
            <m:t>=g(</m:t>
          </m:r>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m:t>
          </m:r>
        </m:oMath>
      </m:oMathPara>
    </w:p>
    <w:p w14:paraId="7545F950" w14:textId="633CA551" w:rsidR="00625B86" w:rsidRDefault="00625B86" w:rsidP="00625B86">
      <w:pPr>
        <w:pStyle w:val="Legenda"/>
        <w:rPr>
          <w:lang w:val="en-US"/>
        </w:rPr>
      </w:pPr>
      <w:bookmarkStart w:id="81" w:name="_Toc116680309"/>
      <w:r>
        <w:t xml:space="preserve">Equation </w:t>
      </w:r>
      <w:r>
        <w:fldChar w:fldCharType="begin"/>
      </w:r>
      <w:r>
        <w:instrText xml:space="preserve"> SEQ Equation \* ARABIC </w:instrText>
      </w:r>
      <w:r>
        <w:fldChar w:fldCharType="separate"/>
      </w:r>
      <w:r w:rsidR="009B48D4">
        <w:rPr>
          <w:noProof/>
        </w:rPr>
        <w:t>32</w:t>
      </w:r>
      <w:r>
        <w:fldChar w:fldCharType="end"/>
      </w:r>
      <w:r>
        <w:t>- DM Loss function</w:t>
      </w:r>
      <w:bookmarkEnd w:id="81"/>
    </w:p>
    <w:p w14:paraId="2FF8ACC7" w14:textId="1B241A68" w:rsidR="00D03BED" w:rsidRDefault="00D03BED" w:rsidP="00BB6E8A">
      <w:pPr>
        <w:jc w:val="both"/>
        <w:rPr>
          <w:lang w:val="en-US" w:eastAsia="pt-PT"/>
        </w:rPr>
      </w:pPr>
      <w:r>
        <w:rPr>
          <w:lang w:val="en-US" w:eastAsia="pt-PT"/>
        </w:rPr>
        <w:t xml:space="preserve">The Null hypothesis of equal forecast accuracy </w:t>
      </w:r>
      <w:proofErr w:type="gramStart"/>
      <w:r>
        <w:rPr>
          <w:lang w:val="en-US" w:eastAsia="pt-PT"/>
        </w:rPr>
        <w:t>is :</w:t>
      </w:r>
      <w:proofErr w:type="gramEnd"/>
    </w:p>
    <w:p w14:paraId="2C9687C8" w14:textId="5EB2055A" w:rsidR="00BB6E8A" w:rsidRPr="00625B86" w:rsidRDefault="00000000" w:rsidP="00BB6E8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0</m:t>
              </m:r>
            </m:sub>
          </m:sSub>
          <m:r>
            <w:rPr>
              <w:rFonts w:ascii="Cambria Math" w:hAnsi="Cambria Math"/>
              <w:lang w:val="en-US" w:eastAsia="pt-PT"/>
            </w:rPr>
            <m:t>:</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g</m:t>
                  </m:r>
                </m:e>
                <m:sub>
                  <m:r>
                    <w:rPr>
                      <w:rFonts w:ascii="Cambria Math" w:hAnsi="Cambria Math"/>
                      <w:lang w:val="en-US" w:eastAsia="pt-PT"/>
                    </w:rPr>
                    <m:t>i,t</m:t>
                  </m:r>
                </m:sub>
              </m:sSub>
            </m:e>
          </m:d>
          <m:r>
            <w:rPr>
              <w:rFonts w:ascii="Cambria Math" w:hAnsi="Cambria Math"/>
              <w:lang w:val="en-US" w:eastAsia="pt-PT"/>
            </w:rPr>
            <m:t xml:space="preserve">= </m:t>
          </m:r>
          <m:r>
            <m:rPr>
              <m:sty m:val="p"/>
            </m:rPr>
            <w:rPr>
              <w:rFonts w:ascii="Cambria Math" w:hAnsi="Cambria Math"/>
              <w:lang w:val="en-US" w:eastAsia="pt-PT"/>
            </w:rPr>
            <m:t>Ε</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g</m:t>
                  </m:r>
                </m:e>
                <m:sub>
                  <m:r>
                    <w:rPr>
                      <w:rFonts w:ascii="Cambria Math" w:hAnsi="Cambria Math"/>
                      <w:lang w:val="en-US" w:eastAsia="pt-PT"/>
                    </w:rPr>
                    <m:t>j,t</m:t>
                  </m:r>
                </m:sub>
              </m:sSub>
            </m:e>
          </m:d>
          <m:r>
            <w:rPr>
              <w:rFonts w:ascii="Cambria Math" w:hAnsi="Cambria Math"/>
              <w:lang w:val="en-US" w:eastAsia="pt-PT"/>
            </w:rPr>
            <m:t xml:space="preserve"> or </m:t>
          </m:r>
          <m:r>
            <m:rPr>
              <m:sty m:val="p"/>
            </m:rPr>
            <w:rPr>
              <w:rFonts w:ascii="Cambria Math" w:hAnsi="Cambria Math"/>
              <w:lang w:val="en-US" w:eastAsia="pt-PT"/>
            </w:rPr>
            <m:t>Ε</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d</m:t>
                  </m:r>
                </m:e>
                <m:sub>
                  <m:r>
                    <w:rPr>
                      <w:rFonts w:ascii="Cambria Math" w:hAnsi="Cambria Math"/>
                      <w:lang w:val="en-US" w:eastAsia="pt-PT"/>
                    </w:rPr>
                    <m:t>t</m:t>
                  </m:r>
                </m:sub>
              </m:sSub>
            </m:e>
          </m:d>
          <m:r>
            <w:rPr>
              <w:rFonts w:ascii="Cambria Math" w:hAnsi="Cambria Math"/>
              <w:lang w:val="en-US" w:eastAsia="pt-PT"/>
            </w:rPr>
            <m:t>= 0</m:t>
          </m:r>
        </m:oMath>
      </m:oMathPara>
    </w:p>
    <w:p w14:paraId="47A7459D" w14:textId="2E812FAB" w:rsidR="00625B86" w:rsidRPr="006E2254" w:rsidRDefault="00E76C42" w:rsidP="00E76C42">
      <w:pPr>
        <w:pStyle w:val="Legenda"/>
        <w:rPr>
          <w:lang w:val="en-US"/>
        </w:rPr>
      </w:pPr>
      <w:bookmarkStart w:id="82" w:name="_Toc116680310"/>
      <w:r>
        <w:t xml:space="preserve">Equation </w:t>
      </w:r>
      <w:r>
        <w:fldChar w:fldCharType="begin"/>
      </w:r>
      <w:r>
        <w:instrText xml:space="preserve"> SEQ Equation \* ARABIC </w:instrText>
      </w:r>
      <w:r>
        <w:fldChar w:fldCharType="separate"/>
      </w:r>
      <w:r w:rsidR="009B48D4">
        <w:rPr>
          <w:noProof/>
        </w:rPr>
        <w:t>33</w:t>
      </w:r>
      <w:r>
        <w:fldChar w:fldCharType="end"/>
      </w:r>
      <w:r>
        <w:t>- DM Null Hypothesis</w:t>
      </w:r>
      <w:bookmarkEnd w:id="82"/>
    </w:p>
    <w:p w14:paraId="61174FBA" w14:textId="5804F330" w:rsidR="006E2254" w:rsidRDefault="006E2254" w:rsidP="00BB6E8A">
      <w:pPr>
        <w:jc w:val="both"/>
        <w:rPr>
          <w:lang w:val="en-US" w:eastAsia="pt-PT"/>
        </w:rPr>
      </w:pPr>
      <w:r>
        <w:rPr>
          <w:lang w:val="en-US" w:eastAsia="pt-PT"/>
        </w:rPr>
        <w:t xml:space="preserve">Where: </w:t>
      </w:r>
    </w:p>
    <w:p w14:paraId="50F25965" w14:textId="3D6BFCBD" w:rsidR="006E2254" w:rsidRPr="00E76C42" w:rsidRDefault="00000000" w:rsidP="00BB6E8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d</m:t>
              </m:r>
            </m:e>
            <m:sub>
              <m:r>
                <w:rPr>
                  <w:rFonts w:ascii="Cambria Math" w:hAnsi="Cambria Math"/>
                  <w:lang w:val="en-US" w:eastAsia="pt-PT"/>
                </w:rPr>
                <m:t>t</m:t>
              </m:r>
            </m:sub>
          </m:sSub>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i,t</m:t>
                  </m:r>
                </m:sub>
              </m:sSub>
            </m:e>
          </m:d>
          <m:r>
            <w:rPr>
              <w:rFonts w:ascii="Cambria Math" w:hAnsi="Cambria Math"/>
              <w:lang w:val="en-US" w:eastAsia="pt-PT"/>
            </w:rPr>
            <m:t>-g(</m:t>
          </m:r>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j,t</m:t>
              </m:r>
            </m:sub>
          </m:sSub>
          <m:r>
            <w:rPr>
              <w:rFonts w:ascii="Cambria Math" w:hAnsi="Cambria Math"/>
              <w:lang w:val="en-US" w:eastAsia="pt-PT"/>
            </w:rPr>
            <m:t>)</m:t>
          </m:r>
        </m:oMath>
      </m:oMathPara>
    </w:p>
    <w:p w14:paraId="0D5CD535" w14:textId="2564A1E2" w:rsidR="00E76C42" w:rsidRPr="006E2254" w:rsidRDefault="00E76C42" w:rsidP="00E76C42">
      <w:pPr>
        <w:pStyle w:val="Legenda"/>
        <w:rPr>
          <w:lang w:val="en-US"/>
        </w:rPr>
      </w:pPr>
      <w:bookmarkStart w:id="83" w:name="_Toc116680311"/>
      <w:r>
        <w:t xml:space="preserve">Equation </w:t>
      </w:r>
      <w:r>
        <w:fldChar w:fldCharType="begin"/>
      </w:r>
      <w:r>
        <w:instrText xml:space="preserve"> SEQ Equation \* ARABIC </w:instrText>
      </w:r>
      <w:r>
        <w:fldChar w:fldCharType="separate"/>
      </w:r>
      <w:r w:rsidR="009B48D4">
        <w:rPr>
          <w:noProof/>
        </w:rPr>
        <w:t>34</w:t>
      </w:r>
      <w:r>
        <w:fldChar w:fldCharType="end"/>
      </w:r>
      <w:r>
        <w:t>- DM Loss Differential</w:t>
      </w:r>
      <w:bookmarkEnd w:id="83"/>
    </w:p>
    <w:p w14:paraId="0E5D4D85" w14:textId="138EA227" w:rsidR="006E2254" w:rsidRDefault="006E2254" w:rsidP="00BB6E8A">
      <w:pPr>
        <w:jc w:val="both"/>
        <w:rPr>
          <w:lang w:eastAsia="pt-PT"/>
        </w:rPr>
      </w:pPr>
      <w:r>
        <w:rPr>
          <w:lang w:val="en-US" w:eastAsia="pt-PT"/>
        </w:rPr>
        <w:t xml:space="preserve">The sample mean loss differential </w:t>
      </w:r>
      <m:oMath>
        <m:r>
          <w:rPr>
            <w:rFonts w:ascii="Cambria Math" w:hAnsi="Cambria Math"/>
            <w:lang w:val="en-US" w:eastAsia="pt-PT"/>
          </w:rPr>
          <m:t>(</m:t>
        </m:r>
        <m:acc>
          <m:accPr>
            <m:chr m:val="̅"/>
            <m:ctrlPr>
              <w:rPr>
                <w:rFonts w:ascii="Cambria Math" w:hAnsi="Cambria Math"/>
                <w:i/>
                <w:lang w:eastAsia="pt-PT"/>
              </w:rPr>
            </m:ctrlPr>
          </m:accPr>
          <m:e>
            <m:r>
              <w:rPr>
                <w:rFonts w:ascii="Cambria Math" w:hAnsi="Cambria Math"/>
                <w:lang w:eastAsia="pt-PT"/>
              </w:rPr>
              <m:t>d</m:t>
            </m:r>
          </m:e>
        </m:acc>
        <m:r>
          <w:rPr>
            <w:rFonts w:ascii="Cambria Math" w:hAnsi="Cambria Math"/>
            <w:lang w:eastAsia="pt-PT"/>
          </w:rPr>
          <m:t>)</m:t>
        </m:r>
      </m:oMath>
      <w:r>
        <w:rPr>
          <w:lang w:eastAsia="pt-PT"/>
        </w:rPr>
        <w:t xml:space="preserve"> is defined as:</w:t>
      </w:r>
    </w:p>
    <w:p w14:paraId="61EF6D23" w14:textId="1672892B" w:rsidR="006E2254" w:rsidRPr="00E76C42" w:rsidRDefault="00000000" w:rsidP="00BB6E8A">
      <w:pPr>
        <w:jc w:val="both"/>
        <w:rPr>
          <w:lang w:val="en-US" w:eastAsia="pt-PT"/>
        </w:rPr>
      </w:pPr>
      <m:oMathPara>
        <m:oMath>
          <m:acc>
            <m:accPr>
              <m:chr m:val="̅"/>
              <m:ctrlPr>
                <w:rPr>
                  <w:rFonts w:ascii="Cambria Math" w:hAnsi="Cambria Math"/>
                  <w:i/>
                  <w:lang w:eastAsia="pt-PT"/>
                </w:rPr>
              </m:ctrlPr>
            </m:accPr>
            <m:e>
              <m:r>
                <w:rPr>
                  <w:rFonts w:ascii="Cambria Math" w:hAnsi="Cambria Math"/>
                  <w:lang w:eastAsia="pt-PT"/>
                </w:rPr>
                <m:t>d</m:t>
              </m:r>
            </m:e>
          </m:acc>
          <m:r>
            <w:rPr>
              <w:rFonts w:ascii="Cambria Math" w:hAnsi="Cambria Math"/>
              <w:lang w:val="en-US" w:eastAsia="pt-PT"/>
            </w:rPr>
            <m:t>=</m:t>
          </m:r>
          <m:f>
            <m:fPr>
              <m:ctrlPr>
                <w:rPr>
                  <w:rFonts w:ascii="Cambria Math" w:hAnsi="Cambria Math"/>
                  <w:i/>
                  <w:lang w:val="en-US" w:eastAsia="pt-PT"/>
                </w:rPr>
              </m:ctrlPr>
            </m:fPr>
            <m:num>
              <m:r>
                <w:rPr>
                  <w:rFonts w:ascii="Cambria Math" w:hAnsi="Cambria Math"/>
                  <w:lang w:val="en-US" w:eastAsia="pt-PT"/>
                </w:rPr>
                <m:t>1</m:t>
              </m:r>
            </m:num>
            <m:den>
              <m:r>
                <w:rPr>
                  <w:rFonts w:ascii="Cambria Math" w:hAnsi="Cambria Math"/>
                  <w:lang w:val="en-US" w:eastAsia="pt-PT"/>
                </w:rPr>
                <m:t>T</m:t>
              </m:r>
            </m:den>
          </m:f>
          <m:nary>
            <m:naryPr>
              <m:chr m:val="∑"/>
              <m:limLoc m:val="undOvr"/>
              <m:ctrlPr>
                <w:rPr>
                  <w:rFonts w:ascii="Cambria Math" w:hAnsi="Cambria Math"/>
                  <w:i/>
                  <w:lang w:val="en-US" w:eastAsia="pt-PT"/>
                </w:rPr>
              </m:ctrlPr>
            </m:naryPr>
            <m:sub>
              <m:r>
                <w:rPr>
                  <w:rFonts w:ascii="Cambria Math" w:hAnsi="Cambria Math"/>
                  <w:lang w:val="en-US" w:eastAsia="pt-PT"/>
                </w:rPr>
                <m:t>t=1</m:t>
              </m:r>
            </m:sub>
            <m:sup>
              <m:r>
                <w:rPr>
                  <w:rFonts w:ascii="Cambria Math" w:hAnsi="Cambria Math"/>
                  <w:lang w:val="en-US" w:eastAsia="pt-PT"/>
                </w:rPr>
                <m:t>T</m:t>
              </m:r>
            </m:sup>
            <m:e>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i,t</m:t>
                      </m:r>
                    </m:sub>
                  </m:sSub>
                </m:e>
              </m:d>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j,t</m:t>
                      </m:r>
                    </m:sub>
                  </m:sSub>
                </m:e>
              </m:d>
              <m:r>
                <w:rPr>
                  <w:rFonts w:ascii="Cambria Math" w:hAnsi="Cambria Math"/>
                  <w:lang w:val="en-US" w:eastAsia="pt-PT"/>
                </w:rPr>
                <m:t>]</m:t>
              </m:r>
            </m:e>
          </m:nary>
        </m:oMath>
      </m:oMathPara>
    </w:p>
    <w:p w14:paraId="430504D9" w14:textId="5548E482" w:rsidR="00E76C42" w:rsidRPr="00625B86" w:rsidRDefault="00E76C42" w:rsidP="00E76C42">
      <w:pPr>
        <w:pStyle w:val="Legenda"/>
        <w:rPr>
          <w:lang w:val="en-US"/>
        </w:rPr>
      </w:pPr>
      <w:bookmarkStart w:id="84" w:name="_Toc116680312"/>
      <w:r>
        <w:t xml:space="preserve">Equation </w:t>
      </w:r>
      <w:r>
        <w:fldChar w:fldCharType="begin"/>
      </w:r>
      <w:r>
        <w:instrText xml:space="preserve"> SEQ Equation \* ARABIC </w:instrText>
      </w:r>
      <w:r>
        <w:fldChar w:fldCharType="separate"/>
      </w:r>
      <w:r w:rsidR="009B48D4">
        <w:rPr>
          <w:noProof/>
        </w:rPr>
        <w:t>35</w:t>
      </w:r>
      <w:r>
        <w:fldChar w:fldCharType="end"/>
      </w:r>
      <w:r>
        <w:t>- DM Mean Loss Differential</w:t>
      </w:r>
      <w:bookmarkEnd w:id="84"/>
    </w:p>
    <w:p w14:paraId="3502A92C" w14:textId="7AD26F19" w:rsidR="00625B86" w:rsidRPr="00BB6E8A" w:rsidRDefault="00625B86" w:rsidP="00BB6E8A">
      <w:pPr>
        <w:jc w:val="both"/>
        <w:rPr>
          <w:lang w:val="en-US" w:eastAsia="pt-PT"/>
        </w:rPr>
      </w:pPr>
      <w:r>
        <w:rPr>
          <w:lang w:val="en-US" w:eastAsia="pt-PT"/>
        </w:rPr>
        <w:t xml:space="preserve">And </w:t>
      </w:r>
      <w:r w:rsidR="00E76C42">
        <w:rPr>
          <w:lang w:val="en-US" w:eastAsia="pt-PT"/>
        </w:rPr>
        <w:t>finally,</w:t>
      </w:r>
      <w:r>
        <w:rPr>
          <w:lang w:val="en-US" w:eastAsia="pt-PT"/>
        </w:rPr>
        <w:t xml:space="preserve"> the Diebold Mariano is given by:</w:t>
      </w:r>
    </w:p>
    <w:p w14:paraId="43D423B7" w14:textId="11D50BF0" w:rsidR="00BB6E8A" w:rsidRPr="00E76C42" w:rsidRDefault="00E76C42" w:rsidP="00BB6E8A">
      <w:pPr>
        <w:rPr>
          <w:lang w:eastAsia="pt-PT"/>
        </w:rPr>
      </w:pPr>
      <m:oMathPara>
        <m:oMath>
          <m:r>
            <w:rPr>
              <w:rFonts w:ascii="Cambria Math" w:hAnsi="Cambria Math"/>
              <w:lang w:eastAsia="pt-PT"/>
            </w:rPr>
            <m:t>DM=</m:t>
          </m:r>
          <m:f>
            <m:fPr>
              <m:ctrlPr>
                <w:rPr>
                  <w:rFonts w:ascii="Cambria Math" w:hAnsi="Cambria Math"/>
                  <w:i/>
                  <w:lang w:eastAsia="pt-PT"/>
                </w:rPr>
              </m:ctrlPr>
            </m:fPr>
            <m:num>
              <m:acc>
                <m:accPr>
                  <m:chr m:val="̅"/>
                  <m:ctrlPr>
                    <w:rPr>
                      <w:rFonts w:ascii="Cambria Math" w:hAnsi="Cambria Math"/>
                      <w:i/>
                      <w:lang w:eastAsia="pt-PT"/>
                    </w:rPr>
                  </m:ctrlPr>
                </m:accPr>
                <m:e>
                  <m:r>
                    <w:rPr>
                      <w:rFonts w:ascii="Cambria Math" w:hAnsi="Cambria Math"/>
                      <w:lang w:eastAsia="pt-PT"/>
                    </w:rPr>
                    <m:t>d</m:t>
                  </m:r>
                </m:e>
              </m:acc>
            </m:num>
            <m:den>
              <m:rad>
                <m:radPr>
                  <m:degHide m:val="1"/>
                  <m:ctrlPr>
                    <w:rPr>
                      <w:rFonts w:ascii="Cambria Math" w:hAnsi="Cambria Math"/>
                      <w:i/>
                      <w:lang w:eastAsia="pt-PT"/>
                    </w:rPr>
                  </m:ctrlPr>
                </m:radPr>
                <m:deg/>
                <m:e>
                  <m:f>
                    <m:fPr>
                      <m:ctrlPr>
                        <w:rPr>
                          <w:rFonts w:ascii="Cambria Math" w:hAnsi="Cambria Math"/>
                          <w:i/>
                          <w:lang w:eastAsia="pt-PT"/>
                        </w:rPr>
                      </m:ctrlPr>
                    </m:fPr>
                    <m:num>
                      <m:r>
                        <w:rPr>
                          <w:rFonts w:ascii="Cambria Math" w:hAnsi="Cambria Math"/>
                          <w:lang w:eastAsia="pt-PT"/>
                        </w:rPr>
                        <m:t>2π</m:t>
                      </m:r>
                      <m:sSub>
                        <m:sSubPr>
                          <m:ctrlPr>
                            <w:rPr>
                              <w:rFonts w:ascii="Cambria Math" w:hAnsi="Cambria Math"/>
                              <w:i/>
                              <w:lang w:eastAsia="pt-PT"/>
                            </w:rPr>
                          </m:ctrlPr>
                        </m:sSubPr>
                        <m:e>
                          <m:acc>
                            <m:accPr>
                              <m:ctrlPr>
                                <w:rPr>
                                  <w:rFonts w:ascii="Cambria Math" w:hAnsi="Cambria Math"/>
                                  <w:i/>
                                  <w:lang w:eastAsia="pt-PT"/>
                                </w:rPr>
                              </m:ctrlPr>
                            </m:accPr>
                            <m:e>
                              <m:r>
                                <w:rPr>
                                  <w:rFonts w:ascii="Cambria Math" w:hAnsi="Cambria Math"/>
                                  <w:lang w:eastAsia="pt-PT"/>
                                </w:rPr>
                                <m:t>f</m:t>
                              </m:r>
                            </m:e>
                          </m:acc>
                        </m:e>
                        <m:sub>
                          <m:r>
                            <w:rPr>
                              <w:rFonts w:ascii="Cambria Math" w:hAnsi="Cambria Math"/>
                              <w:lang w:eastAsia="pt-PT"/>
                            </w:rPr>
                            <m:t>d</m:t>
                          </m:r>
                        </m:sub>
                      </m:sSub>
                      <m:d>
                        <m:dPr>
                          <m:ctrlPr>
                            <w:rPr>
                              <w:rFonts w:ascii="Cambria Math" w:hAnsi="Cambria Math"/>
                              <w:i/>
                              <w:lang w:eastAsia="pt-PT"/>
                            </w:rPr>
                          </m:ctrlPr>
                        </m:dPr>
                        <m:e>
                          <m:r>
                            <w:rPr>
                              <w:rFonts w:ascii="Cambria Math" w:hAnsi="Cambria Math"/>
                              <w:lang w:eastAsia="pt-PT"/>
                            </w:rPr>
                            <m:t>0</m:t>
                          </m:r>
                        </m:e>
                      </m:d>
                    </m:num>
                    <m:den>
                      <m:r>
                        <w:rPr>
                          <w:rFonts w:ascii="Cambria Math" w:hAnsi="Cambria Math"/>
                          <w:lang w:eastAsia="pt-PT"/>
                        </w:rPr>
                        <m:t>T</m:t>
                      </m:r>
                    </m:den>
                  </m:f>
                </m:e>
              </m:rad>
            </m:den>
          </m:f>
          <m:box>
            <m:boxPr>
              <m:opEmu m:val="1"/>
              <m:ctrlPr>
                <w:rPr>
                  <w:rFonts w:ascii="Cambria Math" w:hAnsi="Cambria Math"/>
                  <w:i/>
                  <w:lang w:eastAsia="pt-PT"/>
                </w:rPr>
              </m:ctrlPr>
            </m:boxPr>
            <m:e>
              <m:groupChr>
                <m:groupChrPr>
                  <m:chr m:val="→"/>
                  <m:vertJc m:val="bot"/>
                  <m:ctrlPr>
                    <w:rPr>
                      <w:rFonts w:ascii="Cambria Math" w:hAnsi="Cambria Math"/>
                      <w:i/>
                      <w:lang w:eastAsia="pt-PT"/>
                    </w:rPr>
                  </m:ctrlPr>
                </m:groupChrPr>
                <m:e>
                  <m:r>
                    <w:rPr>
                      <w:rFonts w:ascii="Cambria Math" w:hAnsi="Cambria Math"/>
                      <w:lang w:eastAsia="pt-PT"/>
                    </w:rPr>
                    <m:t>d</m:t>
                  </m:r>
                </m:e>
              </m:groupChr>
            </m:e>
          </m:box>
          <m:r>
            <w:rPr>
              <w:rFonts w:ascii="Cambria Math" w:hAnsi="Cambria Math"/>
              <w:lang w:eastAsia="pt-PT"/>
            </w:rPr>
            <m:t>N</m:t>
          </m:r>
          <m:d>
            <m:dPr>
              <m:ctrlPr>
                <w:rPr>
                  <w:rFonts w:ascii="Cambria Math" w:hAnsi="Cambria Math"/>
                  <w:i/>
                  <w:lang w:eastAsia="pt-PT"/>
                </w:rPr>
              </m:ctrlPr>
            </m:dPr>
            <m:e>
              <m:r>
                <w:rPr>
                  <w:rFonts w:ascii="Cambria Math" w:hAnsi="Cambria Math"/>
                  <w:lang w:eastAsia="pt-PT"/>
                </w:rPr>
                <m:t>0,1</m:t>
              </m:r>
            </m:e>
          </m:d>
        </m:oMath>
      </m:oMathPara>
    </w:p>
    <w:p w14:paraId="3537A5EB" w14:textId="00A6687A" w:rsidR="00E76C42" w:rsidRPr="00E76C42" w:rsidRDefault="00E76C42" w:rsidP="00E76C42">
      <w:pPr>
        <w:pStyle w:val="Legenda"/>
        <w:rPr>
          <w:rFonts w:eastAsia="Calibri"/>
        </w:rPr>
      </w:pPr>
      <w:bookmarkStart w:id="85" w:name="_Toc116680313"/>
      <w:r>
        <w:t xml:space="preserve">Equation </w:t>
      </w:r>
      <w:r>
        <w:fldChar w:fldCharType="begin"/>
      </w:r>
      <w:r>
        <w:instrText xml:space="preserve"> SEQ Equation \* ARABIC </w:instrText>
      </w:r>
      <w:r>
        <w:fldChar w:fldCharType="separate"/>
      </w:r>
      <w:r w:rsidR="009B48D4">
        <w:rPr>
          <w:noProof/>
        </w:rPr>
        <w:t>36</w:t>
      </w:r>
      <w:r>
        <w:fldChar w:fldCharType="end"/>
      </w:r>
      <w:r>
        <w:t>- DM Test</w:t>
      </w:r>
      <w:bookmarkEnd w:id="85"/>
    </w:p>
    <w:p w14:paraId="01BC7AF5" w14:textId="6158CAB8" w:rsidR="00BB6E8A" w:rsidRDefault="00BB6E8A" w:rsidP="00BB6E8A">
      <w:pPr>
        <w:jc w:val="both"/>
        <w:rPr>
          <w:lang w:eastAsia="pt-PT"/>
        </w:rPr>
      </w:pPr>
      <w:r>
        <w:rPr>
          <w:lang w:eastAsia="pt-PT"/>
        </w:rPr>
        <w:t xml:space="preserve">In which </w:t>
      </w:r>
      <m:oMath>
        <m:r>
          <w:rPr>
            <w:rFonts w:ascii="Cambria Math" w:hAnsi="Cambria Math"/>
            <w:lang w:eastAsia="pt-PT"/>
          </w:rPr>
          <m:t>2π</m:t>
        </m:r>
        <m:sSub>
          <m:sSubPr>
            <m:ctrlPr>
              <w:rPr>
                <w:rFonts w:ascii="Cambria Math" w:hAnsi="Cambria Math"/>
                <w:i/>
                <w:lang w:eastAsia="pt-PT"/>
              </w:rPr>
            </m:ctrlPr>
          </m:sSubPr>
          <m:e>
            <m:acc>
              <m:accPr>
                <m:ctrlPr>
                  <w:rPr>
                    <w:rFonts w:ascii="Cambria Math" w:hAnsi="Cambria Math"/>
                    <w:i/>
                    <w:lang w:eastAsia="pt-PT"/>
                  </w:rPr>
                </m:ctrlPr>
              </m:accPr>
              <m:e>
                <m:r>
                  <w:rPr>
                    <w:rFonts w:ascii="Cambria Math" w:hAnsi="Cambria Math"/>
                    <w:lang w:eastAsia="pt-PT"/>
                  </w:rPr>
                  <m:t>f</m:t>
                </m:r>
              </m:e>
            </m:acc>
          </m:e>
          <m:sub>
            <m:r>
              <w:rPr>
                <w:rFonts w:ascii="Cambria Math" w:hAnsi="Cambria Math"/>
                <w:lang w:eastAsia="pt-PT"/>
              </w:rPr>
              <m:t>d</m:t>
            </m:r>
          </m:sub>
        </m:sSub>
        <m:d>
          <m:dPr>
            <m:ctrlPr>
              <w:rPr>
                <w:rFonts w:ascii="Cambria Math" w:hAnsi="Cambria Math"/>
                <w:i/>
                <w:lang w:eastAsia="pt-PT"/>
              </w:rPr>
            </m:ctrlPr>
          </m:dPr>
          <m:e>
            <m:r>
              <w:rPr>
                <w:rFonts w:ascii="Cambria Math" w:hAnsi="Cambria Math"/>
                <w:lang w:eastAsia="pt-PT"/>
              </w:rPr>
              <m:t>0</m:t>
            </m:r>
          </m:e>
        </m:d>
      </m:oMath>
      <w:r>
        <w:rPr>
          <w:lang w:eastAsia="pt-PT"/>
        </w:rPr>
        <w:t xml:space="preserve"> is a consistent estimator </w:t>
      </w:r>
      <w:r w:rsidR="00625B86">
        <w:rPr>
          <w:lang w:eastAsia="pt-PT"/>
        </w:rPr>
        <w:t xml:space="preserve">of the asymptotic variance of </w:t>
      </w:r>
      <m:oMath>
        <m:rad>
          <m:radPr>
            <m:degHide m:val="1"/>
            <m:ctrlPr>
              <w:rPr>
                <w:rFonts w:ascii="Cambria Math" w:hAnsi="Cambria Math"/>
                <w:i/>
                <w:lang w:eastAsia="pt-PT"/>
              </w:rPr>
            </m:ctrlPr>
          </m:radPr>
          <m:deg/>
          <m:e>
            <m:r>
              <w:rPr>
                <w:rFonts w:ascii="Cambria Math" w:hAnsi="Cambria Math"/>
                <w:lang w:eastAsia="pt-PT"/>
              </w:rPr>
              <m:t>Td</m:t>
            </m:r>
          </m:e>
        </m:rad>
      </m:oMath>
      <w:r w:rsidR="00625B86">
        <w:rPr>
          <w:lang w:eastAsia="pt-PT"/>
        </w:rPr>
        <w:t xml:space="preserve">. Because DM tests converge to a </w:t>
      </w:r>
      <w:proofErr w:type="gramStart"/>
      <w:r w:rsidR="00625B86">
        <w:rPr>
          <w:lang w:eastAsia="pt-PT"/>
        </w:rPr>
        <w:t>Normal</w:t>
      </w:r>
      <w:proofErr w:type="gramEnd"/>
      <w:r w:rsidR="00625B86">
        <w:rPr>
          <w:lang w:eastAsia="pt-PT"/>
        </w:rPr>
        <w:t xml:space="preserve"> distribution, it is possible to reject the Null Hypothesis at 5% confidence level </w:t>
      </w:r>
      <w:sdt>
        <w:sdtPr>
          <w:rPr>
            <w:lang w:eastAsia="pt-PT"/>
          </w:rPr>
          <w:id w:val="20443799"/>
          <w:citation/>
        </w:sdtPr>
        <w:sdtContent>
          <w:r w:rsidR="00625B86">
            <w:rPr>
              <w:lang w:eastAsia="pt-PT"/>
            </w:rPr>
            <w:fldChar w:fldCharType="begin"/>
          </w:r>
          <w:r w:rsidR="00625B86" w:rsidRPr="00625B86">
            <w:rPr>
              <w:lang w:val="en-US" w:eastAsia="pt-PT"/>
            </w:rPr>
            <w:instrText xml:space="preserve"> CITATION Gor21 \l 2070 </w:instrText>
          </w:r>
          <w:r w:rsidR="00625B86">
            <w:rPr>
              <w:lang w:eastAsia="pt-PT"/>
            </w:rPr>
            <w:fldChar w:fldCharType="separate"/>
          </w:r>
          <w:r w:rsidR="00330DF6" w:rsidRPr="00330DF6">
            <w:rPr>
              <w:noProof/>
              <w:lang w:val="en-US" w:eastAsia="pt-PT"/>
            </w:rPr>
            <w:t>(Buturac, 2021)</w:t>
          </w:r>
          <w:r w:rsidR="00625B86">
            <w:rPr>
              <w:lang w:eastAsia="pt-PT"/>
            </w:rPr>
            <w:fldChar w:fldCharType="end"/>
          </w:r>
        </w:sdtContent>
      </w:sdt>
      <w:r w:rsidR="00625B86">
        <w:rPr>
          <w:lang w:eastAsia="pt-PT"/>
        </w:rPr>
        <w:t>.</w:t>
      </w:r>
    </w:p>
    <w:p w14:paraId="61D7C053" w14:textId="6397C841" w:rsidR="00D9420D" w:rsidRDefault="00B00DF9" w:rsidP="00BB6E8A">
      <w:pPr>
        <w:jc w:val="both"/>
        <w:rPr>
          <w:lang w:eastAsia="pt-PT"/>
        </w:rPr>
      </w:pPr>
      <w:r>
        <w:rPr>
          <w:lang w:eastAsia="pt-PT"/>
        </w:rPr>
        <w:t xml:space="preserve">Despite the fact that the model above mentioned is one of the most </w:t>
      </w:r>
      <w:r w:rsidR="00E37E3D">
        <w:rPr>
          <w:lang w:eastAsia="pt-PT"/>
        </w:rPr>
        <w:t>well-known</w:t>
      </w:r>
      <w:r>
        <w:rPr>
          <w:lang w:eastAsia="pt-PT"/>
        </w:rPr>
        <w:t xml:space="preserve"> and used, when it</w:t>
      </w:r>
      <w:r w:rsidR="00BB6E8A">
        <w:rPr>
          <w:lang w:eastAsia="pt-PT"/>
        </w:rPr>
        <w:t xml:space="preserve"> </w:t>
      </w:r>
      <w:r>
        <w:rPr>
          <w:lang w:eastAsia="pt-PT"/>
        </w:rPr>
        <w:t xml:space="preserve">comes to perform on small data samples, such as the one in the Test dataset, which include less than a dozen of observations, this model tends to reject the Null Hypothesis, confirming that both models have different forecasting capacity. In order to prevent that, Goran </w:t>
      </w:r>
      <w:proofErr w:type="spellStart"/>
      <w:r>
        <w:rPr>
          <w:lang w:eastAsia="pt-PT"/>
        </w:rPr>
        <w:t>Buturac</w:t>
      </w:r>
      <w:proofErr w:type="spellEnd"/>
      <w:r>
        <w:rPr>
          <w:lang w:eastAsia="pt-PT"/>
        </w:rPr>
        <w:t xml:space="preserve">, </w:t>
      </w:r>
      <w:sdt>
        <w:sdtPr>
          <w:rPr>
            <w:lang w:eastAsia="pt-PT"/>
          </w:rPr>
          <w:id w:val="-1372764295"/>
          <w:citation/>
        </w:sdtPr>
        <w:sdtContent>
          <w:r>
            <w:rPr>
              <w:lang w:eastAsia="pt-PT"/>
            </w:rPr>
            <w:fldChar w:fldCharType="begin"/>
          </w:r>
          <w:r w:rsidRPr="00B00DF9">
            <w:rPr>
              <w:lang w:val="en-US" w:eastAsia="pt-PT"/>
            </w:rPr>
            <w:instrText xml:space="preserve">CITATION Gor21 \n  \l 2070 </w:instrText>
          </w:r>
          <w:r>
            <w:rPr>
              <w:lang w:eastAsia="pt-PT"/>
            </w:rPr>
            <w:fldChar w:fldCharType="separate"/>
          </w:r>
          <w:r w:rsidR="00330DF6" w:rsidRPr="00330DF6">
            <w:rPr>
              <w:noProof/>
              <w:lang w:val="en-US" w:eastAsia="pt-PT"/>
            </w:rPr>
            <w:t>(Measurement of Economic Forecast Accuracy: A systematic Overview of the Empirical Literature, 2021)</w:t>
          </w:r>
          <w:r>
            <w:rPr>
              <w:lang w:eastAsia="pt-PT"/>
            </w:rPr>
            <w:fldChar w:fldCharType="end"/>
          </w:r>
        </w:sdtContent>
      </w:sdt>
      <w:r>
        <w:rPr>
          <w:lang w:eastAsia="pt-PT"/>
        </w:rPr>
        <w:t>, refers to a couple of other methods/models that can predict with higher accuracy on these small data sets. The one that is going to be used is the HLN model, that was firstly presented in 1997, by Harvey, Leybourne and Newbold</w:t>
      </w:r>
      <w:sdt>
        <w:sdtPr>
          <w:rPr>
            <w:lang w:eastAsia="pt-PT"/>
          </w:rPr>
          <w:id w:val="505567287"/>
          <w:citation/>
        </w:sdtPr>
        <w:sdtContent>
          <w:r>
            <w:rPr>
              <w:lang w:eastAsia="pt-PT"/>
            </w:rPr>
            <w:fldChar w:fldCharType="begin"/>
          </w:r>
          <w:r>
            <w:rPr>
              <w:lang w:val="en-US" w:eastAsia="pt-PT"/>
            </w:rPr>
            <w:instrText xml:space="preserve">CITATION Dav97 \n  \y  \l 2070 </w:instrText>
          </w:r>
          <w:r>
            <w:rPr>
              <w:lang w:eastAsia="pt-PT"/>
            </w:rPr>
            <w:fldChar w:fldCharType="separate"/>
          </w:r>
          <w:r w:rsidR="00330DF6">
            <w:rPr>
              <w:noProof/>
              <w:lang w:val="en-US" w:eastAsia="pt-PT"/>
            </w:rPr>
            <w:t xml:space="preserve"> </w:t>
          </w:r>
          <w:r w:rsidR="00330DF6" w:rsidRPr="00330DF6">
            <w:rPr>
              <w:noProof/>
              <w:lang w:val="en-US" w:eastAsia="pt-PT"/>
            </w:rPr>
            <w:t>(Testing the Equality of Prediction Mean Squared Errors)</w:t>
          </w:r>
          <w:r>
            <w:rPr>
              <w:lang w:eastAsia="pt-PT"/>
            </w:rPr>
            <w:fldChar w:fldCharType="end"/>
          </w:r>
        </w:sdtContent>
      </w:sdt>
      <w:r>
        <w:rPr>
          <w:lang w:eastAsia="pt-PT"/>
        </w:rPr>
        <w:t>.</w:t>
      </w:r>
      <w:r w:rsidR="00625B86">
        <w:rPr>
          <w:lang w:eastAsia="pt-PT"/>
        </w:rPr>
        <w:t xml:space="preserve"> Through a set of modifications on the linear regression theory, the HLN modifies the DM test in the following form:</w:t>
      </w:r>
    </w:p>
    <w:p w14:paraId="0CEDBF14" w14:textId="1D5B8D69" w:rsidR="00625B86" w:rsidRPr="001D1F5F" w:rsidRDefault="00000000" w:rsidP="00BB6E8A">
      <w:pPr>
        <w:jc w:val="both"/>
        <w:rPr>
          <w:lang w:eastAsia="pt-PT"/>
        </w:rPr>
      </w:pPr>
      <m:oMathPara>
        <m:oMath>
          <m:sSup>
            <m:sSupPr>
              <m:ctrlPr>
                <w:rPr>
                  <w:rFonts w:ascii="Cambria Math" w:hAnsi="Cambria Math"/>
                  <w:i/>
                  <w:lang w:eastAsia="pt-PT"/>
                </w:rPr>
              </m:ctrlPr>
            </m:sSupPr>
            <m:e>
              <m:r>
                <w:rPr>
                  <w:rFonts w:ascii="Cambria Math" w:hAnsi="Cambria Math"/>
                  <w:lang w:eastAsia="pt-PT"/>
                </w:rPr>
                <m:t>DM</m:t>
              </m:r>
            </m:e>
            <m:sup>
              <m:r>
                <w:rPr>
                  <w:rFonts w:ascii="Cambria Math" w:hAnsi="Cambria Math"/>
                  <w:lang w:eastAsia="pt-PT"/>
                </w:rPr>
                <m:t>*</m:t>
              </m:r>
            </m:sup>
          </m:sSup>
          <m:r>
            <w:rPr>
              <w:rFonts w:ascii="Cambria Math" w:hAnsi="Cambria Math"/>
              <w:lang w:eastAsia="pt-PT"/>
            </w:rPr>
            <m:t>=</m:t>
          </m:r>
          <m:f>
            <m:fPr>
              <m:ctrlPr>
                <w:rPr>
                  <w:rFonts w:ascii="Cambria Math" w:hAnsi="Cambria Math"/>
                  <w:i/>
                  <w:lang w:eastAsia="pt-PT"/>
                </w:rPr>
              </m:ctrlPr>
            </m:fPr>
            <m:num>
              <m:r>
                <w:rPr>
                  <w:rFonts w:ascii="Cambria Math" w:hAnsi="Cambria Math"/>
                  <w:lang w:eastAsia="pt-PT"/>
                </w:rPr>
                <m:t>DM</m:t>
              </m:r>
            </m:num>
            <m:den>
              <m:rad>
                <m:radPr>
                  <m:degHide m:val="1"/>
                  <m:ctrlPr>
                    <w:rPr>
                      <w:rFonts w:ascii="Cambria Math" w:hAnsi="Cambria Math"/>
                      <w:i/>
                      <w:lang w:eastAsia="pt-PT"/>
                    </w:rPr>
                  </m:ctrlPr>
                </m:radPr>
                <m:deg/>
                <m:e>
                  <m:f>
                    <m:fPr>
                      <m:ctrlPr>
                        <w:rPr>
                          <w:rFonts w:ascii="Cambria Math" w:hAnsi="Cambria Math"/>
                          <w:i/>
                          <w:lang w:eastAsia="pt-PT"/>
                        </w:rPr>
                      </m:ctrlPr>
                    </m:fPr>
                    <m:num>
                      <m:r>
                        <w:rPr>
                          <w:rFonts w:ascii="Cambria Math" w:hAnsi="Cambria Math"/>
                          <w:lang w:eastAsia="pt-PT"/>
                        </w:rPr>
                        <m:t>[T+1-2</m:t>
                      </m:r>
                      <m:r>
                        <w:rPr>
                          <w:rFonts w:ascii="Cambria Math" w:hAnsi="Cambria Math"/>
                          <w:lang w:eastAsia="pt-PT"/>
                        </w:rPr>
                        <m:t>h+</m:t>
                      </m:r>
                      <m:f>
                        <m:fPr>
                          <m:ctrlPr>
                            <w:rPr>
                              <w:rFonts w:ascii="Cambria Math" w:hAnsi="Cambria Math"/>
                              <w:i/>
                              <w:lang w:eastAsia="pt-PT"/>
                            </w:rPr>
                          </m:ctrlPr>
                        </m:fPr>
                        <m:num>
                          <m:r>
                            <w:rPr>
                              <w:rFonts w:ascii="Cambria Math" w:hAnsi="Cambria Math"/>
                              <w:lang w:eastAsia="pt-PT"/>
                            </w:rPr>
                            <m:t>h</m:t>
                          </m:r>
                          <m:d>
                            <m:dPr>
                              <m:ctrlPr>
                                <w:rPr>
                                  <w:rFonts w:ascii="Cambria Math" w:hAnsi="Cambria Math"/>
                                  <w:i/>
                                  <w:lang w:eastAsia="pt-PT"/>
                                </w:rPr>
                              </m:ctrlPr>
                            </m:dPr>
                            <m:e>
                              <m:r>
                                <w:rPr>
                                  <w:rFonts w:ascii="Cambria Math" w:hAnsi="Cambria Math"/>
                                  <w:lang w:eastAsia="pt-PT"/>
                                </w:rPr>
                                <m:t>h-1</m:t>
                              </m:r>
                            </m:e>
                          </m:d>
                        </m:num>
                        <m:den>
                          <m:r>
                            <w:rPr>
                              <w:rFonts w:ascii="Cambria Math" w:hAnsi="Cambria Math"/>
                              <w:lang w:eastAsia="pt-PT"/>
                            </w:rPr>
                            <m:t>T</m:t>
                          </m:r>
                        </m:den>
                      </m:f>
                      <m:r>
                        <w:rPr>
                          <w:rFonts w:ascii="Cambria Math" w:hAnsi="Cambria Math"/>
                          <w:lang w:eastAsia="pt-PT"/>
                        </w:rPr>
                        <m:t>]</m:t>
                      </m:r>
                    </m:num>
                    <m:den>
                      <m:r>
                        <w:rPr>
                          <w:rFonts w:ascii="Cambria Math" w:hAnsi="Cambria Math"/>
                          <w:lang w:eastAsia="pt-PT"/>
                        </w:rPr>
                        <m:t>T</m:t>
                      </m:r>
                    </m:den>
                  </m:f>
                </m:e>
              </m:rad>
            </m:den>
          </m:f>
        </m:oMath>
      </m:oMathPara>
    </w:p>
    <w:p w14:paraId="5C4CA3E6" w14:textId="6538BEF4" w:rsidR="001D1F5F" w:rsidRDefault="001D1F5F" w:rsidP="001D1F5F">
      <w:pPr>
        <w:pStyle w:val="Legenda"/>
      </w:pPr>
      <w:bookmarkStart w:id="86" w:name="_Toc116680314"/>
      <w:r>
        <w:t xml:space="preserve">Equation </w:t>
      </w:r>
      <w:r>
        <w:fldChar w:fldCharType="begin"/>
      </w:r>
      <w:r>
        <w:instrText xml:space="preserve"> SEQ Equation \* ARABIC </w:instrText>
      </w:r>
      <w:r>
        <w:fldChar w:fldCharType="separate"/>
      </w:r>
      <w:r w:rsidR="009B48D4">
        <w:rPr>
          <w:noProof/>
        </w:rPr>
        <w:t>37</w:t>
      </w:r>
      <w:r>
        <w:fldChar w:fldCharType="end"/>
      </w:r>
      <w:r>
        <w:t>- HLN Test</w:t>
      </w:r>
      <w:bookmarkEnd w:id="86"/>
    </w:p>
    <w:p w14:paraId="03956218" w14:textId="059AF6F0" w:rsidR="00625B86" w:rsidRPr="00D9420D" w:rsidRDefault="00E76C42" w:rsidP="00BB6E8A">
      <w:pPr>
        <w:jc w:val="both"/>
        <w:rPr>
          <w:lang w:eastAsia="pt-PT"/>
        </w:rPr>
      </w:pPr>
      <w:r>
        <w:rPr>
          <w:lang w:eastAsia="pt-PT"/>
        </w:rPr>
        <w:t xml:space="preserve">The HLN test, since it is usually proper for small data samples, in which is not possible to presume a distribution, and the sample size does not allow to conclude that it could be </w:t>
      </w:r>
      <w:proofErr w:type="gramStart"/>
      <w:r>
        <w:rPr>
          <w:lang w:eastAsia="pt-PT"/>
        </w:rPr>
        <w:t>approximately Normal</w:t>
      </w:r>
      <w:proofErr w:type="gramEnd"/>
      <w:r>
        <w:rPr>
          <w:lang w:eastAsia="pt-PT"/>
        </w:rPr>
        <w:t xml:space="preserve">, it should use the t-distribution with </w:t>
      </w:r>
      <m:oMath>
        <m:r>
          <w:rPr>
            <w:rFonts w:ascii="Cambria Math" w:hAnsi="Cambria Math"/>
            <w:lang w:eastAsia="pt-PT"/>
          </w:rPr>
          <m:t>(T-1)</m:t>
        </m:r>
      </m:oMath>
      <w:r>
        <w:rPr>
          <w:lang w:eastAsia="pt-PT"/>
        </w:rPr>
        <w:t xml:space="preserve"> degrees of freedom. </w:t>
      </w:r>
    </w:p>
    <w:p w14:paraId="0709C761" w14:textId="5F9AB183" w:rsidR="004D415B" w:rsidRDefault="004D415B" w:rsidP="004D415B">
      <w:pPr>
        <w:pStyle w:val="Ttulo2"/>
        <w:ind w:left="426"/>
        <w:rPr>
          <w:color w:val="auto"/>
        </w:rPr>
      </w:pPr>
      <w:bookmarkStart w:id="87" w:name="_Toc116680229"/>
      <w:r>
        <w:rPr>
          <w:color w:val="auto"/>
        </w:rPr>
        <w:t>Similar Papers and results</w:t>
      </w:r>
      <w:bookmarkEnd w:id="87"/>
    </w:p>
    <w:p w14:paraId="3476A135" w14:textId="36AADB80" w:rsidR="004D415B" w:rsidRDefault="004D415B" w:rsidP="004D415B">
      <w:pPr>
        <w:jc w:val="both"/>
        <w:rPr>
          <w:lang w:val="en-US"/>
        </w:rPr>
      </w:pPr>
      <w:r w:rsidRPr="00EC3072">
        <w:rPr>
          <w:lang w:val="en-US"/>
        </w:rPr>
        <w:t>This dissertation tends to compare t</w:t>
      </w:r>
      <w:r>
        <w:rPr>
          <w:lang w:val="en-US"/>
        </w:rPr>
        <w:t xml:space="preserve">he volatility predictive capacity, across </w:t>
      </w:r>
      <w:r w:rsidR="00EE2190">
        <w:rPr>
          <w:lang w:val="en-US"/>
        </w:rPr>
        <w:t>f</w:t>
      </w:r>
      <w:r w:rsidR="009043B6">
        <w:rPr>
          <w:lang w:val="en-US"/>
        </w:rPr>
        <w:t>ive</w:t>
      </w:r>
      <w:r>
        <w:rPr>
          <w:lang w:val="en-US"/>
        </w:rPr>
        <w:t xml:space="preserve"> </w:t>
      </w:r>
      <w:r w:rsidR="00817982">
        <w:rPr>
          <w:lang w:val="en-US"/>
        </w:rPr>
        <w:t>Worldwide</w:t>
      </w:r>
      <w:r>
        <w:rPr>
          <w:lang w:val="en-US"/>
        </w:rPr>
        <w:t xml:space="preserve"> indexes, by using a panoply of different models. Previous papers have also followed a similar approach, sometimes only by focusing in one type of model, such as Machine learning for example, or by using a multitude of models. With this subsection of the literature review, it is intended to show the main results/outcomes, that those papers had, and with this have enough empirical knowledge to compare them with the results from this paper. It is also needed to understand that the comparisons should not be straight forward, as there are a multitude of factors that impact the outcomes, either by the Macro environment factors, by the country, date that was performed or even by the model used. </w:t>
      </w:r>
      <w:proofErr w:type="gramStart"/>
      <w:r>
        <w:rPr>
          <w:lang w:val="en-US"/>
        </w:rPr>
        <w:t>With this being said, the</w:t>
      </w:r>
      <w:proofErr w:type="gramEnd"/>
      <w:r>
        <w:rPr>
          <w:lang w:val="en-US"/>
        </w:rPr>
        <w:t xml:space="preserve"> following papers should work as a comparison basis for the expected outcomes:</w:t>
      </w:r>
    </w:p>
    <w:p w14:paraId="461346E5" w14:textId="115F5C09" w:rsidR="004D415B" w:rsidRDefault="004D415B" w:rsidP="004D415B">
      <w:pPr>
        <w:pStyle w:val="PargrafodaLista"/>
        <w:numPr>
          <w:ilvl w:val="0"/>
          <w:numId w:val="10"/>
        </w:numPr>
        <w:jc w:val="both"/>
        <w:rPr>
          <w:lang w:val="en-US"/>
        </w:rPr>
      </w:pPr>
      <w:r>
        <w:rPr>
          <w:lang w:val="en-US"/>
        </w:rPr>
        <w:t>“</w:t>
      </w:r>
      <w:r w:rsidRPr="00DB51FB">
        <w:rPr>
          <w:lang w:val="en-US"/>
        </w:rPr>
        <w:t>Forecasting the volatility of stock price index: A hybrid model</w:t>
      </w:r>
      <w:r>
        <w:rPr>
          <w:lang w:val="en-US"/>
        </w:rPr>
        <w:t xml:space="preserve"> </w:t>
      </w:r>
      <w:r w:rsidRPr="00DB51FB">
        <w:rPr>
          <w:lang w:val="en-US"/>
        </w:rPr>
        <w:t>integrating LSTM with multiple GARCH-type models</w:t>
      </w:r>
      <w:r>
        <w:rPr>
          <w:lang w:val="en-US"/>
        </w:rPr>
        <w:t xml:space="preserve">” </w:t>
      </w:r>
      <w:sdt>
        <w:sdtPr>
          <w:rPr>
            <w:lang w:val="en-US"/>
          </w:rPr>
          <w:id w:val="1335966580"/>
          <w:citation/>
        </w:sdtPr>
        <w:sdtContent>
          <w:r>
            <w:rPr>
              <w:lang w:val="en-US"/>
            </w:rPr>
            <w:fldChar w:fldCharType="begin"/>
          </w:r>
          <w:r w:rsidRPr="00DB51FB">
            <w:rPr>
              <w:lang w:val="en-US"/>
            </w:rPr>
            <w:instrText xml:space="preserve"> CITATION HaY18 \l 2070 </w:instrText>
          </w:r>
          <w:r>
            <w:rPr>
              <w:lang w:val="en-US"/>
            </w:rPr>
            <w:fldChar w:fldCharType="separate"/>
          </w:r>
          <w:r w:rsidR="00330DF6" w:rsidRPr="00330DF6">
            <w:rPr>
              <w:noProof/>
              <w:lang w:val="en-US"/>
            </w:rPr>
            <w:t>(Kim &amp; Won, 2018)</w:t>
          </w:r>
          <w:r>
            <w:rPr>
              <w:lang w:val="en-US"/>
            </w:rPr>
            <w:fldChar w:fldCharType="end"/>
          </w:r>
        </w:sdtContent>
      </w:sdt>
      <w:r>
        <w:rPr>
          <w:lang w:val="en-US"/>
        </w:rPr>
        <w:t xml:space="preserve">, is a paper based on the KOSPI 200 stock index (South Korea), and considers a data period ranging from January 1, 2001 to September 30, 2011, and the main objective was to predict the daily volatility until January 2, 2017. It was also used other variables beside the Stock data, such as the Korean Treasure bonds and the 3-year AA-grade corporate bond. In addition, other variables, commodities, such as Oil and Gold, were also used as a variable that would help to determine the target variable. Models such as the MSE, MAE and others, were used to compare the prediction capacity. The GARCH model performed within the expected values that the researchers expected, nevertheless, the LSTM model outperformed the GARCH model. </w:t>
      </w:r>
    </w:p>
    <w:p w14:paraId="74B34177" w14:textId="4FF287B3" w:rsidR="004D415B" w:rsidRDefault="004D415B" w:rsidP="00D9364A">
      <w:pPr>
        <w:pStyle w:val="PargrafodaLista"/>
        <w:jc w:val="both"/>
        <w:rPr>
          <w:lang w:val="en-US"/>
        </w:rPr>
      </w:pPr>
      <w:r>
        <w:rPr>
          <w:lang w:val="en-US"/>
        </w:rPr>
        <w:t xml:space="preserve">My personal assumption for this one, is that GARCH models accrue a value to the long run variance, that might have a significant impact in a such long time period, </w:t>
      </w:r>
      <w:proofErr w:type="gramStart"/>
      <w:r>
        <w:rPr>
          <w:lang w:val="en-US"/>
        </w:rPr>
        <w:t>and also</w:t>
      </w:r>
      <w:proofErr w:type="gramEnd"/>
      <w:r>
        <w:rPr>
          <w:lang w:val="en-US"/>
        </w:rPr>
        <w:t xml:space="preserve"> the LSTM by using other variables, beside the prices and statistics of the same, might have a better capacity to explain the price movements and therefore the volatility. Statistics such as correlation between variables, could have a big impact in the predicted outcome, i.e., by assuming that variables are heavily correlated, a change in variable A could equate in an immediate change on the Target variable, by a given, believed, amount.</w:t>
      </w:r>
    </w:p>
    <w:p w14:paraId="1BE360E7" w14:textId="43C13D12" w:rsidR="004D415B" w:rsidRDefault="004D415B" w:rsidP="00344C2B">
      <w:pPr>
        <w:pStyle w:val="PargrafodaLista"/>
        <w:numPr>
          <w:ilvl w:val="0"/>
          <w:numId w:val="10"/>
        </w:numPr>
        <w:jc w:val="both"/>
        <w:rPr>
          <w:lang w:val="en-US"/>
        </w:rPr>
      </w:pPr>
      <w:r>
        <w:rPr>
          <w:lang w:val="en-US"/>
        </w:rPr>
        <w:t>The paper “A</w:t>
      </w:r>
      <w:r w:rsidRPr="00F157BD">
        <w:rPr>
          <w:lang w:val="en-US"/>
        </w:rPr>
        <w:t xml:space="preserve"> machine learning approach to predicting stock return</w:t>
      </w:r>
      <w:r>
        <w:rPr>
          <w:lang w:val="en-US"/>
        </w:rPr>
        <w:t xml:space="preserve">s” </w:t>
      </w:r>
      <w:sdt>
        <w:sdtPr>
          <w:rPr>
            <w:lang w:val="en-US"/>
          </w:rPr>
          <w:id w:val="708376345"/>
          <w:citation/>
        </w:sdtPr>
        <w:sdtContent>
          <w:r>
            <w:rPr>
              <w:lang w:val="en-US"/>
            </w:rPr>
            <w:fldChar w:fldCharType="begin"/>
          </w:r>
          <w:r w:rsidRPr="00F157BD">
            <w:rPr>
              <w:lang w:val="en-US"/>
            </w:rPr>
            <w:instrText xml:space="preserve"> CITATION Fra21 \l 2070 </w:instrText>
          </w:r>
          <w:r>
            <w:rPr>
              <w:lang w:val="en-US"/>
            </w:rPr>
            <w:fldChar w:fldCharType="separate"/>
          </w:r>
          <w:r w:rsidR="00330DF6" w:rsidRPr="00330DF6">
            <w:rPr>
              <w:noProof/>
              <w:lang w:val="en-US"/>
            </w:rPr>
            <w:t>(Silva, 2021)</w:t>
          </w:r>
          <w:r>
            <w:rPr>
              <w:lang w:val="en-US"/>
            </w:rPr>
            <w:fldChar w:fldCharType="end"/>
          </w:r>
        </w:sdtContent>
      </w:sdt>
      <w:r>
        <w:rPr>
          <w:lang w:val="en-US"/>
        </w:rPr>
        <w:t xml:space="preserve">, is based on the monthly returns of the </w:t>
      </w:r>
      <w:r w:rsidR="00EE2190">
        <w:rPr>
          <w:lang w:val="en-US"/>
        </w:rPr>
        <w:t>NASDAQ</w:t>
      </w:r>
      <w:r>
        <w:rPr>
          <w:lang w:val="en-US"/>
        </w:rPr>
        <w:t xml:space="preserve"> and uses a couple of machine learning techniques that help to understand the behavior of volatility. It also, considers other variables such as technical indicators, being these ones, based on price movement and statistics. In the concrete case of this dissertation, the only two models that will be undertaken are the Linear regression and the CART, in which the Linear regression had the worst perform of both, showing a MSE almost three times bigger than the CART model, despite that in the Training have performed better.</w:t>
      </w:r>
    </w:p>
    <w:p w14:paraId="7D093C54" w14:textId="169F1839" w:rsidR="004D415B" w:rsidRDefault="00817982" w:rsidP="00344C2B">
      <w:pPr>
        <w:pStyle w:val="PargrafodaLista"/>
        <w:numPr>
          <w:ilvl w:val="0"/>
          <w:numId w:val="10"/>
        </w:numPr>
        <w:jc w:val="both"/>
        <w:rPr>
          <w:lang w:val="en-US"/>
        </w:rPr>
      </w:pPr>
      <w:r>
        <w:rPr>
          <w:lang w:val="en-US"/>
        </w:rPr>
        <w:lastRenderedPageBreak/>
        <w:t xml:space="preserve">On the paper </w:t>
      </w:r>
      <w:r w:rsidR="0098175B">
        <w:rPr>
          <w:lang w:val="en-US"/>
        </w:rPr>
        <w:t xml:space="preserve">“Multi-Transformer: A New Neural Network-Based Architecture for forecasting S&amp;P Volatility (2021)” it is possible to understand how different neural networks, such as Transformer, Multi-Transformer, LSTM and ANN can, by using a wide range of GARCH models, such as EGARCH, FIGARCH and so on, improve these ones, by providing thoughtful inputs to the models, that in the end will equate in a much higher prediction capacity. I consider this paper to be of crucial relevance for </w:t>
      </w:r>
      <w:r w:rsidR="0098175B" w:rsidRPr="001D1F5F">
        <w:rPr>
          <w:b/>
          <w:bCs/>
          <w:lang w:val="en-US"/>
        </w:rPr>
        <w:t>any further work</w:t>
      </w:r>
      <w:r w:rsidR="0098175B">
        <w:rPr>
          <w:lang w:val="en-US"/>
        </w:rPr>
        <w:t xml:space="preserve">, because it not only provides an </w:t>
      </w:r>
      <w:r w:rsidR="003F1CF7">
        <w:rPr>
          <w:lang w:val="en-US"/>
        </w:rPr>
        <w:t>in-depth</w:t>
      </w:r>
      <w:r w:rsidR="0098175B">
        <w:rPr>
          <w:lang w:val="en-US"/>
        </w:rPr>
        <w:t xml:space="preserve"> study about a recent Neural Network-</w:t>
      </w:r>
      <w:r w:rsidR="00A54261">
        <w:rPr>
          <w:lang w:val="en-US"/>
        </w:rPr>
        <w:t>Architecture</w:t>
      </w:r>
      <w:r w:rsidR="0098175B">
        <w:rPr>
          <w:lang w:val="en-US"/>
        </w:rPr>
        <w:t xml:space="preserve">, as well as combine a couple of them in a </w:t>
      </w:r>
      <w:r w:rsidR="006E2254">
        <w:rPr>
          <w:lang w:val="en-US"/>
        </w:rPr>
        <w:t>multi-Transformer</w:t>
      </w:r>
      <w:r w:rsidR="0098175B">
        <w:rPr>
          <w:lang w:val="en-US"/>
        </w:rPr>
        <w:t xml:space="preserve"> model, and can still, based on “older” methods such as the GARCH, improve significatively the Forecasting capacity. </w:t>
      </w:r>
      <w:r w:rsidR="001D1F5F">
        <w:rPr>
          <w:lang w:val="en-US"/>
        </w:rPr>
        <w:t>By acknowledging that this study, as any other has some limitations, the study above mentioned shows different ways to access the same problem, by exploring some new models and adapting old ones.</w:t>
      </w:r>
    </w:p>
    <w:p w14:paraId="31708091" w14:textId="77777777" w:rsidR="00817982" w:rsidRDefault="00817982" w:rsidP="00344C2B">
      <w:pPr>
        <w:pStyle w:val="PargrafodaLista"/>
        <w:jc w:val="both"/>
        <w:rPr>
          <w:lang w:val="en-US"/>
        </w:rPr>
      </w:pPr>
    </w:p>
    <w:p w14:paraId="665C6E7B" w14:textId="7E6AB31F" w:rsidR="004D415B" w:rsidRDefault="004D415B" w:rsidP="00344C2B">
      <w:pPr>
        <w:pStyle w:val="PargrafodaLista"/>
        <w:numPr>
          <w:ilvl w:val="0"/>
          <w:numId w:val="10"/>
        </w:numPr>
        <w:jc w:val="both"/>
        <w:rPr>
          <w:lang w:val="en-US"/>
        </w:rPr>
      </w:pPr>
      <w:r>
        <w:rPr>
          <w:lang w:val="en-US"/>
        </w:rPr>
        <w:t xml:space="preserve">Summing up, this </w:t>
      </w:r>
      <w:r w:rsidR="00A54261">
        <w:rPr>
          <w:lang w:val="en-US"/>
        </w:rPr>
        <w:t>three</w:t>
      </w:r>
      <w:r>
        <w:rPr>
          <w:lang w:val="en-US"/>
        </w:rPr>
        <w:t xml:space="preserve"> papers create the possibility to understand that, models that have a better R</w:t>
      </w:r>
      <w:r>
        <w:rPr>
          <w:vertAlign w:val="superscript"/>
          <w:lang w:val="en-US"/>
        </w:rPr>
        <w:t xml:space="preserve">2, </w:t>
      </w:r>
      <w:r>
        <w:rPr>
          <w:lang w:val="en-US"/>
        </w:rPr>
        <w:t>i.e., use a combination of variables, and weight attributed to the same variables, have a larger capacity prediction, in the sense that they generate outcomes that are based not solely on the previous behavior of the Target variable, and that models that not consider a long run variance, will be able to predict better in the shorter period.</w:t>
      </w:r>
      <w:r w:rsidR="00A54261">
        <w:rPr>
          <w:lang w:val="en-US"/>
        </w:rPr>
        <w:t xml:space="preserve"> It is </w:t>
      </w:r>
      <w:r w:rsidR="00B75EDA">
        <w:rPr>
          <w:lang w:val="en-US"/>
        </w:rPr>
        <w:t>mine personal belief that</w:t>
      </w:r>
      <w:r w:rsidR="00A54261">
        <w:rPr>
          <w:lang w:val="en-US"/>
        </w:rPr>
        <w:t xml:space="preserve">, a priori, the </w:t>
      </w:r>
      <w:r w:rsidR="00B75EDA">
        <w:rPr>
          <w:lang w:val="en-US"/>
        </w:rPr>
        <w:t>LSTM</w:t>
      </w:r>
      <w:r w:rsidR="00A54261">
        <w:rPr>
          <w:lang w:val="en-US"/>
        </w:rPr>
        <w:t xml:space="preserve"> model will surpass all the other models for all sets of data under analysis.</w:t>
      </w:r>
      <w:r w:rsidR="00B75EDA">
        <w:rPr>
          <w:lang w:val="en-US"/>
        </w:rPr>
        <w:t xml:space="preserve"> This is due to fact that it’s the most recent one, </w:t>
      </w:r>
      <w:proofErr w:type="gramStart"/>
      <w:r w:rsidR="00B75EDA">
        <w:rPr>
          <w:lang w:val="en-US"/>
        </w:rPr>
        <w:t>and also</w:t>
      </w:r>
      <w:proofErr w:type="gramEnd"/>
      <w:r w:rsidR="00B75EDA">
        <w:rPr>
          <w:lang w:val="en-US"/>
        </w:rPr>
        <w:t>, the one that seems more s</w:t>
      </w:r>
      <w:r w:rsidR="00B75EDA" w:rsidRPr="00B75EDA">
        <w:rPr>
          <w:lang w:val="en-US"/>
        </w:rPr>
        <w:t>ophisticated</w:t>
      </w:r>
      <w:r w:rsidR="00B75EDA">
        <w:rPr>
          <w:lang w:val="en-US"/>
        </w:rPr>
        <w:t>.</w:t>
      </w:r>
    </w:p>
    <w:p w14:paraId="2115AC13" w14:textId="77777777" w:rsidR="00B75EDA" w:rsidRPr="00B75EDA" w:rsidRDefault="00B75EDA" w:rsidP="00B75EDA">
      <w:pPr>
        <w:pStyle w:val="PargrafodaLista"/>
        <w:rPr>
          <w:lang w:val="en-US"/>
        </w:rPr>
      </w:pPr>
    </w:p>
    <w:p w14:paraId="6B1C174D" w14:textId="77777777" w:rsidR="00B75EDA" w:rsidRDefault="00B75EDA" w:rsidP="00B75EDA">
      <w:pPr>
        <w:pStyle w:val="PargrafodaLista"/>
        <w:jc w:val="both"/>
        <w:rPr>
          <w:lang w:val="en-US"/>
        </w:rPr>
      </w:pPr>
    </w:p>
    <w:bookmarkEnd w:id="78"/>
    <w:p w14:paraId="49B6D82D" w14:textId="77777777" w:rsidR="004D415B" w:rsidRPr="00EC3072" w:rsidRDefault="004D415B" w:rsidP="00344C2B">
      <w:pPr>
        <w:jc w:val="both"/>
        <w:rPr>
          <w:lang w:val="en-US"/>
        </w:rPr>
      </w:pPr>
    </w:p>
    <w:p w14:paraId="0EBFDA11" w14:textId="77777777" w:rsidR="004548D5" w:rsidRPr="00A27BE5" w:rsidRDefault="004548D5" w:rsidP="00344C2B">
      <w:pPr>
        <w:jc w:val="both"/>
        <w:rPr>
          <w:lang w:val="en-US"/>
        </w:rPr>
      </w:pPr>
    </w:p>
    <w:p w14:paraId="5C51ABB2" w14:textId="77777777" w:rsidR="00BF33F8" w:rsidRPr="004548D5" w:rsidRDefault="00BF33F8" w:rsidP="00344C2B">
      <w:pPr>
        <w:jc w:val="both"/>
        <w:rPr>
          <w:lang w:val="en-US" w:eastAsia="pt-PT"/>
        </w:rPr>
      </w:pPr>
    </w:p>
    <w:p w14:paraId="0CB4CBB3" w14:textId="77777777" w:rsidR="00A43BD6" w:rsidRPr="0009402C" w:rsidRDefault="00A43BD6" w:rsidP="00344C2B">
      <w:pPr>
        <w:jc w:val="both"/>
        <w:rPr>
          <w:lang w:val="en-US"/>
        </w:rPr>
      </w:pPr>
    </w:p>
    <w:p w14:paraId="533C38B4" w14:textId="77777777" w:rsidR="00A43BD6" w:rsidRPr="00A43BD6" w:rsidRDefault="00A43BD6" w:rsidP="00344C2B">
      <w:pPr>
        <w:suppressAutoHyphens/>
        <w:autoSpaceDN w:val="0"/>
        <w:spacing w:after="160" w:line="240" w:lineRule="auto"/>
        <w:jc w:val="both"/>
        <w:textAlignment w:val="baseline"/>
        <w:rPr>
          <w:lang w:val="en-US"/>
        </w:rPr>
      </w:pPr>
    </w:p>
    <w:bookmarkEnd w:id="31"/>
    <w:bookmarkEnd w:id="32"/>
    <w:p w14:paraId="59888A22" w14:textId="77777777" w:rsidR="00940100" w:rsidRPr="00227627" w:rsidRDefault="00940100" w:rsidP="00344C2B">
      <w:pPr>
        <w:jc w:val="both"/>
        <w:rPr>
          <w:lang w:val="en-US"/>
        </w:rPr>
      </w:pPr>
    </w:p>
    <w:p w14:paraId="662812B1" w14:textId="77777777" w:rsidR="00940100" w:rsidRPr="00227627" w:rsidRDefault="00940100" w:rsidP="00344C2B">
      <w:pPr>
        <w:jc w:val="both"/>
        <w:rPr>
          <w:lang w:val="en-US"/>
        </w:rPr>
      </w:pPr>
    </w:p>
    <w:p w14:paraId="2A61F010" w14:textId="77777777" w:rsidR="00940100" w:rsidRPr="00227627" w:rsidRDefault="00940100" w:rsidP="00344C2B">
      <w:pPr>
        <w:jc w:val="both"/>
        <w:rPr>
          <w:lang w:val="en-US"/>
        </w:rPr>
      </w:pPr>
    </w:p>
    <w:p w14:paraId="73A5FBE3" w14:textId="0EC70428" w:rsidR="004D415B" w:rsidRPr="00227627" w:rsidRDefault="004D415B" w:rsidP="00344C2B">
      <w:pPr>
        <w:pStyle w:val="Ttulo1"/>
        <w:rPr>
          <w:color w:val="auto"/>
        </w:rPr>
      </w:pPr>
      <w:bookmarkStart w:id="88" w:name="_Toc116680230"/>
      <w:r>
        <w:rPr>
          <w:color w:val="auto"/>
        </w:rPr>
        <w:lastRenderedPageBreak/>
        <w:t>M</w:t>
      </w:r>
      <w:r w:rsidRPr="00227627">
        <w:rPr>
          <w:color w:val="auto"/>
        </w:rPr>
        <w:t>ethodology</w:t>
      </w:r>
      <w:bookmarkEnd w:id="88"/>
    </w:p>
    <w:p w14:paraId="08829580" w14:textId="3F9DDF54" w:rsidR="004D415B" w:rsidRDefault="004D415B" w:rsidP="00344C2B">
      <w:pPr>
        <w:jc w:val="both"/>
        <w:rPr>
          <w:lang w:val="en-US"/>
        </w:rPr>
      </w:pPr>
      <w:r w:rsidRPr="003728C6">
        <w:rPr>
          <w:i/>
          <w:iCs/>
          <w:lang w:val="en-US"/>
        </w:rPr>
        <w:t xml:space="preserve">“A </w:t>
      </w:r>
      <w:r w:rsidRPr="00E61229">
        <w:rPr>
          <w:i/>
          <w:iCs/>
          <w:lang w:val="en-US"/>
        </w:rPr>
        <w:t>research design is the strategy for a study and the pan by which the strategy is to be carried out. It specifies the details of how the project should be conducted in order to fulfil the research objective</w:t>
      </w:r>
      <w:r w:rsidRPr="00E61229">
        <w:rPr>
          <w:lang w:val="en-US"/>
        </w:rPr>
        <w:t>”</w:t>
      </w:r>
      <w:r w:rsidR="00E61229" w:rsidRPr="00E61229">
        <w:rPr>
          <w:lang w:val="en-US"/>
        </w:rPr>
        <w:t xml:space="preserve"> </w:t>
      </w:r>
      <w:sdt>
        <w:sdtPr>
          <w:rPr>
            <w:lang w:val="en-US"/>
          </w:rPr>
          <w:id w:val="1410115658"/>
          <w:citation/>
        </w:sdtPr>
        <w:sdtContent>
          <w:r w:rsidRPr="00E61229">
            <w:rPr>
              <w:lang w:val="en-US"/>
            </w:rPr>
            <w:fldChar w:fldCharType="begin"/>
          </w:r>
          <w:r w:rsidRPr="00E61229">
            <w:rPr>
              <w:lang w:val="en-US"/>
            </w:rPr>
            <w:instrText xml:space="preserve"> CITATION Peg07 \l 2070 </w:instrText>
          </w:r>
          <w:r w:rsidRPr="00E61229">
            <w:rPr>
              <w:lang w:val="en-US"/>
            </w:rPr>
            <w:fldChar w:fldCharType="separate"/>
          </w:r>
          <w:r w:rsidR="00330DF6" w:rsidRPr="00330DF6">
            <w:rPr>
              <w:noProof/>
              <w:lang w:val="en-US"/>
            </w:rPr>
            <w:t>(Falinouss, 2007)</w:t>
          </w:r>
          <w:r w:rsidRPr="00E61229">
            <w:rPr>
              <w:lang w:val="en-US"/>
            </w:rPr>
            <w:fldChar w:fldCharType="end"/>
          </w:r>
        </w:sdtContent>
      </w:sdt>
      <w:r w:rsidRPr="00E61229">
        <w:rPr>
          <w:lang w:val="en-US"/>
        </w:rPr>
        <w:t>.</w:t>
      </w:r>
      <w:r w:rsidR="00E61229">
        <w:rPr>
          <w:lang w:val="en-US"/>
        </w:rPr>
        <w:t xml:space="preserve"> </w:t>
      </w:r>
      <w:r>
        <w:rPr>
          <w:lang w:val="en-US"/>
        </w:rPr>
        <w:t>In this part of the dissertation, it is intended to provide a full description on how the results will be achieved, and with that, the answer to the research problem.</w:t>
      </w:r>
    </w:p>
    <w:p w14:paraId="14AE126A" w14:textId="77777777" w:rsidR="004D415B" w:rsidRDefault="004D415B" w:rsidP="00344C2B">
      <w:pPr>
        <w:pStyle w:val="Ttulo2"/>
        <w:ind w:left="426"/>
        <w:rPr>
          <w:color w:val="auto"/>
        </w:rPr>
      </w:pPr>
      <w:bookmarkStart w:id="89" w:name="_Toc103369448"/>
      <w:bookmarkStart w:id="90" w:name="_Toc116680231"/>
      <w:r>
        <w:rPr>
          <w:color w:val="auto"/>
        </w:rPr>
        <w:t>Research Approach and Design Strategy</w:t>
      </w:r>
      <w:bookmarkEnd w:id="89"/>
      <w:bookmarkEnd w:id="90"/>
    </w:p>
    <w:p w14:paraId="274780AF" w14:textId="3AEABA2E" w:rsidR="004D415B" w:rsidRPr="003254B5" w:rsidRDefault="004D415B" w:rsidP="00344C2B">
      <w:pPr>
        <w:jc w:val="both"/>
        <w:rPr>
          <w:lang w:val="en-US"/>
        </w:rPr>
      </w:pPr>
      <w:r>
        <w:rPr>
          <w:lang w:val="en-US" w:eastAsia="pt-PT"/>
        </w:rPr>
        <w:t>Explanatory research aims to develop an initial hunch or insight, and to provide direction for any further research needed. The primary purpose of explanatory research is to shed light on the nature of the situation and to identify any objectives or data needs to be addresses through additional research, working as a sort of benchmark</w:t>
      </w:r>
      <w:r w:rsidR="00E61229">
        <w:rPr>
          <w:lang w:val="en-US" w:eastAsia="pt-PT"/>
        </w:rPr>
        <w:t xml:space="preserve"> </w:t>
      </w:r>
      <w:sdt>
        <w:sdtPr>
          <w:rPr>
            <w:b/>
            <w:bCs/>
            <w:lang w:val="en-US" w:eastAsia="pt-PT"/>
          </w:rPr>
          <w:id w:val="-1307161052"/>
          <w:citation/>
        </w:sdtPr>
        <w:sdtEndPr>
          <w:rPr>
            <w:b w:val="0"/>
            <w:bCs w:val="0"/>
          </w:rPr>
        </w:sdtEndPr>
        <w:sdtContent>
          <w:r w:rsidRPr="00E61229">
            <w:rPr>
              <w:lang w:val="en-US" w:eastAsia="pt-PT"/>
            </w:rPr>
            <w:fldChar w:fldCharType="begin"/>
          </w:r>
          <w:r w:rsidRPr="00E61229">
            <w:rPr>
              <w:lang w:val="en-US" w:eastAsia="pt-PT"/>
            </w:rPr>
            <w:instrText xml:space="preserve"> CITATION Peg07 \l 2070 </w:instrText>
          </w:r>
          <w:r w:rsidRPr="00E61229">
            <w:rPr>
              <w:lang w:val="en-US" w:eastAsia="pt-PT"/>
            </w:rPr>
            <w:fldChar w:fldCharType="separate"/>
          </w:r>
          <w:r w:rsidR="00330DF6" w:rsidRPr="00330DF6">
            <w:rPr>
              <w:noProof/>
              <w:lang w:val="en-US" w:eastAsia="pt-PT"/>
            </w:rPr>
            <w:t>(Falinouss, 2007)</w:t>
          </w:r>
          <w:r w:rsidRPr="00E61229">
            <w:rPr>
              <w:lang w:val="en-US" w:eastAsia="pt-PT"/>
            </w:rPr>
            <w:fldChar w:fldCharType="end"/>
          </w:r>
        </w:sdtContent>
      </w:sdt>
      <w:r w:rsidRPr="00E61229">
        <w:rPr>
          <w:lang w:val="en-US" w:eastAsia="pt-PT"/>
        </w:rPr>
        <w:t>.</w:t>
      </w:r>
      <w:r w:rsidR="00E61229">
        <w:rPr>
          <w:b/>
          <w:bCs/>
          <w:lang w:val="en-US" w:eastAsia="pt-PT"/>
        </w:rPr>
        <w:t xml:space="preserve"> </w:t>
      </w:r>
      <w:r w:rsidR="00C7590E">
        <w:rPr>
          <w:lang w:val="en-US" w:eastAsia="pt-PT"/>
        </w:rPr>
        <w:t>This dissertation aims to explain th</w:t>
      </w:r>
      <w:r w:rsidR="00737F93">
        <w:rPr>
          <w:lang w:val="en-US" w:eastAsia="pt-PT"/>
        </w:rPr>
        <w:t xml:space="preserve">e </w:t>
      </w:r>
      <w:r w:rsidR="00C7590E">
        <w:rPr>
          <w:lang w:val="en-US" w:eastAsia="pt-PT"/>
        </w:rPr>
        <w:t>fundamental question, that could help clarify on future research, or even provide further empirical proven knowledge that might help when making investment decisions. By acknowledging that the time period under research will be from 01</w:t>
      </w:r>
      <w:r w:rsidR="0023239C">
        <w:rPr>
          <w:lang w:val="en-US" w:eastAsia="pt-PT"/>
        </w:rPr>
        <w:t>/</w:t>
      </w:r>
      <w:r w:rsidR="004F6C4F">
        <w:rPr>
          <w:lang w:val="en-US" w:eastAsia="pt-PT"/>
        </w:rPr>
        <w:t>01</w:t>
      </w:r>
      <w:r w:rsidR="00C7590E">
        <w:rPr>
          <w:lang w:val="en-US" w:eastAsia="pt-PT"/>
        </w:rPr>
        <w:t>/20</w:t>
      </w:r>
      <w:r w:rsidR="004F6C4F">
        <w:rPr>
          <w:lang w:val="en-US" w:eastAsia="pt-PT"/>
        </w:rPr>
        <w:t>15</w:t>
      </w:r>
      <w:r w:rsidR="00C7590E">
        <w:rPr>
          <w:lang w:val="en-US" w:eastAsia="pt-PT"/>
        </w:rPr>
        <w:t xml:space="preserve"> until </w:t>
      </w:r>
      <w:r w:rsidR="00AE21E4">
        <w:rPr>
          <w:lang w:val="en-US" w:eastAsia="pt-PT"/>
        </w:rPr>
        <w:t>04</w:t>
      </w:r>
      <w:r w:rsidR="00C7590E">
        <w:rPr>
          <w:lang w:val="en-US" w:eastAsia="pt-PT"/>
        </w:rPr>
        <w:t xml:space="preserve">/03/2022, it is expected, due to large macrosocial events that occurred during the same period, that volatility levels turn out to be directly impacted by those, i.e., the market was exposed to large amounts of </w:t>
      </w:r>
      <w:r w:rsidR="00AE21E4">
        <w:rPr>
          <w:lang w:val="en-US" w:eastAsia="pt-PT"/>
        </w:rPr>
        <w:t xml:space="preserve">external factors beside the normal trading that occurs under the expected levels. The main research question that this paper tries to prove, </w:t>
      </w:r>
      <w:r w:rsidR="00737F93">
        <w:rPr>
          <w:lang w:val="en-US" w:eastAsia="pt-PT"/>
        </w:rPr>
        <w:t>is which type of model</w:t>
      </w:r>
      <w:r w:rsidR="00AE21E4">
        <w:rPr>
          <w:lang w:val="en-US" w:eastAsia="pt-PT"/>
        </w:rPr>
        <w:t>, i.e., from the ones above described, predict</w:t>
      </w:r>
      <w:r w:rsidR="00737F93">
        <w:rPr>
          <w:lang w:val="en-US" w:eastAsia="pt-PT"/>
        </w:rPr>
        <w:t xml:space="preserve">ed </w:t>
      </w:r>
      <w:r w:rsidR="00AE21E4">
        <w:rPr>
          <w:lang w:val="en-US" w:eastAsia="pt-PT"/>
        </w:rPr>
        <w:t>the</w:t>
      </w:r>
      <w:r w:rsidR="00737F93">
        <w:rPr>
          <w:lang w:val="en-US" w:eastAsia="pt-PT"/>
        </w:rPr>
        <w:t xml:space="preserve"> daily volatility of the first two weeks</w:t>
      </w:r>
      <w:r w:rsidR="00AE21E4">
        <w:rPr>
          <w:lang w:val="en-US" w:eastAsia="pt-PT"/>
        </w:rPr>
        <w:t xml:space="preserve"> since the start of Ukraine’s conflict (for reference it will be assumed the 20</w:t>
      </w:r>
      <w:r w:rsidR="00AE21E4" w:rsidRPr="00AE21E4">
        <w:rPr>
          <w:vertAlign w:val="superscript"/>
          <w:lang w:val="en-US" w:eastAsia="pt-PT"/>
        </w:rPr>
        <w:t>th</w:t>
      </w:r>
      <w:r w:rsidR="00AE21E4">
        <w:rPr>
          <w:lang w:val="en-US" w:eastAsia="pt-PT"/>
        </w:rPr>
        <w:t xml:space="preserve"> of February (Sunday) as the first day of conflict)</w:t>
      </w:r>
      <w:r w:rsidR="00737F93">
        <w:rPr>
          <w:lang w:val="en-US" w:eastAsia="pt-PT"/>
        </w:rPr>
        <w:t xml:space="preserve"> with the highest accuracy level. This would help also to understand if models that allow more data than the singe Returns and their distribution, so exogenous variables, could have a higher level of forecasting, by attributing weights to other variables. </w:t>
      </w:r>
      <w:r w:rsidR="003254B5">
        <w:rPr>
          <w:lang w:val="en-US" w:eastAsia="pt-PT"/>
        </w:rPr>
        <w:t xml:space="preserve">Furthermore, in order to provide </w:t>
      </w:r>
      <w:r w:rsidR="0023239C">
        <w:rPr>
          <w:lang w:val="en-US" w:eastAsia="pt-PT"/>
        </w:rPr>
        <w:t>more globalized research</w:t>
      </w:r>
      <w:r w:rsidR="003254B5">
        <w:rPr>
          <w:lang w:val="en-US" w:eastAsia="pt-PT"/>
        </w:rPr>
        <w:t xml:space="preserve">, will be used </w:t>
      </w:r>
      <w:r w:rsidR="004F6C4F">
        <w:rPr>
          <w:lang w:val="en-US" w:eastAsia="pt-PT"/>
        </w:rPr>
        <w:t>five</w:t>
      </w:r>
      <w:r w:rsidR="003254B5">
        <w:rPr>
          <w:lang w:val="en-US" w:eastAsia="pt-PT"/>
        </w:rPr>
        <w:t xml:space="preserve"> different Indexes from </w:t>
      </w:r>
      <w:r w:rsidR="00737F93">
        <w:rPr>
          <w:lang w:val="en-US" w:eastAsia="pt-PT"/>
        </w:rPr>
        <w:t>five</w:t>
      </w:r>
      <w:r w:rsidR="003254B5">
        <w:rPr>
          <w:lang w:val="en-US" w:eastAsia="pt-PT"/>
        </w:rPr>
        <w:t xml:space="preserve"> different </w:t>
      </w:r>
      <w:r w:rsidR="004F6C4F">
        <w:rPr>
          <w:lang w:val="en-US" w:eastAsia="pt-PT"/>
        </w:rPr>
        <w:t>regions</w:t>
      </w:r>
      <w:r w:rsidR="003254B5">
        <w:rPr>
          <w:lang w:val="en-US" w:eastAsia="pt-PT"/>
        </w:rPr>
        <w:t xml:space="preserve">, </w:t>
      </w:r>
      <w:r w:rsidR="003254B5">
        <w:rPr>
          <w:lang w:val="en-US"/>
        </w:rPr>
        <w:t>namely the Euronext 100 (Europe), the National Stock Exchange India (</w:t>
      </w:r>
      <w:r w:rsidR="004F6C4F">
        <w:rPr>
          <w:lang w:val="en-US"/>
        </w:rPr>
        <w:t>India</w:t>
      </w:r>
      <w:r w:rsidR="003254B5">
        <w:rPr>
          <w:lang w:val="en-US"/>
        </w:rPr>
        <w:t xml:space="preserve">), the São Paulo Stock Exchange (South America), the </w:t>
      </w:r>
      <w:r w:rsidR="004F6C4F">
        <w:rPr>
          <w:lang w:val="en-US"/>
        </w:rPr>
        <w:t>NASDAQ</w:t>
      </w:r>
      <w:r w:rsidR="003254B5">
        <w:rPr>
          <w:lang w:val="en-US"/>
        </w:rPr>
        <w:t xml:space="preserve"> (North America) and the </w:t>
      </w:r>
      <w:r w:rsidR="004F6C4F">
        <w:rPr>
          <w:lang w:val="en-US"/>
        </w:rPr>
        <w:t xml:space="preserve">Hang Seng Index </w:t>
      </w:r>
      <w:r w:rsidR="003254B5">
        <w:rPr>
          <w:lang w:val="en-US"/>
        </w:rPr>
        <w:t>(</w:t>
      </w:r>
      <w:r w:rsidR="004F6C4F">
        <w:rPr>
          <w:lang w:val="en-US"/>
        </w:rPr>
        <w:t>Hong Kong</w:t>
      </w:r>
      <w:r w:rsidR="003254B5">
        <w:rPr>
          <w:lang w:val="en-US"/>
        </w:rPr>
        <w:t xml:space="preserve">), as mentioned in the Abstract. </w:t>
      </w:r>
    </w:p>
    <w:p w14:paraId="740EC0E8" w14:textId="1F9866BE" w:rsidR="004D415B" w:rsidRDefault="004D415B" w:rsidP="00344C2B">
      <w:pPr>
        <w:pStyle w:val="Ttulo2"/>
        <w:ind w:left="426"/>
        <w:rPr>
          <w:color w:val="auto"/>
        </w:rPr>
      </w:pPr>
      <w:bookmarkStart w:id="91" w:name="_Toc116680232"/>
      <w:r>
        <w:rPr>
          <w:color w:val="auto"/>
        </w:rPr>
        <w:t>Data Collection</w:t>
      </w:r>
      <w:bookmarkEnd w:id="91"/>
    </w:p>
    <w:p w14:paraId="34AA43CB" w14:textId="239A81A3" w:rsidR="003254B5" w:rsidRDefault="003254B5" w:rsidP="00344C2B">
      <w:pPr>
        <w:jc w:val="both"/>
        <w:rPr>
          <w:lang w:val="en-US" w:eastAsia="pt-PT"/>
        </w:rPr>
      </w:pPr>
      <w:r>
        <w:rPr>
          <w:lang w:val="en-US" w:eastAsia="pt-PT"/>
        </w:rPr>
        <w:t xml:space="preserve">It is widely believed that the success of any data solution, is based on the quality of the data that the models use. With this being assumed, is totally crucial to achieve the maximum amount of information during the time period under analysis. For this paper, there will be used two types of variables, the endogenous and the exogenous ones. </w:t>
      </w:r>
    </w:p>
    <w:p w14:paraId="3C4FBC44" w14:textId="00EA9788" w:rsidR="0029242F" w:rsidRDefault="003254B5" w:rsidP="00344C2B">
      <w:pPr>
        <w:pStyle w:val="PargrafodaLista"/>
        <w:numPr>
          <w:ilvl w:val="0"/>
          <w:numId w:val="13"/>
        </w:numPr>
        <w:jc w:val="both"/>
        <w:rPr>
          <w:lang w:val="en-US" w:eastAsia="pt-PT"/>
        </w:rPr>
      </w:pPr>
      <w:r>
        <w:rPr>
          <w:lang w:val="en-US" w:eastAsia="pt-PT"/>
        </w:rPr>
        <w:t xml:space="preserve">For the Endogenous variables, it will be considered the actual </w:t>
      </w:r>
      <w:r w:rsidR="0050134C">
        <w:rPr>
          <w:lang w:val="en-US" w:eastAsia="pt-PT"/>
        </w:rPr>
        <w:t xml:space="preserve">closing daily </w:t>
      </w:r>
      <w:r>
        <w:rPr>
          <w:lang w:val="en-US" w:eastAsia="pt-PT"/>
        </w:rPr>
        <w:t xml:space="preserve">prices of each </w:t>
      </w:r>
      <w:r w:rsidR="0029242F">
        <w:rPr>
          <w:lang w:val="en-US" w:eastAsia="pt-PT"/>
        </w:rPr>
        <w:t>index</w:t>
      </w:r>
      <w:r>
        <w:rPr>
          <w:lang w:val="en-US" w:eastAsia="pt-PT"/>
        </w:rPr>
        <w:t xml:space="preserve"> during the period under analysis. Based on </w:t>
      </w:r>
      <w:r w:rsidR="0029242F">
        <w:rPr>
          <w:lang w:val="en-US" w:eastAsia="pt-PT"/>
        </w:rPr>
        <w:t xml:space="preserve">these prices will be possible to determine multiple metrics that will be accounted in every single model, as explained below, and this should be considered the most valuable variable of </w:t>
      </w:r>
      <w:r w:rsidR="00D415B7">
        <w:rPr>
          <w:lang w:val="en-US" w:eastAsia="pt-PT"/>
        </w:rPr>
        <w:t>every</w:t>
      </w:r>
      <w:r w:rsidR="0029242F">
        <w:rPr>
          <w:lang w:val="en-US" w:eastAsia="pt-PT"/>
        </w:rPr>
        <w:t xml:space="preserve"> single model. This information is publicly available, either through “Yahoo Finance”, “Bloomberg” or any other information provider.</w:t>
      </w:r>
    </w:p>
    <w:p w14:paraId="406A07E3" w14:textId="5C334959" w:rsidR="0050134C" w:rsidRPr="00344C2B" w:rsidRDefault="00344C2B" w:rsidP="00344C2B">
      <w:pPr>
        <w:pStyle w:val="PargrafodaLista"/>
        <w:numPr>
          <w:ilvl w:val="0"/>
          <w:numId w:val="13"/>
        </w:numPr>
        <w:jc w:val="both"/>
        <w:rPr>
          <w:lang w:val="en-US" w:eastAsia="pt-PT"/>
        </w:rPr>
      </w:pPr>
      <w:r>
        <w:rPr>
          <w:lang w:val="en-US" w:eastAsia="pt-PT"/>
        </w:rPr>
        <w:t xml:space="preserve">Regarding </w:t>
      </w:r>
      <w:r w:rsidR="0029242F">
        <w:rPr>
          <w:lang w:val="en-US" w:eastAsia="pt-PT"/>
        </w:rPr>
        <w:t>Exogenous variables</w:t>
      </w:r>
      <w:r>
        <w:rPr>
          <w:lang w:val="en-US" w:eastAsia="pt-PT"/>
        </w:rPr>
        <w:t xml:space="preserve">, these ones will be </w:t>
      </w:r>
      <w:r w:rsidR="00AA7B96">
        <w:rPr>
          <w:lang w:val="en-US" w:eastAsia="pt-PT"/>
        </w:rPr>
        <w:t>split</w:t>
      </w:r>
      <w:r>
        <w:rPr>
          <w:lang w:val="en-US" w:eastAsia="pt-PT"/>
        </w:rPr>
        <w:t xml:space="preserve"> between two sets, in order to allow for different frequencies. </w:t>
      </w:r>
      <w:r w:rsidR="0029242F">
        <w:rPr>
          <w:lang w:val="en-US" w:eastAsia="pt-PT"/>
        </w:rPr>
        <w:t xml:space="preserve">Low frequency variables, in each it will be used the </w:t>
      </w:r>
      <w:r w:rsidR="00972196">
        <w:rPr>
          <w:lang w:val="en-US" w:eastAsia="pt-PT"/>
        </w:rPr>
        <w:t>“</w:t>
      </w:r>
      <w:r w:rsidR="0053167A">
        <w:rPr>
          <w:lang w:val="en-US" w:eastAsia="pt-PT"/>
        </w:rPr>
        <w:t>I</w:t>
      </w:r>
      <w:r w:rsidR="004F6C4F">
        <w:rPr>
          <w:lang w:val="en-US" w:eastAsia="pt-PT"/>
        </w:rPr>
        <w:t>nterest-rate</w:t>
      </w:r>
      <w:r w:rsidR="0053167A">
        <w:rPr>
          <w:lang w:val="en-US" w:eastAsia="pt-PT"/>
        </w:rPr>
        <w:t xml:space="preserve">” as a </w:t>
      </w:r>
      <w:r w:rsidR="004F6C4F">
        <w:rPr>
          <w:lang w:val="en-US" w:eastAsia="pt-PT"/>
        </w:rPr>
        <w:t>percentage change on a monthly basis</w:t>
      </w:r>
      <w:r w:rsidR="0050134C">
        <w:rPr>
          <w:lang w:val="en-US" w:eastAsia="pt-PT"/>
        </w:rPr>
        <w:t xml:space="preserve"> and</w:t>
      </w:r>
      <w:r w:rsidR="0053167A">
        <w:rPr>
          <w:lang w:val="en-US" w:eastAsia="pt-PT"/>
        </w:rPr>
        <w:t xml:space="preserve"> </w:t>
      </w:r>
      <w:r w:rsidR="006C5CF1">
        <w:rPr>
          <w:lang w:val="en-US" w:eastAsia="pt-PT"/>
        </w:rPr>
        <w:t>“House Pricing” as a percentage change from quarter to quarter.</w:t>
      </w:r>
      <w:r w:rsidR="0050134C">
        <w:rPr>
          <w:lang w:val="en-US" w:eastAsia="pt-PT"/>
        </w:rPr>
        <w:t xml:space="preserve"> </w:t>
      </w:r>
      <w:r w:rsidR="004F6C4F">
        <w:rPr>
          <w:lang w:val="en-US" w:eastAsia="pt-PT"/>
        </w:rPr>
        <w:t xml:space="preserve">The information above, will be region linked, for example, House pricing changes in India, will be used only when </w:t>
      </w:r>
      <w:r w:rsidR="00711E3B">
        <w:rPr>
          <w:lang w:val="en-US" w:eastAsia="pt-PT"/>
        </w:rPr>
        <w:t xml:space="preserve">the NSEI is being predicted, and no other region Index. </w:t>
      </w:r>
      <w:r w:rsidR="0050134C">
        <w:rPr>
          <w:lang w:val="en-US" w:eastAsia="pt-PT"/>
        </w:rPr>
        <w:lastRenderedPageBreak/>
        <w:t xml:space="preserve">All this information is publicly available through the </w:t>
      </w:r>
      <w:hyperlink r:id="rId18" w:anchor="indicator-chart" w:history="1">
        <w:r w:rsidR="0050134C" w:rsidRPr="0050134C">
          <w:rPr>
            <w:rStyle w:val="Hiperligao"/>
            <w:lang w:val="en-US" w:eastAsia="pt-PT"/>
          </w:rPr>
          <w:t>OCED Public Website</w:t>
        </w:r>
      </w:hyperlink>
      <w:r w:rsidR="0050134C">
        <w:rPr>
          <w:lang w:val="en-US" w:eastAsia="pt-PT"/>
        </w:rPr>
        <w:t>.</w:t>
      </w:r>
      <w:r>
        <w:rPr>
          <w:lang w:val="en-US" w:eastAsia="pt-PT"/>
        </w:rPr>
        <w:t xml:space="preserve"> </w:t>
      </w:r>
      <w:r w:rsidR="0050134C" w:rsidRPr="00344C2B">
        <w:rPr>
          <w:lang w:val="en-US" w:eastAsia="pt-PT"/>
        </w:rPr>
        <w:t xml:space="preserve">Regarding the High frequency variables, it will be used </w:t>
      </w:r>
      <w:r w:rsidR="00E81B41" w:rsidRPr="00344C2B">
        <w:rPr>
          <w:lang w:val="en-US" w:eastAsia="pt-PT"/>
        </w:rPr>
        <w:t xml:space="preserve">the Commodities prices, namely Corn and Brent, since changes on </w:t>
      </w:r>
      <w:proofErr w:type="gramStart"/>
      <w:r w:rsidR="00E81B41" w:rsidRPr="00344C2B">
        <w:rPr>
          <w:lang w:val="en-US" w:eastAsia="pt-PT"/>
        </w:rPr>
        <w:t>both of them</w:t>
      </w:r>
      <w:proofErr w:type="gramEnd"/>
      <w:r w:rsidR="00E81B41" w:rsidRPr="00344C2B">
        <w:rPr>
          <w:lang w:val="en-US" w:eastAsia="pt-PT"/>
        </w:rPr>
        <w:t xml:space="preserve"> are heavily correlated with the war on Ukraine, being both Ukraine and Russia large producers and exporters, and with</w:t>
      </w:r>
      <w:r w:rsidR="004F6C4F">
        <w:rPr>
          <w:lang w:val="en-US" w:eastAsia="pt-PT"/>
        </w:rPr>
        <w:t>out</w:t>
      </w:r>
      <w:r w:rsidR="00E81B41" w:rsidRPr="00344C2B">
        <w:rPr>
          <w:lang w:val="en-US" w:eastAsia="pt-PT"/>
        </w:rPr>
        <w:t xml:space="preserve"> their roll there is a shortage on </w:t>
      </w:r>
      <w:r w:rsidR="00737F93">
        <w:rPr>
          <w:lang w:val="en-US" w:eastAsia="pt-PT"/>
        </w:rPr>
        <w:t xml:space="preserve">the </w:t>
      </w:r>
      <w:r w:rsidR="00E81B41" w:rsidRPr="00344C2B">
        <w:rPr>
          <w:lang w:val="en-US" w:eastAsia="pt-PT"/>
        </w:rPr>
        <w:t>supply</w:t>
      </w:r>
      <w:r w:rsidR="00737F93">
        <w:rPr>
          <w:lang w:val="en-US" w:eastAsia="pt-PT"/>
        </w:rPr>
        <w:t xml:space="preserve"> chain</w:t>
      </w:r>
      <w:r w:rsidR="00E81B41" w:rsidRPr="00344C2B">
        <w:rPr>
          <w:lang w:val="en-US" w:eastAsia="pt-PT"/>
        </w:rPr>
        <w:t xml:space="preserve">. Finally, the volume, i.e., number of shares traded in one day, will also be accounted as </w:t>
      </w:r>
      <w:r w:rsidRPr="00344C2B">
        <w:rPr>
          <w:lang w:val="en-US" w:eastAsia="pt-PT"/>
        </w:rPr>
        <w:t>a</w:t>
      </w:r>
      <w:r w:rsidR="00E81B41" w:rsidRPr="00344C2B">
        <w:rPr>
          <w:lang w:val="en-US" w:eastAsia="pt-PT"/>
        </w:rPr>
        <w:t xml:space="preserve"> variable to the model, but in this concrete case, every country Index will account their volume only, so for any Indian model it will not be used the Brazil volume</w:t>
      </w:r>
      <w:r w:rsidR="00737F93">
        <w:rPr>
          <w:lang w:val="en-US" w:eastAsia="pt-PT"/>
        </w:rPr>
        <w:t>, only the NSEI Volume</w:t>
      </w:r>
      <w:r w:rsidR="00E81B41" w:rsidRPr="00344C2B">
        <w:rPr>
          <w:lang w:val="en-US" w:eastAsia="pt-PT"/>
        </w:rPr>
        <w:t xml:space="preserve">. </w:t>
      </w:r>
      <w:proofErr w:type="gramStart"/>
      <w:r w:rsidR="00E81B41" w:rsidRPr="00344C2B">
        <w:rPr>
          <w:lang w:val="en-US" w:eastAsia="pt-PT"/>
        </w:rPr>
        <w:t>All of</w:t>
      </w:r>
      <w:proofErr w:type="gramEnd"/>
      <w:r w:rsidR="00E81B41" w:rsidRPr="00344C2B">
        <w:rPr>
          <w:lang w:val="en-US" w:eastAsia="pt-PT"/>
        </w:rPr>
        <w:t xml:space="preserve"> this information is widely and publicly available through “Yahoo Finance” or any other free provider.</w:t>
      </w:r>
    </w:p>
    <w:p w14:paraId="5B77E1D2" w14:textId="410FCB98" w:rsidR="0029242F" w:rsidRDefault="0029242F" w:rsidP="0029242F">
      <w:pPr>
        <w:pStyle w:val="PargrafodaLista"/>
        <w:rPr>
          <w:lang w:val="en-US" w:eastAsia="pt-PT"/>
        </w:rPr>
      </w:pPr>
    </w:p>
    <w:p w14:paraId="1602538C" w14:textId="68478F50" w:rsidR="00AA7B96" w:rsidRDefault="00AA7B96" w:rsidP="00AA7B96">
      <w:pPr>
        <w:rPr>
          <w:lang w:val="en-US" w:eastAsia="pt-PT"/>
        </w:rPr>
      </w:pPr>
      <w:r>
        <w:rPr>
          <w:lang w:val="en-US" w:eastAsia="pt-PT"/>
        </w:rPr>
        <w:t>T</w:t>
      </w:r>
      <w:r w:rsidR="00EC608E">
        <w:rPr>
          <w:lang w:val="en-US" w:eastAsia="pt-PT"/>
        </w:rPr>
        <w:t xml:space="preserve">he </w:t>
      </w:r>
      <w:r w:rsidR="00303E6A">
        <w:rPr>
          <w:lang w:val="en-US" w:eastAsia="pt-PT"/>
        </w:rPr>
        <w:fldChar w:fldCharType="begin"/>
      </w:r>
      <w:r w:rsidR="00303E6A">
        <w:rPr>
          <w:lang w:val="en-US" w:eastAsia="pt-PT"/>
        </w:rPr>
        <w:instrText xml:space="preserve"> REF _Ref113913363 \h </w:instrText>
      </w:r>
      <w:r w:rsidR="00303E6A">
        <w:rPr>
          <w:lang w:val="en-US" w:eastAsia="pt-PT"/>
        </w:rPr>
      </w:r>
      <w:r w:rsidR="00303E6A">
        <w:rPr>
          <w:lang w:val="en-US" w:eastAsia="pt-PT"/>
        </w:rPr>
        <w:fldChar w:fldCharType="separate"/>
      </w:r>
      <w:r w:rsidR="009B48D4">
        <w:t xml:space="preserve">Figure </w:t>
      </w:r>
      <w:r w:rsidR="009B48D4">
        <w:rPr>
          <w:noProof/>
        </w:rPr>
        <w:t>6</w:t>
      </w:r>
      <w:r w:rsidR="00303E6A">
        <w:rPr>
          <w:lang w:val="en-US" w:eastAsia="pt-PT"/>
        </w:rPr>
        <w:fldChar w:fldCharType="end"/>
      </w:r>
      <w:r w:rsidR="00EC608E">
        <w:rPr>
          <w:lang w:val="en-US" w:eastAsia="pt-PT"/>
        </w:rPr>
        <w:t xml:space="preserve">, </w:t>
      </w:r>
      <w:r w:rsidR="00303E6A">
        <w:rPr>
          <w:lang w:val="en-US" w:eastAsia="pt-PT"/>
        </w:rPr>
        <w:t>provide a direct web link from each it is possible to obtain the same data that it was used on the models.</w:t>
      </w:r>
    </w:p>
    <w:tbl>
      <w:tblPr>
        <w:tblStyle w:val="TabelacomGrelha"/>
        <w:tblW w:w="9843" w:type="dxa"/>
        <w:tblLook w:val="04A0" w:firstRow="1" w:lastRow="0" w:firstColumn="1" w:lastColumn="0" w:noHBand="0" w:noVBand="1"/>
      </w:tblPr>
      <w:tblGrid>
        <w:gridCol w:w="3281"/>
        <w:gridCol w:w="3281"/>
        <w:gridCol w:w="3281"/>
      </w:tblGrid>
      <w:tr w:rsidR="00EC608E" w14:paraId="1FA06454" w14:textId="6F85CBDA" w:rsidTr="00303E6A">
        <w:trPr>
          <w:trHeight w:val="293"/>
        </w:trPr>
        <w:tc>
          <w:tcPr>
            <w:tcW w:w="3281" w:type="dxa"/>
            <w:shd w:val="clear" w:color="auto" w:fill="E7E6E6" w:themeFill="background2"/>
            <w:vAlign w:val="center"/>
          </w:tcPr>
          <w:p w14:paraId="69EB3B82" w14:textId="4C6BAF0A" w:rsidR="00EC608E" w:rsidRDefault="00EC608E" w:rsidP="00303E6A">
            <w:pPr>
              <w:jc w:val="center"/>
              <w:rPr>
                <w:lang w:val="en-US" w:eastAsia="pt-PT"/>
              </w:rPr>
            </w:pPr>
            <w:r>
              <w:rPr>
                <w:lang w:val="en-US" w:eastAsia="pt-PT"/>
              </w:rPr>
              <w:t>Variable</w:t>
            </w:r>
          </w:p>
        </w:tc>
        <w:tc>
          <w:tcPr>
            <w:tcW w:w="3281" w:type="dxa"/>
            <w:shd w:val="clear" w:color="auto" w:fill="E7E6E6" w:themeFill="background2"/>
            <w:vAlign w:val="center"/>
          </w:tcPr>
          <w:p w14:paraId="0056DE72" w14:textId="1BFAB14C" w:rsidR="00EC608E" w:rsidRDefault="00EC608E" w:rsidP="00303E6A">
            <w:pPr>
              <w:jc w:val="center"/>
              <w:rPr>
                <w:lang w:val="en-US" w:eastAsia="pt-PT"/>
              </w:rPr>
            </w:pPr>
            <w:r>
              <w:rPr>
                <w:lang w:val="en-US" w:eastAsia="pt-PT"/>
              </w:rPr>
              <w:t>Data Link Shortcut</w:t>
            </w:r>
          </w:p>
        </w:tc>
        <w:tc>
          <w:tcPr>
            <w:tcW w:w="3281" w:type="dxa"/>
            <w:shd w:val="clear" w:color="auto" w:fill="E7E6E6" w:themeFill="background2"/>
            <w:vAlign w:val="center"/>
          </w:tcPr>
          <w:p w14:paraId="7AEA6526" w14:textId="149916E3" w:rsidR="00EC608E" w:rsidRDefault="00EC608E" w:rsidP="00303E6A">
            <w:pPr>
              <w:jc w:val="center"/>
              <w:rPr>
                <w:lang w:val="en-US" w:eastAsia="pt-PT"/>
              </w:rPr>
            </w:pPr>
            <w:r>
              <w:rPr>
                <w:lang w:val="en-US" w:eastAsia="pt-PT"/>
              </w:rPr>
              <w:t>Variable Type</w:t>
            </w:r>
          </w:p>
        </w:tc>
      </w:tr>
      <w:tr w:rsidR="00EC608E" w14:paraId="11FD40A3" w14:textId="0D3765DC" w:rsidTr="00684A07">
        <w:trPr>
          <w:trHeight w:val="339"/>
        </w:trPr>
        <w:tc>
          <w:tcPr>
            <w:tcW w:w="3281" w:type="dxa"/>
            <w:vAlign w:val="center"/>
          </w:tcPr>
          <w:p w14:paraId="6735A4BC" w14:textId="3D0EFF71" w:rsidR="00EC608E" w:rsidRDefault="00EC608E" w:rsidP="00EC608E">
            <w:pPr>
              <w:jc w:val="center"/>
              <w:rPr>
                <w:lang w:val="en-US" w:eastAsia="pt-PT"/>
              </w:rPr>
            </w:pPr>
            <w:r>
              <w:rPr>
                <w:lang w:val="en-US" w:eastAsia="pt-PT"/>
              </w:rPr>
              <w:t>Euronext 100</w:t>
            </w:r>
          </w:p>
        </w:tc>
        <w:bookmarkStart w:id="92" w:name="_Hlk113912723"/>
        <w:tc>
          <w:tcPr>
            <w:tcW w:w="3281" w:type="dxa"/>
            <w:vAlign w:val="center"/>
          </w:tcPr>
          <w:p w14:paraId="0FFDADB2" w14:textId="5F17863A" w:rsidR="00EC608E" w:rsidRPr="00EC608E" w:rsidRDefault="00EC608E" w:rsidP="00EC608E">
            <w:pPr>
              <w:jc w:val="center"/>
              <w:rPr>
                <w:b/>
                <w:bCs/>
                <w:lang w:val="en-US" w:eastAsia="pt-PT"/>
              </w:rPr>
            </w:pPr>
            <w:r w:rsidRPr="00687FD8">
              <w:rPr>
                <w:rStyle w:val="Hiperligao"/>
              </w:rPr>
              <w:fldChar w:fldCharType="begin"/>
            </w:r>
            <w:r w:rsidRPr="00687FD8">
              <w:rPr>
                <w:rStyle w:val="Hiperligao"/>
              </w:rPr>
              <w:instrText xml:space="preserve"> HYPERLINK "https://finance.yahoo.com/quote/%5EN100/history?period1=1602288000&amp;period2=1646352000&amp;interval=1d&amp;filter=history&amp;frequency=1d&amp;includeAdjustedClose=true" </w:instrText>
            </w:r>
            <w:r w:rsidRPr="00687FD8">
              <w:rPr>
                <w:rStyle w:val="Hiperligao"/>
              </w:rPr>
              <w:fldChar w:fldCharType="separate"/>
            </w:r>
            <w:r w:rsidRPr="00EC608E">
              <w:rPr>
                <w:rStyle w:val="Hiperligao"/>
                <w:b/>
                <w:bCs/>
                <w:lang w:val="en-US" w:eastAsia="pt-PT"/>
              </w:rPr>
              <w:t>^N100</w:t>
            </w:r>
            <w:r w:rsidRPr="00687FD8">
              <w:rPr>
                <w:rStyle w:val="Hiperligao"/>
              </w:rPr>
              <w:fldChar w:fldCharType="end"/>
            </w:r>
            <w:bookmarkEnd w:id="92"/>
          </w:p>
        </w:tc>
        <w:tc>
          <w:tcPr>
            <w:tcW w:w="3281" w:type="dxa"/>
            <w:vAlign w:val="center"/>
          </w:tcPr>
          <w:p w14:paraId="214B5090" w14:textId="1F96BBC9" w:rsidR="00EC608E" w:rsidRPr="00EC608E" w:rsidRDefault="00EC608E" w:rsidP="00684A07">
            <w:pPr>
              <w:jc w:val="center"/>
              <w:rPr>
                <w:b/>
                <w:bCs/>
                <w:lang w:val="en-US" w:eastAsia="pt-PT"/>
              </w:rPr>
            </w:pPr>
            <w:r>
              <w:rPr>
                <w:b/>
                <w:bCs/>
                <w:lang w:val="en-US" w:eastAsia="pt-PT"/>
              </w:rPr>
              <w:t>Endogenous</w:t>
            </w:r>
          </w:p>
        </w:tc>
      </w:tr>
      <w:tr w:rsidR="00737F93" w14:paraId="4663D1EB" w14:textId="77777777" w:rsidTr="00684A07">
        <w:trPr>
          <w:trHeight w:val="339"/>
        </w:trPr>
        <w:tc>
          <w:tcPr>
            <w:tcW w:w="3281" w:type="dxa"/>
            <w:vAlign w:val="center"/>
          </w:tcPr>
          <w:p w14:paraId="4889640E" w14:textId="08BEECF8" w:rsidR="00737F93" w:rsidRDefault="00737F93" w:rsidP="00737F93">
            <w:pPr>
              <w:jc w:val="center"/>
              <w:rPr>
                <w:lang w:val="en-US" w:eastAsia="pt-PT"/>
              </w:rPr>
            </w:pPr>
            <w:r>
              <w:rPr>
                <w:lang w:val="en-US" w:eastAsia="pt-PT"/>
              </w:rPr>
              <w:t>NASDAQ</w:t>
            </w:r>
          </w:p>
        </w:tc>
        <w:tc>
          <w:tcPr>
            <w:tcW w:w="3281" w:type="dxa"/>
            <w:vAlign w:val="center"/>
          </w:tcPr>
          <w:p w14:paraId="59D03BFC" w14:textId="1F959932" w:rsidR="00737F93" w:rsidRPr="00687FD8" w:rsidRDefault="00000000" w:rsidP="00737F93">
            <w:pPr>
              <w:jc w:val="center"/>
              <w:rPr>
                <w:rStyle w:val="Hiperligao"/>
              </w:rPr>
            </w:pPr>
            <w:hyperlink r:id="rId19" w:history="1">
              <w:r w:rsidR="00737F93" w:rsidRPr="00EE2190">
                <w:rPr>
                  <w:rStyle w:val="Hiperligao"/>
                  <w:b/>
                  <w:bCs/>
                </w:rPr>
                <w:t>^IXIC</w:t>
              </w:r>
            </w:hyperlink>
          </w:p>
        </w:tc>
        <w:tc>
          <w:tcPr>
            <w:tcW w:w="3281" w:type="dxa"/>
            <w:vAlign w:val="center"/>
          </w:tcPr>
          <w:p w14:paraId="249A16A7" w14:textId="4922E85B" w:rsidR="00737F93" w:rsidRDefault="00737F93" w:rsidP="00737F93">
            <w:pPr>
              <w:jc w:val="center"/>
              <w:rPr>
                <w:b/>
                <w:bCs/>
                <w:lang w:val="en-US" w:eastAsia="pt-PT"/>
              </w:rPr>
            </w:pPr>
            <w:r w:rsidRPr="009C36A0">
              <w:rPr>
                <w:b/>
                <w:bCs/>
                <w:lang w:val="en-US" w:eastAsia="pt-PT"/>
              </w:rPr>
              <w:t>Endogenous</w:t>
            </w:r>
          </w:p>
        </w:tc>
      </w:tr>
      <w:tr w:rsidR="00737F93" w14:paraId="1FC9EC36" w14:textId="43CE398E" w:rsidTr="00684A07">
        <w:trPr>
          <w:trHeight w:val="339"/>
        </w:trPr>
        <w:tc>
          <w:tcPr>
            <w:tcW w:w="3281" w:type="dxa"/>
            <w:vAlign w:val="center"/>
          </w:tcPr>
          <w:p w14:paraId="5F6191FD" w14:textId="7ED8845E" w:rsidR="00737F93" w:rsidRDefault="00737F93" w:rsidP="00737F93">
            <w:pPr>
              <w:jc w:val="center"/>
              <w:rPr>
                <w:lang w:val="en-US" w:eastAsia="pt-PT"/>
              </w:rPr>
            </w:pPr>
            <w:r>
              <w:rPr>
                <w:lang w:val="en-US" w:eastAsia="pt-PT"/>
              </w:rPr>
              <w:t>National Stock Exchange of India (NIFTY 50)</w:t>
            </w:r>
          </w:p>
        </w:tc>
        <w:tc>
          <w:tcPr>
            <w:tcW w:w="3281" w:type="dxa"/>
            <w:vAlign w:val="center"/>
          </w:tcPr>
          <w:p w14:paraId="3D2A6DFA" w14:textId="151631CE" w:rsidR="00737F93" w:rsidRPr="009C36A0" w:rsidRDefault="00000000" w:rsidP="00737F93">
            <w:pPr>
              <w:jc w:val="center"/>
              <w:rPr>
                <w:rStyle w:val="Hiperligao"/>
                <w:b/>
                <w:bCs/>
              </w:rPr>
            </w:pPr>
            <w:hyperlink r:id="rId20" w:history="1">
              <w:r w:rsidR="00737F93" w:rsidRPr="009C36A0">
                <w:rPr>
                  <w:rStyle w:val="Hiperligao"/>
                  <w:b/>
                  <w:bCs/>
                  <w:lang w:val="en-US" w:eastAsia="pt-PT"/>
                </w:rPr>
                <w:t>^NSEI</w:t>
              </w:r>
            </w:hyperlink>
          </w:p>
        </w:tc>
        <w:tc>
          <w:tcPr>
            <w:tcW w:w="3281" w:type="dxa"/>
            <w:vAlign w:val="center"/>
          </w:tcPr>
          <w:p w14:paraId="5982DBD2" w14:textId="28625534" w:rsidR="00737F93" w:rsidRPr="009C36A0" w:rsidRDefault="00737F93" w:rsidP="00737F93">
            <w:pPr>
              <w:jc w:val="center"/>
              <w:rPr>
                <w:b/>
                <w:bCs/>
                <w:lang w:val="en-US" w:eastAsia="pt-PT"/>
              </w:rPr>
            </w:pPr>
            <w:r w:rsidRPr="009C36A0">
              <w:rPr>
                <w:b/>
                <w:bCs/>
                <w:lang w:val="en-US" w:eastAsia="pt-PT"/>
              </w:rPr>
              <w:t>Endogenous</w:t>
            </w:r>
          </w:p>
        </w:tc>
      </w:tr>
      <w:tr w:rsidR="00737F93" w14:paraId="3DF2AF00" w14:textId="128E2255" w:rsidTr="00684A07">
        <w:trPr>
          <w:trHeight w:val="339"/>
        </w:trPr>
        <w:tc>
          <w:tcPr>
            <w:tcW w:w="3281" w:type="dxa"/>
            <w:vAlign w:val="center"/>
          </w:tcPr>
          <w:p w14:paraId="142BAB38" w14:textId="58A7489F" w:rsidR="00737F93" w:rsidRDefault="00737F93" w:rsidP="00737F93">
            <w:pPr>
              <w:jc w:val="center"/>
              <w:rPr>
                <w:lang w:val="en-US" w:eastAsia="pt-PT"/>
              </w:rPr>
            </w:pPr>
            <w:r>
              <w:rPr>
                <w:lang w:val="en-US" w:eastAsia="pt-PT"/>
              </w:rPr>
              <w:t>São Paulo Stock Exchange (IBOVESPA)</w:t>
            </w:r>
          </w:p>
        </w:tc>
        <w:tc>
          <w:tcPr>
            <w:tcW w:w="3281" w:type="dxa"/>
            <w:vAlign w:val="center"/>
          </w:tcPr>
          <w:p w14:paraId="6A544547" w14:textId="2499E749" w:rsidR="00737F93" w:rsidRPr="009C36A0" w:rsidRDefault="00000000" w:rsidP="00737F93">
            <w:pPr>
              <w:jc w:val="center"/>
              <w:rPr>
                <w:rStyle w:val="Hiperligao"/>
                <w:b/>
                <w:bCs/>
              </w:rPr>
            </w:pPr>
            <w:hyperlink r:id="rId21" w:history="1">
              <w:r w:rsidR="00737F93" w:rsidRPr="009C36A0">
                <w:rPr>
                  <w:rStyle w:val="Hiperligao"/>
                  <w:b/>
                  <w:bCs/>
                  <w:lang w:val="en-US" w:eastAsia="pt-PT"/>
                </w:rPr>
                <w:t>^BVSP</w:t>
              </w:r>
            </w:hyperlink>
          </w:p>
        </w:tc>
        <w:tc>
          <w:tcPr>
            <w:tcW w:w="3281" w:type="dxa"/>
            <w:vAlign w:val="center"/>
          </w:tcPr>
          <w:p w14:paraId="71C7CB40" w14:textId="3F4AA819" w:rsidR="00737F93" w:rsidRPr="009C36A0" w:rsidRDefault="00737F93" w:rsidP="00737F93">
            <w:pPr>
              <w:jc w:val="center"/>
              <w:rPr>
                <w:b/>
                <w:bCs/>
                <w:lang w:val="en-US" w:eastAsia="pt-PT"/>
              </w:rPr>
            </w:pPr>
            <w:r w:rsidRPr="009C36A0">
              <w:rPr>
                <w:b/>
                <w:bCs/>
                <w:lang w:val="en-US" w:eastAsia="pt-PT"/>
              </w:rPr>
              <w:t>Endogenous</w:t>
            </w:r>
          </w:p>
        </w:tc>
      </w:tr>
      <w:tr w:rsidR="00737F93" w14:paraId="77924C1B" w14:textId="77777777" w:rsidTr="00684A07">
        <w:trPr>
          <w:trHeight w:val="339"/>
        </w:trPr>
        <w:tc>
          <w:tcPr>
            <w:tcW w:w="3281" w:type="dxa"/>
            <w:vAlign w:val="center"/>
          </w:tcPr>
          <w:p w14:paraId="0951960D" w14:textId="0B092F4D" w:rsidR="00737F93" w:rsidRDefault="00737F93" w:rsidP="00737F93">
            <w:pPr>
              <w:jc w:val="center"/>
              <w:rPr>
                <w:lang w:val="en-US" w:eastAsia="pt-PT"/>
              </w:rPr>
            </w:pPr>
            <w:r>
              <w:rPr>
                <w:lang w:val="en-US" w:eastAsia="pt-PT"/>
              </w:rPr>
              <w:t>Hang Seng Index</w:t>
            </w:r>
          </w:p>
        </w:tc>
        <w:tc>
          <w:tcPr>
            <w:tcW w:w="3281" w:type="dxa"/>
            <w:vAlign w:val="center"/>
          </w:tcPr>
          <w:p w14:paraId="19F62C4B" w14:textId="2ABFDF1E" w:rsidR="00737F93" w:rsidRPr="00684A07" w:rsidRDefault="00000000" w:rsidP="00737F93">
            <w:pPr>
              <w:jc w:val="center"/>
              <w:rPr>
                <w:b/>
                <w:bCs/>
              </w:rPr>
            </w:pPr>
            <w:hyperlink r:id="rId22" w:history="1">
              <w:r w:rsidR="00737F93" w:rsidRPr="00684A07">
                <w:rPr>
                  <w:rStyle w:val="Hiperligao"/>
                  <w:b/>
                  <w:bCs/>
                </w:rPr>
                <w:t>^HSI</w:t>
              </w:r>
            </w:hyperlink>
          </w:p>
        </w:tc>
        <w:tc>
          <w:tcPr>
            <w:tcW w:w="3281" w:type="dxa"/>
            <w:vAlign w:val="center"/>
          </w:tcPr>
          <w:p w14:paraId="140DFC3C" w14:textId="4CF66DBE" w:rsidR="00737F93" w:rsidRPr="009C36A0" w:rsidRDefault="00737F93" w:rsidP="00737F93">
            <w:pPr>
              <w:jc w:val="center"/>
              <w:rPr>
                <w:b/>
                <w:bCs/>
                <w:lang w:val="en-US" w:eastAsia="pt-PT"/>
              </w:rPr>
            </w:pPr>
            <w:r>
              <w:rPr>
                <w:b/>
                <w:bCs/>
                <w:lang w:val="en-US" w:eastAsia="pt-PT"/>
              </w:rPr>
              <w:t>Endogenous</w:t>
            </w:r>
          </w:p>
        </w:tc>
      </w:tr>
      <w:tr w:rsidR="00737F93" w14:paraId="43A5EC5C" w14:textId="18CD552E" w:rsidTr="00303E6A">
        <w:trPr>
          <w:trHeight w:val="339"/>
        </w:trPr>
        <w:tc>
          <w:tcPr>
            <w:tcW w:w="3281" w:type="dxa"/>
            <w:vAlign w:val="center"/>
          </w:tcPr>
          <w:p w14:paraId="223076A8" w14:textId="308FB2E1" w:rsidR="00737F93" w:rsidRDefault="00737F93" w:rsidP="00737F93">
            <w:pPr>
              <w:jc w:val="center"/>
              <w:rPr>
                <w:lang w:val="en-US" w:eastAsia="pt-PT"/>
              </w:rPr>
            </w:pPr>
            <w:r>
              <w:rPr>
                <w:lang w:val="en-US" w:eastAsia="pt-PT"/>
              </w:rPr>
              <w:t>Interest Rates</w:t>
            </w:r>
          </w:p>
        </w:tc>
        <w:tc>
          <w:tcPr>
            <w:tcW w:w="3281" w:type="dxa"/>
            <w:vAlign w:val="center"/>
          </w:tcPr>
          <w:p w14:paraId="3844D4D6" w14:textId="06BE4DFA" w:rsidR="00737F93" w:rsidRPr="009C36A0" w:rsidRDefault="00000000" w:rsidP="00737F93">
            <w:pPr>
              <w:jc w:val="center"/>
              <w:rPr>
                <w:rStyle w:val="Hiperligao"/>
                <w:b/>
                <w:bCs/>
              </w:rPr>
            </w:pPr>
            <w:hyperlink r:id="rId23" w:history="1">
              <w:r w:rsidR="00737F93" w:rsidRPr="00684A07">
                <w:rPr>
                  <w:rStyle w:val="Hiperligao"/>
                  <w:b/>
                  <w:bCs/>
                </w:rPr>
                <w:t>Long-Term Interest Rates</w:t>
              </w:r>
            </w:hyperlink>
          </w:p>
        </w:tc>
        <w:tc>
          <w:tcPr>
            <w:tcW w:w="3281" w:type="dxa"/>
            <w:vAlign w:val="center"/>
          </w:tcPr>
          <w:p w14:paraId="2DF8D374" w14:textId="77777777" w:rsidR="00737F93" w:rsidRDefault="00737F93" w:rsidP="00737F93">
            <w:pPr>
              <w:jc w:val="center"/>
              <w:rPr>
                <w:b/>
                <w:bCs/>
                <w:lang w:val="en-US" w:eastAsia="pt-PT"/>
              </w:rPr>
            </w:pPr>
            <w:r w:rsidRPr="009C36A0">
              <w:rPr>
                <w:b/>
                <w:bCs/>
                <w:lang w:val="en-US" w:eastAsia="pt-PT"/>
              </w:rPr>
              <w:t>Exogenous Low Frequency</w:t>
            </w:r>
          </w:p>
          <w:p w14:paraId="1849942A" w14:textId="5AF981CD" w:rsidR="00737F93" w:rsidRPr="009C36A0" w:rsidRDefault="00737F93" w:rsidP="00737F93">
            <w:pPr>
              <w:jc w:val="center"/>
              <w:rPr>
                <w:b/>
                <w:bCs/>
                <w:lang w:val="en-US" w:eastAsia="pt-PT"/>
              </w:rPr>
            </w:pPr>
            <w:r>
              <w:rPr>
                <w:b/>
                <w:bCs/>
                <w:lang w:val="en-US" w:eastAsia="pt-PT"/>
              </w:rPr>
              <w:t>(Monthly)</w:t>
            </w:r>
          </w:p>
        </w:tc>
      </w:tr>
      <w:tr w:rsidR="00737F93" w14:paraId="755ACFD0" w14:textId="77777777" w:rsidTr="00303E6A">
        <w:trPr>
          <w:trHeight w:val="339"/>
        </w:trPr>
        <w:tc>
          <w:tcPr>
            <w:tcW w:w="3281" w:type="dxa"/>
            <w:vAlign w:val="center"/>
          </w:tcPr>
          <w:p w14:paraId="3AA94F95" w14:textId="35D35626" w:rsidR="00737F93" w:rsidRDefault="00737F93" w:rsidP="00737F93">
            <w:pPr>
              <w:jc w:val="center"/>
              <w:rPr>
                <w:lang w:val="en-US" w:eastAsia="pt-PT"/>
              </w:rPr>
            </w:pPr>
            <w:r>
              <w:rPr>
                <w:lang w:val="en-US" w:eastAsia="pt-PT"/>
              </w:rPr>
              <w:t>House Pricing</w:t>
            </w:r>
          </w:p>
        </w:tc>
        <w:tc>
          <w:tcPr>
            <w:tcW w:w="3281" w:type="dxa"/>
            <w:vAlign w:val="center"/>
          </w:tcPr>
          <w:p w14:paraId="0C5EC985" w14:textId="0FFAD6F5" w:rsidR="00737F93" w:rsidRPr="009C36A0" w:rsidRDefault="00000000" w:rsidP="00737F93">
            <w:pPr>
              <w:jc w:val="center"/>
              <w:rPr>
                <w:rStyle w:val="Hiperligao"/>
                <w:b/>
                <w:bCs/>
              </w:rPr>
            </w:pPr>
            <w:hyperlink r:id="rId24" w:history="1">
              <w:r w:rsidR="00737F93" w:rsidRPr="009C36A0">
                <w:rPr>
                  <w:rStyle w:val="Hiperligao"/>
                  <w:b/>
                  <w:bCs/>
                  <w:lang w:val="en-US" w:eastAsia="pt-PT"/>
                </w:rPr>
                <w:t>House Pricing-OCED</w:t>
              </w:r>
            </w:hyperlink>
          </w:p>
        </w:tc>
        <w:tc>
          <w:tcPr>
            <w:tcW w:w="3281" w:type="dxa"/>
            <w:vAlign w:val="center"/>
          </w:tcPr>
          <w:p w14:paraId="4CACF3CC" w14:textId="77777777" w:rsidR="00737F93" w:rsidRDefault="00737F93" w:rsidP="00737F93">
            <w:pPr>
              <w:jc w:val="center"/>
              <w:rPr>
                <w:b/>
                <w:bCs/>
                <w:lang w:val="en-US" w:eastAsia="pt-PT"/>
              </w:rPr>
            </w:pPr>
            <w:r w:rsidRPr="009C36A0">
              <w:rPr>
                <w:b/>
                <w:bCs/>
                <w:lang w:val="en-US" w:eastAsia="pt-PT"/>
              </w:rPr>
              <w:t>Exogenous Low Frequency</w:t>
            </w:r>
          </w:p>
          <w:p w14:paraId="2B65A43F" w14:textId="4B773286" w:rsidR="00737F93" w:rsidRPr="009C36A0" w:rsidRDefault="00737F93" w:rsidP="00737F93">
            <w:pPr>
              <w:jc w:val="center"/>
              <w:rPr>
                <w:b/>
                <w:bCs/>
                <w:lang w:val="en-US" w:eastAsia="pt-PT"/>
              </w:rPr>
            </w:pPr>
            <w:r>
              <w:rPr>
                <w:b/>
                <w:bCs/>
                <w:lang w:val="en-US" w:eastAsia="pt-PT"/>
              </w:rPr>
              <w:t>(Quarterly)</w:t>
            </w:r>
          </w:p>
        </w:tc>
      </w:tr>
      <w:tr w:rsidR="00737F93" w14:paraId="23121873" w14:textId="77777777" w:rsidTr="00303E6A">
        <w:trPr>
          <w:trHeight w:val="339"/>
        </w:trPr>
        <w:tc>
          <w:tcPr>
            <w:tcW w:w="3281" w:type="dxa"/>
            <w:vAlign w:val="center"/>
          </w:tcPr>
          <w:p w14:paraId="33CC6567" w14:textId="55348F5E" w:rsidR="00737F93" w:rsidRDefault="00737F93" w:rsidP="00737F93">
            <w:pPr>
              <w:jc w:val="center"/>
              <w:rPr>
                <w:lang w:val="en-US" w:eastAsia="pt-PT"/>
              </w:rPr>
            </w:pPr>
            <w:r>
              <w:rPr>
                <w:lang w:val="en-US" w:eastAsia="pt-PT"/>
              </w:rPr>
              <w:t>Brent</w:t>
            </w:r>
          </w:p>
        </w:tc>
        <w:tc>
          <w:tcPr>
            <w:tcW w:w="3281" w:type="dxa"/>
            <w:vAlign w:val="center"/>
          </w:tcPr>
          <w:p w14:paraId="435B02A6" w14:textId="2B26EE9F" w:rsidR="00737F93" w:rsidRPr="009C36A0" w:rsidRDefault="00000000" w:rsidP="00737F93">
            <w:pPr>
              <w:jc w:val="center"/>
              <w:rPr>
                <w:rStyle w:val="Hiperligao"/>
                <w:b/>
                <w:bCs/>
              </w:rPr>
            </w:pPr>
            <w:hyperlink r:id="rId25" w:history="1">
              <w:r w:rsidR="00737F93" w:rsidRPr="009C36A0">
                <w:rPr>
                  <w:rStyle w:val="Hiperligao"/>
                  <w:b/>
                  <w:bCs/>
                  <w:lang w:val="en-US" w:eastAsia="pt-PT"/>
                </w:rPr>
                <w:t>Brent</w:t>
              </w:r>
            </w:hyperlink>
          </w:p>
        </w:tc>
        <w:tc>
          <w:tcPr>
            <w:tcW w:w="3281" w:type="dxa"/>
            <w:vAlign w:val="center"/>
          </w:tcPr>
          <w:p w14:paraId="1581792B" w14:textId="66BC2F0F" w:rsidR="00737F93" w:rsidRPr="009C36A0" w:rsidRDefault="00737F93" w:rsidP="00737F93">
            <w:pPr>
              <w:jc w:val="center"/>
              <w:rPr>
                <w:b/>
                <w:bCs/>
                <w:lang w:val="en-US" w:eastAsia="pt-PT"/>
              </w:rPr>
            </w:pPr>
            <w:r w:rsidRPr="009C36A0">
              <w:rPr>
                <w:b/>
                <w:bCs/>
                <w:lang w:val="en-US" w:eastAsia="pt-PT"/>
              </w:rPr>
              <w:t>Exogenous High Frequency</w:t>
            </w:r>
          </w:p>
        </w:tc>
      </w:tr>
      <w:tr w:rsidR="00737F93" w14:paraId="4FC362A0" w14:textId="77777777" w:rsidTr="00303E6A">
        <w:trPr>
          <w:trHeight w:val="339"/>
        </w:trPr>
        <w:tc>
          <w:tcPr>
            <w:tcW w:w="3281" w:type="dxa"/>
            <w:vAlign w:val="center"/>
          </w:tcPr>
          <w:p w14:paraId="46559B04" w14:textId="2148E1EF" w:rsidR="00737F93" w:rsidRDefault="00737F93" w:rsidP="00737F93">
            <w:pPr>
              <w:jc w:val="center"/>
              <w:rPr>
                <w:lang w:val="en-US" w:eastAsia="pt-PT"/>
              </w:rPr>
            </w:pPr>
            <w:r>
              <w:rPr>
                <w:lang w:val="en-US" w:eastAsia="pt-PT"/>
              </w:rPr>
              <w:t>Corn</w:t>
            </w:r>
          </w:p>
        </w:tc>
        <w:tc>
          <w:tcPr>
            <w:tcW w:w="3281" w:type="dxa"/>
            <w:vAlign w:val="center"/>
          </w:tcPr>
          <w:p w14:paraId="5D28CA9C" w14:textId="6E3E71A0" w:rsidR="00737F93" w:rsidRPr="009C36A0" w:rsidRDefault="00000000" w:rsidP="00737F93">
            <w:pPr>
              <w:jc w:val="center"/>
              <w:rPr>
                <w:rStyle w:val="Hiperligao"/>
                <w:b/>
                <w:bCs/>
              </w:rPr>
            </w:pPr>
            <w:hyperlink r:id="rId26" w:history="1">
              <w:r w:rsidR="00737F93" w:rsidRPr="009C36A0">
                <w:rPr>
                  <w:rStyle w:val="Hiperligao"/>
                  <w:b/>
                  <w:bCs/>
                  <w:lang w:val="en-US" w:eastAsia="pt-PT"/>
                </w:rPr>
                <w:t>CORN</w:t>
              </w:r>
            </w:hyperlink>
          </w:p>
        </w:tc>
        <w:tc>
          <w:tcPr>
            <w:tcW w:w="3281" w:type="dxa"/>
            <w:vAlign w:val="center"/>
          </w:tcPr>
          <w:p w14:paraId="00F19A91" w14:textId="79C1FE95" w:rsidR="00737F93" w:rsidRPr="009C36A0" w:rsidRDefault="00737F93" w:rsidP="00737F93">
            <w:pPr>
              <w:jc w:val="center"/>
              <w:rPr>
                <w:b/>
                <w:bCs/>
                <w:lang w:val="en-US" w:eastAsia="pt-PT"/>
              </w:rPr>
            </w:pPr>
            <w:r w:rsidRPr="009C36A0">
              <w:rPr>
                <w:b/>
                <w:bCs/>
                <w:lang w:val="en-US" w:eastAsia="pt-PT"/>
              </w:rPr>
              <w:t>Exogenous High Frequency</w:t>
            </w:r>
          </w:p>
        </w:tc>
      </w:tr>
      <w:tr w:rsidR="00737F93" w14:paraId="7ADF0128" w14:textId="77777777" w:rsidTr="00303E6A">
        <w:trPr>
          <w:trHeight w:val="339"/>
        </w:trPr>
        <w:tc>
          <w:tcPr>
            <w:tcW w:w="3281" w:type="dxa"/>
            <w:vAlign w:val="center"/>
          </w:tcPr>
          <w:p w14:paraId="5DB68C22" w14:textId="4E804880" w:rsidR="00737F93" w:rsidRDefault="00737F93" w:rsidP="00737F93">
            <w:pPr>
              <w:jc w:val="center"/>
              <w:rPr>
                <w:lang w:val="en-US" w:eastAsia="pt-PT"/>
              </w:rPr>
            </w:pPr>
            <w:r>
              <w:rPr>
                <w:lang w:val="en-US" w:eastAsia="pt-PT"/>
              </w:rPr>
              <w:t>Volume</w:t>
            </w:r>
          </w:p>
        </w:tc>
        <w:tc>
          <w:tcPr>
            <w:tcW w:w="3281" w:type="dxa"/>
            <w:vAlign w:val="center"/>
          </w:tcPr>
          <w:p w14:paraId="3F2AEBCA" w14:textId="35BB7F0A" w:rsidR="00737F93" w:rsidRPr="009C36A0" w:rsidRDefault="00737F93" w:rsidP="00737F93">
            <w:pPr>
              <w:jc w:val="center"/>
              <w:rPr>
                <w:rStyle w:val="Hiperligao"/>
                <w:b/>
                <w:bCs/>
              </w:rPr>
            </w:pPr>
            <w:r w:rsidRPr="009C36A0">
              <w:rPr>
                <w:rStyle w:val="Hiperligao"/>
                <w:b/>
                <w:bCs/>
              </w:rPr>
              <w:t>Volume for each Endogenous variable on the links above</w:t>
            </w:r>
          </w:p>
        </w:tc>
        <w:tc>
          <w:tcPr>
            <w:tcW w:w="3281" w:type="dxa"/>
            <w:vAlign w:val="center"/>
          </w:tcPr>
          <w:p w14:paraId="6CA46C63" w14:textId="340F0D4B" w:rsidR="00737F93" w:rsidRPr="009C36A0" w:rsidRDefault="00737F93" w:rsidP="00737F93">
            <w:pPr>
              <w:jc w:val="center"/>
              <w:rPr>
                <w:b/>
                <w:bCs/>
                <w:lang w:val="en-US" w:eastAsia="pt-PT"/>
              </w:rPr>
            </w:pPr>
            <w:r w:rsidRPr="009C36A0">
              <w:rPr>
                <w:b/>
                <w:bCs/>
                <w:lang w:val="en-US" w:eastAsia="pt-PT"/>
              </w:rPr>
              <w:t>Exogenous High Frequency</w:t>
            </w:r>
          </w:p>
        </w:tc>
      </w:tr>
    </w:tbl>
    <w:p w14:paraId="65C4E26A" w14:textId="447AA20A" w:rsidR="00EC66DA" w:rsidRDefault="00EC608E" w:rsidP="00303E6A">
      <w:pPr>
        <w:pStyle w:val="Legenda"/>
      </w:pPr>
      <w:bookmarkStart w:id="93" w:name="_Ref113913363"/>
      <w:bookmarkStart w:id="94" w:name="_Toc116680251"/>
      <w:r>
        <w:t xml:space="preserve">Figure </w:t>
      </w:r>
      <w:r>
        <w:fldChar w:fldCharType="begin"/>
      </w:r>
      <w:r>
        <w:instrText xml:space="preserve"> SEQ Figure \* ARABIC </w:instrText>
      </w:r>
      <w:r>
        <w:fldChar w:fldCharType="separate"/>
      </w:r>
      <w:r w:rsidR="000A6A80">
        <w:rPr>
          <w:noProof/>
        </w:rPr>
        <w:t>6</w:t>
      </w:r>
      <w:r>
        <w:fldChar w:fldCharType="end"/>
      </w:r>
      <w:bookmarkEnd w:id="93"/>
      <w:r>
        <w:t>- Information Source</w:t>
      </w:r>
      <w:bookmarkEnd w:id="94"/>
    </w:p>
    <w:p w14:paraId="27954D09" w14:textId="25B90A18" w:rsidR="007773EE" w:rsidRDefault="007773EE" w:rsidP="007773EE">
      <w:pPr>
        <w:rPr>
          <w:lang w:eastAsia="pt-PT"/>
        </w:rPr>
      </w:pPr>
    </w:p>
    <w:p w14:paraId="46C4FA8F" w14:textId="77777777" w:rsidR="007773EE" w:rsidRPr="007773EE" w:rsidRDefault="007773EE" w:rsidP="007773EE">
      <w:pPr>
        <w:rPr>
          <w:lang w:eastAsia="pt-PT"/>
        </w:rPr>
      </w:pPr>
    </w:p>
    <w:p w14:paraId="55424F3B" w14:textId="3D22ECBD" w:rsidR="004D415B" w:rsidRDefault="004D415B" w:rsidP="004D415B">
      <w:pPr>
        <w:pStyle w:val="Ttulo2"/>
        <w:ind w:left="426"/>
        <w:rPr>
          <w:color w:val="auto"/>
        </w:rPr>
      </w:pPr>
      <w:bookmarkStart w:id="95" w:name="_Toc116680233"/>
      <w:r>
        <w:rPr>
          <w:color w:val="auto"/>
        </w:rPr>
        <w:lastRenderedPageBreak/>
        <w:t>Data preparation</w:t>
      </w:r>
      <w:bookmarkEnd w:id="95"/>
    </w:p>
    <w:p w14:paraId="7FE0D2FE" w14:textId="3E55CEC1" w:rsidR="000850CA" w:rsidRDefault="000850CA" w:rsidP="000850CA">
      <w:pPr>
        <w:jc w:val="both"/>
        <w:rPr>
          <w:lang w:val="en-US" w:eastAsia="pt-PT"/>
        </w:rPr>
      </w:pPr>
      <w:r>
        <w:rPr>
          <w:lang w:val="en-US" w:eastAsia="pt-PT"/>
        </w:rPr>
        <w:t xml:space="preserve">The data that will be collected is in the pure form of prices, i.e., the values there are still </w:t>
      </w:r>
      <w:r w:rsidR="00303E6A">
        <w:rPr>
          <w:lang w:val="en-US" w:eastAsia="pt-PT"/>
        </w:rPr>
        <w:t>brute</w:t>
      </w:r>
      <w:r>
        <w:rPr>
          <w:lang w:val="en-US" w:eastAsia="pt-PT"/>
        </w:rPr>
        <w:t>, and in order to get them in the perfect shape for the model, is still needed to do a data analysis work.</w:t>
      </w:r>
    </w:p>
    <w:p w14:paraId="7CE99C79" w14:textId="2E1F92FC" w:rsidR="00824EEA" w:rsidRDefault="00824EEA" w:rsidP="000850CA">
      <w:pPr>
        <w:jc w:val="both"/>
        <w:rPr>
          <w:lang w:val="en-US" w:eastAsia="pt-PT"/>
        </w:rPr>
      </w:pPr>
      <w:r>
        <w:rPr>
          <w:lang w:val="en-US" w:eastAsia="pt-PT"/>
        </w:rPr>
        <w:t>For all missing values, i.e., prices that are not available for a single business day, this day will be omitted from the project, and the return for the day immediately after the missing value, will be given by the logarithmic difference between the day missing value plus one and the day missing value minus one.</w:t>
      </w:r>
    </w:p>
    <w:p w14:paraId="3D54BD39" w14:textId="2DD49AE2" w:rsidR="00737F93" w:rsidRDefault="00737F93" w:rsidP="000850CA">
      <w:pPr>
        <w:jc w:val="both"/>
        <w:rPr>
          <w:lang w:val="en-US" w:eastAsia="pt-PT"/>
        </w:rPr>
      </w:pPr>
      <w:r>
        <w:rPr>
          <w:lang w:val="en-US" w:eastAsia="pt-PT"/>
        </w:rPr>
        <w:t>In mathematical terms,</w:t>
      </w:r>
    </w:p>
    <w:p w14:paraId="5046ACF0" w14:textId="7A45B707" w:rsidR="00737F93" w:rsidRPr="00BC4DAB" w:rsidRDefault="00000000" w:rsidP="000850C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i+1</m:t>
              </m:r>
            </m:sub>
          </m:sSub>
          <m:r>
            <w:rPr>
              <w:rFonts w:ascii="Cambria Math" w:hAnsi="Cambria Math"/>
              <w:lang w:val="en-US" w:eastAsia="pt-PT"/>
            </w:rPr>
            <m:t>=</m:t>
          </m:r>
          <m:func>
            <m:funcPr>
              <m:ctrlPr>
                <w:rPr>
                  <w:rFonts w:ascii="Cambria Math" w:hAnsi="Cambria Math"/>
                  <w:i/>
                  <w:lang w:val="en-US" w:eastAsia="pt-PT"/>
                </w:rPr>
              </m:ctrlPr>
            </m:funcPr>
            <m:fName>
              <m:r>
                <m:rPr>
                  <m:sty m:val="p"/>
                </m:rPr>
                <w:rPr>
                  <w:rFonts w:ascii="Cambria Math" w:hAnsi="Cambria Math"/>
                  <w:lang w:val="en-US"/>
                </w:rPr>
                <m:t>ln</m:t>
              </m:r>
            </m:fName>
            <m:e>
              <m:r>
                <w:rPr>
                  <w:rFonts w:ascii="Cambria Math" w:hAnsi="Cambria Math"/>
                  <w:lang w:val="en-US" w:eastAsia="pt-PT"/>
                </w:rPr>
                <m:t>(</m:t>
              </m:r>
              <m:f>
                <m:fPr>
                  <m:ctrlPr>
                    <w:rPr>
                      <w:rFonts w:ascii="Cambria Math" w:hAnsi="Cambria Math"/>
                      <w:i/>
                      <w:lang w:val="en-US" w:eastAsia="pt-PT"/>
                    </w:rPr>
                  </m:ctrlPr>
                </m:fPr>
                <m:num>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i+1</m:t>
                      </m:r>
                    </m:sub>
                  </m:sSub>
                </m:num>
                <m:den>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i-1</m:t>
                      </m:r>
                    </m:sub>
                  </m:sSub>
                </m:den>
              </m:f>
            </m:e>
          </m:func>
          <m:r>
            <w:rPr>
              <w:rFonts w:ascii="Cambria Math" w:hAnsi="Cambria Math"/>
              <w:lang w:val="en-US" w:eastAsia="pt-PT"/>
            </w:rPr>
            <m:t>)</m:t>
          </m:r>
        </m:oMath>
      </m:oMathPara>
    </w:p>
    <w:p w14:paraId="5F8B8978" w14:textId="7D2ED73D" w:rsidR="00BC4DAB" w:rsidRPr="00BC4DAB" w:rsidRDefault="00BC4DAB" w:rsidP="00BC4DAB">
      <w:pPr>
        <w:pStyle w:val="Legenda"/>
        <w:rPr>
          <w:lang w:val="en-US"/>
        </w:rPr>
      </w:pPr>
      <w:bookmarkStart w:id="96" w:name="_Toc116680315"/>
      <w:r>
        <w:t xml:space="preserve">Equation </w:t>
      </w:r>
      <w:r>
        <w:fldChar w:fldCharType="begin"/>
      </w:r>
      <w:r>
        <w:instrText xml:space="preserve"> SEQ Equation \* ARABIC </w:instrText>
      </w:r>
      <w:r>
        <w:fldChar w:fldCharType="separate"/>
      </w:r>
      <w:r w:rsidR="009B48D4">
        <w:rPr>
          <w:noProof/>
        </w:rPr>
        <w:t>38</w:t>
      </w:r>
      <w:r>
        <w:fldChar w:fldCharType="end"/>
      </w:r>
      <w:r>
        <w:t xml:space="preserve">- Return </w:t>
      </w:r>
      <w:r w:rsidR="003C47FB">
        <w:t>for</w:t>
      </w:r>
      <w:r>
        <w:t xml:space="preserve"> Day after Missing Value</w:t>
      </w:r>
      <w:bookmarkEnd w:id="96"/>
    </w:p>
    <w:p w14:paraId="61A2291D" w14:textId="6C77A5ED" w:rsidR="00BC4DAB" w:rsidRDefault="00BC4DAB" w:rsidP="000850CA">
      <w:pPr>
        <w:jc w:val="both"/>
        <w:rPr>
          <w:lang w:val="en-US" w:eastAsia="pt-PT"/>
        </w:rPr>
      </w:pPr>
      <w:r>
        <w:rPr>
          <w:lang w:val="en-US" w:eastAsia="pt-PT"/>
        </w:rPr>
        <w:t xml:space="preserve">In which </w:t>
      </w:r>
      <m:oMath>
        <m:r>
          <w:rPr>
            <w:rFonts w:ascii="Cambria Math" w:hAnsi="Cambria Math"/>
            <w:lang w:val="en-US" w:eastAsia="pt-PT"/>
          </w:rPr>
          <m:t>i</m:t>
        </m:r>
      </m:oMath>
      <w:r>
        <w:rPr>
          <w:lang w:val="en-US" w:eastAsia="pt-PT"/>
        </w:rPr>
        <w:t xml:space="preserve"> is the day for which price is “Not Available” and </w:t>
      </w:r>
      <m:oMath>
        <m:r>
          <w:rPr>
            <w:rFonts w:ascii="Cambria Math" w:hAnsi="Cambria Math"/>
            <w:lang w:val="en-US" w:eastAsia="pt-PT"/>
          </w:rPr>
          <m:t>P</m:t>
        </m:r>
      </m:oMath>
      <w:r>
        <w:rPr>
          <w:lang w:val="en-US" w:eastAsia="pt-PT"/>
        </w:rPr>
        <w:t xml:space="preserve"> is the price of the asset.</w:t>
      </w:r>
    </w:p>
    <w:p w14:paraId="16563E69" w14:textId="6EFCAACB" w:rsidR="00561638" w:rsidRDefault="00E9531F" w:rsidP="000850CA">
      <w:pPr>
        <w:rPr>
          <w:lang w:val="en-US" w:eastAsia="pt-PT"/>
        </w:rPr>
      </w:pPr>
      <w:r>
        <w:rPr>
          <w:lang w:val="en-US" w:eastAsia="pt-PT"/>
        </w:rPr>
        <w:t>Firstly, s</w:t>
      </w:r>
      <w:r w:rsidR="00561638">
        <w:rPr>
          <w:lang w:val="en-US" w:eastAsia="pt-PT"/>
        </w:rPr>
        <w:t xml:space="preserve">ince this is a time series data set, the split between training and test data set should be performed on a basis of temporal continuity, </w:t>
      </w:r>
      <w:r w:rsidR="00BC4DAB">
        <w:rPr>
          <w:lang w:val="en-US" w:eastAsia="pt-PT"/>
        </w:rPr>
        <w:t>meaning</w:t>
      </w:r>
      <w:r w:rsidR="00561638">
        <w:rPr>
          <w:lang w:val="en-US" w:eastAsia="pt-PT"/>
        </w:rPr>
        <w:t xml:space="preserve">., not randomly, or in a percentage of the total set. Since the main goal in here is to forecast for the first </w:t>
      </w:r>
      <w:r w:rsidR="00BC4DAB">
        <w:rPr>
          <w:lang w:val="en-US" w:eastAsia="pt-PT"/>
        </w:rPr>
        <w:t>two business weeks</w:t>
      </w:r>
      <w:r w:rsidR="00561638">
        <w:rPr>
          <w:lang w:val="en-US" w:eastAsia="pt-PT"/>
        </w:rPr>
        <w:t xml:space="preserve"> of war in Ukraine, and </w:t>
      </w:r>
      <w:r w:rsidR="003C47FB">
        <w:rPr>
          <w:lang w:val="en-US" w:eastAsia="pt-PT"/>
        </w:rPr>
        <w:t>if</w:t>
      </w:r>
      <w:r w:rsidR="00561638">
        <w:rPr>
          <w:lang w:val="en-US" w:eastAsia="pt-PT"/>
        </w:rPr>
        <w:t xml:space="preserve"> this one </w:t>
      </w:r>
      <w:r w:rsidR="00BC4DAB">
        <w:rPr>
          <w:lang w:val="en-US" w:eastAsia="pt-PT"/>
        </w:rPr>
        <w:t>has</w:t>
      </w:r>
      <w:r w:rsidR="00561638">
        <w:rPr>
          <w:lang w:val="en-US" w:eastAsia="pt-PT"/>
        </w:rPr>
        <w:t xml:space="preserve"> started on 20</w:t>
      </w:r>
      <w:r w:rsidR="00561638" w:rsidRPr="00561638">
        <w:rPr>
          <w:vertAlign w:val="superscript"/>
          <w:lang w:val="en-US" w:eastAsia="pt-PT"/>
        </w:rPr>
        <w:t>th</w:t>
      </w:r>
      <w:r w:rsidR="00561638">
        <w:rPr>
          <w:lang w:val="en-US" w:eastAsia="pt-PT"/>
        </w:rPr>
        <w:t xml:space="preserve"> February 2022, the training set will account for all observations since </w:t>
      </w:r>
      <w:r w:rsidR="00684A07">
        <w:rPr>
          <w:lang w:val="en-US" w:eastAsia="pt-PT"/>
        </w:rPr>
        <w:t>01</w:t>
      </w:r>
      <w:r w:rsidR="00561638">
        <w:rPr>
          <w:lang w:val="en-US" w:eastAsia="pt-PT"/>
        </w:rPr>
        <w:t>/01/20</w:t>
      </w:r>
      <w:r w:rsidR="00684A07">
        <w:rPr>
          <w:lang w:val="en-US" w:eastAsia="pt-PT"/>
        </w:rPr>
        <w:t>15</w:t>
      </w:r>
      <w:r w:rsidR="00561638">
        <w:rPr>
          <w:lang w:val="en-US" w:eastAsia="pt-PT"/>
        </w:rPr>
        <w:t xml:space="preserve"> until 18/02/2022.</w:t>
      </w:r>
      <w:r>
        <w:rPr>
          <w:lang w:val="en-US" w:eastAsia="pt-PT"/>
        </w:rPr>
        <w:t xml:space="preserve"> Therefore, the test set, in which the trained models will perform, will be from 21/02/2022 until 04/0</w:t>
      </w:r>
      <w:r w:rsidR="00684A07">
        <w:rPr>
          <w:lang w:val="en-US" w:eastAsia="pt-PT"/>
        </w:rPr>
        <w:t>3</w:t>
      </w:r>
      <w:r>
        <w:rPr>
          <w:lang w:val="en-US" w:eastAsia="pt-PT"/>
        </w:rPr>
        <w:t xml:space="preserve">/2022. </w:t>
      </w:r>
      <w:r w:rsidR="00561638">
        <w:rPr>
          <w:lang w:val="en-US" w:eastAsia="pt-PT"/>
        </w:rPr>
        <w:t xml:space="preserve"> </w:t>
      </w:r>
    </w:p>
    <w:p w14:paraId="6E312A46" w14:textId="7958367D" w:rsidR="003C47FB" w:rsidRDefault="00A2735C" w:rsidP="003C47FB">
      <w:pPr>
        <w:jc w:val="center"/>
        <w:rPr>
          <w:lang w:val="en-US" w:eastAsia="pt-PT"/>
        </w:rPr>
      </w:pPr>
      <w:r>
        <w:rPr>
          <w:noProof/>
        </w:rPr>
        <w:drawing>
          <wp:inline distT="0" distB="0" distL="0" distR="0" wp14:anchorId="116F36D2" wp14:editId="593322A4">
            <wp:extent cx="4360985" cy="2671885"/>
            <wp:effectExtent l="0" t="0" r="190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0587" cy="2677768"/>
                    </a:xfrm>
                    <a:prstGeom prst="rect">
                      <a:avLst/>
                    </a:prstGeom>
                    <a:noFill/>
                    <a:ln>
                      <a:noFill/>
                    </a:ln>
                  </pic:spPr>
                </pic:pic>
              </a:graphicData>
            </a:graphic>
          </wp:inline>
        </w:drawing>
      </w:r>
    </w:p>
    <w:p w14:paraId="42C2B0AB" w14:textId="6AD9538F" w:rsidR="00BC4DAB" w:rsidRDefault="003C47FB" w:rsidP="003C47FB">
      <w:pPr>
        <w:pStyle w:val="Legenda"/>
        <w:rPr>
          <w:lang w:val="en-US"/>
        </w:rPr>
      </w:pPr>
      <w:bookmarkStart w:id="97" w:name="_Toc116680252"/>
      <w:r>
        <w:t xml:space="preserve">Figure </w:t>
      </w:r>
      <w:r>
        <w:fldChar w:fldCharType="begin"/>
      </w:r>
      <w:r>
        <w:instrText xml:space="preserve"> SEQ Figure \* ARABIC </w:instrText>
      </w:r>
      <w:r>
        <w:fldChar w:fldCharType="separate"/>
      </w:r>
      <w:r w:rsidR="000A6A80">
        <w:rPr>
          <w:noProof/>
        </w:rPr>
        <w:t>7</w:t>
      </w:r>
      <w:r>
        <w:fldChar w:fldCharType="end"/>
      </w:r>
      <w:r>
        <w:t>- Split Between Training and Test Dataset</w:t>
      </w:r>
      <w:bookmarkEnd w:id="97"/>
    </w:p>
    <w:p w14:paraId="24A6CDFC" w14:textId="41E3DA95" w:rsidR="000850CA" w:rsidRDefault="00561638" w:rsidP="000850CA">
      <w:pPr>
        <w:rPr>
          <w:lang w:val="en-US" w:eastAsia="pt-PT"/>
        </w:rPr>
      </w:pPr>
      <w:r>
        <w:rPr>
          <w:lang w:val="en-US" w:eastAsia="pt-PT"/>
        </w:rPr>
        <w:t>Secondly</w:t>
      </w:r>
      <w:r w:rsidR="000850CA">
        <w:rPr>
          <w:lang w:val="en-US" w:eastAsia="pt-PT"/>
        </w:rPr>
        <w:t xml:space="preserve">, starting with the endogenous variables, these ones are provided in a Price format. When analyzing stock data, it is highly recommended to convert the same to returns, especially daily, in order to be possible to have a relevant sample size, that will be approximately Normal Distributed, and with this, easier to work with. Otherwise, prices tend to be Log-Normal distributed, and the key statistical parameters will be harder to calculate. Bearing this information </w:t>
      </w:r>
      <w:r w:rsidR="00E9531F">
        <w:rPr>
          <w:lang w:val="en-US" w:eastAsia="pt-PT"/>
        </w:rPr>
        <w:t>in</w:t>
      </w:r>
      <w:r w:rsidR="000850CA">
        <w:rPr>
          <w:lang w:val="en-US" w:eastAsia="pt-PT"/>
        </w:rPr>
        <w:t xml:space="preserve"> mind, the first step is to calculate the daily return of the Stock index, based on the “Closing Value”</w:t>
      </w:r>
      <w:r>
        <w:rPr>
          <w:lang w:val="en-US" w:eastAsia="pt-PT"/>
        </w:rPr>
        <w:t xml:space="preserve">, for the entire range of </w:t>
      </w:r>
      <w:r>
        <w:rPr>
          <w:lang w:val="en-US" w:eastAsia="pt-PT"/>
        </w:rPr>
        <w:lastRenderedPageBreak/>
        <w:t>observations. Then, it can be calculate</w:t>
      </w:r>
      <w:r w:rsidR="00E9531F">
        <w:rPr>
          <w:lang w:val="en-US" w:eastAsia="pt-PT"/>
        </w:rPr>
        <w:t>d</w:t>
      </w:r>
      <w:r>
        <w:rPr>
          <w:lang w:val="en-US" w:eastAsia="pt-PT"/>
        </w:rPr>
        <w:t xml:space="preserve"> the mean return, as well as the standard deviation for the period.</w:t>
      </w:r>
    </w:p>
    <w:p w14:paraId="6E8BFBC6" w14:textId="2CF1E1E2" w:rsidR="0088512D" w:rsidRDefault="00E9531F" w:rsidP="000850CA">
      <w:pPr>
        <w:rPr>
          <w:lang w:val="en-US" w:eastAsia="pt-PT"/>
        </w:rPr>
      </w:pPr>
      <w:r>
        <w:rPr>
          <w:lang w:val="en-US" w:eastAsia="pt-PT"/>
        </w:rPr>
        <w:t>Thirdly, when it comes to the e</w:t>
      </w:r>
      <w:r w:rsidR="00303E6A">
        <w:rPr>
          <w:lang w:val="en-US" w:eastAsia="pt-PT"/>
        </w:rPr>
        <w:t>x</w:t>
      </w:r>
      <w:r>
        <w:rPr>
          <w:lang w:val="en-US" w:eastAsia="pt-PT"/>
        </w:rPr>
        <w:t xml:space="preserve">ogenous variables, for the high frequency ones, since they are in the same time basis that the endogenous ones, i.e., they are also daily and the number of observations matches between both variables, for corn and brent will be used the daily difference, so same as return for a normal stock, and for volume with will be used the </w:t>
      </w:r>
      <w:r w:rsidR="0055392D">
        <w:rPr>
          <w:lang w:val="en-US" w:eastAsia="pt-PT"/>
        </w:rPr>
        <w:t>same process, which means, the daily difference</w:t>
      </w:r>
      <w:r>
        <w:rPr>
          <w:lang w:val="en-US" w:eastAsia="pt-PT"/>
        </w:rPr>
        <w:t xml:space="preserve">. For low frequency variables, since these ones are </w:t>
      </w:r>
      <w:r w:rsidR="00521AAE">
        <w:rPr>
          <w:lang w:val="en-US" w:eastAsia="pt-PT"/>
        </w:rPr>
        <w:t xml:space="preserve">on a different time basis that the target variable, they will be under a process noted as MIDAS, described above on the Literature review topic, and provide quarterly information, in this concrete case, the percentual change from each </w:t>
      </w:r>
      <w:r w:rsidR="0055392D">
        <w:rPr>
          <w:lang w:val="en-US" w:eastAsia="pt-PT"/>
        </w:rPr>
        <w:t>month/</w:t>
      </w:r>
      <w:r w:rsidR="00521AAE">
        <w:rPr>
          <w:lang w:val="en-US" w:eastAsia="pt-PT"/>
        </w:rPr>
        <w:t xml:space="preserve">quarter, that will impact the daily returns by a given percentage under the model, and in the end achieving different parameter </w:t>
      </w:r>
      <w:r w:rsidR="0055392D">
        <w:rPr>
          <w:lang w:val="en-US" w:eastAsia="pt-PT"/>
        </w:rPr>
        <w:t>values.  Fourthly</w:t>
      </w:r>
      <w:r w:rsidR="00521AAE">
        <w:rPr>
          <w:lang w:val="en-US" w:eastAsia="pt-PT"/>
        </w:rPr>
        <w:t xml:space="preserve">, the data above described will not be considered under </w:t>
      </w:r>
      <w:proofErr w:type="gramStart"/>
      <w:r w:rsidR="00521AAE">
        <w:rPr>
          <w:lang w:val="en-US" w:eastAsia="pt-PT"/>
        </w:rPr>
        <w:t>all of</w:t>
      </w:r>
      <w:proofErr w:type="gramEnd"/>
      <w:r w:rsidR="00521AAE">
        <w:rPr>
          <w:lang w:val="en-US" w:eastAsia="pt-PT"/>
        </w:rPr>
        <w:t xml:space="preserve"> the models. In order to better understand this, the </w:t>
      </w:r>
      <w:r w:rsidR="00DB4D55">
        <w:rPr>
          <w:lang w:val="en-US" w:eastAsia="pt-PT"/>
        </w:rPr>
        <w:fldChar w:fldCharType="begin"/>
      </w:r>
      <w:r w:rsidR="00DB4D55">
        <w:rPr>
          <w:lang w:val="en-US" w:eastAsia="pt-PT"/>
        </w:rPr>
        <w:instrText xml:space="preserve"> REF _Ref113911623 \h </w:instrText>
      </w:r>
      <w:r w:rsidR="00DB4D55">
        <w:rPr>
          <w:lang w:val="en-US" w:eastAsia="pt-PT"/>
        </w:rPr>
      </w:r>
      <w:r w:rsidR="00DB4D55">
        <w:rPr>
          <w:lang w:val="en-US" w:eastAsia="pt-PT"/>
        </w:rPr>
        <w:fldChar w:fldCharType="separate"/>
      </w:r>
      <w:r w:rsidR="009B48D4">
        <w:t xml:space="preserve">Figure </w:t>
      </w:r>
      <w:r w:rsidR="009B48D4">
        <w:rPr>
          <w:noProof/>
        </w:rPr>
        <w:t>8</w:t>
      </w:r>
      <w:r w:rsidR="00DB4D55">
        <w:rPr>
          <w:lang w:val="en-US" w:eastAsia="pt-PT"/>
        </w:rPr>
        <w:fldChar w:fldCharType="end"/>
      </w:r>
      <w:r w:rsidR="00521AAE">
        <w:rPr>
          <w:lang w:val="en-US" w:eastAsia="pt-PT"/>
        </w:rPr>
        <w:t>, in which is defined the type of variables that each model will use.</w:t>
      </w:r>
    </w:p>
    <w:p w14:paraId="6308EAB8" w14:textId="3393C155" w:rsidR="003C47FB" w:rsidRDefault="00E37E3D" w:rsidP="003C47FB">
      <w:pPr>
        <w:jc w:val="center"/>
        <w:rPr>
          <w:lang w:val="en-US" w:eastAsia="pt-PT"/>
        </w:rPr>
      </w:pPr>
      <w:r>
        <w:rPr>
          <w:noProof/>
          <w:lang w:val="en-US" w:eastAsia="pt-PT"/>
        </w:rPr>
        <w:drawing>
          <wp:inline distT="0" distB="0" distL="0" distR="0" wp14:anchorId="11DB01A4" wp14:editId="19E5C92F">
            <wp:extent cx="4370119" cy="3039471"/>
            <wp:effectExtent l="0" t="0" r="0" b="889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2605" cy="3062066"/>
                    </a:xfrm>
                    <a:prstGeom prst="rect">
                      <a:avLst/>
                    </a:prstGeom>
                    <a:noFill/>
                  </pic:spPr>
                </pic:pic>
              </a:graphicData>
            </a:graphic>
          </wp:inline>
        </w:drawing>
      </w:r>
    </w:p>
    <w:p w14:paraId="5A3C772E" w14:textId="03B8C9B1" w:rsidR="000850CA" w:rsidRPr="00DB4D55" w:rsidRDefault="0088512D" w:rsidP="00DB4D55">
      <w:pPr>
        <w:pStyle w:val="Legenda"/>
      </w:pPr>
      <w:bookmarkStart w:id="98" w:name="_Ref113911623"/>
      <w:bookmarkStart w:id="99" w:name="_Ref113911611"/>
      <w:bookmarkStart w:id="100" w:name="_Toc116680253"/>
      <w:r>
        <w:t xml:space="preserve">Figure </w:t>
      </w:r>
      <w:r>
        <w:fldChar w:fldCharType="begin"/>
      </w:r>
      <w:r>
        <w:instrText xml:space="preserve"> SEQ Figure \* ARABIC </w:instrText>
      </w:r>
      <w:r>
        <w:fldChar w:fldCharType="separate"/>
      </w:r>
      <w:r w:rsidR="000A6A80">
        <w:rPr>
          <w:noProof/>
        </w:rPr>
        <w:t>8</w:t>
      </w:r>
      <w:r>
        <w:fldChar w:fldCharType="end"/>
      </w:r>
      <w:bookmarkEnd w:id="98"/>
      <w:r>
        <w:t>- Variable Inputs by Model</w:t>
      </w:r>
      <w:bookmarkEnd w:id="99"/>
      <w:bookmarkEnd w:id="100"/>
    </w:p>
    <w:p w14:paraId="30A77158" w14:textId="6125C06F" w:rsidR="004D415B" w:rsidRDefault="00AB7F00" w:rsidP="004D415B">
      <w:pPr>
        <w:pStyle w:val="Ttulo2"/>
        <w:ind w:left="426"/>
        <w:rPr>
          <w:color w:val="auto"/>
        </w:rPr>
      </w:pPr>
      <w:bookmarkStart w:id="101" w:name="_Toc116680234"/>
      <w:r>
        <w:rPr>
          <w:color w:val="auto"/>
        </w:rPr>
        <w:t>Results Obtention</w:t>
      </w:r>
      <w:bookmarkEnd w:id="101"/>
    </w:p>
    <w:p w14:paraId="4D8B08DB" w14:textId="77777777" w:rsidR="000300EA" w:rsidRDefault="00AB7F00" w:rsidP="00497C04">
      <w:pPr>
        <w:jc w:val="both"/>
        <w:rPr>
          <w:lang w:val="en-US" w:eastAsia="pt-PT"/>
        </w:rPr>
      </w:pPr>
      <w:r>
        <w:rPr>
          <w:lang w:val="en-US" w:eastAsia="pt-PT"/>
        </w:rPr>
        <w:t>Now that is possible to understand each type of model uses each type of dat</w:t>
      </w:r>
      <w:r w:rsidR="003C47FB">
        <w:rPr>
          <w:lang w:val="en-US" w:eastAsia="pt-PT"/>
        </w:rPr>
        <w:t>a</w:t>
      </w:r>
      <w:r>
        <w:rPr>
          <w:lang w:val="en-US" w:eastAsia="pt-PT"/>
        </w:rPr>
        <w:t>, is time to define the process of achieving the results.</w:t>
      </w:r>
      <w:r w:rsidR="000300EA">
        <w:rPr>
          <w:lang w:val="en-US" w:eastAsia="pt-PT"/>
        </w:rPr>
        <w:t xml:space="preserve"> </w:t>
      </w:r>
      <w:r>
        <w:rPr>
          <w:lang w:val="en-US" w:eastAsia="pt-PT"/>
        </w:rPr>
        <w:t xml:space="preserve">Information about each model </w:t>
      </w:r>
      <w:r w:rsidR="000300EA">
        <w:rPr>
          <w:lang w:val="en-US" w:eastAsia="pt-PT"/>
        </w:rPr>
        <w:t>h</w:t>
      </w:r>
      <w:r>
        <w:rPr>
          <w:lang w:val="en-US" w:eastAsia="pt-PT"/>
        </w:rPr>
        <w:t>as been previously described in the Literature Review segment, but in order to obtain a more graphical example, with will be covered here as well, the main characteristics of the process.</w:t>
      </w:r>
      <w:r w:rsidR="000300EA">
        <w:rPr>
          <w:lang w:val="en-US" w:eastAsia="pt-PT"/>
        </w:rPr>
        <w:t xml:space="preserve"> </w:t>
      </w:r>
    </w:p>
    <w:p w14:paraId="69CE8148" w14:textId="55781ED8" w:rsidR="00484E74" w:rsidRDefault="00484E74" w:rsidP="00497C04">
      <w:pPr>
        <w:jc w:val="both"/>
        <w:rPr>
          <w:lang w:val="en-US" w:eastAsia="pt-PT"/>
        </w:rPr>
      </w:pPr>
      <w:r w:rsidRPr="000300EA">
        <w:rPr>
          <w:b/>
          <w:bCs/>
          <w:i/>
          <w:iCs/>
          <w:lang w:val="en-US" w:eastAsia="pt-PT"/>
        </w:rPr>
        <w:t>Preliminary Analysis</w:t>
      </w:r>
      <w:r w:rsidR="00EC771A" w:rsidRPr="00EC771A">
        <w:rPr>
          <w:b/>
          <w:bCs/>
          <w:lang w:val="en-US" w:eastAsia="pt-PT"/>
        </w:rPr>
        <w:t>-&gt;</w:t>
      </w:r>
      <w:r w:rsidR="00EC771A">
        <w:rPr>
          <w:lang w:val="en-US" w:eastAsia="pt-PT"/>
        </w:rPr>
        <w:t xml:space="preserve"> </w:t>
      </w:r>
      <w:r>
        <w:rPr>
          <w:lang w:val="en-US" w:eastAsia="pt-PT"/>
        </w:rPr>
        <w:t>For each given stock index under the framework of this dissertation, it should be downloaded the information from the provider, in this case “Yahoo Finance”. It should only be taken into consideration both</w:t>
      </w:r>
      <w:r w:rsidR="00AE6F50">
        <w:rPr>
          <w:lang w:val="en-US" w:eastAsia="pt-PT"/>
        </w:rPr>
        <w:t xml:space="preserve"> “Date”, “Close”, and “Volume”. After, the data should be divided between training and test, for the time periods above mentioned. Once the data is divided, it should be calculated the returns for both as well as the mean and standard deviation. Moving forward, the </w:t>
      </w:r>
      <w:r w:rsidR="00AE6F50">
        <w:rPr>
          <w:lang w:val="en-US" w:eastAsia="pt-PT"/>
        </w:rPr>
        <w:lastRenderedPageBreak/>
        <w:t xml:space="preserve">returns for the test data will work only as a basis for </w:t>
      </w:r>
      <w:r w:rsidR="00541055">
        <w:rPr>
          <w:lang w:val="en-US" w:eastAsia="pt-PT"/>
        </w:rPr>
        <w:t>comparison and</w:t>
      </w:r>
      <w:r w:rsidR="00AE6F50">
        <w:rPr>
          <w:lang w:val="en-US" w:eastAsia="pt-PT"/>
        </w:rPr>
        <w:t xml:space="preserve"> should never been accounted under the models</w:t>
      </w:r>
      <w:r w:rsidR="000300EA">
        <w:rPr>
          <w:lang w:val="en-US" w:eastAsia="pt-PT"/>
        </w:rPr>
        <w:t xml:space="preserve"> (forecasting part).</w:t>
      </w:r>
    </w:p>
    <w:p w14:paraId="487E7CDB" w14:textId="0E79DA36" w:rsidR="00CB1537" w:rsidRDefault="00AB7F00" w:rsidP="00497C04">
      <w:pPr>
        <w:jc w:val="both"/>
        <w:rPr>
          <w:lang w:val="en-US" w:eastAsia="pt-PT"/>
        </w:rPr>
      </w:pPr>
      <w:r w:rsidRPr="00E35DC2">
        <w:rPr>
          <w:b/>
          <w:bCs/>
          <w:lang w:val="en-US" w:eastAsia="pt-PT"/>
        </w:rPr>
        <w:t>Monte Carlo Simulation</w:t>
      </w:r>
      <w:r w:rsidR="006B7514">
        <w:rPr>
          <w:b/>
          <w:bCs/>
          <w:lang w:val="en-US" w:eastAsia="pt-PT"/>
        </w:rPr>
        <w:t xml:space="preserve"> </w:t>
      </w:r>
      <w:r w:rsidRPr="00E35DC2">
        <w:rPr>
          <w:b/>
          <w:bCs/>
          <w:lang w:val="en-US" w:eastAsia="pt-PT"/>
        </w:rPr>
        <w:t>-</w:t>
      </w:r>
      <w:r w:rsidR="00EC771A">
        <w:rPr>
          <w:b/>
          <w:bCs/>
          <w:lang w:val="en-US" w:eastAsia="pt-PT"/>
        </w:rPr>
        <w:t>&gt;</w:t>
      </w:r>
      <w:r>
        <w:rPr>
          <w:lang w:val="en-US" w:eastAsia="pt-PT"/>
        </w:rPr>
        <w:t xml:space="preserve"> At this moment in time, should be assumed that the returns for a given index are already calculated as well as the distribution of the same, and with that the underlying moments, </w:t>
      </w:r>
      <w:r w:rsidR="000300EA">
        <w:rPr>
          <w:lang w:val="en-US" w:eastAsia="pt-PT"/>
        </w:rPr>
        <w:t>meaning</w:t>
      </w:r>
      <w:r>
        <w:rPr>
          <w:lang w:val="en-US" w:eastAsia="pt-PT"/>
        </w:rPr>
        <w:t>,</w:t>
      </w:r>
      <w:r w:rsidR="000300EA">
        <w:rPr>
          <w:lang w:val="en-US" w:eastAsia="pt-PT"/>
        </w:rPr>
        <w:t xml:space="preserve"> the</w:t>
      </w:r>
      <w:r>
        <w:rPr>
          <w:lang w:val="en-US" w:eastAsia="pt-PT"/>
        </w:rPr>
        <w:t xml:space="preserve"> first and second moment, equating in the mean and standard deviation. </w:t>
      </w:r>
      <w:r w:rsidR="00D23584">
        <w:rPr>
          <w:lang w:val="en-US" w:eastAsia="pt-PT"/>
        </w:rPr>
        <w:t xml:space="preserve">Whenever the model produces a random </w:t>
      </w:r>
      <w:r w:rsidR="000300EA">
        <w:rPr>
          <w:lang w:val="en-US" w:eastAsia="pt-PT"/>
        </w:rPr>
        <w:t>daily price</w:t>
      </w:r>
      <w:r w:rsidR="00D23584">
        <w:rPr>
          <w:lang w:val="en-US" w:eastAsia="pt-PT"/>
        </w:rPr>
        <w:t xml:space="preserve">, by using </w:t>
      </w:r>
      <w:r w:rsidR="00D23584">
        <w:rPr>
          <w:lang w:val="en-US" w:eastAsia="pt-PT"/>
        </w:rPr>
        <w:fldChar w:fldCharType="begin"/>
      </w:r>
      <w:r w:rsidR="00D23584">
        <w:rPr>
          <w:lang w:val="en-US" w:eastAsia="pt-PT"/>
        </w:rPr>
        <w:instrText xml:space="preserve"> REF _Ref113914093 \h </w:instrText>
      </w:r>
      <w:r w:rsidR="00497C04">
        <w:rPr>
          <w:lang w:val="en-US" w:eastAsia="pt-PT"/>
        </w:rPr>
        <w:instrText xml:space="preserve"> \* MERGEFORMAT </w:instrText>
      </w:r>
      <w:r w:rsidR="00D23584">
        <w:rPr>
          <w:lang w:val="en-US" w:eastAsia="pt-PT"/>
        </w:rPr>
      </w:r>
      <w:r w:rsidR="00D23584">
        <w:rPr>
          <w:lang w:val="en-US" w:eastAsia="pt-PT"/>
        </w:rPr>
        <w:fldChar w:fldCharType="separate"/>
      </w:r>
      <w:r w:rsidR="009B48D4" w:rsidRPr="004D415B">
        <w:rPr>
          <w:i/>
          <w:iCs/>
        </w:rPr>
        <w:t xml:space="preserve">Equation </w:t>
      </w:r>
      <w:r w:rsidR="009B48D4">
        <w:rPr>
          <w:i/>
          <w:iCs/>
          <w:noProof/>
        </w:rPr>
        <w:t>15</w:t>
      </w:r>
      <w:r w:rsidR="00D23584">
        <w:rPr>
          <w:lang w:val="en-US" w:eastAsia="pt-PT"/>
        </w:rPr>
        <w:fldChar w:fldCharType="end"/>
      </w:r>
      <w:r w:rsidR="00D23584">
        <w:rPr>
          <w:lang w:val="en-US" w:eastAsia="pt-PT"/>
        </w:rPr>
        <w:t xml:space="preserve">, it is obtained only one price. In order to predict for </w:t>
      </w:r>
      <w:r w:rsidR="000300EA">
        <w:rPr>
          <w:lang w:val="en-US" w:eastAsia="pt-PT"/>
        </w:rPr>
        <w:t>two weeks</w:t>
      </w:r>
      <w:r w:rsidR="00D23584">
        <w:rPr>
          <w:lang w:val="en-US" w:eastAsia="pt-PT"/>
        </w:rPr>
        <w:t xml:space="preserve">, it is needed to repeat the process on </w:t>
      </w:r>
      <w:r w:rsidR="00D23584">
        <w:rPr>
          <w:lang w:val="en-US" w:eastAsia="pt-PT"/>
        </w:rPr>
        <w:fldChar w:fldCharType="begin"/>
      </w:r>
      <w:r w:rsidR="00D23584">
        <w:rPr>
          <w:lang w:val="en-US" w:eastAsia="pt-PT"/>
        </w:rPr>
        <w:instrText xml:space="preserve"> REF _Ref113914093 \h </w:instrText>
      </w:r>
      <w:r w:rsidR="00497C04">
        <w:rPr>
          <w:lang w:val="en-US" w:eastAsia="pt-PT"/>
        </w:rPr>
        <w:instrText xml:space="preserve"> \* MERGEFORMAT </w:instrText>
      </w:r>
      <w:r w:rsidR="00D23584">
        <w:rPr>
          <w:lang w:val="en-US" w:eastAsia="pt-PT"/>
        </w:rPr>
      </w:r>
      <w:r w:rsidR="00D23584">
        <w:rPr>
          <w:lang w:val="en-US" w:eastAsia="pt-PT"/>
        </w:rPr>
        <w:fldChar w:fldCharType="separate"/>
      </w:r>
      <w:r w:rsidR="009B48D4" w:rsidRPr="004D415B">
        <w:rPr>
          <w:i/>
          <w:iCs/>
        </w:rPr>
        <w:t xml:space="preserve">Equation </w:t>
      </w:r>
      <w:r w:rsidR="009B48D4">
        <w:rPr>
          <w:i/>
          <w:iCs/>
          <w:noProof/>
        </w:rPr>
        <w:t>15</w:t>
      </w:r>
      <w:r w:rsidR="00D23584">
        <w:rPr>
          <w:lang w:val="en-US" w:eastAsia="pt-PT"/>
        </w:rPr>
        <w:fldChar w:fldCharType="end"/>
      </w:r>
      <w:r w:rsidR="00D23584">
        <w:rPr>
          <w:lang w:val="en-US" w:eastAsia="pt-PT"/>
        </w:rPr>
        <w:t xml:space="preserve"> </w:t>
      </w:r>
      <w:r w:rsidR="000300EA">
        <w:rPr>
          <w:lang w:val="en-US" w:eastAsia="pt-PT"/>
        </w:rPr>
        <w:t>for the length of the Test Dataset.</w:t>
      </w:r>
      <w:r w:rsidR="00D23584">
        <w:rPr>
          <w:lang w:val="en-US" w:eastAsia="pt-PT"/>
        </w:rPr>
        <w:t xml:space="preserve"> By doing so, the prices obtained will not follow a specific time frame, i.e., they will not be in sequential order. To overcome this difficulty, it was determined that the simulation number one, will equate in the price for the </w:t>
      </w:r>
      <w:r w:rsidR="000300EA">
        <w:rPr>
          <w:lang w:val="en-US" w:eastAsia="pt-PT"/>
        </w:rPr>
        <w:t>21</w:t>
      </w:r>
      <w:r w:rsidR="000300EA" w:rsidRPr="00D23584">
        <w:rPr>
          <w:vertAlign w:val="superscript"/>
          <w:lang w:val="en-US" w:eastAsia="pt-PT"/>
        </w:rPr>
        <w:t>st</w:t>
      </w:r>
      <w:r w:rsidR="000300EA">
        <w:rPr>
          <w:lang w:val="en-US" w:eastAsia="pt-PT"/>
        </w:rPr>
        <w:t xml:space="preserve"> of</w:t>
      </w:r>
      <w:r w:rsidR="000300EA" w:rsidRPr="000300EA">
        <w:rPr>
          <w:lang w:val="en-US" w:eastAsia="pt-PT"/>
        </w:rPr>
        <w:t xml:space="preserve"> February</w:t>
      </w:r>
      <w:r w:rsidR="00D23584">
        <w:rPr>
          <w:lang w:val="en-US" w:eastAsia="pt-PT"/>
        </w:rPr>
        <w:t xml:space="preserve"> 2022, and so on, until the </w:t>
      </w:r>
      <w:r w:rsidR="000300EA">
        <w:rPr>
          <w:lang w:val="en-US" w:eastAsia="pt-PT"/>
        </w:rPr>
        <w:t>last</w:t>
      </w:r>
      <w:r w:rsidR="00D23584">
        <w:rPr>
          <w:lang w:val="en-US" w:eastAsia="pt-PT"/>
        </w:rPr>
        <w:t xml:space="preserve"> simulation equate</w:t>
      </w:r>
      <w:r w:rsidR="000300EA">
        <w:rPr>
          <w:lang w:val="en-US" w:eastAsia="pt-PT"/>
        </w:rPr>
        <w:t>s</w:t>
      </w:r>
      <w:r w:rsidR="00D23584">
        <w:rPr>
          <w:lang w:val="en-US" w:eastAsia="pt-PT"/>
        </w:rPr>
        <w:t xml:space="preserve"> in the price at 4</w:t>
      </w:r>
      <w:r w:rsidR="00D23584" w:rsidRPr="00D23584">
        <w:rPr>
          <w:vertAlign w:val="superscript"/>
          <w:lang w:val="en-US" w:eastAsia="pt-PT"/>
        </w:rPr>
        <w:t>th</w:t>
      </w:r>
      <w:r w:rsidR="00D23584">
        <w:rPr>
          <w:lang w:val="en-US" w:eastAsia="pt-PT"/>
        </w:rPr>
        <w:t xml:space="preserve"> </w:t>
      </w:r>
      <w:r w:rsidR="00497C04">
        <w:rPr>
          <w:lang w:val="en-US" w:eastAsia="pt-PT"/>
        </w:rPr>
        <w:t xml:space="preserve">of </w:t>
      </w:r>
      <w:r w:rsidR="00D23584">
        <w:rPr>
          <w:lang w:val="en-US" w:eastAsia="pt-PT"/>
        </w:rPr>
        <w:t xml:space="preserve">March 2022. </w:t>
      </w:r>
      <w:r w:rsidR="000300EA">
        <w:rPr>
          <w:lang w:val="en-US" w:eastAsia="pt-PT"/>
        </w:rPr>
        <w:t>T</w:t>
      </w:r>
      <w:r w:rsidR="00497C04">
        <w:rPr>
          <w:lang w:val="en-US" w:eastAsia="pt-PT"/>
        </w:rPr>
        <w:t>he output data is now under a continuous, sequential basis, and the calculus of the returns is possible to be obtained. Since the main goal of a Monte Carlo Simulation is to simulate a huge number of times, the process above will be simulated one thousand times, meaning, that in the end will be obtained an array with ten</w:t>
      </w:r>
      <w:r w:rsidR="00AE6F50">
        <w:rPr>
          <w:lang w:val="en-US" w:eastAsia="pt-PT"/>
        </w:rPr>
        <w:t>/nine</w:t>
      </w:r>
      <w:r w:rsidR="00497C04">
        <w:rPr>
          <w:lang w:val="en-US" w:eastAsia="pt-PT"/>
        </w:rPr>
        <w:t xml:space="preserve"> rows</w:t>
      </w:r>
      <w:r w:rsidR="0057556D">
        <w:rPr>
          <w:lang w:val="en-US" w:eastAsia="pt-PT"/>
        </w:rPr>
        <w:t xml:space="preserve"> (number of business days during the Test Dataset timeframe)</w:t>
      </w:r>
      <w:r w:rsidR="00497C04">
        <w:rPr>
          <w:lang w:val="en-US" w:eastAsia="pt-PT"/>
        </w:rPr>
        <w:t>, each one representing the daily return of the given day, and will have one thousand columns for each ten</w:t>
      </w:r>
      <w:r w:rsidR="00AE6F50">
        <w:rPr>
          <w:lang w:val="en-US" w:eastAsia="pt-PT"/>
        </w:rPr>
        <w:t>/nine</w:t>
      </w:r>
      <w:r w:rsidR="00497C04">
        <w:rPr>
          <w:lang w:val="en-US" w:eastAsia="pt-PT"/>
        </w:rPr>
        <w:t>-da</w:t>
      </w:r>
      <w:r w:rsidR="00AE6F50">
        <w:rPr>
          <w:lang w:val="en-US" w:eastAsia="pt-PT"/>
        </w:rPr>
        <w:t>ys</w:t>
      </w:r>
      <w:r w:rsidR="00497C04">
        <w:rPr>
          <w:lang w:val="en-US" w:eastAsia="pt-PT"/>
        </w:rPr>
        <w:t xml:space="preserve"> simulation. </w:t>
      </w:r>
    </w:p>
    <w:p w14:paraId="23141AD7" w14:textId="74E207E4" w:rsidR="0057556D" w:rsidRDefault="00E37E3D" w:rsidP="00497C04">
      <w:pPr>
        <w:jc w:val="both"/>
        <w:rPr>
          <w:lang w:val="en-US" w:eastAsia="pt-PT"/>
        </w:rPr>
      </w:pPr>
      <w:r>
        <w:rPr>
          <w:noProof/>
          <w:lang w:val="en-US" w:eastAsia="pt-PT"/>
        </w:rPr>
        <w:drawing>
          <wp:inline distT="0" distB="0" distL="0" distR="0" wp14:anchorId="570DCE21" wp14:editId="4FF1AA9B">
            <wp:extent cx="6116837" cy="1977656"/>
            <wp:effectExtent l="0" t="0" r="0" b="381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5972" cy="1980609"/>
                    </a:xfrm>
                    <a:prstGeom prst="rect">
                      <a:avLst/>
                    </a:prstGeom>
                    <a:noFill/>
                  </pic:spPr>
                </pic:pic>
              </a:graphicData>
            </a:graphic>
          </wp:inline>
        </w:drawing>
      </w:r>
    </w:p>
    <w:p w14:paraId="7E9799C1" w14:textId="75139E09" w:rsidR="0057556D" w:rsidRDefault="0057556D" w:rsidP="0057556D">
      <w:pPr>
        <w:pStyle w:val="Legenda"/>
      </w:pPr>
      <w:bookmarkStart w:id="102" w:name="_Toc116680254"/>
      <w:r>
        <w:t xml:space="preserve">Figure </w:t>
      </w:r>
      <w:r>
        <w:fldChar w:fldCharType="begin"/>
      </w:r>
      <w:r>
        <w:instrText xml:space="preserve"> SEQ Figure \* ARABIC </w:instrText>
      </w:r>
      <w:r>
        <w:fldChar w:fldCharType="separate"/>
      </w:r>
      <w:r w:rsidR="000A6A80">
        <w:rPr>
          <w:noProof/>
        </w:rPr>
        <w:t>9</w:t>
      </w:r>
      <w:r>
        <w:fldChar w:fldCharType="end"/>
      </w:r>
      <w:r>
        <w:t>- Monte Carlo Price Simulations for Hang Seng</w:t>
      </w:r>
      <w:bookmarkEnd w:id="102"/>
    </w:p>
    <w:p w14:paraId="388F65E0" w14:textId="7D8BD50B" w:rsidR="0057556D" w:rsidRDefault="0057556D" w:rsidP="00EC771A">
      <w:pPr>
        <w:jc w:val="both"/>
        <w:rPr>
          <w:lang w:eastAsia="pt-PT"/>
        </w:rPr>
      </w:pPr>
      <w:r>
        <w:rPr>
          <w:lang w:eastAsia="pt-PT"/>
        </w:rPr>
        <w:t>As showed on the above Figure, the ten days path repeats itself, over one thousand simulations. It is also possible to understand that the first row for all simulations is equal, and that should be the value of the last Closing Price of the training data, leading to the returned showed being in line with the last exercised price before itself.</w:t>
      </w:r>
    </w:p>
    <w:p w14:paraId="787907DF" w14:textId="5EE2225E" w:rsidR="0057556D" w:rsidRDefault="00E37E3D" w:rsidP="00E37E3D">
      <w:pPr>
        <w:jc w:val="center"/>
        <w:rPr>
          <w:lang w:eastAsia="pt-PT"/>
        </w:rPr>
      </w:pPr>
      <w:r>
        <w:rPr>
          <w:noProof/>
        </w:rPr>
        <w:drawing>
          <wp:inline distT="0" distB="0" distL="0" distR="0" wp14:anchorId="244D49B1" wp14:editId="743081BE">
            <wp:extent cx="6007396" cy="1628686"/>
            <wp:effectExtent l="0" t="0" r="0" b="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texto&#10;&#10;Descrição gerada automaticamente"/>
                    <pic:cNvPicPr>
                      <a:picLocks noChangeAspect="1"/>
                    </pic:cNvPicPr>
                  </pic:nvPicPr>
                  <pic:blipFill>
                    <a:blip r:embed="rId30"/>
                    <a:stretch>
                      <a:fillRect/>
                    </a:stretch>
                  </pic:blipFill>
                  <pic:spPr>
                    <a:xfrm>
                      <a:off x="0" y="0"/>
                      <a:ext cx="6031066" cy="1635103"/>
                    </a:xfrm>
                    <a:prstGeom prst="rect">
                      <a:avLst/>
                    </a:prstGeom>
                  </pic:spPr>
                </pic:pic>
              </a:graphicData>
            </a:graphic>
          </wp:inline>
        </w:drawing>
      </w:r>
    </w:p>
    <w:p w14:paraId="056A2CBB" w14:textId="653D169D" w:rsidR="0057556D" w:rsidRPr="0057556D" w:rsidRDefault="0057556D" w:rsidP="0057556D">
      <w:pPr>
        <w:pStyle w:val="Legenda"/>
      </w:pPr>
      <w:bookmarkStart w:id="103" w:name="_Toc116680255"/>
      <w:r>
        <w:t xml:space="preserve">Figure </w:t>
      </w:r>
      <w:r>
        <w:fldChar w:fldCharType="begin"/>
      </w:r>
      <w:r>
        <w:instrText xml:space="preserve"> SEQ Figure \* ARABIC </w:instrText>
      </w:r>
      <w:r>
        <w:fldChar w:fldCharType="separate"/>
      </w:r>
      <w:r w:rsidR="000A6A80">
        <w:rPr>
          <w:noProof/>
        </w:rPr>
        <w:t>10</w:t>
      </w:r>
      <w:r>
        <w:fldChar w:fldCharType="end"/>
      </w:r>
      <w:r>
        <w:t>- Monte Carlo Returns</w:t>
      </w:r>
      <w:r w:rsidR="00EC771A">
        <w:t xml:space="preserve"> Simulations</w:t>
      </w:r>
      <w:r>
        <w:t xml:space="preserve"> for Hang Sen</w:t>
      </w:r>
      <w:r w:rsidR="00EC771A">
        <w:t>g</w:t>
      </w:r>
      <w:bookmarkEnd w:id="103"/>
    </w:p>
    <w:p w14:paraId="1CE3EAEB" w14:textId="4FE71ACB" w:rsidR="0057556D" w:rsidRDefault="00EC771A" w:rsidP="00497C04">
      <w:pPr>
        <w:jc w:val="both"/>
        <w:rPr>
          <w:lang w:val="en-US" w:eastAsia="pt-PT"/>
        </w:rPr>
      </w:pPr>
      <w:r>
        <w:rPr>
          <w:lang w:val="en-US" w:eastAsia="pt-PT"/>
        </w:rPr>
        <w:lastRenderedPageBreak/>
        <w:t>After so, the mean return for each row will be calculated, and that should be the return used to compare with the actual return. Then the absolute error and squared error will be calculated in order to obtain the performance metrics.</w:t>
      </w:r>
    </w:p>
    <w:p w14:paraId="7C30CB42" w14:textId="5B3AF5D2" w:rsidR="00EC771A" w:rsidRDefault="00E35DC2" w:rsidP="00497C04">
      <w:pPr>
        <w:jc w:val="both"/>
        <w:rPr>
          <w:lang w:val="en-US" w:eastAsia="pt-PT"/>
        </w:rPr>
      </w:pPr>
      <w:r w:rsidRPr="00470AE9">
        <w:rPr>
          <w:b/>
          <w:bCs/>
          <w:lang w:val="en-US" w:eastAsia="pt-PT"/>
        </w:rPr>
        <w:t>GARCH (</w:t>
      </w:r>
      <w:r w:rsidR="00C00F08">
        <w:rPr>
          <w:b/>
          <w:bCs/>
          <w:lang w:val="en-US" w:eastAsia="pt-PT"/>
        </w:rPr>
        <w:t>1</w:t>
      </w:r>
      <w:r w:rsidRPr="00470AE9">
        <w:rPr>
          <w:b/>
          <w:bCs/>
          <w:lang w:val="en-US" w:eastAsia="pt-PT"/>
        </w:rPr>
        <w:t>,</w:t>
      </w:r>
      <w:r w:rsidR="00C00F08">
        <w:rPr>
          <w:b/>
          <w:bCs/>
          <w:lang w:val="en-US" w:eastAsia="pt-PT"/>
        </w:rPr>
        <w:t>1</w:t>
      </w:r>
      <w:r w:rsidRPr="00470AE9">
        <w:rPr>
          <w:b/>
          <w:bCs/>
          <w:lang w:val="en-US" w:eastAsia="pt-PT"/>
        </w:rPr>
        <w:t>)</w:t>
      </w:r>
      <w:r w:rsidR="006B7514">
        <w:rPr>
          <w:b/>
          <w:bCs/>
          <w:lang w:val="en-US" w:eastAsia="pt-PT"/>
        </w:rPr>
        <w:t xml:space="preserve"> </w:t>
      </w:r>
      <w:r w:rsidRPr="00470AE9">
        <w:rPr>
          <w:b/>
          <w:bCs/>
          <w:lang w:val="en-US" w:eastAsia="pt-PT"/>
        </w:rPr>
        <w:t>-</w:t>
      </w:r>
      <w:r w:rsidR="00EC771A">
        <w:rPr>
          <w:b/>
          <w:bCs/>
          <w:lang w:val="en-US" w:eastAsia="pt-PT"/>
        </w:rPr>
        <w:t>&gt;</w:t>
      </w:r>
      <w:r>
        <w:rPr>
          <w:lang w:val="en-US" w:eastAsia="pt-PT"/>
        </w:rPr>
        <w:t xml:space="preserve"> Once the daily returns are calculated, it is now possible to obtain the estimations for the GARCH model.</w:t>
      </w:r>
      <w:r w:rsidR="00EC771A">
        <w:rPr>
          <w:lang w:val="en-US" w:eastAsia="pt-PT"/>
        </w:rPr>
        <w:t xml:space="preserve"> Before going into detail regarding the GARCH Model characteristics, since the main goal is to forecast into the future, the returns need to be lagged on the same basis as the length of Test Dataset, meaning that the GARCH value </w:t>
      </w:r>
      <w:proofErr w:type="spellStart"/>
      <w:r w:rsidR="00EC771A">
        <w:rPr>
          <w:lang w:val="en-US" w:eastAsia="pt-PT"/>
        </w:rPr>
        <w:t xml:space="preserve">for </w:t>
      </w:r>
      <m:oMath>
        <m:sSup>
          <m:sSupPr>
            <m:ctrlPr>
              <w:rPr>
                <w:rFonts w:ascii="Cambria Math" w:hAnsi="Cambria Math"/>
                <w:i/>
                <w:lang w:val="en-US" w:eastAsia="pt-PT"/>
              </w:rPr>
            </m:ctrlPr>
          </m:sSupPr>
          <m:e>
            <m:r>
              <w:rPr>
                <w:rFonts w:ascii="Cambria Math" w:hAnsi="Cambria Math"/>
                <w:lang w:val="en-US" w:eastAsia="pt-PT"/>
              </w:rPr>
              <m:t>n</m:t>
            </m:r>
          </m:e>
          <m:sup>
            <m:r>
              <w:rPr>
                <w:rFonts w:ascii="Cambria Math" w:hAnsi="Cambria Math"/>
                <w:lang w:val="en-US" w:eastAsia="pt-PT"/>
              </w:rPr>
              <m:t>th</m:t>
            </m:r>
          </m:sup>
        </m:sSup>
      </m:oMath>
      <w:r w:rsidR="00EC771A">
        <w:rPr>
          <w:lang w:val="en-US" w:eastAsia="pt-PT"/>
        </w:rPr>
        <w:t>day should give</w:t>
      </w:r>
      <w:proofErr w:type="spellEnd"/>
      <w:r w:rsidR="00EC771A">
        <w:rPr>
          <w:lang w:val="en-US" w:eastAsia="pt-PT"/>
        </w:rPr>
        <w:t xml:space="preserve"> by the following:</w:t>
      </w:r>
    </w:p>
    <w:p w14:paraId="3CE4F40E" w14:textId="346BD1A7" w:rsidR="00EC771A" w:rsidRPr="007E7432" w:rsidRDefault="00000000" w:rsidP="00EC771A">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m:t>
              </m:r>
            </m:sub>
            <m:sup>
              <m:r>
                <w:rPr>
                  <w:rFonts w:ascii="Cambria Math" w:hAnsi="Cambria Math"/>
                  <w:lang w:val="en-US"/>
                </w:rPr>
                <m:t>2</m:t>
              </m:r>
            </m:sup>
          </m:sSubSup>
          <m:r>
            <w:rPr>
              <w:rFonts w:ascii="Cambria Math" w:hAnsi="Cambria Math"/>
              <w:lang w:val="en-US"/>
            </w:rPr>
            <m:t>=γ</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+α</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n-length(test)</m:t>
              </m:r>
            </m:sub>
            <m:sup>
              <m:r>
                <w:rPr>
                  <w:rFonts w:ascii="Cambria Math" w:hAnsi="Cambria Math"/>
                  <w:lang w:val="en-US"/>
                </w:rPr>
                <m:t>2</m:t>
              </m:r>
            </m:sup>
          </m:sSubSup>
          <m:r>
            <w:rPr>
              <w:rFonts w:ascii="Cambria Math" w:hAnsi="Cambria Math"/>
              <w:lang w:val="en-US"/>
            </w:rPr>
            <m:t>+β</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n-length(test)</m:t>
              </m:r>
            </m:sub>
            <m:sup>
              <m:r>
                <w:rPr>
                  <w:rFonts w:ascii="Cambria Math" w:hAnsi="Cambria Math"/>
                  <w:lang w:val="en-US"/>
                </w:rPr>
                <m:t>2</m:t>
              </m:r>
            </m:sup>
          </m:sSubSup>
        </m:oMath>
      </m:oMathPara>
    </w:p>
    <w:p w14:paraId="467FF45A" w14:textId="76984FA4" w:rsidR="00EC771A" w:rsidRDefault="00EC771A" w:rsidP="00EC771A">
      <w:pPr>
        <w:pStyle w:val="Legenda"/>
        <w:rPr>
          <w:lang w:val="en-US"/>
        </w:rPr>
      </w:pPr>
      <w:bookmarkStart w:id="104" w:name="_Ref116509971"/>
      <w:bookmarkStart w:id="105" w:name="_Ref116509940"/>
      <w:bookmarkStart w:id="106" w:name="_Toc116680316"/>
      <w:r>
        <w:t xml:space="preserve">Equation </w:t>
      </w:r>
      <w:r>
        <w:fldChar w:fldCharType="begin"/>
      </w:r>
      <w:r>
        <w:instrText xml:space="preserve"> SEQ Equation \* ARABIC </w:instrText>
      </w:r>
      <w:r>
        <w:fldChar w:fldCharType="separate"/>
      </w:r>
      <w:r w:rsidR="009B48D4">
        <w:rPr>
          <w:noProof/>
        </w:rPr>
        <w:t>39</w:t>
      </w:r>
      <w:r>
        <w:fldChar w:fldCharType="end"/>
      </w:r>
      <w:bookmarkEnd w:id="104"/>
      <w:r>
        <w:t>- Lagged GARCH Return</w:t>
      </w:r>
      <w:bookmarkEnd w:id="105"/>
      <w:bookmarkEnd w:id="106"/>
    </w:p>
    <w:p w14:paraId="64D4830D" w14:textId="0F233F07" w:rsidR="00191BCA" w:rsidRDefault="00E35DC2" w:rsidP="00497C04">
      <w:pPr>
        <w:jc w:val="both"/>
        <w:rPr>
          <w:lang w:val="en-US" w:eastAsia="pt-PT"/>
        </w:rPr>
      </w:pPr>
      <w:r>
        <w:rPr>
          <w:lang w:val="en-US" w:eastAsia="pt-PT"/>
        </w:rPr>
        <w:t xml:space="preserve"> GARCH model, as demonstrated in </w:t>
      </w:r>
      <w:r>
        <w:rPr>
          <w:lang w:val="en-US" w:eastAsia="pt-PT"/>
        </w:rPr>
        <w:fldChar w:fldCharType="begin"/>
      </w:r>
      <w:r>
        <w:rPr>
          <w:lang w:val="en-US" w:eastAsia="pt-PT"/>
        </w:rPr>
        <w:instrText xml:space="preserve"> REF _Ref113915008 \h </w:instrText>
      </w:r>
      <w:r>
        <w:rPr>
          <w:lang w:val="en-US" w:eastAsia="pt-PT"/>
        </w:rPr>
      </w:r>
      <w:r>
        <w:rPr>
          <w:lang w:val="en-US" w:eastAsia="pt-PT"/>
        </w:rPr>
        <w:fldChar w:fldCharType="separate"/>
      </w:r>
      <w:r w:rsidR="009B48D4" w:rsidRPr="004D415B">
        <w:rPr>
          <w:i/>
          <w:iCs/>
        </w:rPr>
        <w:t xml:space="preserve">Equation </w:t>
      </w:r>
      <w:r w:rsidR="009B48D4">
        <w:rPr>
          <w:i/>
          <w:iCs/>
          <w:noProof/>
        </w:rPr>
        <w:t>5</w:t>
      </w:r>
      <w:r>
        <w:rPr>
          <w:lang w:val="en-US" w:eastAsia="pt-PT"/>
        </w:rPr>
        <w:fldChar w:fldCharType="end"/>
      </w:r>
      <w:r>
        <w:rPr>
          <w:lang w:val="en-US" w:eastAsia="pt-PT"/>
        </w:rPr>
        <w:t xml:space="preserve"> works on a basis of weight attributed to the given variables, as shown in </w:t>
      </w:r>
      <w:r>
        <w:rPr>
          <w:lang w:val="en-US" w:eastAsia="pt-PT"/>
        </w:rPr>
        <w:fldChar w:fldCharType="begin"/>
      </w:r>
      <w:r>
        <w:rPr>
          <w:lang w:val="en-US" w:eastAsia="pt-PT"/>
        </w:rPr>
        <w:instrText xml:space="preserve"> REF _Ref113915041 \h </w:instrText>
      </w:r>
      <w:r>
        <w:rPr>
          <w:lang w:val="en-US" w:eastAsia="pt-PT"/>
        </w:rPr>
      </w:r>
      <w:r>
        <w:rPr>
          <w:lang w:val="en-US" w:eastAsia="pt-PT"/>
        </w:rPr>
        <w:fldChar w:fldCharType="separate"/>
      </w:r>
      <w:r w:rsidR="009B48D4" w:rsidRPr="004D415B">
        <w:rPr>
          <w:i/>
          <w:iCs/>
        </w:rPr>
        <w:t xml:space="preserve">Equation </w:t>
      </w:r>
      <w:r w:rsidR="009B48D4">
        <w:rPr>
          <w:i/>
          <w:iCs/>
          <w:noProof/>
        </w:rPr>
        <w:t>6</w:t>
      </w:r>
      <w:r>
        <w:rPr>
          <w:lang w:val="en-US" w:eastAsia="pt-PT"/>
        </w:rPr>
        <w:fldChar w:fldCharType="end"/>
      </w:r>
      <w:r>
        <w:rPr>
          <w:lang w:val="en-US" w:eastAsia="pt-PT"/>
        </w:rPr>
        <w:t xml:space="preserve">. The Long run variance is given </w:t>
      </w:r>
      <w:r w:rsidR="008D1C24">
        <w:rPr>
          <w:lang w:val="en-US" w:eastAsia="pt-PT"/>
        </w:rPr>
        <w:t>by deducting</w:t>
      </w:r>
      <w:r>
        <w:rPr>
          <w:lang w:val="en-US" w:eastAsia="pt-PT"/>
        </w:rPr>
        <w:t xml:space="preserve"> </w:t>
      </w:r>
      <w:r w:rsidR="008D1C24">
        <w:rPr>
          <w:lang w:val="en-US" w:eastAsia="pt-PT"/>
        </w:rPr>
        <w:t xml:space="preserve">one per </w:t>
      </w:r>
      <w:r>
        <w:rPr>
          <w:lang w:val="en-US" w:eastAsia="pt-PT"/>
        </w:rPr>
        <w:t>Alpha and Beta</w:t>
      </w:r>
      <w:r w:rsidR="008D1C24">
        <w:rPr>
          <w:lang w:val="en-US" w:eastAsia="pt-PT"/>
        </w:rPr>
        <w:t xml:space="preserve">, and these parameters should be calculated using a solver system, in which the objective is to attribute values to either </w:t>
      </w:r>
      <m:oMath>
        <m:r>
          <w:rPr>
            <w:rFonts w:ascii="Cambria Math" w:hAnsi="Cambria Math"/>
            <w:lang w:val="en-US" w:eastAsia="pt-PT"/>
          </w:rPr>
          <m:t>γ,α and β</m:t>
        </m:r>
      </m:oMath>
      <w:r w:rsidR="008D1C24">
        <w:rPr>
          <w:lang w:val="en-US" w:eastAsia="pt-PT"/>
        </w:rPr>
        <w:t xml:space="preserve">, being that the long run variance weight allocation is always higher than zero, and both </w:t>
      </w:r>
      <m:oMath>
        <m:r>
          <w:rPr>
            <w:rFonts w:ascii="Cambria Math" w:hAnsi="Cambria Math"/>
            <w:lang w:val="en-US" w:eastAsia="pt-PT"/>
          </w:rPr>
          <m:t>α and β</m:t>
        </m:r>
      </m:oMath>
      <w:r w:rsidR="008D1C24">
        <w:rPr>
          <w:lang w:val="en-US" w:eastAsia="pt-PT"/>
        </w:rPr>
        <w:t xml:space="preserve"> range between one and zero. The target variable on the </w:t>
      </w:r>
      <w:r w:rsidR="00573C51">
        <w:rPr>
          <w:lang w:val="en-US" w:eastAsia="pt-PT"/>
        </w:rPr>
        <w:t xml:space="preserve">solver system is the likelihood, that should be maximized by changing the weights between the above-mentioned variables. The only </w:t>
      </w:r>
      <w:r w:rsidR="00900522">
        <w:rPr>
          <w:lang w:val="en-US" w:eastAsia="pt-PT"/>
        </w:rPr>
        <w:t xml:space="preserve">step </w:t>
      </w:r>
      <w:r w:rsidR="00573C51">
        <w:rPr>
          <w:lang w:val="en-US" w:eastAsia="pt-PT"/>
        </w:rPr>
        <w:t>that is still missing</w:t>
      </w:r>
      <w:r w:rsidR="00900522">
        <w:rPr>
          <w:lang w:val="en-US" w:eastAsia="pt-PT"/>
        </w:rPr>
        <w:t xml:space="preserve"> is</w:t>
      </w:r>
      <w:r w:rsidR="00573C51">
        <w:rPr>
          <w:lang w:val="en-US" w:eastAsia="pt-PT"/>
        </w:rPr>
        <w:t xml:space="preserve"> to define the GARCH model parameters, so how many moving averages and auto regressions should be accounted in the simulation. The best and proper way to check this is by using the Autocorrelation function, with lag equal to </w:t>
      </w:r>
      <w:r w:rsidR="003A3994">
        <w:rPr>
          <w:lang w:val="en-US" w:eastAsia="pt-PT"/>
        </w:rPr>
        <w:t>one</w:t>
      </w:r>
      <w:r w:rsidR="00573C51">
        <w:rPr>
          <w:lang w:val="en-US" w:eastAsia="pt-PT"/>
        </w:rPr>
        <w:t xml:space="preserve">, and check for </w:t>
      </w:r>
      <w:r w:rsidR="003A3994">
        <w:rPr>
          <w:lang w:val="en-US" w:eastAsia="pt-PT"/>
        </w:rPr>
        <w:t>each point has a major breakdown</w:t>
      </w:r>
      <w:r w:rsidR="00EC771A">
        <w:rPr>
          <w:lang w:val="en-US" w:eastAsia="pt-PT"/>
        </w:rPr>
        <w:t xml:space="preserve"> and </w:t>
      </w:r>
      <w:r w:rsidR="003A3994">
        <w:rPr>
          <w:lang w:val="en-US" w:eastAsia="pt-PT"/>
        </w:rPr>
        <w:t xml:space="preserve">it is needed to check the probability of </w:t>
      </w:r>
      <m:oMath>
        <m:r>
          <w:rPr>
            <w:rFonts w:ascii="Cambria Math" w:hAnsi="Cambria Math"/>
            <w:lang w:val="en-US" w:eastAsia="pt-PT"/>
          </w:rPr>
          <m:t>P</m:t>
        </m:r>
      </m:oMath>
      <w:r w:rsidR="003A3994">
        <w:rPr>
          <w:lang w:val="en-US" w:eastAsia="pt-PT"/>
        </w:rPr>
        <w:t xml:space="preserve"> being higher than the </w:t>
      </w:r>
      <m:oMath>
        <m:r>
          <w:rPr>
            <w:rFonts w:ascii="Cambria Math" w:hAnsi="Cambria Math"/>
            <w:lang w:val="en-US" w:eastAsia="pt-PT"/>
          </w:rPr>
          <m:t>p-value</m:t>
        </m:r>
      </m:oMath>
      <w:r w:rsidR="003A3994">
        <w:rPr>
          <w:lang w:val="en-US" w:eastAsia="pt-PT"/>
        </w:rPr>
        <w:t>. If this value is higher than, let’s assume, 0.05, then this variable is not significa</w:t>
      </w:r>
      <w:r w:rsidR="00EC771A">
        <w:rPr>
          <w:lang w:val="en-US" w:eastAsia="pt-PT"/>
        </w:rPr>
        <w:t>nt</w:t>
      </w:r>
      <w:r w:rsidR="003A3994">
        <w:rPr>
          <w:lang w:val="en-US" w:eastAsia="pt-PT"/>
        </w:rPr>
        <w:t xml:space="preserve"> for the model, and it should be changed the number of Moving Averages and Auto regressions used. </w:t>
      </w:r>
      <w:r w:rsidR="00191BCA">
        <w:rPr>
          <w:lang w:val="en-US" w:eastAsia="pt-PT"/>
        </w:rPr>
        <w:t xml:space="preserve">In this concrete case, with will be used the GARCH (1,1) across all countries, since the main goal is to compare the accuracy capacity of each model, under each country, on the same given conditions. With </w:t>
      </w:r>
      <m:oMath>
        <m:r>
          <w:rPr>
            <w:rFonts w:ascii="Cambria Math" w:hAnsi="Cambria Math"/>
            <w:lang w:val="en-US" w:eastAsia="pt-PT"/>
          </w:rPr>
          <m:t>γ,α and β</m:t>
        </m:r>
      </m:oMath>
      <w:r w:rsidR="00191BCA">
        <w:rPr>
          <w:lang w:val="en-US" w:eastAsia="pt-PT"/>
        </w:rPr>
        <w:t xml:space="preserve"> defined, is only needed to apply the </w:t>
      </w:r>
      <w:r w:rsidR="00191BCA">
        <w:rPr>
          <w:lang w:val="en-US" w:eastAsia="pt-PT"/>
        </w:rPr>
        <w:fldChar w:fldCharType="begin"/>
      </w:r>
      <w:r w:rsidR="00191BCA">
        <w:rPr>
          <w:lang w:val="en-US" w:eastAsia="pt-PT"/>
        </w:rPr>
        <w:instrText xml:space="preserve"> REF _Ref116509971 \h </w:instrText>
      </w:r>
      <w:r w:rsidR="00191BCA">
        <w:rPr>
          <w:lang w:val="en-US" w:eastAsia="pt-PT"/>
        </w:rPr>
      </w:r>
      <w:r w:rsidR="00191BCA">
        <w:rPr>
          <w:lang w:val="en-US" w:eastAsia="pt-PT"/>
        </w:rPr>
        <w:fldChar w:fldCharType="separate"/>
      </w:r>
      <w:r w:rsidR="009B48D4">
        <w:t xml:space="preserve">Equation </w:t>
      </w:r>
      <w:r w:rsidR="009B48D4">
        <w:rPr>
          <w:noProof/>
        </w:rPr>
        <w:t>39</w:t>
      </w:r>
      <w:r w:rsidR="00191BCA">
        <w:rPr>
          <w:lang w:val="en-US" w:eastAsia="pt-PT"/>
        </w:rPr>
        <w:fldChar w:fldCharType="end"/>
      </w:r>
      <w:r w:rsidR="00191BCA">
        <w:rPr>
          <w:lang w:val="en-US" w:eastAsia="pt-PT"/>
        </w:rPr>
        <w:t>, and both Training and Test target values will be available.</w:t>
      </w:r>
    </w:p>
    <w:p w14:paraId="3E747B6D" w14:textId="364E1825" w:rsidR="00AB7F00" w:rsidRDefault="00470AE9" w:rsidP="008E78DA">
      <w:pPr>
        <w:jc w:val="both"/>
        <w:rPr>
          <w:lang w:val="en-US" w:eastAsia="pt-PT"/>
        </w:rPr>
      </w:pPr>
      <w:r w:rsidRPr="00FC2375">
        <w:rPr>
          <w:b/>
          <w:bCs/>
          <w:lang w:val="en-US" w:eastAsia="pt-PT"/>
        </w:rPr>
        <w:t>GARCH-MIDAS</w:t>
      </w:r>
      <w:r w:rsidR="008E78DA">
        <w:rPr>
          <w:b/>
          <w:bCs/>
          <w:lang w:val="en-US" w:eastAsia="pt-PT"/>
        </w:rPr>
        <w:t xml:space="preserve"> -&gt;</w:t>
      </w:r>
      <w:r>
        <w:rPr>
          <w:lang w:val="en-US" w:eastAsia="pt-PT"/>
        </w:rPr>
        <w:t xml:space="preserve"> as explained above in the Literature Review topic, this one model is pretty </w:t>
      </w:r>
      <w:proofErr w:type="gramStart"/>
      <w:r>
        <w:rPr>
          <w:lang w:val="en-US" w:eastAsia="pt-PT"/>
        </w:rPr>
        <w:t>similar to</w:t>
      </w:r>
      <w:proofErr w:type="gramEnd"/>
      <w:r>
        <w:rPr>
          <w:lang w:val="en-US" w:eastAsia="pt-PT"/>
        </w:rPr>
        <w:t xml:space="preserve"> the </w:t>
      </w:r>
      <w:r w:rsidR="00FC2375">
        <w:rPr>
          <w:lang w:val="en-US" w:eastAsia="pt-PT"/>
        </w:rPr>
        <w:t>normal GARCH</w:t>
      </w:r>
      <w:r>
        <w:rPr>
          <w:lang w:val="en-US" w:eastAsia="pt-PT"/>
        </w:rPr>
        <w:t xml:space="preserve"> but allows for low frequency variables that will be accounted on each </w:t>
      </w:r>
      <w:r w:rsidR="00FC2375">
        <w:rPr>
          <w:lang w:val="en-US" w:eastAsia="pt-PT"/>
        </w:rPr>
        <w:t>day’s</w:t>
      </w:r>
      <w:r>
        <w:rPr>
          <w:lang w:val="en-US" w:eastAsia="pt-PT"/>
        </w:rPr>
        <w:t xml:space="preserve"> return. By using th</w:t>
      </w:r>
      <w:r w:rsidR="00FC2375">
        <w:rPr>
          <w:lang w:val="en-US" w:eastAsia="pt-PT"/>
        </w:rPr>
        <w:t>ese new returns, all other metrics will be also changing due to the weight each variable have on the target variable.</w:t>
      </w:r>
      <w:r w:rsidR="006F24D2">
        <w:rPr>
          <w:lang w:val="en-US" w:eastAsia="pt-PT"/>
        </w:rPr>
        <w:t xml:space="preserve"> Since in this paper there are two type of low frequency variables, being the </w:t>
      </w:r>
      <w:r w:rsidR="00310943" w:rsidRPr="00310943">
        <w:rPr>
          <w:i/>
          <w:iCs/>
          <w:lang w:val="en-US" w:eastAsia="pt-PT"/>
        </w:rPr>
        <w:t>I</w:t>
      </w:r>
      <w:r w:rsidR="006F24D2" w:rsidRPr="00310943">
        <w:rPr>
          <w:i/>
          <w:iCs/>
          <w:lang w:val="en-US" w:eastAsia="pt-PT"/>
        </w:rPr>
        <w:t xml:space="preserve">nterest </w:t>
      </w:r>
      <w:r w:rsidR="00310943" w:rsidRPr="00310943">
        <w:rPr>
          <w:i/>
          <w:iCs/>
          <w:lang w:val="en-US" w:eastAsia="pt-PT"/>
        </w:rPr>
        <w:t>R</w:t>
      </w:r>
      <w:r w:rsidR="006F24D2" w:rsidRPr="00310943">
        <w:rPr>
          <w:i/>
          <w:iCs/>
          <w:lang w:val="en-US" w:eastAsia="pt-PT"/>
        </w:rPr>
        <w:t>ates</w:t>
      </w:r>
      <w:r w:rsidR="006F24D2">
        <w:rPr>
          <w:lang w:val="en-US" w:eastAsia="pt-PT"/>
        </w:rPr>
        <w:t xml:space="preserve"> in a monthly basis and </w:t>
      </w:r>
      <w:r w:rsidR="006F24D2" w:rsidRPr="00310943">
        <w:rPr>
          <w:i/>
          <w:iCs/>
          <w:lang w:val="en-US" w:eastAsia="pt-PT"/>
        </w:rPr>
        <w:t xml:space="preserve">House </w:t>
      </w:r>
      <w:r w:rsidR="00310943">
        <w:rPr>
          <w:i/>
          <w:iCs/>
          <w:lang w:val="en-US" w:eastAsia="pt-PT"/>
        </w:rPr>
        <w:t>P</w:t>
      </w:r>
      <w:r w:rsidR="006F24D2" w:rsidRPr="00310943">
        <w:rPr>
          <w:i/>
          <w:iCs/>
          <w:lang w:val="en-US" w:eastAsia="pt-PT"/>
        </w:rPr>
        <w:t>ricing</w:t>
      </w:r>
      <w:r w:rsidR="006F24D2">
        <w:rPr>
          <w:lang w:val="en-US" w:eastAsia="pt-PT"/>
        </w:rPr>
        <w:t xml:space="preserve"> in a </w:t>
      </w:r>
      <w:r w:rsidR="00310943">
        <w:rPr>
          <w:lang w:val="en-US" w:eastAsia="pt-PT"/>
        </w:rPr>
        <w:t>q</w:t>
      </w:r>
      <w:r w:rsidR="006F24D2">
        <w:rPr>
          <w:lang w:val="en-US" w:eastAsia="pt-PT"/>
        </w:rPr>
        <w:t xml:space="preserve">uarterly basis, by using a Beta weighting scheme, </w:t>
      </w:r>
      <w:r w:rsidR="006B7514">
        <w:rPr>
          <w:lang w:val="en-US" w:eastAsia="pt-PT"/>
        </w:rPr>
        <w:t>both</w:t>
      </w:r>
      <w:r w:rsidR="006F24D2">
        <w:rPr>
          <w:lang w:val="en-US" w:eastAsia="pt-PT"/>
        </w:rPr>
        <w:t xml:space="preserve"> variables will have a different weight on the Target variable, i.e., the return</w:t>
      </w:r>
      <w:r w:rsidR="00310943">
        <w:rPr>
          <w:lang w:val="en-US" w:eastAsia="pt-PT"/>
        </w:rPr>
        <w:t xml:space="preserve">. </w:t>
      </w:r>
      <w:r w:rsidR="00A053AF">
        <w:rPr>
          <w:lang w:val="en-US" w:eastAsia="pt-PT"/>
        </w:rPr>
        <w:t xml:space="preserve">It is also needed to equate the time periods, for example for Q1-2015, all the daily returns between 01/01/2015 and 31/03/2015 </w:t>
      </w:r>
      <w:r w:rsidR="00310943">
        <w:rPr>
          <w:lang w:val="en-US" w:eastAsia="pt-PT"/>
        </w:rPr>
        <w:t>should have</w:t>
      </w:r>
      <w:r w:rsidR="00A053AF">
        <w:rPr>
          <w:lang w:val="en-US" w:eastAsia="pt-PT"/>
        </w:rPr>
        <w:t xml:space="preserve"> the same House pricing return, i.e., since they fall under the same timeline. Finally, is also needed to define the Lag for each low frequency time variable, </w:t>
      </w:r>
      <w:r w:rsidR="00310943">
        <w:rPr>
          <w:lang w:val="en-US" w:eastAsia="pt-PT"/>
        </w:rPr>
        <w:t>that</w:t>
      </w:r>
      <w:r w:rsidR="00A053AF">
        <w:rPr>
          <w:lang w:val="en-US" w:eastAsia="pt-PT"/>
        </w:rPr>
        <w:t xml:space="preserve"> for a monthly variable should be </w:t>
      </w:r>
      <w:r w:rsidR="00541055">
        <w:rPr>
          <w:lang w:val="en-US" w:eastAsia="pt-PT"/>
        </w:rPr>
        <w:t xml:space="preserve">twelve and for a Quarterly should be four, since this is the number of times the events occur during a year, and the model is set up in that way. Also, it’s recommended to use the value of returns as percentage, meaning, the actual value multiplied by one hundred. Once the model is provided with the key parameters, it </w:t>
      </w:r>
      <w:r w:rsidR="00310943">
        <w:rPr>
          <w:lang w:val="en-US" w:eastAsia="pt-PT"/>
        </w:rPr>
        <w:t>can</w:t>
      </w:r>
      <w:r w:rsidR="00541055">
        <w:rPr>
          <w:lang w:val="en-US" w:eastAsia="pt-PT"/>
        </w:rPr>
        <w:t xml:space="preserve"> calculate for each day a value for </w:t>
      </w:r>
      <m:oMath>
        <m:r>
          <w:rPr>
            <w:rFonts w:ascii="Cambria Math" w:hAnsi="Cambria Math"/>
            <w:lang w:val="en-US" w:eastAsia="pt-PT"/>
          </w:rPr>
          <m:t>h and τ</m:t>
        </m:r>
      </m:oMath>
      <w:r w:rsidR="00541055">
        <w:rPr>
          <w:lang w:val="en-US" w:eastAsia="pt-PT"/>
        </w:rPr>
        <w:t xml:space="preserve"> that by multiplying one by another it is obtained the variance for the given day</w:t>
      </w:r>
      <w:r w:rsidR="00310943">
        <w:rPr>
          <w:lang w:val="en-US" w:eastAsia="pt-PT"/>
        </w:rPr>
        <w:t xml:space="preserve">, as it is mentioned in </w:t>
      </w:r>
      <w:r w:rsidR="00310943">
        <w:rPr>
          <w:lang w:val="en-US" w:eastAsia="pt-PT"/>
        </w:rPr>
        <w:fldChar w:fldCharType="begin"/>
      </w:r>
      <w:r w:rsidR="00310943">
        <w:rPr>
          <w:lang w:val="en-US" w:eastAsia="pt-PT"/>
        </w:rPr>
        <w:instrText xml:space="preserve"> REF _Ref116511879 \h </w:instrText>
      </w:r>
      <w:r w:rsidR="00310943">
        <w:rPr>
          <w:lang w:val="en-US" w:eastAsia="pt-PT"/>
        </w:rPr>
      </w:r>
      <w:r w:rsidR="00310943">
        <w:rPr>
          <w:lang w:val="en-US" w:eastAsia="pt-PT"/>
        </w:rPr>
        <w:fldChar w:fldCharType="separate"/>
      </w:r>
      <w:r w:rsidR="009B48D4">
        <w:t xml:space="preserve">Equation </w:t>
      </w:r>
      <w:r w:rsidR="009B48D4">
        <w:rPr>
          <w:noProof/>
        </w:rPr>
        <w:t>8</w:t>
      </w:r>
      <w:r w:rsidR="00310943">
        <w:rPr>
          <w:lang w:val="en-US" w:eastAsia="pt-PT"/>
        </w:rPr>
        <w:fldChar w:fldCharType="end"/>
      </w:r>
      <w:r w:rsidR="00541055">
        <w:rPr>
          <w:lang w:val="en-US" w:eastAsia="pt-PT"/>
        </w:rPr>
        <w:t xml:space="preserve">. </w:t>
      </w:r>
      <w:r w:rsidR="008E78DA">
        <w:rPr>
          <w:lang w:val="en-US" w:eastAsia="pt-PT"/>
        </w:rPr>
        <w:t xml:space="preserve"> </w:t>
      </w:r>
      <w:r w:rsidR="00310943">
        <w:rPr>
          <w:lang w:val="en-US" w:eastAsia="pt-PT"/>
        </w:rPr>
        <w:t>Once these new, now weighted returns are calculated, all is left to do is to apply the same</w:t>
      </w:r>
      <w:r w:rsidR="00310943" w:rsidRPr="006B7514">
        <w:rPr>
          <w:i/>
          <w:iCs/>
          <w:lang w:val="en-US" w:eastAsia="pt-PT"/>
        </w:rPr>
        <w:t xml:space="preserve"> GARCH</w:t>
      </w:r>
      <w:r w:rsidR="00310943">
        <w:rPr>
          <w:lang w:val="en-US" w:eastAsia="pt-PT"/>
        </w:rPr>
        <w:t xml:space="preserve"> process as above described, obtain the</w:t>
      </w:r>
      <w:r w:rsidR="00310943" w:rsidRPr="00310943">
        <w:rPr>
          <w:rFonts w:ascii="Cambria Math" w:hAnsi="Cambria Math"/>
          <w:i/>
          <w:lang w:val="en-US" w:eastAsia="pt-PT"/>
        </w:rPr>
        <w:t xml:space="preserve"> </w:t>
      </w:r>
      <m:oMath>
        <m:r>
          <w:rPr>
            <w:rFonts w:ascii="Cambria Math" w:hAnsi="Cambria Math"/>
            <w:lang w:val="en-US" w:eastAsia="pt-PT"/>
          </w:rPr>
          <m:t>γ,α and β</m:t>
        </m:r>
      </m:oMath>
      <w:r w:rsidR="00310943">
        <w:rPr>
          <w:lang w:val="en-US" w:eastAsia="pt-PT"/>
        </w:rPr>
        <w:t xml:space="preserve"> and then calculate the </w:t>
      </w:r>
      <w:r w:rsidR="00310943" w:rsidRPr="006B7514">
        <w:rPr>
          <w:i/>
          <w:iCs/>
          <w:lang w:val="en-US" w:eastAsia="pt-PT"/>
        </w:rPr>
        <w:t>GARCH</w:t>
      </w:r>
      <w:r w:rsidR="00310943">
        <w:rPr>
          <w:lang w:val="en-US" w:eastAsia="pt-PT"/>
        </w:rPr>
        <w:t xml:space="preserve"> value for each single observation.</w:t>
      </w:r>
    </w:p>
    <w:p w14:paraId="52BEC24E" w14:textId="35CC549A" w:rsidR="008E78DA" w:rsidRDefault="008E78DA" w:rsidP="008E78DA">
      <w:pPr>
        <w:jc w:val="both"/>
        <w:rPr>
          <w:lang w:val="en-US" w:eastAsia="pt-PT"/>
        </w:rPr>
      </w:pPr>
      <w:r>
        <w:rPr>
          <w:b/>
          <w:bCs/>
          <w:lang w:val="en-US" w:eastAsia="pt-PT"/>
        </w:rPr>
        <w:lastRenderedPageBreak/>
        <w:t>Support Vector Regression -&gt;</w:t>
      </w:r>
      <w:r>
        <w:rPr>
          <w:lang w:val="en-US" w:eastAsia="pt-PT"/>
        </w:rPr>
        <w:t xml:space="preserve"> This one is the model that requires and allows for most data being provided. This model will use not only the lagged daily Returns, but also the Corn and Brent lagged daily returns, as well the lagged daily change on Volume. Being that this one is a Multivariable model, the target value will be defined by a specific coefficient attributed to each one of the variables, and the model it will work on maximizing the best performance possible, this by reducing as much as it is possible the Mean Squared error on the model. This could and should be performed by using a statistical software such as RStudio or Python, due to the need of high computational power. </w:t>
      </w:r>
      <w:r w:rsidR="00891FBA">
        <w:rPr>
          <w:lang w:val="en-US" w:eastAsia="pt-PT"/>
        </w:rPr>
        <w:t>Once the model has defined its parameters and coefficients for each variable, is only needed to apply the same ones to the lagged variables that will impact on the Dataset and the forecasting process is completed. Once these forecasted values are obtained, same as above, they should be compared with the actual values, and with that measured the errors on the model’s forecasting capacity.</w:t>
      </w:r>
    </w:p>
    <w:p w14:paraId="7062EA7B" w14:textId="5AD75EEA" w:rsidR="0038014F" w:rsidRDefault="00891FBA" w:rsidP="008E78DA">
      <w:pPr>
        <w:jc w:val="both"/>
        <w:rPr>
          <w:lang w:val="en-US" w:eastAsia="pt-PT"/>
        </w:rPr>
      </w:pPr>
      <w:r>
        <w:rPr>
          <w:b/>
          <w:bCs/>
          <w:lang w:val="en-US" w:eastAsia="pt-PT"/>
        </w:rPr>
        <w:t xml:space="preserve">LSTM -&gt; </w:t>
      </w:r>
      <w:proofErr w:type="gramStart"/>
      <w:r>
        <w:rPr>
          <w:lang w:val="en-US" w:eastAsia="pt-PT"/>
        </w:rPr>
        <w:t>Similar to</w:t>
      </w:r>
      <w:proofErr w:type="gramEnd"/>
      <w:r>
        <w:rPr>
          <w:lang w:val="en-US" w:eastAsia="pt-PT"/>
        </w:rPr>
        <w:t xml:space="preserve"> the above model, this one is also a Machine Learning Model, being this one based on a layer process. For this model is only going to be used the lagged returns by the length of the Test Dataset, and it should be also used a statistic software, especially one that allows such complex model to run in an efficient amount of time.</w:t>
      </w:r>
      <w:r w:rsidR="0038014F">
        <w:rPr>
          <w:lang w:val="en-US" w:eastAsia="pt-PT"/>
        </w:rPr>
        <w:t xml:space="preserve"> The model will try under each layer to reduce as much as it can the Mean Squared Error, until it gets to the point that for each layer, the reduction in the same begins to be zero.</w:t>
      </w:r>
    </w:p>
    <w:p w14:paraId="13611CC3" w14:textId="233A0495" w:rsidR="00E37E3D" w:rsidRDefault="00E37E3D" w:rsidP="00E37E3D">
      <w:pPr>
        <w:jc w:val="center"/>
        <w:rPr>
          <w:lang w:val="en-US" w:eastAsia="pt-PT"/>
        </w:rPr>
      </w:pPr>
      <w:r>
        <w:rPr>
          <w:noProof/>
          <w:lang w:val="en-US" w:eastAsia="pt-PT"/>
        </w:rPr>
        <w:drawing>
          <wp:inline distT="0" distB="0" distL="0" distR="0" wp14:anchorId="783DA37E" wp14:editId="7F41656A">
            <wp:extent cx="4358244" cy="2688971"/>
            <wp:effectExtent l="0" t="0" r="444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1259" cy="2697001"/>
                    </a:xfrm>
                    <a:prstGeom prst="rect">
                      <a:avLst/>
                    </a:prstGeom>
                    <a:noFill/>
                  </pic:spPr>
                </pic:pic>
              </a:graphicData>
            </a:graphic>
          </wp:inline>
        </w:drawing>
      </w:r>
    </w:p>
    <w:p w14:paraId="5CE1A85F" w14:textId="368506E6" w:rsidR="000E34B6" w:rsidRDefault="000E34B6" w:rsidP="000E34B6">
      <w:pPr>
        <w:pStyle w:val="Legenda"/>
        <w:rPr>
          <w:lang w:val="en-US"/>
        </w:rPr>
      </w:pPr>
      <w:bookmarkStart w:id="107" w:name="_Toc116680256"/>
      <w:r>
        <w:t xml:space="preserve">Figure </w:t>
      </w:r>
      <w:r>
        <w:fldChar w:fldCharType="begin"/>
      </w:r>
      <w:r>
        <w:instrText xml:space="preserve"> SEQ Figure \* ARABIC </w:instrText>
      </w:r>
      <w:r>
        <w:fldChar w:fldCharType="separate"/>
      </w:r>
      <w:r w:rsidR="000A6A80">
        <w:rPr>
          <w:noProof/>
        </w:rPr>
        <w:t>11</w:t>
      </w:r>
      <w:r>
        <w:fldChar w:fldCharType="end"/>
      </w:r>
      <w:r>
        <w:t>- LSTM Error loss Function</w:t>
      </w:r>
      <w:bookmarkEnd w:id="107"/>
    </w:p>
    <w:p w14:paraId="7AD66D96" w14:textId="32DC444A" w:rsidR="00891FBA" w:rsidRDefault="0038014F" w:rsidP="008E78DA">
      <w:pPr>
        <w:jc w:val="both"/>
        <w:rPr>
          <w:lang w:val="en-US" w:eastAsia="pt-PT"/>
        </w:rPr>
      </w:pPr>
      <w:r>
        <w:rPr>
          <w:lang w:val="en-US" w:eastAsia="pt-PT"/>
        </w:rPr>
        <w:t xml:space="preserve"> For forecasting the model will use the “best version” of itself and will try to predict, based on the lagged returns, the forecasted value of the actual returns. Once that occurs, then is just needed to compare them and measure the differences.</w:t>
      </w:r>
    </w:p>
    <w:p w14:paraId="0C795FE0" w14:textId="1F63CF17" w:rsidR="000E34B6" w:rsidRPr="00D415B7" w:rsidRDefault="00D415B7" w:rsidP="008E78DA">
      <w:pPr>
        <w:jc w:val="both"/>
        <w:rPr>
          <w:lang w:val="en-US" w:eastAsia="pt-PT"/>
        </w:rPr>
      </w:pPr>
      <w:r>
        <w:rPr>
          <w:b/>
          <w:bCs/>
          <w:lang w:val="en-US" w:eastAsia="pt-PT"/>
        </w:rPr>
        <w:t>Dataset Statistical Comparisons -&gt;</w:t>
      </w:r>
      <w:r>
        <w:rPr>
          <w:lang w:val="en-US" w:eastAsia="pt-PT"/>
        </w:rPr>
        <w:t xml:space="preserve"> As explained in the methodology chapter, the Diebold Mariano should be used to all sets of data that are considered Normal, or approximately Normal, this meaning that for the Training Dataset, it will be used for each individual error, by model, by country, a DM statistical test, to see if both forecasts have equal accuracy. For the Test Dataset, it will be used the HLN statistical test, since the sampling length is, in average, 9 observations (days), and could be assumed to follow a T distribution.</w:t>
      </w:r>
    </w:p>
    <w:p w14:paraId="40F518B7" w14:textId="77777777" w:rsidR="00940100" w:rsidRPr="00227627" w:rsidRDefault="00B5607B" w:rsidP="00940100">
      <w:pPr>
        <w:pStyle w:val="Ttulo1"/>
        <w:rPr>
          <w:color w:val="auto"/>
        </w:rPr>
      </w:pPr>
      <w:bookmarkStart w:id="108" w:name="_Toc195238892"/>
      <w:bookmarkStart w:id="109" w:name="_Toc410990274"/>
      <w:bookmarkStart w:id="110" w:name="_Toc410990286"/>
      <w:bookmarkStart w:id="111" w:name="_Toc412186399"/>
      <w:bookmarkStart w:id="112" w:name="_Toc412186504"/>
      <w:bookmarkStart w:id="113" w:name="_Toc412186529"/>
      <w:bookmarkStart w:id="114" w:name="_Toc412186600"/>
      <w:bookmarkStart w:id="115" w:name="_Toc412186630"/>
      <w:bookmarkStart w:id="116" w:name="_Toc116680235"/>
      <w:r w:rsidRPr="00227627">
        <w:rPr>
          <w:color w:val="auto"/>
        </w:rPr>
        <w:lastRenderedPageBreak/>
        <w:t>R</w:t>
      </w:r>
      <w:r w:rsidR="00092848" w:rsidRPr="00227627">
        <w:rPr>
          <w:color w:val="auto"/>
        </w:rPr>
        <w:t>esults and discussion</w:t>
      </w:r>
      <w:bookmarkEnd w:id="108"/>
      <w:bookmarkEnd w:id="109"/>
      <w:bookmarkEnd w:id="110"/>
      <w:bookmarkEnd w:id="111"/>
      <w:bookmarkEnd w:id="112"/>
      <w:bookmarkEnd w:id="113"/>
      <w:bookmarkEnd w:id="114"/>
      <w:bookmarkEnd w:id="115"/>
      <w:bookmarkEnd w:id="116"/>
    </w:p>
    <w:p w14:paraId="2BBE7EDB" w14:textId="55C855AF" w:rsidR="005C3F4D" w:rsidRDefault="005C3F4D" w:rsidP="00092848">
      <w:pPr>
        <w:jc w:val="both"/>
        <w:rPr>
          <w:lang w:val="en-US"/>
        </w:rPr>
      </w:pPr>
      <w:r w:rsidRPr="005C3F4D">
        <w:rPr>
          <w:lang w:val="en-US"/>
        </w:rPr>
        <w:t xml:space="preserve">Based on the study </w:t>
      </w:r>
      <w:r>
        <w:rPr>
          <w:lang w:val="en-US"/>
        </w:rPr>
        <w:t>performed, it was possible to conclude that during the period under analysis, different indexes had different volatilit</w:t>
      </w:r>
      <w:r w:rsidR="00D415B7">
        <w:rPr>
          <w:lang w:val="en-US"/>
        </w:rPr>
        <w:t>y ranges</w:t>
      </w:r>
      <w:r>
        <w:rPr>
          <w:lang w:val="en-US"/>
        </w:rPr>
        <w:t>, being that some were more volatile than others, and during the Covid-19 period, it was the period that all of them present the biggest negative return during the time frame, as it is possible to see on the example presented on the figures below.</w:t>
      </w:r>
    </w:p>
    <w:p w14:paraId="1E978D7C" w14:textId="39C9FF4A" w:rsidR="005C3F4D" w:rsidRDefault="00E37E3D" w:rsidP="005C3F4D">
      <w:pPr>
        <w:pStyle w:val="Legenda"/>
      </w:pPr>
      <w:r>
        <w:rPr>
          <w:noProof/>
        </w:rPr>
        <w:drawing>
          <wp:inline distT="0" distB="0" distL="0" distR="0" wp14:anchorId="0254C2E1" wp14:editId="7DD6F034">
            <wp:extent cx="5041900" cy="3249295"/>
            <wp:effectExtent l="0" t="0" r="6350" b="825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1900" cy="3249295"/>
                    </a:xfrm>
                    <a:prstGeom prst="rect">
                      <a:avLst/>
                    </a:prstGeom>
                    <a:noFill/>
                  </pic:spPr>
                </pic:pic>
              </a:graphicData>
            </a:graphic>
          </wp:inline>
        </w:drawing>
      </w:r>
      <w:r>
        <w:rPr>
          <w:noProof/>
        </w:rPr>
        <w:drawing>
          <wp:inline distT="0" distB="0" distL="0" distR="0" wp14:anchorId="169A84E8" wp14:editId="6DB1EF3D">
            <wp:extent cx="5114925" cy="3157855"/>
            <wp:effectExtent l="0" t="0" r="9525" b="444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4925" cy="3157855"/>
                    </a:xfrm>
                    <a:prstGeom prst="rect">
                      <a:avLst/>
                    </a:prstGeom>
                    <a:noFill/>
                  </pic:spPr>
                </pic:pic>
              </a:graphicData>
            </a:graphic>
          </wp:inline>
        </w:drawing>
      </w:r>
    </w:p>
    <w:p w14:paraId="15C20956" w14:textId="0D2D733B" w:rsidR="00940100" w:rsidRPr="005C3F4D" w:rsidRDefault="005C3F4D" w:rsidP="005C3F4D">
      <w:pPr>
        <w:pStyle w:val="Legenda"/>
        <w:rPr>
          <w:sz w:val="28"/>
          <w:szCs w:val="28"/>
          <w:lang w:val="en-US"/>
        </w:rPr>
      </w:pPr>
      <w:bookmarkStart w:id="117" w:name="_Toc116680257"/>
      <w:r>
        <w:t xml:space="preserve">Figure </w:t>
      </w:r>
      <w:r>
        <w:fldChar w:fldCharType="begin"/>
      </w:r>
      <w:r>
        <w:instrText xml:space="preserve"> SEQ Figure \* ARABIC </w:instrText>
      </w:r>
      <w:r>
        <w:fldChar w:fldCharType="separate"/>
      </w:r>
      <w:r w:rsidR="000A6A80">
        <w:rPr>
          <w:noProof/>
        </w:rPr>
        <w:t>12</w:t>
      </w:r>
      <w:r>
        <w:fldChar w:fldCharType="end"/>
      </w:r>
      <w:r>
        <w:t>- N</w:t>
      </w:r>
      <w:r w:rsidR="00E37E3D">
        <w:t>ASDAQ</w:t>
      </w:r>
      <w:r>
        <w:t xml:space="preserve"> and Euronext 100 Daily Closing Prices</w:t>
      </w:r>
      <w:bookmarkEnd w:id="117"/>
    </w:p>
    <w:p w14:paraId="62A398E2" w14:textId="2357C856" w:rsidR="00940100" w:rsidRDefault="00D415B7" w:rsidP="00DB3D1D">
      <w:pPr>
        <w:jc w:val="both"/>
        <w:rPr>
          <w:lang w:val="en-US"/>
        </w:rPr>
      </w:pPr>
      <w:r>
        <w:rPr>
          <w:lang w:val="en-US"/>
        </w:rPr>
        <w:t>Since the main goal of this paper is to compare the forecasting capacity of a serial of models, across five different countries/regions, the</w:t>
      </w:r>
      <w:r w:rsidR="009C651B">
        <w:rPr>
          <w:lang w:val="en-US"/>
        </w:rPr>
        <w:t xml:space="preserve"> figures</w:t>
      </w:r>
      <w:r>
        <w:rPr>
          <w:lang w:val="en-US"/>
        </w:rPr>
        <w:t xml:space="preserve"> below present in detail which were the Training and Test errors, by Accuracy Measurement Model, by Index.</w:t>
      </w:r>
    </w:p>
    <w:tbl>
      <w:tblPr>
        <w:tblStyle w:val="TabelacomGrelha"/>
        <w:tblW w:w="0" w:type="auto"/>
        <w:tblLook w:val="04A0" w:firstRow="1" w:lastRow="0" w:firstColumn="1" w:lastColumn="0" w:noHBand="0" w:noVBand="1"/>
      </w:tblPr>
      <w:tblGrid>
        <w:gridCol w:w="2552"/>
        <w:gridCol w:w="1978"/>
        <w:gridCol w:w="2265"/>
        <w:gridCol w:w="2265"/>
      </w:tblGrid>
      <w:tr w:rsidR="00BC6792" w14:paraId="75A169D4" w14:textId="77777777" w:rsidTr="00BC6792">
        <w:trPr>
          <w:trHeight w:val="699"/>
        </w:trPr>
        <w:tc>
          <w:tcPr>
            <w:tcW w:w="9060" w:type="dxa"/>
            <w:gridSpan w:val="4"/>
            <w:tcBorders>
              <w:top w:val="nil"/>
              <w:left w:val="nil"/>
              <w:bottom w:val="single" w:sz="4" w:space="0" w:color="auto"/>
              <w:right w:val="nil"/>
            </w:tcBorders>
            <w:vAlign w:val="bottom"/>
          </w:tcPr>
          <w:p w14:paraId="28D1045F" w14:textId="728A1900" w:rsidR="00BC6792" w:rsidRPr="00BC6792" w:rsidRDefault="00BC6792" w:rsidP="00BC6792">
            <w:pPr>
              <w:jc w:val="center"/>
              <w:rPr>
                <w:b/>
                <w:bCs/>
                <w:i/>
                <w:iCs/>
                <w:lang w:val="en-US"/>
              </w:rPr>
            </w:pPr>
            <w:bookmarkStart w:id="118" w:name="_Hlk116677211"/>
            <w:bookmarkStart w:id="119" w:name="_Hlk116676919"/>
            <w:r w:rsidRPr="002441A6">
              <w:rPr>
                <w:b/>
                <w:bCs/>
                <w:i/>
                <w:iCs/>
                <w:sz w:val="28"/>
                <w:szCs w:val="28"/>
                <w:lang w:val="en-US"/>
              </w:rPr>
              <w:lastRenderedPageBreak/>
              <w:t>Euronext 100 Training Error</w:t>
            </w:r>
          </w:p>
        </w:tc>
      </w:tr>
      <w:tr w:rsidR="00BC6792" w:rsidRPr="00BC6792" w14:paraId="175D6A8A"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05767FEF"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2E16A833"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63F8518"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DE1B805"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Root Mean Squared Error</w:t>
            </w:r>
          </w:p>
        </w:tc>
      </w:tr>
      <w:bookmarkEnd w:id="119"/>
      <w:tr w:rsidR="00BC6792" w14:paraId="372B5660" w14:textId="77777777" w:rsidTr="00BA66D3">
        <w:trPr>
          <w:trHeight w:val="454"/>
        </w:trPr>
        <w:tc>
          <w:tcPr>
            <w:tcW w:w="2552" w:type="dxa"/>
            <w:tcBorders>
              <w:top w:val="single" w:sz="4" w:space="0" w:color="auto"/>
              <w:left w:val="nil"/>
              <w:bottom w:val="nil"/>
              <w:right w:val="nil"/>
            </w:tcBorders>
            <w:vAlign w:val="center"/>
          </w:tcPr>
          <w:p w14:paraId="35269BA7" w14:textId="5DC47C2A" w:rsidR="00BC6792" w:rsidRDefault="00BC6792" w:rsidP="002441A6">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252E2E76" w14:textId="12CA080C" w:rsidR="00BC6792" w:rsidRDefault="00BC6792" w:rsidP="00BA66D3">
            <w:pPr>
              <w:jc w:val="center"/>
              <w:rPr>
                <w:lang w:val="en-US"/>
              </w:rPr>
            </w:pPr>
            <w:r>
              <w:rPr>
                <w:rFonts w:cs="Calibri"/>
                <w:color w:val="000000"/>
              </w:rPr>
              <w:t>0,006097331038</w:t>
            </w:r>
          </w:p>
        </w:tc>
        <w:tc>
          <w:tcPr>
            <w:tcW w:w="2265" w:type="dxa"/>
            <w:tcBorders>
              <w:top w:val="single" w:sz="4" w:space="0" w:color="auto"/>
              <w:left w:val="nil"/>
              <w:bottom w:val="nil"/>
              <w:right w:val="nil"/>
            </w:tcBorders>
            <w:shd w:val="clear" w:color="auto" w:fill="auto"/>
            <w:vAlign w:val="center"/>
          </w:tcPr>
          <w:p w14:paraId="77B921B5" w14:textId="6BA363DD" w:rsidR="00BC6792" w:rsidRDefault="00BC6792" w:rsidP="00BA66D3">
            <w:pPr>
              <w:jc w:val="center"/>
              <w:rPr>
                <w:lang w:val="en-US"/>
              </w:rPr>
            </w:pPr>
            <w:r>
              <w:rPr>
                <w:rFonts w:cs="Calibri"/>
                <w:color w:val="000000"/>
              </w:rPr>
              <w:t>0,000272563868</w:t>
            </w:r>
          </w:p>
        </w:tc>
        <w:tc>
          <w:tcPr>
            <w:tcW w:w="2265" w:type="dxa"/>
            <w:tcBorders>
              <w:top w:val="single" w:sz="4" w:space="0" w:color="auto"/>
              <w:left w:val="nil"/>
              <w:bottom w:val="nil"/>
              <w:right w:val="nil"/>
            </w:tcBorders>
            <w:shd w:val="clear" w:color="auto" w:fill="auto"/>
            <w:vAlign w:val="center"/>
          </w:tcPr>
          <w:p w14:paraId="144F097A" w14:textId="763AF544" w:rsidR="00BC6792" w:rsidRDefault="00BC6792" w:rsidP="00BA66D3">
            <w:pPr>
              <w:jc w:val="center"/>
              <w:rPr>
                <w:lang w:val="en-US"/>
              </w:rPr>
            </w:pPr>
            <w:r>
              <w:rPr>
                <w:rFonts w:cs="Calibri"/>
                <w:color w:val="000000"/>
              </w:rPr>
              <w:t>0,016509508425</w:t>
            </w:r>
          </w:p>
        </w:tc>
      </w:tr>
      <w:tr w:rsidR="00BC6792" w14:paraId="7DB006EA" w14:textId="77777777" w:rsidTr="00BA66D3">
        <w:trPr>
          <w:trHeight w:val="454"/>
        </w:trPr>
        <w:tc>
          <w:tcPr>
            <w:tcW w:w="2552" w:type="dxa"/>
            <w:tcBorders>
              <w:top w:val="nil"/>
              <w:left w:val="nil"/>
              <w:bottom w:val="nil"/>
              <w:right w:val="nil"/>
            </w:tcBorders>
            <w:vAlign w:val="center"/>
          </w:tcPr>
          <w:p w14:paraId="149D7E8A" w14:textId="22EA85AD" w:rsidR="00BC6792" w:rsidRDefault="00BC6792" w:rsidP="002441A6">
            <w:pPr>
              <w:rPr>
                <w:lang w:val="en-US"/>
              </w:rPr>
            </w:pPr>
            <w:r>
              <w:rPr>
                <w:lang w:val="en-US"/>
              </w:rPr>
              <w:t>GARCH-MIDAS</w:t>
            </w:r>
          </w:p>
        </w:tc>
        <w:tc>
          <w:tcPr>
            <w:tcW w:w="1978" w:type="dxa"/>
            <w:tcBorders>
              <w:top w:val="nil"/>
              <w:left w:val="nil"/>
              <w:bottom w:val="nil"/>
              <w:right w:val="nil"/>
            </w:tcBorders>
            <w:shd w:val="clear" w:color="auto" w:fill="auto"/>
            <w:vAlign w:val="center"/>
          </w:tcPr>
          <w:p w14:paraId="790C298E" w14:textId="4EE025C4" w:rsidR="00BC6792" w:rsidRDefault="00BC6792" w:rsidP="00BA66D3">
            <w:pPr>
              <w:jc w:val="center"/>
              <w:rPr>
                <w:lang w:val="en-US"/>
              </w:rPr>
            </w:pPr>
            <w:r>
              <w:rPr>
                <w:rFonts w:cs="Calibri"/>
                <w:color w:val="000000"/>
              </w:rPr>
              <w:t>0,010132025781</w:t>
            </w:r>
          </w:p>
        </w:tc>
        <w:tc>
          <w:tcPr>
            <w:tcW w:w="2265" w:type="dxa"/>
            <w:tcBorders>
              <w:top w:val="nil"/>
              <w:left w:val="nil"/>
              <w:bottom w:val="nil"/>
              <w:right w:val="nil"/>
            </w:tcBorders>
            <w:shd w:val="clear" w:color="auto" w:fill="auto"/>
            <w:vAlign w:val="center"/>
          </w:tcPr>
          <w:p w14:paraId="62A319FB" w14:textId="0815B7FC" w:rsidR="00BC6792" w:rsidRDefault="00BC6792" w:rsidP="00BA66D3">
            <w:pPr>
              <w:jc w:val="center"/>
              <w:rPr>
                <w:lang w:val="en-US"/>
              </w:rPr>
            </w:pPr>
            <w:r>
              <w:rPr>
                <w:rFonts w:cs="Calibri"/>
                <w:color w:val="000000"/>
              </w:rPr>
              <w:t>0,000150973862</w:t>
            </w:r>
          </w:p>
        </w:tc>
        <w:tc>
          <w:tcPr>
            <w:tcW w:w="2265" w:type="dxa"/>
            <w:tcBorders>
              <w:top w:val="nil"/>
              <w:left w:val="nil"/>
              <w:bottom w:val="nil"/>
              <w:right w:val="nil"/>
            </w:tcBorders>
            <w:shd w:val="clear" w:color="auto" w:fill="auto"/>
            <w:vAlign w:val="center"/>
          </w:tcPr>
          <w:p w14:paraId="26289384" w14:textId="443FE19D" w:rsidR="00BC6792" w:rsidRDefault="00BC6792" w:rsidP="00BA66D3">
            <w:pPr>
              <w:jc w:val="center"/>
              <w:rPr>
                <w:lang w:val="en-US"/>
              </w:rPr>
            </w:pPr>
            <w:r>
              <w:rPr>
                <w:rFonts w:cs="Calibri"/>
                <w:color w:val="000000"/>
              </w:rPr>
              <w:t>0,012287142129</w:t>
            </w:r>
          </w:p>
        </w:tc>
      </w:tr>
      <w:tr w:rsidR="00BC6792" w14:paraId="7612F47A" w14:textId="77777777" w:rsidTr="00BA66D3">
        <w:trPr>
          <w:trHeight w:val="454"/>
        </w:trPr>
        <w:tc>
          <w:tcPr>
            <w:tcW w:w="2552" w:type="dxa"/>
            <w:tcBorders>
              <w:top w:val="nil"/>
              <w:left w:val="nil"/>
              <w:bottom w:val="nil"/>
              <w:right w:val="nil"/>
            </w:tcBorders>
            <w:vAlign w:val="center"/>
          </w:tcPr>
          <w:p w14:paraId="650648A6" w14:textId="2A89E120" w:rsidR="00BC6792" w:rsidRDefault="00BC6792" w:rsidP="002441A6">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3D1DFC12" w14:textId="61BF1E2C" w:rsidR="00BC6792" w:rsidRDefault="00BC6792" w:rsidP="00BA66D3">
            <w:pPr>
              <w:jc w:val="center"/>
              <w:rPr>
                <w:lang w:val="en-US"/>
              </w:rPr>
            </w:pPr>
            <w:r>
              <w:rPr>
                <w:rFonts w:cs="Calibri"/>
                <w:color w:val="000000"/>
              </w:rPr>
              <w:t>0,011104734037</w:t>
            </w:r>
          </w:p>
        </w:tc>
        <w:tc>
          <w:tcPr>
            <w:tcW w:w="2265" w:type="dxa"/>
            <w:tcBorders>
              <w:top w:val="nil"/>
              <w:left w:val="nil"/>
              <w:bottom w:val="nil"/>
              <w:right w:val="nil"/>
            </w:tcBorders>
            <w:shd w:val="clear" w:color="auto" w:fill="auto"/>
            <w:vAlign w:val="center"/>
          </w:tcPr>
          <w:p w14:paraId="425C0A5E" w14:textId="7BF56B87" w:rsidR="00BC6792" w:rsidRDefault="00BC6792" w:rsidP="00BA66D3">
            <w:pPr>
              <w:jc w:val="center"/>
              <w:rPr>
                <w:lang w:val="en-US"/>
              </w:rPr>
            </w:pPr>
            <w:r>
              <w:rPr>
                <w:rFonts w:cs="Calibri"/>
                <w:color w:val="000000"/>
              </w:rPr>
              <w:t>0,000267886221</w:t>
            </w:r>
          </w:p>
        </w:tc>
        <w:tc>
          <w:tcPr>
            <w:tcW w:w="2265" w:type="dxa"/>
            <w:tcBorders>
              <w:top w:val="nil"/>
              <w:left w:val="nil"/>
              <w:bottom w:val="nil"/>
              <w:right w:val="nil"/>
            </w:tcBorders>
            <w:shd w:val="clear" w:color="auto" w:fill="auto"/>
            <w:vAlign w:val="center"/>
          </w:tcPr>
          <w:p w14:paraId="60068B18" w14:textId="112B0951" w:rsidR="00BC6792" w:rsidRDefault="00BC6792" w:rsidP="00BA66D3">
            <w:pPr>
              <w:jc w:val="center"/>
              <w:rPr>
                <w:lang w:val="en-US"/>
              </w:rPr>
            </w:pPr>
            <w:r>
              <w:rPr>
                <w:rFonts w:cs="Calibri"/>
                <w:color w:val="000000"/>
              </w:rPr>
              <w:t>0,016367230100</w:t>
            </w:r>
          </w:p>
        </w:tc>
      </w:tr>
      <w:tr w:rsidR="00BC6792" w14:paraId="1F5D1BF3" w14:textId="77777777" w:rsidTr="00BA66D3">
        <w:trPr>
          <w:trHeight w:val="454"/>
        </w:trPr>
        <w:tc>
          <w:tcPr>
            <w:tcW w:w="2552" w:type="dxa"/>
            <w:tcBorders>
              <w:top w:val="nil"/>
              <w:left w:val="nil"/>
              <w:bottom w:val="single" w:sz="4" w:space="0" w:color="auto"/>
              <w:right w:val="nil"/>
            </w:tcBorders>
            <w:vAlign w:val="center"/>
          </w:tcPr>
          <w:p w14:paraId="5039E794" w14:textId="3A09FF75" w:rsidR="00BC6792" w:rsidRDefault="00BC6792" w:rsidP="002441A6">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5875EAF6" w14:textId="3B1111DD" w:rsidR="00BC6792" w:rsidRDefault="00BC6792" w:rsidP="00BA66D3">
            <w:pPr>
              <w:jc w:val="center"/>
              <w:rPr>
                <w:lang w:val="en-US"/>
              </w:rPr>
            </w:pPr>
            <w:r>
              <w:rPr>
                <w:rFonts w:cs="Calibri"/>
                <w:color w:val="000000"/>
              </w:rPr>
              <w:t>0,007010865705</w:t>
            </w:r>
          </w:p>
        </w:tc>
        <w:tc>
          <w:tcPr>
            <w:tcW w:w="2265" w:type="dxa"/>
            <w:tcBorders>
              <w:top w:val="nil"/>
              <w:left w:val="nil"/>
              <w:bottom w:val="single" w:sz="4" w:space="0" w:color="auto"/>
              <w:right w:val="nil"/>
            </w:tcBorders>
            <w:shd w:val="clear" w:color="auto" w:fill="auto"/>
            <w:vAlign w:val="center"/>
          </w:tcPr>
          <w:p w14:paraId="3EC3C32C" w14:textId="18E70FEC" w:rsidR="00BC6792" w:rsidRDefault="00BC6792" w:rsidP="00BA66D3">
            <w:pPr>
              <w:jc w:val="center"/>
              <w:rPr>
                <w:lang w:val="en-US"/>
              </w:rPr>
            </w:pPr>
            <w:r>
              <w:rPr>
                <w:rFonts w:cs="Calibri"/>
                <w:color w:val="000000"/>
              </w:rPr>
              <w:t>0,000108366282</w:t>
            </w:r>
          </w:p>
        </w:tc>
        <w:tc>
          <w:tcPr>
            <w:tcW w:w="2265" w:type="dxa"/>
            <w:tcBorders>
              <w:top w:val="nil"/>
              <w:left w:val="nil"/>
              <w:bottom w:val="single" w:sz="4" w:space="0" w:color="auto"/>
              <w:right w:val="nil"/>
            </w:tcBorders>
            <w:shd w:val="clear" w:color="auto" w:fill="auto"/>
            <w:vAlign w:val="center"/>
          </w:tcPr>
          <w:p w14:paraId="772346B9" w14:textId="735A92E5" w:rsidR="00BC6792" w:rsidRDefault="00BC6792" w:rsidP="00BA66D3">
            <w:pPr>
              <w:jc w:val="center"/>
              <w:rPr>
                <w:lang w:val="en-US"/>
              </w:rPr>
            </w:pPr>
            <w:r>
              <w:rPr>
                <w:rFonts w:cs="Calibri"/>
                <w:color w:val="000000"/>
              </w:rPr>
              <w:t>0,010409912681</w:t>
            </w:r>
          </w:p>
        </w:tc>
      </w:tr>
      <w:tr w:rsidR="002441A6" w14:paraId="080D790B" w14:textId="77777777" w:rsidTr="002441A6">
        <w:trPr>
          <w:trHeight w:val="509"/>
        </w:trPr>
        <w:tc>
          <w:tcPr>
            <w:tcW w:w="2552" w:type="dxa"/>
            <w:tcBorders>
              <w:top w:val="nil"/>
              <w:left w:val="nil"/>
              <w:bottom w:val="nil"/>
              <w:right w:val="nil"/>
            </w:tcBorders>
          </w:tcPr>
          <w:p w14:paraId="76A377B0" w14:textId="77777777" w:rsidR="002441A6" w:rsidRDefault="002441A6" w:rsidP="00BC6792">
            <w:pPr>
              <w:rPr>
                <w:lang w:val="en-US"/>
              </w:rPr>
            </w:pPr>
            <w:bookmarkStart w:id="120" w:name="_Hlk116677317"/>
            <w:bookmarkEnd w:id="118"/>
          </w:p>
        </w:tc>
        <w:tc>
          <w:tcPr>
            <w:tcW w:w="1978" w:type="dxa"/>
            <w:tcBorders>
              <w:top w:val="nil"/>
              <w:left w:val="nil"/>
              <w:bottom w:val="nil"/>
              <w:right w:val="nil"/>
            </w:tcBorders>
            <w:shd w:val="clear" w:color="auto" w:fill="auto"/>
            <w:vAlign w:val="bottom"/>
          </w:tcPr>
          <w:p w14:paraId="783395F7" w14:textId="77777777" w:rsidR="002441A6" w:rsidRDefault="002441A6" w:rsidP="00BC6792">
            <w:pPr>
              <w:rPr>
                <w:rFonts w:cs="Calibri"/>
                <w:color w:val="000000"/>
              </w:rPr>
            </w:pPr>
          </w:p>
        </w:tc>
        <w:tc>
          <w:tcPr>
            <w:tcW w:w="2265" w:type="dxa"/>
            <w:tcBorders>
              <w:top w:val="nil"/>
              <w:left w:val="nil"/>
              <w:bottom w:val="nil"/>
              <w:right w:val="nil"/>
            </w:tcBorders>
            <w:shd w:val="clear" w:color="auto" w:fill="auto"/>
            <w:vAlign w:val="bottom"/>
          </w:tcPr>
          <w:p w14:paraId="6E0D2ED2" w14:textId="77777777" w:rsidR="002441A6" w:rsidRDefault="002441A6" w:rsidP="00BC6792">
            <w:pPr>
              <w:rPr>
                <w:rFonts w:cs="Calibri"/>
                <w:color w:val="000000"/>
              </w:rPr>
            </w:pPr>
          </w:p>
        </w:tc>
        <w:tc>
          <w:tcPr>
            <w:tcW w:w="2265" w:type="dxa"/>
            <w:tcBorders>
              <w:top w:val="nil"/>
              <w:left w:val="nil"/>
              <w:bottom w:val="nil"/>
              <w:right w:val="nil"/>
            </w:tcBorders>
            <w:shd w:val="clear" w:color="auto" w:fill="auto"/>
            <w:vAlign w:val="bottom"/>
          </w:tcPr>
          <w:p w14:paraId="0ACA2581" w14:textId="77777777" w:rsidR="002441A6" w:rsidRDefault="002441A6" w:rsidP="00BC6792">
            <w:pPr>
              <w:rPr>
                <w:rFonts w:cs="Calibri"/>
                <w:color w:val="000000"/>
              </w:rPr>
            </w:pPr>
          </w:p>
        </w:tc>
      </w:tr>
      <w:tr w:rsidR="00BC6792" w:rsidRPr="00BC6792" w14:paraId="24E19E34" w14:textId="77777777" w:rsidTr="002441A6">
        <w:trPr>
          <w:trHeight w:val="699"/>
        </w:trPr>
        <w:tc>
          <w:tcPr>
            <w:tcW w:w="9060" w:type="dxa"/>
            <w:gridSpan w:val="4"/>
            <w:tcBorders>
              <w:top w:val="nil"/>
              <w:left w:val="nil"/>
              <w:bottom w:val="single" w:sz="4" w:space="0" w:color="auto"/>
              <w:right w:val="nil"/>
            </w:tcBorders>
            <w:vAlign w:val="bottom"/>
          </w:tcPr>
          <w:p w14:paraId="48EF717D" w14:textId="580FC6BD" w:rsidR="00BC6792" w:rsidRPr="00BC6792" w:rsidRDefault="00BC6792" w:rsidP="00E262DF">
            <w:pPr>
              <w:jc w:val="center"/>
              <w:rPr>
                <w:b/>
                <w:bCs/>
                <w:i/>
                <w:iCs/>
                <w:lang w:val="en-US"/>
              </w:rPr>
            </w:pPr>
            <w:r w:rsidRPr="002441A6">
              <w:rPr>
                <w:b/>
                <w:bCs/>
                <w:i/>
                <w:iCs/>
                <w:sz w:val="28"/>
                <w:szCs w:val="28"/>
                <w:lang w:val="en-US"/>
              </w:rPr>
              <w:t>Euronext 100 Training Error</w:t>
            </w:r>
            <w:r w:rsidRPr="002441A6">
              <w:rPr>
                <w:b/>
                <w:bCs/>
                <w:i/>
                <w:iCs/>
                <w:sz w:val="28"/>
                <w:szCs w:val="28"/>
                <w:lang w:val="en-US"/>
              </w:rPr>
              <w:t xml:space="preserve"> Best Performance Models</w:t>
            </w:r>
          </w:p>
        </w:tc>
      </w:tr>
      <w:tr w:rsidR="00BC6792" w:rsidRPr="00BC6792" w14:paraId="659A7732"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7E7F09E7" w14:textId="332E4395" w:rsidR="00BC6792" w:rsidRPr="00BC6792" w:rsidRDefault="00BC6792" w:rsidP="00E262DF">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AABDB07" w14:textId="77777777" w:rsidR="00BC6792" w:rsidRPr="00BC6792" w:rsidRDefault="00BC6792"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5DFE7BF9" w14:textId="77777777" w:rsidR="00BC6792" w:rsidRPr="00BC6792" w:rsidRDefault="00BC6792"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6E6F6E6" w14:textId="77777777" w:rsidR="00BC6792" w:rsidRPr="00BC6792" w:rsidRDefault="00BC6792"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BC6792" w14:paraId="75A086E9" w14:textId="77777777" w:rsidTr="002441A6">
        <w:trPr>
          <w:trHeight w:val="397"/>
        </w:trPr>
        <w:tc>
          <w:tcPr>
            <w:tcW w:w="2552" w:type="dxa"/>
            <w:tcBorders>
              <w:top w:val="single" w:sz="4" w:space="0" w:color="auto"/>
              <w:left w:val="nil"/>
              <w:bottom w:val="single" w:sz="4" w:space="0" w:color="auto"/>
              <w:right w:val="nil"/>
            </w:tcBorders>
            <w:vAlign w:val="center"/>
          </w:tcPr>
          <w:p w14:paraId="12E3DFAF" w14:textId="712AF9DE" w:rsidR="00BC6792" w:rsidRPr="00BC6792" w:rsidRDefault="00BC6792" w:rsidP="00BC6792">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4B08F718" w14:textId="726C9DB6" w:rsidR="00BC6792" w:rsidRPr="00BC6792" w:rsidRDefault="00BC6792" w:rsidP="00BC6792">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31FC283D" w14:textId="4533D68B" w:rsidR="00BC6792" w:rsidRPr="00BC6792" w:rsidRDefault="00BC6792" w:rsidP="00BC6792">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31A081CE" w14:textId="39E69BE8" w:rsidR="00BC6792" w:rsidRPr="00BC6792" w:rsidRDefault="00BC6792" w:rsidP="00BC6792">
            <w:pPr>
              <w:jc w:val="center"/>
              <w:rPr>
                <w:lang w:val="en-US"/>
              </w:rPr>
            </w:pPr>
            <w:r w:rsidRPr="00BC6792">
              <w:rPr>
                <w:lang w:val="en-US"/>
              </w:rPr>
              <w:t>Support Vector Regression</w:t>
            </w:r>
          </w:p>
        </w:tc>
      </w:tr>
      <w:bookmarkEnd w:id="120"/>
      <w:tr w:rsidR="002441A6" w14:paraId="56449AD0" w14:textId="77777777" w:rsidTr="002441A6">
        <w:trPr>
          <w:trHeight w:val="509"/>
        </w:trPr>
        <w:tc>
          <w:tcPr>
            <w:tcW w:w="2552" w:type="dxa"/>
            <w:tcBorders>
              <w:top w:val="single" w:sz="4" w:space="0" w:color="auto"/>
              <w:left w:val="nil"/>
              <w:bottom w:val="nil"/>
              <w:right w:val="nil"/>
            </w:tcBorders>
            <w:vAlign w:val="center"/>
          </w:tcPr>
          <w:p w14:paraId="1A027ED9" w14:textId="77777777" w:rsidR="002441A6" w:rsidRPr="00BC6792" w:rsidRDefault="002441A6" w:rsidP="00BC6792">
            <w:pPr>
              <w:jc w:val="center"/>
              <w:rPr>
                <w:lang w:val="en-US"/>
              </w:rPr>
            </w:pPr>
          </w:p>
        </w:tc>
        <w:tc>
          <w:tcPr>
            <w:tcW w:w="1978" w:type="dxa"/>
            <w:tcBorders>
              <w:top w:val="single" w:sz="4" w:space="0" w:color="auto"/>
              <w:left w:val="nil"/>
              <w:bottom w:val="nil"/>
              <w:right w:val="nil"/>
            </w:tcBorders>
            <w:vAlign w:val="center"/>
          </w:tcPr>
          <w:p w14:paraId="6CC90FFD" w14:textId="77777777" w:rsidR="002441A6" w:rsidRPr="00BC6792" w:rsidRDefault="002441A6" w:rsidP="00BC6792">
            <w:pPr>
              <w:jc w:val="center"/>
              <w:rPr>
                <w:lang w:val="en-US"/>
              </w:rPr>
            </w:pPr>
          </w:p>
        </w:tc>
        <w:tc>
          <w:tcPr>
            <w:tcW w:w="2265" w:type="dxa"/>
            <w:tcBorders>
              <w:top w:val="single" w:sz="4" w:space="0" w:color="auto"/>
              <w:left w:val="nil"/>
              <w:bottom w:val="nil"/>
              <w:right w:val="nil"/>
            </w:tcBorders>
            <w:vAlign w:val="center"/>
          </w:tcPr>
          <w:p w14:paraId="78774FD9" w14:textId="77777777" w:rsidR="002441A6" w:rsidRPr="00BC6792" w:rsidRDefault="002441A6" w:rsidP="00BC6792">
            <w:pPr>
              <w:jc w:val="center"/>
              <w:rPr>
                <w:lang w:val="en-US"/>
              </w:rPr>
            </w:pPr>
          </w:p>
        </w:tc>
        <w:tc>
          <w:tcPr>
            <w:tcW w:w="2265" w:type="dxa"/>
            <w:tcBorders>
              <w:top w:val="single" w:sz="4" w:space="0" w:color="auto"/>
              <w:left w:val="nil"/>
              <w:bottom w:val="nil"/>
              <w:right w:val="nil"/>
            </w:tcBorders>
            <w:vAlign w:val="center"/>
          </w:tcPr>
          <w:p w14:paraId="143F2A40" w14:textId="77777777" w:rsidR="002441A6" w:rsidRPr="00BC6792" w:rsidRDefault="002441A6" w:rsidP="00BC6792">
            <w:pPr>
              <w:jc w:val="center"/>
              <w:rPr>
                <w:lang w:val="en-US"/>
              </w:rPr>
            </w:pPr>
          </w:p>
        </w:tc>
      </w:tr>
      <w:tr w:rsidR="002441A6" w:rsidRPr="00BC6792" w14:paraId="5BBAA766" w14:textId="77777777" w:rsidTr="002441A6">
        <w:trPr>
          <w:trHeight w:val="699"/>
        </w:trPr>
        <w:tc>
          <w:tcPr>
            <w:tcW w:w="9060" w:type="dxa"/>
            <w:gridSpan w:val="4"/>
            <w:tcBorders>
              <w:top w:val="nil"/>
              <w:left w:val="nil"/>
              <w:bottom w:val="single" w:sz="4" w:space="0" w:color="auto"/>
              <w:right w:val="nil"/>
            </w:tcBorders>
            <w:vAlign w:val="bottom"/>
          </w:tcPr>
          <w:p w14:paraId="677A5924" w14:textId="3BAB05DD" w:rsidR="002441A6" w:rsidRPr="00BC6792" w:rsidRDefault="002441A6" w:rsidP="00E262DF">
            <w:pPr>
              <w:jc w:val="center"/>
              <w:rPr>
                <w:b/>
                <w:bCs/>
                <w:i/>
                <w:iCs/>
                <w:lang w:val="en-US"/>
              </w:rPr>
            </w:pPr>
            <w:r w:rsidRPr="00BC6792">
              <w:rPr>
                <w:b/>
                <w:bCs/>
                <w:i/>
                <w:iCs/>
                <w:sz w:val="28"/>
                <w:szCs w:val="28"/>
                <w:lang w:val="en-US"/>
              </w:rPr>
              <w:t xml:space="preserve">Euronext 100 </w:t>
            </w:r>
            <w:r>
              <w:rPr>
                <w:b/>
                <w:bCs/>
                <w:i/>
                <w:iCs/>
                <w:sz w:val="28"/>
                <w:szCs w:val="28"/>
                <w:lang w:val="en-US"/>
              </w:rPr>
              <w:t>Test</w:t>
            </w:r>
            <w:r w:rsidRPr="00BC6792">
              <w:rPr>
                <w:b/>
                <w:bCs/>
                <w:i/>
                <w:iCs/>
                <w:sz w:val="28"/>
                <w:szCs w:val="28"/>
                <w:lang w:val="en-US"/>
              </w:rPr>
              <w:t xml:space="preserve"> Error</w:t>
            </w:r>
          </w:p>
        </w:tc>
      </w:tr>
      <w:tr w:rsidR="002441A6" w:rsidRPr="00BC6792" w14:paraId="0A4D6D3E"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2B4CE6C"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0D5FBAF6"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C942BE9"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4B655A7E"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2441A6" w14:paraId="37406CD2" w14:textId="77777777" w:rsidTr="00BA66D3">
        <w:trPr>
          <w:trHeight w:val="509"/>
        </w:trPr>
        <w:tc>
          <w:tcPr>
            <w:tcW w:w="2552" w:type="dxa"/>
            <w:tcBorders>
              <w:top w:val="single" w:sz="4" w:space="0" w:color="auto"/>
              <w:left w:val="nil"/>
              <w:bottom w:val="nil"/>
              <w:right w:val="nil"/>
            </w:tcBorders>
          </w:tcPr>
          <w:p w14:paraId="5764925A" w14:textId="77777777" w:rsidR="002441A6" w:rsidRDefault="002441A6" w:rsidP="002441A6">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484F74B1" w14:textId="78EABFA0" w:rsidR="002441A6" w:rsidRPr="002441A6" w:rsidRDefault="002441A6" w:rsidP="00BA66D3">
            <w:pPr>
              <w:jc w:val="center"/>
              <w:rPr>
                <w:rFonts w:cs="Calibri"/>
                <w:color w:val="000000"/>
              </w:rPr>
            </w:pPr>
            <w:r>
              <w:rPr>
                <w:rFonts w:cs="Calibri"/>
                <w:color w:val="000000"/>
              </w:rPr>
              <w:t>0,011591067069</w:t>
            </w:r>
          </w:p>
        </w:tc>
        <w:tc>
          <w:tcPr>
            <w:tcW w:w="2265" w:type="dxa"/>
            <w:tcBorders>
              <w:top w:val="single" w:sz="4" w:space="0" w:color="auto"/>
              <w:left w:val="nil"/>
              <w:bottom w:val="nil"/>
              <w:right w:val="nil"/>
            </w:tcBorders>
            <w:shd w:val="clear" w:color="auto" w:fill="auto"/>
            <w:vAlign w:val="center"/>
          </w:tcPr>
          <w:p w14:paraId="2B3C76A8" w14:textId="60C667BE" w:rsidR="002441A6" w:rsidRPr="002441A6" w:rsidRDefault="002441A6" w:rsidP="00BA66D3">
            <w:pPr>
              <w:jc w:val="center"/>
              <w:rPr>
                <w:rFonts w:cs="Calibri"/>
                <w:color w:val="000000"/>
              </w:rPr>
            </w:pPr>
            <w:r>
              <w:rPr>
                <w:rFonts w:cs="Calibri"/>
                <w:color w:val="000000"/>
              </w:rPr>
              <w:t>0,000178249216</w:t>
            </w:r>
          </w:p>
        </w:tc>
        <w:tc>
          <w:tcPr>
            <w:tcW w:w="2265" w:type="dxa"/>
            <w:tcBorders>
              <w:top w:val="single" w:sz="4" w:space="0" w:color="auto"/>
              <w:left w:val="nil"/>
              <w:bottom w:val="nil"/>
              <w:right w:val="nil"/>
            </w:tcBorders>
            <w:shd w:val="clear" w:color="auto" w:fill="auto"/>
            <w:vAlign w:val="center"/>
          </w:tcPr>
          <w:p w14:paraId="49A0C207" w14:textId="3686BF5D" w:rsidR="002441A6" w:rsidRPr="002441A6" w:rsidRDefault="002441A6" w:rsidP="00BA66D3">
            <w:pPr>
              <w:jc w:val="center"/>
              <w:rPr>
                <w:rFonts w:cs="Calibri"/>
                <w:color w:val="000000"/>
              </w:rPr>
            </w:pPr>
            <w:r>
              <w:rPr>
                <w:rFonts w:cs="Calibri"/>
                <w:color w:val="000000"/>
              </w:rPr>
              <w:t>0,040053001718</w:t>
            </w:r>
          </w:p>
        </w:tc>
      </w:tr>
      <w:tr w:rsidR="002441A6" w14:paraId="3828B9EE" w14:textId="77777777" w:rsidTr="00BA66D3">
        <w:trPr>
          <w:trHeight w:val="509"/>
        </w:trPr>
        <w:tc>
          <w:tcPr>
            <w:tcW w:w="2552" w:type="dxa"/>
            <w:tcBorders>
              <w:top w:val="nil"/>
              <w:left w:val="nil"/>
              <w:bottom w:val="nil"/>
              <w:right w:val="nil"/>
            </w:tcBorders>
          </w:tcPr>
          <w:p w14:paraId="050E9B28" w14:textId="1EB30CA4" w:rsidR="002441A6" w:rsidRDefault="002441A6" w:rsidP="002441A6">
            <w:pPr>
              <w:rPr>
                <w:lang w:val="en-US"/>
              </w:rPr>
            </w:pPr>
            <w:r>
              <w:rPr>
                <w:lang w:val="en-US"/>
              </w:rPr>
              <w:t>Monte Carlo</w:t>
            </w:r>
          </w:p>
        </w:tc>
        <w:tc>
          <w:tcPr>
            <w:tcW w:w="1978" w:type="dxa"/>
            <w:tcBorders>
              <w:top w:val="nil"/>
              <w:left w:val="nil"/>
              <w:bottom w:val="nil"/>
              <w:right w:val="nil"/>
            </w:tcBorders>
            <w:shd w:val="clear" w:color="auto" w:fill="auto"/>
            <w:vAlign w:val="center"/>
          </w:tcPr>
          <w:p w14:paraId="1C62F89E" w14:textId="6A68165E" w:rsidR="002441A6" w:rsidRDefault="002441A6" w:rsidP="00BA66D3">
            <w:pPr>
              <w:jc w:val="center"/>
              <w:rPr>
                <w:rFonts w:cs="Calibri"/>
                <w:color w:val="000000"/>
              </w:rPr>
            </w:pPr>
            <w:r>
              <w:rPr>
                <w:rFonts w:cs="Calibri"/>
                <w:color w:val="000000"/>
              </w:rPr>
              <w:t>0,051750856658</w:t>
            </w:r>
          </w:p>
        </w:tc>
        <w:tc>
          <w:tcPr>
            <w:tcW w:w="2265" w:type="dxa"/>
            <w:tcBorders>
              <w:top w:val="nil"/>
              <w:left w:val="nil"/>
              <w:bottom w:val="nil"/>
              <w:right w:val="nil"/>
            </w:tcBorders>
            <w:shd w:val="clear" w:color="auto" w:fill="auto"/>
            <w:vAlign w:val="center"/>
          </w:tcPr>
          <w:p w14:paraId="1BE889E3" w14:textId="362F0E35" w:rsidR="002441A6" w:rsidRDefault="002441A6" w:rsidP="00BA66D3">
            <w:pPr>
              <w:jc w:val="center"/>
              <w:rPr>
                <w:rFonts w:cs="Calibri"/>
                <w:color w:val="000000"/>
              </w:rPr>
            </w:pPr>
            <w:r>
              <w:rPr>
                <w:rFonts w:cs="Calibri"/>
                <w:color w:val="000000"/>
              </w:rPr>
              <w:t>0,003091322231</w:t>
            </w:r>
          </w:p>
        </w:tc>
        <w:tc>
          <w:tcPr>
            <w:tcW w:w="2265" w:type="dxa"/>
            <w:tcBorders>
              <w:top w:val="nil"/>
              <w:left w:val="nil"/>
              <w:bottom w:val="nil"/>
              <w:right w:val="nil"/>
            </w:tcBorders>
            <w:shd w:val="clear" w:color="auto" w:fill="auto"/>
            <w:vAlign w:val="center"/>
          </w:tcPr>
          <w:p w14:paraId="42FE7DB1" w14:textId="4640DCF9" w:rsidR="002441A6" w:rsidRDefault="002441A6" w:rsidP="00BA66D3">
            <w:pPr>
              <w:jc w:val="center"/>
              <w:rPr>
                <w:rFonts w:cs="Calibri"/>
                <w:color w:val="000000"/>
              </w:rPr>
            </w:pPr>
            <w:r>
              <w:rPr>
                <w:rFonts w:cs="Calibri"/>
                <w:color w:val="000000"/>
              </w:rPr>
              <w:t>0,055599660348</w:t>
            </w:r>
          </w:p>
        </w:tc>
      </w:tr>
      <w:tr w:rsidR="002441A6" w14:paraId="21A88A34" w14:textId="77777777" w:rsidTr="00BA66D3">
        <w:trPr>
          <w:trHeight w:val="509"/>
        </w:trPr>
        <w:tc>
          <w:tcPr>
            <w:tcW w:w="2552" w:type="dxa"/>
            <w:tcBorders>
              <w:top w:val="nil"/>
              <w:left w:val="nil"/>
              <w:bottom w:val="nil"/>
              <w:right w:val="nil"/>
            </w:tcBorders>
          </w:tcPr>
          <w:p w14:paraId="3D9B8BCE" w14:textId="77777777" w:rsidR="002441A6" w:rsidRDefault="002441A6" w:rsidP="002441A6">
            <w:pPr>
              <w:rPr>
                <w:lang w:val="en-US"/>
              </w:rPr>
            </w:pPr>
            <w:r>
              <w:rPr>
                <w:lang w:val="en-US"/>
              </w:rPr>
              <w:t>GARCH-MIDAS</w:t>
            </w:r>
          </w:p>
        </w:tc>
        <w:tc>
          <w:tcPr>
            <w:tcW w:w="1978" w:type="dxa"/>
            <w:tcBorders>
              <w:top w:val="nil"/>
              <w:left w:val="nil"/>
              <w:bottom w:val="nil"/>
              <w:right w:val="nil"/>
            </w:tcBorders>
            <w:shd w:val="clear" w:color="auto" w:fill="auto"/>
            <w:vAlign w:val="center"/>
          </w:tcPr>
          <w:p w14:paraId="134F3DAC" w14:textId="416A0E81" w:rsidR="002441A6" w:rsidRPr="002441A6" w:rsidRDefault="002441A6" w:rsidP="00BA66D3">
            <w:pPr>
              <w:jc w:val="center"/>
              <w:rPr>
                <w:rFonts w:cs="Calibri"/>
                <w:color w:val="000000"/>
              </w:rPr>
            </w:pPr>
            <w:r>
              <w:rPr>
                <w:rFonts w:cs="Calibri"/>
                <w:color w:val="000000"/>
              </w:rPr>
              <w:t>0,000227717521</w:t>
            </w:r>
          </w:p>
        </w:tc>
        <w:tc>
          <w:tcPr>
            <w:tcW w:w="2265" w:type="dxa"/>
            <w:tcBorders>
              <w:top w:val="nil"/>
              <w:left w:val="nil"/>
              <w:bottom w:val="nil"/>
              <w:right w:val="nil"/>
            </w:tcBorders>
            <w:shd w:val="clear" w:color="auto" w:fill="auto"/>
            <w:vAlign w:val="center"/>
          </w:tcPr>
          <w:p w14:paraId="61FDAF2C" w14:textId="1CBB40BC" w:rsidR="002441A6" w:rsidRPr="002441A6" w:rsidRDefault="002441A6" w:rsidP="00BA66D3">
            <w:pPr>
              <w:jc w:val="center"/>
              <w:rPr>
                <w:rFonts w:cs="Calibri"/>
                <w:color w:val="000000"/>
              </w:rPr>
            </w:pPr>
            <w:r>
              <w:rPr>
                <w:rFonts w:cs="Calibri"/>
                <w:color w:val="000000"/>
              </w:rPr>
              <w:t>0,000000069112</w:t>
            </w:r>
          </w:p>
        </w:tc>
        <w:tc>
          <w:tcPr>
            <w:tcW w:w="2265" w:type="dxa"/>
            <w:tcBorders>
              <w:top w:val="nil"/>
              <w:left w:val="nil"/>
              <w:bottom w:val="nil"/>
              <w:right w:val="nil"/>
            </w:tcBorders>
            <w:shd w:val="clear" w:color="auto" w:fill="auto"/>
            <w:vAlign w:val="center"/>
          </w:tcPr>
          <w:p w14:paraId="5C3613F5" w14:textId="56AF25EA" w:rsidR="002441A6" w:rsidRPr="002441A6" w:rsidRDefault="002441A6" w:rsidP="00BA66D3">
            <w:pPr>
              <w:jc w:val="center"/>
              <w:rPr>
                <w:rFonts w:cs="Calibri"/>
                <w:color w:val="000000"/>
              </w:rPr>
            </w:pPr>
            <w:r>
              <w:rPr>
                <w:rFonts w:cs="Calibri"/>
                <w:color w:val="000000"/>
              </w:rPr>
              <w:t>0,000262891827</w:t>
            </w:r>
          </w:p>
        </w:tc>
      </w:tr>
      <w:tr w:rsidR="002441A6" w14:paraId="5503900D" w14:textId="77777777" w:rsidTr="00BA66D3">
        <w:trPr>
          <w:trHeight w:val="509"/>
        </w:trPr>
        <w:tc>
          <w:tcPr>
            <w:tcW w:w="2552" w:type="dxa"/>
            <w:tcBorders>
              <w:top w:val="nil"/>
              <w:left w:val="nil"/>
              <w:bottom w:val="nil"/>
              <w:right w:val="nil"/>
            </w:tcBorders>
          </w:tcPr>
          <w:p w14:paraId="59CAAB74" w14:textId="77777777" w:rsidR="002441A6" w:rsidRDefault="002441A6" w:rsidP="002441A6">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4F2074AE" w14:textId="184E7600" w:rsidR="002441A6" w:rsidRPr="002441A6" w:rsidRDefault="002441A6" w:rsidP="00BA66D3">
            <w:pPr>
              <w:jc w:val="center"/>
              <w:rPr>
                <w:rFonts w:cs="Calibri"/>
                <w:color w:val="000000"/>
              </w:rPr>
            </w:pPr>
            <w:r>
              <w:rPr>
                <w:rFonts w:cs="Calibri"/>
                <w:color w:val="000000"/>
              </w:rPr>
              <w:t>0,030045020943</w:t>
            </w:r>
          </w:p>
        </w:tc>
        <w:tc>
          <w:tcPr>
            <w:tcW w:w="2265" w:type="dxa"/>
            <w:tcBorders>
              <w:top w:val="nil"/>
              <w:left w:val="nil"/>
              <w:bottom w:val="nil"/>
              <w:right w:val="nil"/>
            </w:tcBorders>
            <w:shd w:val="clear" w:color="auto" w:fill="auto"/>
            <w:vAlign w:val="center"/>
          </w:tcPr>
          <w:p w14:paraId="2B291480" w14:textId="1511985F" w:rsidR="002441A6" w:rsidRPr="002441A6" w:rsidRDefault="002441A6" w:rsidP="00BA66D3">
            <w:pPr>
              <w:jc w:val="center"/>
              <w:rPr>
                <w:rFonts w:cs="Calibri"/>
                <w:color w:val="000000"/>
              </w:rPr>
            </w:pPr>
            <w:r>
              <w:rPr>
                <w:rFonts w:cs="Calibri"/>
                <w:color w:val="000000"/>
              </w:rPr>
              <w:t>0,001163273045</w:t>
            </w:r>
          </w:p>
        </w:tc>
        <w:tc>
          <w:tcPr>
            <w:tcW w:w="2265" w:type="dxa"/>
            <w:tcBorders>
              <w:top w:val="nil"/>
              <w:left w:val="nil"/>
              <w:bottom w:val="nil"/>
              <w:right w:val="nil"/>
            </w:tcBorders>
            <w:shd w:val="clear" w:color="auto" w:fill="auto"/>
            <w:vAlign w:val="center"/>
          </w:tcPr>
          <w:p w14:paraId="62042B72" w14:textId="5F0F3B18" w:rsidR="002441A6" w:rsidRPr="002441A6" w:rsidRDefault="002441A6" w:rsidP="00BA66D3">
            <w:pPr>
              <w:jc w:val="center"/>
              <w:rPr>
                <w:rFonts w:cs="Calibri"/>
                <w:color w:val="000000"/>
              </w:rPr>
            </w:pPr>
            <w:r>
              <w:rPr>
                <w:rFonts w:cs="Calibri"/>
                <w:color w:val="000000"/>
              </w:rPr>
              <w:t>0,034106788834</w:t>
            </w:r>
          </w:p>
        </w:tc>
      </w:tr>
      <w:tr w:rsidR="002441A6" w14:paraId="28E2A8F0" w14:textId="77777777" w:rsidTr="00BA66D3">
        <w:trPr>
          <w:trHeight w:val="509"/>
        </w:trPr>
        <w:tc>
          <w:tcPr>
            <w:tcW w:w="2552" w:type="dxa"/>
            <w:tcBorders>
              <w:top w:val="nil"/>
              <w:left w:val="nil"/>
              <w:bottom w:val="single" w:sz="4" w:space="0" w:color="auto"/>
              <w:right w:val="nil"/>
            </w:tcBorders>
          </w:tcPr>
          <w:p w14:paraId="04BA222F" w14:textId="77777777" w:rsidR="002441A6" w:rsidRDefault="002441A6" w:rsidP="002441A6">
            <w:pPr>
              <w:rPr>
                <w:lang w:val="en-US"/>
              </w:rPr>
            </w:pPr>
            <w:r>
              <w:rPr>
                <w:lang w:val="en-US"/>
              </w:rPr>
              <w:t>Support Vector Regression</w:t>
            </w:r>
          </w:p>
        </w:tc>
        <w:tc>
          <w:tcPr>
            <w:tcW w:w="1978" w:type="dxa"/>
            <w:tcBorders>
              <w:top w:val="nil"/>
              <w:left w:val="nil"/>
              <w:bottom w:val="nil"/>
              <w:right w:val="nil"/>
            </w:tcBorders>
            <w:shd w:val="clear" w:color="auto" w:fill="auto"/>
            <w:vAlign w:val="center"/>
          </w:tcPr>
          <w:p w14:paraId="73BE2848" w14:textId="665AE59A" w:rsidR="002441A6" w:rsidRPr="002441A6" w:rsidRDefault="002441A6" w:rsidP="00BA66D3">
            <w:pPr>
              <w:jc w:val="center"/>
              <w:rPr>
                <w:rFonts w:cs="Calibri"/>
                <w:color w:val="000000"/>
              </w:rPr>
            </w:pPr>
            <w:r>
              <w:rPr>
                <w:rFonts w:cs="Calibri"/>
                <w:color w:val="000000"/>
              </w:rPr>
              <w:t>0,016140485839</w:t>
            </w:r>
          </w:p>
        </w:tc>
        <w:tc>
          <w:tcPr>
            <w:tcW w:w="2265" w:type="dxa"/>
            <w:tcBorders>
              <w:top w:val="nil"/>
              <w:left w:val="nil"/>
              <w:bottom w:val="nil"/>
              <w:right w:val="nil"/>
            </w:tcBorders>
            <w:shd w:val="clear" w:color="auto" w:fill="auto"/>
            <w:vAlign w:val="center"/>
          </w:tcPr>
          <w:p w14:paraId="611C4FBC" w14:textId="482735A3" w:rsidR="002441A6" w:rsidRPr="002441A6" w:rsidRDefault="002441A6" w:rsidP="00BA66D3">
            <w:pPr>
              <w:jc w:val="center"/>
              <w:rPr>
                <w:rFonts w:cs="Calibri"/>
                <w:color w:val="000000"/>
              </w:rPr>
            </w:pPr>
            <w:r>
              <w:rPr>
                <w:rFonts w:cs="Calibri"/>
                <w:color w:val="000000"/>
              </w:rPr>
              <w:t>0,000443679150</w:t>
            </w:r>
          </w:p>
        </w:tc>
        <w:tc>
          <w:tcPr>
            <w:tcW w:w="2265" w:type="dxa"/>
            <w:tcBorders>
              <w:top w:val="nil"/>
              <w:left w:val="nil"/>
              <w:bottom w:val="nil"/>
              <w:right w:val="nil"/>
            </w:tcBorders>
            <w:shd w:val="clear" w:color="auto" w:fill="auto"/>
            <w:vAlign w:val="center"/>
          </w:tcPr>
          <w:p w14:paraId="162BC99F" w14:textId="23418F40" w:rsidR="002441A6" w:rsidRPr="002441A6" w:rsidRDefault="002441A6" w:rsidP="00BA66D3">
            <w:pPr>
              <w:jc w:val="center"/>
              <w:rPr>
                <w:rFonts w:cs="Calibri"/>
                <w:color w:val="000000"/>
              </w:rPr>
            </w:pPr>
            <w:r>
              <w:rPr>
                <w:rFonts w:cs="Calibri"/>
                <w:color w:val="000000"/>
              </w:rPr>
              <w:t>0,021063692702</w:t>
            </w:r>
          </w:p>
        </w:tc>
      </w:tr>
      <w:tr w:rsidR="002441A6" w14:paraId="426E05A8" w14:textId="77777777" w:rsidTr="002441A6">
        <w:trPr>
          <w:trHeight w:val="509"/>
        </w:trPr>
        <w:tc>
          <w:tcPr>
            <w:tcW w:w="2552" w:type="dxa"/>
            <w:tcBorders>
              <w:top w:val="single" w:sz="4" w:space="0" w:color="auto"/>
              <w:left w:val="nil"/>
              <w:bottom w:val="nil"/>
              <w:right w:val="nil"/>
            </w:tcBorders>
            <w:vAlign w:val="center"/>
          </w:tcPr>
          <w:p w14:paraId="2271E67D" w14:textId="77777777" w:rsidR="002441A6" w:rsidRPr="00BC6792" w:rsidRDefault="002441A6" w:rsidP="002441A6">
            <w:pPr>
              <w:jc w:val="center"/>
              <w:rPr>
                <w:lang w:val="en-US"/>
              </w:rPr>
            </w:pPr>
          </w:p>
        </w:tc>
        <w:tc>
          <w:tcPr>
            <w:tcW w:w="1978" w:type="dxa"/>
            <w:tcBorders>
              <w:top w:val="single" w:sz="4" w:space="0" w:color="auto"/>
              <w:left w:val="nil"/>
              <w:bottom w:val="nil"/>
              <w:right w:val="nil"/>
            </w:tcBorders>
            <w:vAlign w:val="center"/>
          </w:tcPr>
          <w:p w14:paraId="06A3FD7D" w14:textId="77777777" w:rsidR="002441A6" w:rsidRPr="00BC6792" w:rsidRDefault="002441A6" w:rsidP="002441A6">
            <w:pPr>
              <w:jc w:val="center"/>
              <w:rPr>
                <w:lang w:val="en-US"/>
              </w:rPr>
            </w:pPr>
          </w:p>
        </w:tc>
        <w:tc>
          <w:tcPr>
            <w:tcW w:w="2265" w:type="dxa"/>
            <w:tcBorders>
              <w:top w:val="single" w:sz="4" w:space="0" w:color="auto"/>
              <w:left w:val="nil"/>
              <w:bottom w:val="nil"/>
              <w:right w:val="nil"/>
            </w:tcBorders>
            <w:vAlign w:val="center"/>
          </w:tcPr>
          <w:p w14:paraId="5C40611A" w14:textId="77777777" w:rsidR="002441A6" w:rsidRPr="00BC6792" w:rsidRDefault="002441A6" w:rsidP="002441A6">
            <w:pPr>
              <w:jc w:val="center"/>
              <w:rPr>
                <w:lang w:val="en-US"/>
              </w:rPr>
            </w:pPr>
          </w:p>
        </w:tc>
        <w:tc>
          <w:tcPr>
            <w:tcW w:w="2265" w:type="dxa"/>
            <w:tcBorders>
              <w:top w:val="single" w:sz="4" w:space="0" w:color="auto"/>
              <w:left w:val="nil"/>
              <w:bottom w:val="nil"/>
              <w:right w:val="nil"/>
            </w:tcBorders>
            <w:vAlign w:val="center"/>
          </w:tcPr>
          <w:p w14:paraId="2CDA013B" w14:textId="77777777" w:rsidR="002441A6" w:rsidRPr="00BC6792" w:rsidRDefault="002441A6" w:rsidP="002441A6">
            <w:pPr>
              <w:jc w:val="center"/>
              <w:rPr>
                <w:lang w:val="en-US"/>
              </w:rPr>
            </w:pPr>
          </w:p>
        </w:tc>
      </w:tr>
      <w:tr w:rsidR="002441A6" w:rsidRPr="00BC6792" w14:paraId="26522E86" w14:textId="77777777" w:rsidTr="002441A6">
        <w:trPr>
          <w:trHeight w:val="699"/>
        </w:trPr>
        <w:tc>
          <w:tcPr>
            <w:tcW w:w="9060" w:type="dxa"/>
            <w:gridSpan w:val="4"/>
            <w:tcBorders>
              <w:top w:val="nil"/>
              <w:left w:val="nil"/>
              <w:bottom w:val="single" w:sz="4" w:space="0" w:color="auto"/>
              <w:right w:val="nil"/>
            </w:tcBorders>
            <w:vAlign w:val="bottom"/>
          </w:tcPr>
          <w:p w14:paraId="62565D9D" w14:textId="7FF47406" w:rsidR="002441A6" w:rsidRPr="00BC6792" w:rsidRDefault="002441A6" w:rsidP="00E262DF">
            <w:pPr>
              <w:jc w:val="center"/>
              <w:rPr>
                <w:b/>
                <w:bCs/>
                <w:i/>
                <w:iCs/>
                <w:lang w:val="en-US"/>
              </w:rPr>
            </w:pPr>
            <w:r w:rsidRPr="00BC6792">
              <w:rPr>
                <w:b/>
                <w:bCs/>
                <w:i/>
                <w:iCs/>
                <w:sz w:val="28"/>
                <w:szCs w:val="28"/>
                <w:lang w:val="en-US"/>
              </w:rPr>
              <w:t xml:space="preserve">Euronext 100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2441A6" w:rsidRPr="00BC6792" w14:paraId="0D316D95"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39CF8008" w14:textId="77777777" w:rsidR="002441A6" w:rsidRPr="00BC6792" w:rsidRDefault="002441A6" w:rsidP="00E262DF">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86F72F8"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69A798D"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F35C773"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2441A6" w:rsidRPr="00BC6792" w14:paraId="0D85A619" w14:textId="77777777" w:rsidTr="002441A6">
        <w:trPr>
          <w:trHeight w:val="737"/>
        </w:trPr>
        <w:tc>
          <w:tcPr>
            <w:tcW w:w="2552" w:type="dxa"/>
            <w:tcBorders>
              <w:top w:val="single" w:sz="4" w:space="0" w:color="auto"/>
              <w:left w:val="nil"/>
              <w:bottom w:val="single" w:sz="4" w:space="0" w:color="auto"/>
              <w:right w:val="nil"/>
            </w:tcBorders>
            <w:vAlign w:val="center"/>
          </w:tcPr>
          <w:p w14:paraId="3C45A8B3" w14:textId="508EAFD8" w:rsidR="002441A6" w:rsidRPr="00BC6792" w:rsidRDefault="002441A6" w:rsidP="002441A6">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57659E03" w14:textId="44B89E27" w:rsidR="002441A6" w:rsidRPr="00BC6792" w:rsidRDefault="002441A6" w:rsidP="002441A6">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06BC1C3" w14:textId="4A836E69" w:rsidR="002441A6" w:rsidRPr="00BC6792" w:rsidRDefault="002441A6" w:rsidP="002441A6">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0F54C86" w14:textId="511991B0" w:rsidR="002441A6" w:rsidRPr="00BC6792" w:rsidRDefault="002441A6" w:rsidP="002441A6">
            <w:pPr>
              <w:jc w:val="center"/>
              <w:rPr>
                <w:lang w:val="en-US"/>
              </w:rPr>
            </w:pPr>
            <w:r w:rsidRPr="00BC6792">
              <w:rPr>
                <w:lang w:val="en-US"/>
              </w:rPr>
              <w:t>GARCH</w:t>
            </w:r>
            <w:r>
              <w:rPr>
                <w:lang w:val="en-US"/>
              </w:rPr>
              <w:t>-MIDAS</w:t>
            </w:r>
          </w:p>
        </w:tc>
      </w:tr>
    </w:tbl>
    <w:p w14:paraId="0B5B79AB" w14:textId="0412544A" w:rsidR="00BC6792" w:rsidRPr="00227627" w:rsidRDefault="002441A6" w:rsidP="002441A6">
      <w:pPr>
        <w:pStyle w:val="Legenda"/>
        <w:rPr>
          <w:lang w:val="en-US"/>
        </w:rPr>
      </w:pPr>
      <w:bookmarkStart w:id="121" w:name="_Toc116680258"/>
      <w:r>
        <w:t xml:space="preserve">Figure </w:t>
      </w:r>
      <w:r>
        <w:fldChar w:fldCharType="begin"/>
      </w:r>
      <w:r>
        <w:instrText xml:space="preserve"> SEQ Figure \* ARABIC </w:instrText>
      </w:r>
      <w:r>
        <w:fldChar w:fldCharType="separate"/>
      </w:r>
      <w:r w:rsidR="000A6A80">
        <w:rPr>
          <w:noProof/>
        </w:rPr>
        <w:t>13</w:t>
      </w:r>
      <w:r>
        <w:fldChar w:fldCharType="end"/>
      </w:r>
      <w:r>
        <w:t>- Euronext 100 Forecast Error</w:t>
      </w:r>
      <w:bookmarkEnd w:id="121"/>
    </w:p>
    <w:tbl>
      <w:tblPr>
        <w:tblStyle w:val="TabelacomGrelha"/>
        <w:tblW w:w="0" w:type="auto"/>
        <w:tblLook w:val="04A0" w:firstRow="1" w:lastRow="0" w:firstColumn="1" w:lastColumn="0" w:noHBand="0" w:noVBand="1"/>
      </w:tblPr>
      <w:tblGrid>
        <w:gridCol w:w="2552"/>
        <w:gridCol w:w="1978"/>
        <w:gridCol w:w="2265"/>
        <w:gridCol w:w="2265"/>
      </w:tblGrid>
      <w:tr w:rsidR="002441A6" w14:paraId="5789B412" w14:textId="77777777" w:rsidTr="00E262DF">
        <w:trPr>
          <w:trHeight w:val="699"/>
        </w:trPr>
        <w:tc>
          <w:tcPr>
            <w:tcW w:w="9060" w:type="dxa"/>
            <w:gridSpan w:val="4"/>
            <w:tcBorders>
              <w:top w:val="nil"/>
              <w:left w:val="nil"/>
              <w:bottom w:val="single" w:sz="4" w:space="0" w:color="auto"/>
              <w:right w:val="nil"/>
            </w:tcBorders>
            <w:vAlign w:val="bottom"/>
          </w:tcPr>
          <w:p w14:paraId="6636989D" w14:textId="41E1421A" w:rsidR="002441A6" w:rsidRPr="00BC6792" w:rsidRDefault="002441A6" w:rsidP="00E262DF">
            <w:pPr>
              <w:jc w:val="center"/>
              <w:rPr>
                <w:b/>
                <w:bCs/>
                <w:i/>
                <w:iCs/>
                <w:lang w:val="en-US"/>
              </w:rPr>
            </w:pPr>
            <w:r>
              <w:rPr>
                <w:b/>
                <w:bCs/>
                <w:i/>
                <w:iCs/>
                <w:sz w:val="28"/>
                <w:szCs w:val="28"/>
                <w:lang w:val="en-US"/>
              </w:rPr>
              <w:lastRenderedPageBreak/>
              <w:t>NASDAQ</w:t>
            </w:r>
            <w:r w:rsidRPr="002441A6">
              <w:rPr>
                <w:b/>
                <w:bCs/>
                <w:i/>
                <w:iCs/>
                <w:sz w:val="28"/>
                <w:szCs w:val="28"/>
                <w:lang w:val="en-US"/>
              </w:rPr>
              <w:t xml:space="preserve"> Training Error</w:t>
            </w:r>
          </w:p>
        </w:tc>
      </w:tr>
      <w:tr w:rsidR="002441A6" w:rsidRPr="00BC6792" w14:paraId="6546BB49"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58CE0C1A"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3B31B0F"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921F195"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63DA097"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5613943F" w14:textId="77777777" w:rsidTr="00BA66D3">
        <w:trPr>
          <w:trHeight w:val="454"/>
        </w:trPr>
        <w:tc>
          <w:tcPr>
            <w:tcW w:w="2552" w:type="dxa"/>
            <w:tcBorders>
              <w:top w:val="single" w:sz="4" w:space="0" w:color="auto"/>
              <w:left w:val="nil"/>
              <w:bottom w:val="nil"/>
              <w:right w:val="nil"/>
            </w:tcBorders>
            <w:vAlign w:val="center"/>
          </w:tcPr>
          <w:p w14:paraId="658BD814"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40ED5B12" w14:textId="7848359C" w:rsidR="00A874B4" w:rsidRDefault="00A874B4" w:rsidP="00BA66D3">
            <w:pPr>
              <w:jc w:val="center"/>
              <w:rPr>
                <w:lang w:val="en-US"/>
              </w:rPr>
            </w:pPr>
            <w:r>
              <w:rPr>
                <w:rFonts w:cs="Calibri"/>
                <w:color w:val="000000"/>
              </w:rPr>
              <w:t>0,006591266669</w:t>
            </w:r>
          </w:p>
        </w:tc>
        <w:tc>
          <w:tcPr>
            <w:tcW w:w="2265" w:type="dxa"/>
            <w:tcBorders>
              <w:top w:val="single" w:sz="4" w:space="0" w:color="auto"/>
              <w:left w:val="nil"/>
              <w:bottom w:val="nil"/>
              <w:right w:val="nil"/>
            </w:tcBorders>
            <w:shd w:val="clear" w:color="auto" w:fill="auto"/>
            <w:vAlign w:val="center"/>
          </w:tcPr>
          <w:p w14:paraId="6CCB9947" w14:textId="053D967D" w:rsidR="00A874B4" w:rsidRDefault="00A874B4" w:rsidP="00BA66D3">
            <w:pPr>
              <w:jc w:val="center"/>
              <w:rPr>
                <w:lang w:val="en-US"/>
              </w:rPr>
            </w:pPr>
            <w:r>
              <w:rPr>
                <w:rFonts w:cs="Calibri"/>
                <w:color w:val="000000"/>
              </w:rPr>
              <w:t>0,000331046073</w:t>
            </w:r>
          </w:p>
        </w:tc>
        <w:tc>
          <w:tcPr>
            <w:tcW w:w="2265" w:type="dxa"/>
            <w:tcBorders>
              <w:top w:val="single" w:sz="4" w:space="0" w:color="auto"/>
              <w:left w:val="nil"/>
              <w:bottom w:val="nil"/>
              <w:right w:val="nil"/>
            </w:tcBorders>
            <w:shd w:val="clear" w:color="auto" w:fill="auto"/>
            <w:vAlign w:val="center"/>
          </w:tcPr>
          <w:p w14:paraId="59C42D88" w14:textId="26C2F3C8" w:rsidR="00A874B4" w:rsidRDefault="00A874B4" w:rsidP="00BA66D3">
            <w:pPr>
              <w:jc w:val="center"/>
              <w:rPr>
                <w:lang w:val="en-US"/>
              </w:rPr>
            </w:pPr>
            <w:r>
              <w:rPr>
                <w:rFonts w:cs="Calibri"/>
                <w:color w:val="000000"/>
              </w:rPr>
              <w:t>0,018194671561</w:t>
            </w:r>
          </w:p>
        </w:tc>
      </w:tr>
      <w:tr w:rsidR="00A874B4" w14:paraId="302C7768" w14:textId="77777777" w:rsidTr="00BA66D3">
        <w:trPr>
          <w:trHeight w:val="454"/>
        </w:trPr>
        <w:tc>
          <w:tcPr>
            <w:tcW w:w="2552" w:type="dxa"/>
            <w:tcBorders>
              <w:top w:val="nil"/>
              <w:left w:val="nil"/>
              <w:bottom w:val="nil"/>
              <w:right w:val="nil"/>
            </w:tcBorders>
            <w:vAlign w:val="center"/>
          </w:tcPr>
          <w:p w14:paraId="482B068F"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35A77557" w14:textId="200F063E" w:rsidR="00A874B4" w:rsidRDefault="00A874B4" w:rsidP="00BA66D3">
            <w:pPr>
              <w:jc w:val="center"/>
              <w:rPr>
                <w:lang w:val="en-US"/>
              </w:rPr>
            </w:pPr>
            <w:r>
              <w:rPr>
                <w:rFonts w:cs="Calibri"/>
                <w:color w:val="000000"/>
              </w:rPr>
              <w:t>0,011449741144</w:t>
            </w:r>
          </w:p>
        </w:tc>
        <w:tc>
          <w:tcPr>
            <w:tcW w:w="2265" w:type="dxa"/>
            <w:tcBorders>
              <w:top w:val="nil"/>
              <w:left w:val="nil"/>
              <w:bottom w:val="nil"/>
              <w:right w:val="nil"/>
            </w:tcBorders>
            <w:shd w:val="clear" w:color="auto" w:fill="auto"/>
            <w:vAlign w:val="center"/>
          </w:tcPr>
          <w:p w14:paraId="744D58D4" w14:textId="7B6F300B" w:rsidR="00A874B4" w:rsidRDefault="00A874B4" w:rsidP="00BA66D3">
            <w:pPr>
              <w:jc w:val="center"/>
              <w:rPr>
                <w:lang w:val="en-US"/>
              </w:rPr>
            </w:pPr>
            <w:r>
              <w:rPr>
                <w:rFonts w:cs="Calibri"/>
                <w:color w:val="000000"/>
              </w:rPr>
              <w:t>0,000178996282</w:t>
            </w:r>
          </w:p>
        </w:tc>
        <w:tc>
          <w:tcPr>
            <w:tcW w:w="2265" w:type="dxa"/>
            <w:tcBorders>
              <w:top w:val="nil"/>
              <w:left w:val="nil"/>
              <w:bottom w:val="nil"/>
              <w:right w:val="nil"/>
            </w:tcBorders>
            <w:shd w:val="clear" w:color="auto" w:fill="auto"/>
            <w:vAlign w:val="center"/>
          </w:tcPr>
          <w:p w14:paraId="5655AF21" w14:textId="739306AF" w:rsidR="00A874B4" w:rsidRDefault="00A874B4" w:rsidP="00BA66D3">
            <w:pPr>
              <w:jc w:val="center"/>
              <w:rPr>
                <w:lang w:val="en-US"/>
              </w:rPr>
            </w:pPr>
            <w:r>
              <w:rPr>
                <w:rFonts w:cs="Calibri"/>
                <w:color w:val="000000"/>
              </w:rPr>
              <w:t>0,013378949224</w:t>
            </w:r>
          </w:p>
        </w:tc>
      </w:tr>
      <w:tr w:rsidR="00A874B4" w14:paraId="17312896" w14:textId="77777777" w:rsidTr="00BA66D3">
        <w:trPr>
          <w:trHeight w:val="454"/>
        </w:trPr>
        <w:tc>
          <w:tcPr>
            <w:tcW w:w="2552" w:type="dxa"/>
            <w:tcBorders>
              <w:top w:val="nil"/>
              <w:left w:val="nil"/>
              <w:bottom w:val="nil"/>
              <w:right w:val="nil"/>
            </w:tcBorders>
            <w:vAlign w:val="center"/>
          </w:tcPr>
          <w:p w14:paraId="34ED9245"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19113178" w14:textId="6A746EF8" w:rsidR="00A874B4" w:rsidRDefault="00A874B4" w:rsidP="00BA66D3">
            <w:pPr>
              <w:jc w:val="center"/>
              <w:rPr>
                <w:lang w:val="en-US"/>
              </w:rPr>
            </w:pPr>
            <w:r>
              <w:rPr>
                <w:rFonts w:cs="Calibri"/>
                <w:color w:val="000000"/>
              </w:rPr>
              <w:t>0,011958437875</w:t>
            </w:r>
          </w:p>
        </w:tc>
        <w:tc>
          <w:tcPr>
            <w:tcW w:w="2265" w:type="dxa"/>
            <w:tcBorders>
              <w:top w:val="nil"/>
              <w:left w:val="nil"/>
              <w:bottom w:val="nil"/>
              <w:right w:val="nil"/>
            </w:tcBorders>
            <w:shd w:val="clear" w:color="auto" w:fill="auto"/>
            <w:vAlign w:val="center"/>
          </w:tcPr>
          <w:p w14:paraId="43A37840" w14:textId="0FD202A1" w:rsidR="00A874B4" w:rsidRDefault="00A874B4" w:rsidP="00BA66D3">
            <w:pPr>
              <w:jc w:val="center"/>
              <w:rPr>
                <w:lang w:val="en-US"/>
              </w:rPr>
            </w:pPr>
            <w:r>
              <w:rPr>
                <w:rFonts w:cs="Calibri"/>
                <w:color w:val="000000"/>
              </w:rPr>
              <w:t>0,000346314280</w:t>
            </w:r>
          </w:p>
        </w:tc>
        <w:tc>
          <w:tcPr>
            <w:tcW w:w="2265" w:type="dxa"/>
            <w:tcBorders>
              <w:top w:val="nil"/>
              <w:left w:val="nil"/>
              <w:bottom w:val="nil"/>
              <w:right w:val="nil"/>
            </w:tcBorders>
            <w:shd w:val="clear" w:color="auto" w:fill="auto"/>
            <w:vAlign w:val="center"/>
          </w:tcPr>
          <w:p w14:paraId="7148F6CE" w14:textId="06BB8880" w:rsidR="00A874B4" w:rsidRDefault="00A874B4" w:rsidP="00BA66D3">
            <w:pPr>
              <w:jc w:val="center"/>
              <w:rPr>
                <w:lang w:val="en-US"/>
              </w:rPr>
            </w:pPr>
            <w:r>
              <w:rPr>
                <w:rFonts w:cs="Calibri"/>
                <w:color w:val="000000"/>
              </w:rPr>
              <w:t>0,018609521230</w:t>
            </w:r>
          </w:p>
        </w:tc>
      </w:tr>
      <w:tr w:rsidR="00A874B4" w14:paraId="5DC5248A" w14:textId="77777777" w:rsidTr="00BA66D3">
        <w:trPr>
          <w:trHeight w:val="629"/>
        </w:trPr>
        <w:tc>
          <w:tcPr>
            <w:tcW w:w="2552" w:type="dxa"/>
            <w:tcBorders>
              <w:top w:val="nil"/>
              <w:left w:val="nil"/>
              <w:bottom w:val="single" w:sz="4" w:space="0" w:color="auto"/>
              <w:right w:val="nil"/>
            </w:tcBorders>
            <w:vAlign w:val="center"/>
          </w:tcPr>
          <w:p w14:paraId="53EEBDC2"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08F2AF52" w14:textId="637037D7" w:rsidR="00A874B4" w:rsidRDefault="00A874B4" w:rsidP="00BA66D3">
            <w:pPr>
              <w:jc w:val="center"/>
              <w:rPr>
                <w:lang w:val="en-US"/>
              </w:rPr>
            </w:pPr>
            <w:r>
              <w:rPr>
                <w:rFonts w:cs="Calibri"/>
                <w:color w:val="000000"/>
              </w:rPr>
              <w:t>0,007585650339</w:t>
            </w:r>
          </w:p>
        </w:tc>
        <w:tc>
          <w:tcPr>
            <w:tcW w:w="2265" w:type="dxa"/>
            <w:tcBorders>
              <w:top w:val="nil"/>
              <w:left w:val="nil"/>
              <w:bottom w:val="single" w:sz="4" w:space="0" w:color="auto"/>
              <w:right w:val="nil"/>
            </w:tcBorders>
            <w:shd w:val="clear" w:color="auto" w:fill="auto"/>
            <w:vAlign w:val="center"/>
          </w:tcPr>
          <w:p w14:paraId="613C8938" w14:textId="631B2CCA" w:rsidR="00A874B4" w:rsidRDefault="00A874B4" w:rsidP="00BA66D3">
            <w:pPr>
              <w:jc w:val="center"/>
              <w:rPr>
                <w:lang w:val="en-US"/>
              </w:rPr>
            </w:pPr>
            <w:r>
              <w:rPr>
                <w:rFonts w:cs="Calibri"/>
                <w:color w:val="000000"/>
              </w:rPr>
              <w:t>0,000129323309</w:t>
            </w:r>
          </w:p>
        </w:tc>
        <w:tc>
          <w:tcPr>
            <w:tcW w:w="2265" w:type="dxa"/>
            <w:tcBorders>
              <w:top w:val="nil"/>
              <w:left w:val="nil"/>
              <w:bottom w:val="single" w:sz="4" w:space="0" w:color="auto"/>
              <w:right w:val="nil"/>
            </w:tcBorders>
            <w:shd w:val="clear" w:color="auto" w:fill="auto"/>
            <w:vAlign w:val="center"/>
          </w:tcPr>
          <w:p w14:paraId="6A691E88" w14:textId="24921AA0" w:rsidR="00A874B4" w:rsidRDefault="00A874B4" w:rsidP="00BA66D3">
            <w:pPr>
              <w:jc w:val="center"/>
              <w:rPr>
                <w:lang w:val="en-US"/>
              </w:rPr>
            </w:pPr>
            <w:r>
              <w:rPr>
                <w:rFonts w:cs="Calibri"/>
                <w:color w:val="000000"/>
              </w:rPr>
              <w:t>0,011372040659</w:t>
            </w:r>
          </w:p>
        </w:tc>
      </w:tr>
      <w:tr w:rsidR="00A874B4" w14:paraId="68F4C9F9" w14:textId="77777777" w:rsidTr="00A874B4">
        <w:trPr>
          <w:trHeight w:val="509"/>
        </w:trPr>
        <w:tc>
          <w:tcPr>
            <w:tcW w:w="2552" w:type="dxa"/>
            <w:tcBorders>
              <w:top w:val="nil"/>
              <w:left w:val="nil"/>
              <w:bottom w:val="nil"/>
              <w:right w:val="nil"/>
            </w:tcBorders>
          </w:tcPr>
          <w:p w14:paraId="6F17B9DE" w14:textId="77777777" w:rsidR="00A874B4" w:rsidRDefault="00A874B4" w:rsidP="00A874B4">
            <w:pPr>
              <w:rPr>
                <w:lang w:val="en-US"/>
              </w:rPr>
            </w:pPr>
          </w:p>
        </w:tc>
        <w:tc>
          <w:tcPr>
            <w:tcW w:w="1978" w:type="dxa"/>
            <w:tcBorders>
              <w:top w:val="single" w:sz="4" w:space="0" w:color="auto"/>
              <w:left w:val="nil"/>
              <w:bottom w:val="nil"/>
              <w:right w:val="nil"/>
            </w:tcBorders>
            <w:shd w:val="clear" w:color="auto" w:fill="auto"/>
            <w:vAlign w:val="bottom"/>
          </w:tcPr>
          <w:p w14:paraId="7C425D86"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190AE2D4"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51ACB050" w14:textId="77777777" w:rsidR="00A874B4" w:rsidRDefault="00A874B4" w:rsidP="00A874B4">
            <w:pPr>
              <w:rPr>
                <w:rFonts w:cs="Calibri"/>
                <w:color w:val="000000"/>
              </w:rPr>
            </w:pPr>
          </w:p>
        </w:tc>
      </w:tr>
      <w:tr w:rsidR="00A874B4" w:rsidRPr="00BC6792" w14:paraId="077D38C4" w14:textId="77777777" w:rsidTr="00E262DF">
        <w:trPr>
          <w:trHeight w:val="699"/>
        </w:trPr>
        <w:tc>
          <w:tcPr>
            <w:tcW w:w="9060" w:type="dxa"/>
            <w:gridSpan w:val="4"/>
            <w:tcBorders>
              <w:top w:val="nil"/>
              <w:left w:val="nil"/>
              <w:bottom w:val="single" w:sz="4" w:space="0" w:color="auto"/>
              <w:right w:val="nil"/>
            </w:tcBorders>
            <w:vAlign w:val="bottom"/>
          </w:tcPr>
          <w:p w14:paraId="11F5384A" w14:textId="0A9E58F1" w:rsidR="00A874B4" w:rsidRPr="00BC6792" w:rsidRDefault="00A874B4" w:rsidP="00A874B4">
            <w:pPr>
              <w:jc w:val="center"/>
              <w:rPr>
                <w:b/>
                <w:bCs/>
                <w:i/>
                <w:iCs/>
                <w:lang w:val="en-US"/>
              </w:rPr>
            </w:pPr>
            <w:r>
              <w:rPr>
                <w:b/>
                <w:bCs/>
                <w:i/>
                <w:iCs/>
                <w:sz w:val="28"/>
                <w:szCs w:val="28"/>
                <w:lang w:val="en-US"/>
              </w:rPr>
              <w:t xml:space="preserve">NASDAQ </w:t>
            </w:r>
            <w:r w:rsidRPr="002441A6">
              <w:rPr>
                <w:b/>
                <w:bCs/>
                <w:i/>
                <w:iCs/>
                <w:sz w:val="28"/>
                <w:szCs w:val="28"/>
                <w:lang w:val="en-US"/>
              </w:rPr>
              <w:t>Training</w:t>
            </w:r>
            <w:r w:rsidRPr="002441A6">
              <w:rPr>
                <w:b/>
                <w:bCs/>
                <w:i/>
                <w:iCs/>
                <w:sz w:val="28"/>
                <w:szCs w:val="28"/>
                <w:lang w:val="en-US"/>
              </w:rPr>
              <w:t xml:space="preserve"> Error Best Performance Models</w:t>
            </w:r>
          </w:p>
        </w:tc>
      </w:tr>
      <w:tr w:rsidR="00A874B4" w:rsidRPr="00BC6792" w14:paraId="77687933"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69F76E6C"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5454206A"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A6C740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DABEB22"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22603CDF" w14:textId="77777777" w:rsidTr="00E262DF">
        <w:trPr>
          <w:trHeight w:val="397"/>
        </w:trPr>
        <w:tc>
          <w:tcPr>
            <w:tcW w:w="2552" w:type="dxa"/>
            <w:tcBorders>
              <w:top w:val="single" w:sz="4" w:space="0" w:color="auto"/>
              <w:left w:val="nil"/>
              <w:bottom w:val="single" w:sz="4" w:space="0" w:color="auto"/>
              <w:right w:val="nil"/>
            </w:tcBorders>
            <w:vAlign w:val="center"/>
          </w:tcPr>
          <w:p w14:paraId="7DFE917C" w14:textId="77777777" w:rsidR="00A874B4" w:rsidRPr="00BC6792" w:rsidRDefault="00A874B4" w:rsidP="00A874B4">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2A203AE8" w14:textId="51752BB6" w:rsidR="00A874B4" w:rsidRPr="00BC6792" w:rsidRDefault="00A874B4" w:rsidP="00A874B4">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3180AFAC" w14:textId="171ACB19" w:rsidR="00A874B4" w:rsidRPr="00BC6792" w:rsidRDefault="00A874B4" w:rsidP="00A874B4">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30E027B6" w14:textId="79EE39B9" w:rsidR="00A874B4" w:rsidRPr="00BC6792" w:rsidRDefault="00A874B4" w:rsidP="00A874B4">
            <w:pPr>
              <w:jc w:val="center"/>
              <w:rPr>
                <w:lang w:val="en-US"/>
              </w:rPr>
            </w:pPr>
            <w:r w:rsidRPr="00BC6792">
              <w:rPr>
                <w:lang w:val="en-US"/>
              </w:rPr>
              <w:t>Support Vector Regression</w:t>
            </w:r>
          </w:p>
        </w:tc>
      </w:tr>
      <w:tr w:rsidR="00A874B4" w14:paraId="63FA2369" w14:textId="77777777" w:rsidTr="00E262DF">
        <w:trPr>
          <w:trHeight w:val="509"/>
        </w:trPr>
        <w:tc>
          <w:tcPr>
            <w:tcW w:w="2552" w:type="dxa"/>
            <w:tcBorders>
              <w:top w:val="single" w:sz="4" w:space="0" w:color="auto"/>
              <w:left w:val="nil"/>
              <w:bottom w:val="nil"/>
              <w:right w:val="nil"/>
            </w:tcBorders>
            <w:vAlign w:val="center"/>
          </w:tcPr>
          <w:p w14:paraId="610C02FD"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24DB84CB"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14823445"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621BEA58" w14:textId="77777777" w:rsidR="00A874B4" w:rsidRPr="00BC6792" w:rsidRDefault="00A874B4" w:rsidP="00A874B4">
            <w:pPr>
              <w:jc w:val="center"/>
              <w:rPr>
                <w:lang w:val="en-US"/>
              </w:rPr>
            </w:pPr>
          </w:p>
        </w:tc>
      </w:tr>
      <w:tr w:rsidR="00A874B4" w:rsidRPr="00BC6792" w14:paraId="7AF4F0F5" w14:textId="77777777" w:rsidTr="00E262DF">
        <w:trPr>
          <w:trHeight w:val="699"/>
        </w:trPr>
        <w:tc>
          <w:tcPr>
            <w:tcW w:w="9060" w:type="dxa"/>
            <w:gridSpan w:val="4"/>
            <w:tcBorders>
              <w:top w:val="nil"/>
              <w:left w:val="nil"/>
              <w:bottom w:val="single" w:sz="4" w:space="0" w:color="auto"/>
              <w:right w:val="nil"/>
            </w:tcBorders>
            <w:vAlign w:val="bottom"/>
          </w:tcPr>
          <w:p w14:paraId="0E2D4D23" w14:textId="1ABE46C5" w:rsidR="00A874B4" w:rsidRPr="00BC6792" w:rsidRDefault="00A874B4" w:rsidP="00A874B4">
            <w:pPr>
              <w:jc w:val="center"/>
              <w:rPr>
                <w:b/>
                <w:bCs/>
                <w:i/>
                <w:iCs/>
                <w:lang w:val="en-US"/>
              </w:rPr>
            </w:pPr>
            <w:r>
              <w:rPr>
                <w:b/>
                <w:bCs/>
                <w:i/>
                <w:iCs/>
                <w:sz w:val="28"/>
                <w:szCs w:val="28"/>
                <w:lang w:val="en-US"/>
              </w:rPr>
              <w:t>NASDAQ</w:t>
            </w:r>
            <w:r w:rsidRPr="00BC6792">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p>
        </w:tc>
      </w:tr>
      <w:tr w:rsidR="00A874B4" w:rsidRPr="00BC6792" w14:paraId="252E1D5E"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1CCDE84"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4B813D0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80E1B0B"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0303A02"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31CAC3FD" w14:textId="77777777" w:rsidTr="00BA66D3">
        <w:trPr>
          <w:trHeight w:val="509"/>
        </w:trPr>
        <w:tc>
          <w:tcPr>
            <w:tcW w:w="2552" w:type="dxa"/>
            <w:tcBorders>
              <w:top w:val="single" w:sz="4" w:space="0" w:color="auto"/>
              <w:left w:val="nil"/>
              <w:bottom w:val="nil"/>
              <w:right w:val="nil"/>
            </w:tcBorders>
          </w:tcPr>
          <w:p w14:paraId="7529734A"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5238DD69" w14:textId="3303A109" w:rsidR="00A874B4" w:rsidRPr="002441A6" w:rsidRDefault="00A874B4" w:rsidP="00BA66D3">
            <w:pPr>
              <w:jc w:val="center"/>
              <w:rPr>
                <w:rFonts w:cs="Calibri"/>
                <w:color w:val="000000"/>
              </w:rPr>
            </w:pPr>
            <w:r>
              <w:rPr>
                <w:rFonts w:cs="Calibri"/>
                <w:color w:val="000000"/>
              </w:rPr>
              <w:t>0,007564444869</w:t>
            </w:r>
          </w:p>
        </w:tc>
        <w:tc>
          <w:tcPr>
            <w:tcW w:w="2265" w:type="dxa"/>
            <w:tcBorders>
              <w:top w:val="single" w:sz="4" w:space="0" w:color="auto"/>
              <w:left w:val="nil"/>
              <w:bottom w:val="nil"/>
              <w:right w:val="nil"/>
            </w:tcBorders>
            <w:shd w:val="clear" w:color="auto" w:fill="auto"/>
            <w:vAlign w:val="center"/>
          </w:tcPr>
          <w:p w14:paraId="6A92E4FA" w14:textId="2D459CEE" w:rsidR="00A874B4" w:rsidRPr="002441A6" w:rsidRDefault="00A874B4" w:rsidP="00BA66D3">
            <w:pPr>
              <w:jc w:val="center"/>
              <w:rPr>
                <w:rFonts w:cs="Calibri"/>
                <w:color w:val="000000"/>
              </w:rPr>
            </w:pPr>
            <w:r>
              <w:rPr>
                <w:rFonts w:cs="Calibri"/>
                <w:color w:val="000000"/>
              </w:rPr>
              <w:t>0,000075112491</w:t>
            </w:r>
          </w:p>
        </w:tc>
        <w:tc>
          <w:tcPr>
            <w:tcW w:w="2265" w:type="dxa"/>
            <w:tcBorders>
              <w:top w:val="single" w:sz="4" w:space="0" w:color="auto"/>
              <w:left w:val="nil"/>
              <w:bottom w:val="nil"/>
              <w:right w:val="nil"/>
            </w:tcBorders>
            <w:shd w:val="clear" w:color="auto" w:fill="auto"/>
            <w:vAlign w:val="center"/>
          </w:tcPr>
          <w:p w14:paraId="206730E0" w14:textId="62A214F3" w:rsidR="00A874B4" w:rsidRPr="002441A6" w:rsidRDefault="00A874B4" w:rsidP="00BA66D3">
            <w:pPr>
              <w:jc w:val="center"/>
              <w:rPr>
                <w:rFonts w:cs="Calibri"/>
                <w:color w:val="000000"/>
              </w:rPr>
            </w:pPr>
            <w:r>
              <w:rPr>
                <w:rFonts w:cs="Calibri"/>
                <w:color w:val="000000"/>
              </w:rPr>
              <w:t>0,024513260319</w:t>
            </w:r>
          </w:p>
        </w:tc>
      </w:tr>
      <w:tr w:rsidR="00A874B4" w14:paraId="39B245ED" w14:textId="77777777" w:rsidTr="00BA66D3">
        <w:trPr>
          <w:trHeight w:val="509"/>
        </w:trPr>
        <w:tc>
          <w:tcPr>
            <w:tcW w:w="2552" w:type="dxa"/>
            <w:tcBorders>
              <w:top w:val="nil"/>
              <w:left w:val="nil"/>
              <w:bottom w:val="nil"/>
              <w:right w:val="nil"/>
            </w:tcBorders>
          </w:tcPr>
          <w:p w14:paraId="4ACD86BE" w14:textId="77777777" w:rsidR="00A874B4" w:rsidRDefault="00A874B4" w:rsidP="00A874B4">
            <w:pPr>
              <w:rPr>
                <w:lang w:val="en-US"/>
              </w:rPr>
            </w:pPr>
            <w:r>
              <w:rPr>
                <w:lang w:val="en-US"/>
              </w:rPr>
              <w:t>Monte Carlo</w:t>
            </w:r>
          </w:p>
        </w:tc>
        <w:tc>
          <w:tcPr>
            <w:tcW w:w="1978" w:type="dxa"/>
            <w:tcBorders>
              <w:top w:val="nil"/>
              <w:left w:val="nil"/>
              <w:bottom w:val="nil"/>
              <w:right w:val="nil"/>
            </w:tcBorders>
            <w:shd w:val="clear" w:color="auto" w:fill="auto"/>
            <w:vAlign w:val="center"/>
          </w:tcPr>
          <w:p w14:paraId="49B70BF4" w14:textId="7F0A9AD8" w:rsidR="00A874B4" w:rsidRDefault="00A874B4" w:rsidP="00BA66D3">
            <w:pPr>
              <w:jc w:val="center"/>
              <w:rPr>
                <w:rFonts w:cs="Calibri"/>
                <w:color w:val="000000"/>
              </w:rPr>
            </w:pPr>
            <w:r>
              <w:rPr>
                <w:rFonts w:cs="Calibri"/>
                <w:color w:val="000000"/>
              </w:rPr>
              <w:t>0,045606047091</w:t>
            </w:r>
          </w:p>
        </w:tc>
        <w:tc>
          <w:tcPr>
            <w:tcW w:w="2265" w:type="dxa"/>
            <w:tcBorders>
              <w:top w:val="nil"/>
              <w:left w:val="nil"/>
              <w:bottom w:val="nil"/>
              <w:right w:val="nil"/>
            </w:tcBorders>
            <w:shd w:val="clear" w:color="auto" w:fill="auto"/>
            <w:vAlign w:val="center"/>
          </w:tcPr>
          <w:p w14:paraId="0E525CD2" w14:textId="54E3583D" w:rsidR="00A874B4" w:rsidRDefault="00A874B4" w:rsidP="00BA66D3">
            <w:pPr>
              <w:jc w:val="center"/>
              <w:rPr>
                <w:rFonts w:cs="Calibri"/>
                <w:color w:val="000000"/>
              </w:rPr>
            </w:pPr>
            <w:r>
              <w:rPr>
                <w:rFonts w:cs="Calibri"/>
                <w:color w:val="000000"/>
              </w:rPr>
              <w:t>0,002421352716</w:t>
            </w:r>
          </w:p>
        </w:tc>
        <w:tc>
          <w:tcPr>
            <w:tcW w:w="2265" w:type="dxa"/>
            <w:tcBorders>
              <w:top w:val="nil"/>
              <w:left w:val="nil"/>
              <w:bottom w:val="nil"/>
              <w:right w:val="nil"/>
            </w:tcBorders>
            <w:shd w:val="clear" w:color="auto" w:fill="auto"/>
            <w:vAlign w:val="center"/>
          </w:tcPr>
          <w:p w14:paraId="08BF9B37" w14:textId="30BCFB18" w:rsidR="00A874B4" w:rsidRDefault="00A874B4" w:rsidP="00BA66D3">
            <w:pPr>
              <w:jc w:val="center"/>
              <w:rPr>
                <w:rFonts w:cs="Calibri"/>
                <w:color w:val="000000"/>
              </w:rPr>
            </w:pPr>
            <w:r>
              <w:rPr>
                <w:rFonts w:cs="Calibri"/>
                <w:color w:val="000000"/>
              </w:rPr>
              <w:t>0,049207242518</w:t>
            </w:r>
          </w:p>
        </w:tc>
      </w:tr>
      <w:tr w:rsidR="00A874B4" w14:paraId="5866A17D" w14:textId="77777777" w:rsidTr="00BA66D3">
        <w:trPr>
          <w:trHeight w:val="509"/>
        </w:trPr>
        <w:tc>
          <w:tcPr>
            <w:tcW w:w="2552" w:type="dxa"/>
            <w:tcBorders>
              <w:top w:val="nil"/>
              <w:left w:val="nil"/>
              <w:bottom w:val="nil"/>
              <w:right w:val="nil"/>
            </w:tcBorders>
          </w:tcPr>
          <w:p w14:paraId="073170BD"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0EBEBBC2" w14:textId="5CF9A6E0" w:rsidR="00A874B4" w:rsidRPr="002441A6" w:rsidRDefault="00A874B4" w:rsidP="00BA66D3">
            <w:pPr>
              <w:jc w:val="center"/>
              <w:rPr>
                <w:rFonts w:cs="Calibri"/>
                <w:color w:val="000000"/>
              </w:rPr>
            </w:pPr>
            <w:r>
              <w:rPr>
                <w:rFonts w:cs="Calibri"/>
                <w:color w:val="000000"/>
              </w:rPr>
              <w:t>0,000179132846</w:t>
            </w:r>
          </w:p>
        </w:tc>
        <w:tc>
          <w:tcPr>
            <w:tcW w:w="2265" w:type="dxa"/>
            <w:tcBorders>
              <w:top w:val="nil"/>
              <w:left w:val="nil"/>
              <w:bottom w:val="nil"/>
              <w:right w:val="nil"/>
            </w:tcBorders>
            <w:shd w:val="clear" w:color="auto" w:fill="auto"/>
            <w:vAlign w:val="center"/>
          </w:tcPr>
          <w:p w14:paraId="4635C4B0" w14:textId="7083D370" w:rsidR="00A874B4" w:rsidRPr="002441A6" w:rsidRDefault="00A874B4" w:rsidP="00BA66D3">
            <w:pPr>
              <w:jc w:val="center"/>
              <w:rPr>
                <w:rFonts w:cs="Calibri"/>
                <w:color w:val="000000"/>
              </w:rPr>
            </w:pPr>
            <w:r>
              <w:rPr>
                <w:rFonts w:cs="Calibri"/>
                <w:color w:val="000000"/>
              </w:rPr>
              <w:t>0,000000040950</w:t>
            </w:r>
          </w:p>
        </w:tc>
        <w:tc>
          <w:tcPr>
            <w:tcW w:w="2265" w:type="dxa"/>
            <w:tcBorders>
              <w:top w:val="nil"/>
              <w:left w:val="nil"/>
              <w:bottom w:val="nil"/>
              <w:right w:val="nil"/>
            </w:tcBorders>
            <w:shd w:val="clear" w:color="auto" w:fill="auto"/>
            <w:vAlign w:val="center"/>
          </w:tcPr>
          <w:p w14:paraId="17C76B28" w14:textId="0C535764" w:rsidR="00A874B4" w:rsidRPr="002441A6" w:rsidRDefault="00A874B4" w:rsidP="00BA66D3">
            <w:pPr>
              <w:jc w:val="center"/>
              <w:rPr>
                <w:rFonts w:cs="Calibri"/>
                <w:color w:val="000000"/>
              </w:rPr>
            </w:pPr>
            <w:r>
              <w:rPr>
                <w:rFonts w:cs="Calibri"/>
                <w:color w:val="000000"/>
              </w:rPr>
              <w:t>0,000202361032</w:t>
            </w:r>
          </w:p>
        </w:tc>
      </w:tr>
      <w:tr w:rsidR="00A874B4" w14:paraId="3E547509" w14:textId="77777777" w:rsidTr="00BA66D3">
        <w:trPr>
          <w:trHeight w:val="509"/>
        </w:trPr>
        <w:tc>
          <w:tcPr>
            <w:tcW w:w="2552" w:type="dxa"/>
            <w:tcBorders>
              <w:top w:val="nil"/>
              <w:left w:val="nil"/>
              <w:bottom w:val="nil"/>
              <w:right w:val="nil"/>
            </w:tcBorders>
          </w:tcPr>
          <w:p w14:paraId="744E2EF2"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766BE163" w14:textId="744C59C9" w:rsidR="00A874B4" w:rsidRPr="002441A6" w:rsidRDefault="00A874B4" w:rsidP="00BA66D3">
            <w:pPr>
              <w:jc w:val="center"/>
              <w:rPr>
                <w:rFonts w:cs="Calibri"/>
                <w:color w:val="000000"/>
              </w:rPr>
            </w:pPr>
            <w:r>
              <w:rPr>
                <w:rFonts w:cs="Calibri"/>
                <w:color w:val="000000"/>
              </w:rPr>
              <w:t>0,021586830643</w:t>
            </w:r>
          </w:p>
        </w:tc>
        <w:tc>
          <w:tcPr>
            <w:tcW w:w="2265" w:type="dxa"/>
            <w:tcBorders>
              <w:top w:val="nil"/>
              <w:left w:val="nil"/>
              <w:bottom w:val="nil"/>
              <w:right w:val="nil"/>
            </w:tcBorders>
            <w:shd w:val="clear" w:color="auto" w:fill="auto"/>
            <w:vAlign w:val="center"/>
          </w:tcPr>
          <w:p w14:paraId="23B28D53" w14:textId="301D78A5" w:rsidR="00A874B4" w:rsidRPr="002441A6" w:rsidRDefault="00A874B4" w:rsidP="00BA66D3">
            <w:pPr>
              <w:jc w:val="center"/>
              <w:rPr>
                <w:rFonts w:cs="Calibri"/>
                <w:color w:val="000000"/>
              </w:rPr>
            </w:pPr>
            <w:r>
              <w:rPr>
                <w:rFonts w:cs="Calibri"/>
                <w:color w:val="000000"/>
              </w:rPr>
              <w:t>0,000717258184</w:t>
            </w:r>
          </w:p>
        </w:tc>
        <w:tc>
          <w:tcPr>
            <w:tcW w:w="2265" w:type="dxa"/>
            <w:tcBorders>
              <w:top w:val="nil"/>
              <w:left w:val="nil"/>
              <w:bottom w:val="nil"/>
              <w:right w:val="nil"/>
            </w:tcBorders>
            <w:shd w:val="clear" w:color="auto" w:fill="auto"/>
            <w:vAlign w:val="center"/>
          </w:tcPr>
          <w:p w14:paraId="13E47475" w14:textId="75AA18E5" w:rsidR="00A874B4" w:rsidRPr="002441A6" w:rsidRDefault="00A874B4" w:rsidP="00BA66D3">
            <w:pPr>
              <w:jc w:val="center"/>
              <w:rPr>
                <w:rFonts w:cs="Calibri"/>
                <w:color w:val="000000"/>
              </w:rPr>
            </w:pPr>
            <w:r>
              <w:rPr>
                <w:rFonts w:cs="Calibri"/>
                <w:color w:val="000000"/>
              </w:rPr>
              <w:t>0,026781676264</w:t>
            </w:r>
          </w:p>
        </w:tc>
      </w:tr>
      <w:tr w:rsidR="00A874B4" w14:paraId="77CE9515" w14:textId="77777777" w:rsidTr="00BA66D3">
        <w:trPr>
          <w:trHeight w:val="509"/>
        </w:trPr>
        <w:tc>
          <w:tcPr>
            <w:tcW w:w="2552" w:type="dxa"/>
            <w:tcBorders>
              <w:top w:val="nil"/>
              <w:left w:val="nil"/>
              <w:bottom w:val="single" w:sz="4" w:space="0" w:color="auto"/>
              <w:right w:val="nil"/>
            </w:tcBorders>
          </w:tcPr>
          <w:p w14:paraId="491AAD84"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1F7F733A" w14:textId="198A09EC" w:rsidR="00A874B4" w:rsidRPr="002441A6" w:rsidRDefault="00A874B4" w:rsidP="00BA66D3">
            <w:pPr>
              <w:jc w:val="center"/>
              <w:rPr>
                <w:rFonts w:cs="Calibri"/>
                <w:color w:val="000000"/>
              </w:rPr>
            </w:pPr>
            <w:r>
              <w:rPr>
                <w:rFonts w:cs="Calibri"/>
                <w:color w:val="000000"/>
              </w:rPr>
              <w:t>0,016120004721</w:t>
            </w:r>
          </w:p>
        </w:tc>
        <w:tc>
          <w:tcPr>
            <w:tcW w:w="2265" w:type="dxa"/>
            <w:tcBorders>
              <w:top w:val="nil"/>
              <w:left w:val="nil"/>
              <w:bottom w:val="single" w:sz="4" w:space="0" w:color="auto"/>
              <w:right w:val="nil"/>
            </w:tcBorders>
            <w:shd w:val="clear" w:color="auto" w:fill="auto"/>
            <w:vAlign w:val="center"/>
          </w:tcPr>
          <w:p w14:paraId="77743C7A" w14:textId="5FAB589B" w:rsidR="00A874B4" w:rsidRPr="002441A6" w:rsidRDefault="00A874B4" w:rsidP="00BA66D3">
            <w:pPr>
              <w:jc w:val="center"/>
              <w:rPr>
                <w:rFonts w:cs="Calibri"/>
                <w:color w:val="000000"/>
              </w:rPr>
            </w:pPr>
            <w:r>
              <w:rPr>
                <w:rFonts w:cs="Calibri"/>
                <w:color w:val="000000"/>
              </w:rPr>
              <w:t>0,000313123798</w:t>
            </w:r>
          </w:p>
        </w:tc>
        <w:tc>
          <w:tcPr>
            <w:tcW w:w="2265" w:type="dxa"/>
            <w:tcBorders>
              <w:top w:val="nil"/>
              <w:left w:val="nil"/>
              <w:bottom w:val="single" w:sz="4" w:space="0" w:color="auto"/>
              <w:right w:val="nil"/>
            </w:tcBorders>
            <w:shd w:val="clear" w:color="auto" w:fill="auto"/>
            <w:vAlign w:val="center"/>
          </w:tcPr>
          <w:p w14:paraId="41410E4E" w14:textId="4B732326" w:rsidR="00A874B4" w:rsidRPr="002441A6" w:rsidRDefault="00A874B4" w:rsidP="00BA66D3">
            <w:pPr>
              <w:jc w:val="center"/>
              <w:rPr>
                <w:rFonts w:cs="Calibri"/>
                <w:color w:val="000000"/>
              </w:rPr>
            </w:pPr>
            <w:r>
              <w:rPr>
                <w:rFonts w:cs="Calibri"/>
                <w:color w:val="000000"/>
              </w:rPr>
              <w:t>0,017695304394</w:t>
            </w:r>
          </w:p>
        </w:tc>
      </w:tr>
      <w:tr w:rsidR="00A874B4" w14:paraId="7C573CEA" w14:textId="77777777" w:rsidTr="00A874B4">
        <w:trPr>
          <w:trHeight w:val="509"/>
        </w:trPr>
        <w:tc>
          <w:tcPr>
            <w:tcW w:w="2552" w:type="dxa"/>
            <w:tcBorders>
              <w:top w:val="single" w:sz="4" w:space="0" w:color="auto"/>
              <w:left w:val="nil"/>
              <w:bottom w:val="nil"/>
              <w:right w:val="nil"/>
            </w:tcBorders>
            <w:vAlign w:val="center"/>
          </w:tcPr>
          <w:p w14:paraId="4B3A4329"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152F518A"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5357E636" w14:textId="77777777" w:rsidR="00A874B4" w:rsidRPr="00BC6792" w:rsidRDefault="00A874B4" w:rsidP="00A874B4">
            <w:pPr>
              <w:rPr>
                <w:lang w:val="en-US"/>
              </w:rPr>
            </w:pPr>
          </w:p>
        </w:tc>
        <w:tc>
          <w:tcPr>
            <w:tcW w:w="2265" w:type="dxa"/>
            <w:tcBorders>
              <w:top w:val="single" w:sz="4" w:space="0" w:color="auto"/>
              <w:left w:val="nil"/>
              <w:bottom w:val="nil"/>
              <w:right w:val="nil"/>
            </w:tcBorders>
            <w:vAlign w:val="center"/>
          </w:tcPr>
          <w:p w14:paraId="6E277F9B" w14:textId="77777777" w:rsidR="00A874B4" w:rsidRPr="00BC6792" w:rsidRDefault="00A874B4" w:rsidP="00A874B4">
            <w:pPr>
              <w:jc w:val="center"/>
              <w:rPr>
                <w:lang w:val="en-US"/>
              </w:rPr>
            </w:pPr>
          </w:p>
        </w:tc>
      </w:tr>
      <w:tr w:rsidR="00A874B4" w:rsidRPr="00BC6792" w14:paraId="688DC15D" w14:textId="77777777" w:rsidTr="00A874B4">
        <w:trPr>
          <w:trHeight w:val="699"/>
        </w:trPr>
        <w:tc>
          <w:tcPr>
            <w:tcW w:w="9060" w:type="dxa"/>
            <w:gridSpan w:val="4"/>
            <w:tcBorders>
              <w:top w:val="nil"/>
              <w:left w:val="nil"/>
              <w:bottom w:val="single" w:sz="4" w:space="0" w:color="auto"/>
              <w:right w:val="nil"/>
            </w:tcBorders>
            <w:vAlign w:val="center"/>
          </w:tcPr>
          <w:p w14:paraId="39C8D485" w14:textId="58F29523" w:rsidR="00A874B4" w:rsidRPr="00BC6792" w:rsidRDefault="00A874B4" w:rsidP="00A874B4">
            <w:pPr>
              <w:jc w:val="center"/>
              <w:rPr>
                <w:b/>
                <w:bCs/>
                <w:i/>
                <w:iCs/>
                <w:lang w:val="en-US"/>
              </w:rPr>
            </w:pPr>
            <w:r>
              <w:rPr>
                <w:b/>
                <w:bCs/>
                <w:i/>
                <w:iCs/>
                <w:sz w:val="28"/>
                <w:szCs w:val="28"/>
                <w:lang w:val="en-US"/>
              </w:rPr>
              <w:t>NASDAQ</w:t>
            </w:r>
            <w:r w:rsidRPr="00BC6792">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A874B4" w:rsidRPr="00BC6792" w14:paraId="7C39B394"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13FFED4"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2F1FD007"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727C5B2E"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7C2EE3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rsidRPr="00BC6792" w14:paraId="6972D1BE" w14:textId="77777777" w:rsidTr="00E262DF">
        <w:trPr>
          <w:trHeight w:val="737"/>
        </w:trPr>
        <w:tc>
          <w:tcPr>
            <w:tcW w:w="2552" w:type="dxa"/>
            <w:tcBorders>
              <w:top w:val="single" w:sz="4" w:space="0" w:color="auto"/>
              <w:left w:val="nil"/>
              <w:bottom w:val="single" w:sz="4" w:space="0" w:color="auto"/>
              <w:right w:val="nil"/>
            </w:tcBorders>
            <w:vAlign w:val="center"/>
          </w:tcPr>
          <w:p w14:paraId="4CAB41C8" w14:textId="77777777" w:rsidR="00A874B4" w:rsidRPr="00BC6792" w:rsidRDefault="00A874B4" w:rsidP="00A874B4">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610769CD"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472B6A2"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6FD56AE5" w14:textId="77777777" w:rsidR="00A874B4" w:rsidRPr="00BC6792" w:rsidRDefault="00A874B4" w:rsidP="00A874B4">
            <w:pPr>
              <w:jc w:val="center"/>
              <w:rPr>
                <w:lang w:val="en-US"/>
              </w:rPr>
            </w:pPr>
            <w:r w:rsidRPr="00BC6792">
              <w:rPr>
                <w:lang w:val="en-US"/>
              </w:rPr>
              <w:t>GARCH</w:t>
            </w:r>
            <w:r>
              <w:rPr>
                <w:lang w:val="en-US"/>
              </w:rPr>
              <w:t>-MIDAS</w:t>
            </w:r>
          </w:p>
        </w:tc>
      </w:tr>
    </w:tbl>
    <w:p w14:paraId="392D0A2B" w14:textId="32812AAE" w:rsidR="00940100" w:rsidRPr="00227627" w:rsidRDefault="00A874B4" w:rsidP="00A874B4">
      <w:pPr>
        <w:pStyle w:val="Legenda"/>
        <w:rPr>
          <w:lang w:val="en-US"/>
        </w:rPr>
      </w:pPr>
      <w:bookmarkStart w:id="122" w:name="_Toc116680259"/>
      <w:r>
        <w:t xml:space="preserve">Figure </w:t>
      </w:r>
      <w:r>
        <w:fldChar w:fldCharType="begin"/>
      </w:r>
      <w:r>
        <w:instrText xml:space="preserve"> SEQ Figure \* ARABIC </w:instrText>
      </w:r>
      <w:r>
        <w:fldChar w:fldCharType="separate"/>
      </w:r>
      <w:r w:rsidR="000A6A80">
        <w:rPr>
          <w:noProof/>
        </w:rPr>
        <w:t>14</w:t>
      </w:r>
      <w:r>
        <w:fldChar w:fldCharType="end"/>
      </w:r>
      <w:r>
        <w:t>- NASDAQ Forecast Error</w:t>
      </w:r>
      <w:bookmarkEnd w:id="122"/>
    </w:p>
    <w:tbl>
      <w:tblPr>
        <w:tblStyle w:val="TabelacomGrelha"/>
        <w:tblW w:w="0" w:type="auto"/>
        <w:tblLook w:val="04A0" w:firstRow="1" w:lastRow="0" w:firstColumn="1" w:lastColumn="0" w:noHBand="0" w:noVBand="1"/>
      </w:tblPr>
      <w:tblGrid>
        <w:gridCol w:w="2552"/>
        <w:gridCol w:w="1978"/>
        <w:gridCol w:w="2265"/>
        <w:gridCol w:w="2265"/>
      </w:tblGrid>
      <w:tr w:rsidR="00A874B4" w14:paraId="7DF3656B" w14:textId="77777777" w:rsidTr="00E262DF">
        <w:trPr>
          <w:trHeight w:val="699"/>
        </w:trPr>
        <w:tc>
          <w:tcPr>
            <w:tcW w:w="9060" w:type="dxa"/>
            <w:gridSpan w:val="4"/>
            <w:tcBorders>
              <w:top w:val="nil"/>
              <w:left w:val="nil"/>
              <w:bottom w:val="single" w:sz="4" w:space="0" w:color="auto"/>
              <w:right w:val="nil"/>
            </w:tcBorders>
            <w:vAlign w:val="bottom"/>
          </w:tcPr>
          <w:p w14:paraId="72F36194" w14:textId="057BCF2A" w:rsidR="00A874B4" w:rsidRPr="00BC6792" w:rsidRDefault="00A874B4" w:rsidP="00E262DF">
            <w:pPr>
              <w:jc w:val="center"/>
              <w:rPr>
                <w:b/>
                <w:bCs/>
                <w:i/>
                <w:iCs/>
                <w:lang w:val="en-US"/>
              </w:rPr>
            </w:pPr>
            <w:r>
              <w:rPr>
                <w:b/>
                <w:bCs/>
                <w:i/>
                <w:iCs/>
                <w:sz w:val="28"/>
                <w:szCs w:val="28"/>
                <w:lang w:val="en-US"/>
              </w:rPr>
              <w:lastRenderedPageBreak/>
              <w:t>NIFTY 50</w:t>
            </w:r>
            <w:r w:rsidRPr="002441A6">
              <w:rPr>
                <w:b/>
                <w:bCs/>
                <w:i/>
                <w:iCs/>
                <w:sz w:val="28"/>
                <w:szCs w:val="28"/>
                <w:lang w:val="en-US"/>
              </w:rPr>
              <w:t xml:space="preserve"> Training Error</w:t>
            </w:r>
          </w:p>
        </w:tc>
      </w:tr>
      <w:tr w:rsidR="00A874B4" w:rsidRPr="00BC6792" w14:paraId="717856FB"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7D86C768"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369CE5A1"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C222D47"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62FC3D4"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184CD7B5" w14:textId="77777777" w:rsidTr="00BA66D3">
        <w:trPr>
          <w:trHeight w:val="454"/>
        </w:trPr>
        <w:tc>
          <w:tcPr>
            <w:tcW w:w="2552" w:type="dxa"/>
            <w:tcBorders>
              <w:top w:val="single" w:sz="4" w:space="0" w:color="auto"/>
              <w:left w:val="nil"/>
              <w:bottom w:val="nil"/>
              <w:right w:val="nil"/>
            </w:tcBorders>
            <w:vAlign w:val="center"/>
          </w:tcPr>
          <w:p w14:paraId="30ADD984"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187E5A06" w14:textId="50FE48A6" w:rsidR="00A874B4" w:rsidRDefault="00A874B4" w:rsidP="00BA66D3">
            <w:pPr>
              <w:jc w:val="center"/>
              <w:rPr>
                <w:lang w:val="en-US"/>
              </w:rPr>
            </w:pPr>
            <w:r>
              <w:rPr>
                <w:rFonts w:cs="Calibri"/>
                <w:color w:val="000000"/>
              </w:rPr>
              <w:t>0,005537308033</w:t>
            </w:r>
          </w:p>
        </w:tc>
        <w:tc>
          <w:tcPr>
            <w:tcW w:w="2265" w:type="dxa"/>
            <w:tcBorders>
              <w:top w:val="single" w:sz="4" w:space="0" w:color="auto"/>
              <w:left w:val="nil"/>
              <w:bottom w:val="nil"/>
              <w:right w:val="nil"/>
            </w:tcBorders>
            <w:shd w:val="clear" w:color="auto" w:fill="auto"/>
            <w:vAlign w:val="center"/>
          </w:tcPr>
          <w:p w14:paraId="42504D14" w14:textId="4635D69B" w:rsidR="00A874B4" w:rsidRDefault="00A874B4" w:rsidP="00BA66D3">
            <w:pPr>
              <w:jc w:val="center"/>
              <w:rPr>
                <w:lang w:val="en-US"/>
              </w:rPr>
            </w:pPr>
            <w:r>
              <w:rPr>
                <w:rFonts w:cs="Calibri"/>
                <w:color w:val="000000"/>
              </w:rPr>
              <w:t>0,000234056222</w:t>
            </w:r>
          </w:p>
        </w:tc>
        <w:tc>
          <w:tcPr>
            <w:tcW w:w="2265" w:type="dxa"/>
            <w:tcBorders>
              <w:top w:val="single" w:sz="4" w:space="0" w:color="auto"/>
              <w:left w:val="nil"/>
              <w:bottom w:val="nil"/>
              <w:right w:val="nil"/>
            </w:tcBorders>
            <w:shd w:val="clear" w:color="auto" w:fill="auto"/>
            <w:vAlign w:val="center"/>
          </w:tcPr>
          <w:p w14:paraId="1DA9DB40" w14:textId="1A76CB08" w:rsidR="00A874B4" w:rsidRDefault="00A874B4" w:rsidP="00BA66D3">
            <w:pPr>
              <w:jc w:val="center"/>
              <w:rPr>
                <w:lang w:val="en-US"/>
              </w:rPr>
            </w:pPr>
            <w:r>
              <w:rPr>
                <w:rFonts w:cs="Calibri"/>
                <w:color w:val="000000"/>
              </w:rPr>
              <w:t>0,015298896108</w:t>
            </w:r>
          </w:p>
        </w:tc>
      </w:tr>
      <w:tr w:rsidR="00A874B4" w14:paraId="60090FB9" w14:textId="77777777" w:rsidTr="00BA66D3">
        <w:trPr>
          <w:trHeight w:val="454"/>
        </w:trPr>
        <w:tc>
          <w:tcPr>
            <w:tcW w:w="2552" w:type="dxa"/>
            <w:tcBorders>
              <w:top w:val="nil"/>
              <w:left w:val="nil"/>
              <w:bottom w:val="nil"/>
              <w:right w:val="nil"/>
            </w:tcBorders>
            <w:vAlign w:val="center"/>
          </w:tcPr>
          <w:p w14:paraId="56FBE9BC"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1942A6DE" w14:textId="5A57B9C3" w:rsidR="00A874B4" w:rsidRDefault="00A874B4" w:rsidP="00BA66D3">
            <w:pPr>
              <w:jc w:val="center"/>
              <w:rPr>
                <w:lang w:val="en-US"/>
              </w:rPr>
            </w:pPr>
            <w:r>
              <w:rPr>
                <w:rFonts w:cs="Calibri"/>
                <w:color w:val="000000"/>
              </w:rPr>
              <w:t>0,009470316657</w:t>
            </w:r>
          </w:p>
        </w:tc>
        <w:tc>
          <w:tcPr>
            <w:tcW w:w="2265" w:type="dxa"/>
            <w:tcBorders>
              <w:top w:val="nil"/>
              <w:left w:val="nil"/>
              <w:bottom w:val="nil"/>
              <w:right w:val="nil"/>
            </w:tcBorders>
            <w:shd w:val="clear" w:color="auto" w:fill="auto"/>
            <w:vAlign w:val="center"/>
          </w:tcPr>
          <w:p w14:paraId="2D0856C2" w14:textId="727E4F18" w:rsidR="00A874B4" w:rsidRDefault="00A874B4" w:rsidP="00BA66D3">
            <w:pPr>
              <w:jc w:val="center"/>
              <w:rPr>
                <w:lang w:val="en-US"/>
              </w:rPr>
            </w:pPr>
            <w:r>
              <w:rPr>
                <w:rFonts w:cs="Calibri"/>
                <w:color w:val="000000"/>
              </w:rPr>
              <w:t>0,000124094331</w:t>
            </w:r>
          </w:p>
        </w:tc>
        <w:tc>
          <w:tcPr>
            <w:tcW w:w="2265" w:type="dxa"/>
            <w:tcBorders>
              <w:top w:val="nil"/>
              <w:left w:val="nil"/>
              <w:bottom w:val="nil"/>
              <w:right w:val="nil"/>
            </w:tcBorders>
            <w:shd w:val="clear" w:color="auto" w:fill="auto"/>
            <w:vAlign w:val="center"/>
          </w:tcPr>
          <w:p w14:paraId="33F52E96" w14:textId="72AD4314" w:rsidR="00A874B4" w:rsidRDefault="00A874B4" w:rsidP="00BA66D3">
            <w:pPr>
              <w:jc w:val="center"/>
              <w:rPr>
                <w:lang w:val="en-US"/>
              </w:rPr>
            </w:pPr>
            <w:r>
              <w:rPr>
                <w:rFonts w:cs="Calibri"/>
                <w:color w:val="000000"/>
              </w:rPr>
              <w:t>0,011139763516</w:t>
            </w:r>
          </w:p>
        </w:tc>
      </w:tr>
      <w:tr w:rsidR="00A874B4" w14:paraId="60D9C2F5" w14:textId="77777777" w:rsidTr="00BA66D3">
        <w:trPr>
          <w:trHeight w:val="454"/>
        </w:trPr>
        <w:tc>
          <w:tcPr>
            <w:tcW w:w="2552" w:type="dxa"/>
            <w:tcBorders>
              <w:top w:val="nil"/>
              <w:left w:val="nil"/>
              <w:bottom w:val="nil"/>
              <w:right w:val="nil"/>
            </w:tcBorders>
            <w:vAlign w:val="center"/>
          </w:tcPr>
          <w:p w14:paraId="56AD273D"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4BC732BD" w14:textId="7BF33DBD" w:rsidR="00A874B4" w:rsidRDefault="00A874B4" w:rsidP="00BA66D3">
            <w:pPr>
              <w:jc w:val="center"/>
              <w:rPr>
                <w:lang w:val="en-US"/>
              </w:rPr>
            </w:pPr>
            <w:r>
              <w:rPr>
                <w:rFonts w:cs="Calibri"/>
                <w:color w:val="000000"/>
              </w:rPr>
              <w:t>0,010267786809</w:t>
            </w:r>
          </w:p>
        </w:tc>
        <w:tc>
          <w:tcPr>
            <w:tcW w:w="2265" w:type="dxa"/>
            <w:tcBorders>
              <w:top w:val="nil"/>
              <w:left w:val="nil"/>
              <w:bottom w:val="nil"/>
              <w:right w:val="nil"/>
            </w:tcBorders>
            <w:shd w:val="clear" w:color="auto" w:fill="auto"/>
            <w:vAlign w:val="center"/>
          </w:tcPr>
          <w:p w14:paraId="33F265DC" w14:textId="3D947605" w:rsidR="00A874B4" w:rsidRDefault="00A874B4" w:rsidP="00BA66D3">
            <w:pPr>
              <w:jc w:val="center"/>
              <w:rPr>
                <w:lang w:val="en-US"/>
              </w:rPr>
            </w:pPr>
            <w:r>
              <w:rPr>
                <w:rFonts w:cs="Calibri"/>
                <w:color w:val="000000"/>
              </w:rPr>
              <w:t>0,000255101527</w:t>
            </w:r>
          </w:p>
        </w:tc>
        <w:tc>
          <w:tcPr>
            <w:tcW w:w="2265" w:type="dxa"/>
            <w:tcBorders>
              <w:top w:val="nil"/>
              <w:left w:val="nil"/>
              <w:bottom w:val="nil"/>
              <w:right w:val="nil"/>
            </w:tcBorders>
            <w:shd w:val="clear" w:color="auto" w:fill="auto"/>
            <w:vAlign w:val="center"/>
          </w:tcPr>
          <w:p w14:paraId="753A83A8" w14:textId="03806920" w:rsidR="00A874B4" w:rsidRDefault="00A874B4" w:rsidP="00BA66D3">
            <w:pPr>
              <w:jc w:val="center"/>
              <w:rPr>
                <w:lang w:val="en-US"/>
              </w:rPr>
            </w:pPr>
            <w:r>
              <w:rPr>
                <w:rFonts w:cs="Calibri"/>
                <w:color w:val="000000"/>
              </w:rPr>
              <w:t>0,015971898044</w:t>
            </w:r>
          </w:p>
        </w:tc>
      </w:tr>
      <w:tr w:rsidR="00A874B4" w14:paraId="4E51EDE1" w14:textId="77777777" w:rsidTr="00BA66D3">
        <w:trPr>
          <w:trHeight w:val="629"/>
        </w:trPr>
        <w:tc>
          <w:tcPr>
            <w:tcW w:w="2552" w:type="dxa"/>
            <w:tcBorders>
              <w:top w:val="nil"/>
              <w:left w:val="nil"/>
              <w:bottom w:val="single" w:sz="4" w:space="0" w:color="auto"/>
              <w:right w:val="nil"/>
            </w:tcBorders>
            <w:vAlign w:val="center"/>
          </w:tcPr>
          <w:p w14:paraId="1D1925D2"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68CCA395" w14:textId="704D92CA" w:rsidR="00A874B4" w:rsidRDefault="00A874B4" w:rsidP="00BA66D3">
            <w:pPr>
              <w:jc w:val="center"/>
              <w:rPr>
                <w:lang w:val="en-US"/>
              </w:rPr>
            </w:pPr>
            <w:r>
              <w:rPr>
                <w:rFonts w:cs="Calibri"/>
                <w:color w:val="000000"/>
              </w:rPr>
              <w:t>0,006603243998</w:t>
            </w:r>
          </w:p>
        </w:tc>
        <w:tc>
          <w:tcPr>
            <w:tcW w:w="2265" w:type="dxa"/>
            <w:tcBorders>
              <w:top w:val="nil"/>
              <w:left w:val="nil"/>
              <w:bottom w:val="single" w:sz="4" w:space="0" w:color="auto"/>
              <w:right w:val="nil"/>
            </w:tcBorders>
            <w:shd w:val="clear" w:color="auto" w:fill="auto"/>
            <w:vAlign w:val="center"/>
          </w:tcPr>
          <w:p w14:paraId="0DAC711C" w14:textId="6B0548FD" w:rsidR="00A874B4" w:rsidRDefault="00A874B4" w:rsidP="00BA66D3">
            <w:pPr>
              <w:jc w:val="center"/>
              <w:rPr>
                <w:lang w:val="en-US"/>
              </w:rPr>
            </w:pPr>
            <w:r>
              <w:rPr>
                <w:rFonts w:cs="Calibri"/>
                <w:color w:val="000000"/>
              </w:rPr>
              <w:t>0,000097850684</w:t>
            </w:r>
          </w:p>
        </w:tc>
        <w:tc>
          <w:tcPr>
            <w:tcW w:w="2265" w:type="dxa"/>
            <w:tcBorders>
              <w:top w:val="nil"/>
              <w:left w:val="nil"/>
              <w:bottom w:val="single" w:sz="4" w:space="0" w:color="auto"/>
              <w:right w:val="nil"/>
            </w:tcBorders>
            <w:shd w:val="clear" w:color="auto" w:fill="auto"/>
            <w:vAlign w:val="center"/>
          </w:tcPr>
          <w:p w14:paraId="2B7BFAD1" w14:textId="44CE0A9F" w:rsidR="00A874B4" w:rsidRDefault="00A874B4" w:rsidP="00BA66D3">
            <w:pPr>
              <w:jc w:val="center"/>
              <w:rPr>
                <w:lang w:val="en-US"/>
              </w:rPr>
            </w:pPr>
            <w:r>
              <w:rPr>
                <w:rFonts w:cs="Calibri"/>
                <w:color w:val="000000"/>
              </w:rPr>
              <w:t>0,009891950474</w:t>
            </w:r>
          </w:p>
        </w:tc>
      </w:tr>
      <w:tr w:rsidR="00A874B4" w14:paraId="60286B4A" w14:textId="77777777" w:rsidTr="00A874B4">
        <w:trPr>
          <w:trHeight w:val="509"/>
        </w:trPr>
        <w:tc>
          <w:tcPr>
            <w:tcW w:w="2552" w:type="dxa"/>
            <w:tcBorders>
              <w:top w:val="nil"/>
              <w:left w:val="nil"/>
              <w:bottom w:val="nil"/>
              <w:right w:val="nil"/>
            </w:tcBorders>
          </w:tcPr>
          <w:p w14:paraId="381FB54B" w14:textId="77777777" w:rsidR="00A874B4" w:rsidRDefault="00A874B4" w:rsidP="00A874B4">
            <w:pPr>
              <w:rPr>
                <w:lang w:val="en-US"/>
              </w:rPr>
            </w:pPr>
          </w:p>
        </w:tc>
        <w:tc>
          <w:tcPr>
            <w:tcW w:w="1978" w:type="dxa"/>
            <w:tcBorders>
              <w:top w:val="single" w:sz="4" w:space="0" w:color="auto"/>
              <w:left w:val="nil"/>
              <w:bottom w:val="nil"/>
              <w:right w:val="nil"/>
            </w:tcBorders>
            <w:shd w:val="clear" w:color="auto" w:fill="auto"/>
            <w:vAlign w:val="bottom"/>
          </w:tcPr>
          <w:p w14:paraId="337ACEF2"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0961E572"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0BABFD7D" w14:textId="77777777" w:rsidR="00A874B4" w:rsidRDefault="00A874B4" w:rsidP="00A874B4">
            <w:pPr>
              <w:rPr>
                <w:rFonts w:cs="Calibri"/>
                <w:color w:val="000000"/>
              </w:rPr>
            </w:pPr>
          </w:p>
        </w:tc>
      </w:tr>
      <w:tr w:rsidR="00A874B4" w:rsidRPr="00BC6792" w14:paraId="30FE46CA" w14:textId="77777777" w:rsidTr="00E262DF">
        <w:trPr>
          <w:trHeight w:val="699"/>
        </w:trPr>
        <w:tc>
          <w:tcPr>
            <w:tcW w:w="9060" w:type="dxa"/>
            <w:gridSpan w:val="4"/>
            <w:tcBorders>
              <w:top w:val="nil"/>
              <w:left w:val="nil"/>
              <w:bottom w:val="single" w:sz="4" w:space="0" w:color="auto"/>
              <w:right w:val="nil"/>
            </w:tcBorders>
            <w:vAlign w:val="bottom"/>
          </w:tcPr>
          <w:p w14:paraId="09A8EFA5" w14:textId="580C11B6" w:rsidR="00A874B4" w:rsidRPr="00BC6792" w:rsidRDefault="00A874B4" w:rsidP="00A874B4">
            <w:pPr>
              <w:jc w:val="center"/>
              <w:rPr>
                <w:b/>
                <w:bCs/>
                <w:i/>
                <w:iCs/>
                <w:lang w:val="en-US"/>
              </w:rPr>
            </w:pPr>
            <w:r>
              <w:rPr>
                <w:b/>
                <w:bCs/>
                <w:i/>
                <w:iCs/>
                <w:sz w:val="28"/>
                <w:szCs w:val="28"/>
                <w:lang w:val="en-US"/>
              </w:rPr>
              <w:t>NIFTY 50 Training</w:t>
            </w:r>
            <w:r w:rsidRPr="002441A6">
              <w:rPr>
                <w:b/>
                <w:bCs/>
                <w:i/>
                <w:iCs/>
                <w:sz w:val="28"/>
                <w:szCs w:val="28"/>
                <w:lang w:val="en-US"/>
              </w:rPr>
              <w:t xml:space="preserve"> Error Best Performance Models</w:t>
            </w:r>
          </w:p>
        </w:tc>
      </w:tr>
      <w:tr w:rsidR="00A874B4" w:rsidRPr="00BC6792" w14:paraId="6DBA631C"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5EE6F8D"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473A489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1FFB6ED"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A19756A"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133E75A7" w14:textId="77777777" w:rsidTr="00E262DF">
        <w:trPr>
          <w:trHeight w:val="397"/>
        </w:trPr>
        <w:tc>
          <w:tcPr>
            <w:tcW w:w="2552" w:type="dxa"/>
            <w:tcBorders>
              <w:top w:val="single" w:sz="4" w:space="0" w:color="auto"/>
              <w:left w:val="nil"/>
              <w:bottom w:val="single" w:sz="4" w:space="0" w:color="auto"/>
              <w:right w:val="nil"/>
            </w:tcBorders>
            <w:vAlign w:val="center"/>
          </w:tcPr>
          <w:p w14:paraId="22790FD3" w14:textId="77777777" w:rsidR="00A874B4" w:rsidRPr="00BC6792" w:rsidRDefault="00A874B4" w:rsidP="00A874B4">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1960E5CD" w14:textId="77777777" w:rsidR="00A874B4" w:rsidRPr="00BC6792" w:rsidRDefault="00A874B4" w:rsidP="00A874B4">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355C9C46" w14:textId="77777777" w:rsidR="00A874B4" w:rsidRPr="00BC6792" w:rsidRDefault="00A874B4" w:rsidP="00A874B4">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3CE4091D" w14:textId="77777777" w:rsidR="00A874B4" w:rsidRPr="00BC6792" w:rsidRDefault="00A874B4" w:rsidP="00A874B4">
            <w:pPr>
              <w:jc w:val="center"/>
              <w:rPr>
                <w:lang w:val="en-US"/>
              </w:rPr>
            </w:pPr>
            <w:r w:rsidRPr="00BC6792">
              <w:rPr>
                <w:lang w:val="en-US"/>
              </w:rPr>
              <w:t>Support Vector Regression</w:t>
            </w:r>
          </w:p>
        </w:tc>
      </w:tr>
      <w:tr w:rsidR="00A874B4" w14:paraId="0FEAF609" w14:textId="77777777" w:rsidTr="00E262DF">
        <w:trPr>
          <w:trHeight w:val="509"/>
        </w:trPr>
        <w:tc>
          <w:tcPr>
            <w:tcW w:w="2552" w:type="dxa"/>
            <w:tcBorders>
              <w:top w:val="single" w:sz="4" w:space="0" w:color="auto"/>
              <w:left w:val="nil"/>
              <w:bottom w:val="nil"/>
              <w:right w:val="nil"/>
            </w:tcBorders>
            <w:vAlign w:val="center"/>
          </w:tcPr>
          <w:p w14:paraId="5E345285"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184EA3C4"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1BED5BD0"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7BE80A95" w14:textId="77777777" w:rsidR="00A874B4" w:rsidRPr="00BC6792" w:rsidRDefault="00A874B4" w:rsidP="00A874B4">
            <w:pPr>
              <w:jc w:val="center"/>
              <w:rPr>
                <w:lang w:val="en-US"/>
              </w:rPr>
            </w:pPr>
          </w:p>
        </w:tc>
      </w:tr>
      <w:tr w:rsidR="00A874B4" w:rsidRPr="00BC6792" w14:paraId="0680EEED" w14:textId="77777777" w:rsidTr="00E262DF">
        <w:trPr>
          <w:trHeight w:val="699"/>
        </w:trPr>
        <w:tc>
          <w:tcPr>
            <w:tcW w:w="9060" w:type="dxa"/>
            <w:gridSpan w:val="4"/>
            <w:tcBorders>
              <w:top w:val="nil"/>
              <w:left w:val="nil"/>
              <w:bottom w:val="single" w:sz="4" w:space="0" w:color="auto"/>
              <w:right w:val="nil"/>
            </w:tcBorders>
            <w:vAlign w:val="bottom"/>
          </w:tcPr>
          <w:p w14:paraId="43ED6D25" w14:textId="0DCA9D08" w:rsidR="00A874B4" w:rsidRPr="00BC6792" w:rsidRDefault="00A874B4" w:rsidP="00A874B4">
            <w:pPr>
              <w:jc w:val="center"/>
              <w:rPr>
                <w:b/>
                <w:bCs/>
                <w:i/>
                <w:iCs/>
                <w:lang w:val="en-US"/>
              </w:rPr>
            </w:pPr>
            <w:r>
              <w:rPr>
                <w:b/>
                <w:bCs/>
                <w:i/>
                <w:iCs/>
                <w:sz w:val="28"/>
                <w:szCs w:val="28"/>
                <w:lang w:val="en-US"/>
              </w:rPr>
              <w:t xml:space="preserve">NIFTY 50 </w:t>
            </w:r>
            <w:r>
              <w:rPr>
                <w:b/>
                <w:bCs/>
                <w:i/>
                <w:iCs/>
                <w:sz w:val="28"/>
                <w:szCs w:val="28"/>
                <w:lang w:val="en-US"/>
              </w:rPr>
              <w:t>Test</w:t>
            </w:r>
            <w:r w:rsidRPr="00BC6792">
              <w:rPr>
                <w:b/>
                <w:bCs/>
                <w:i/>
                <w:iCs/>
                <w:sz w:val="28"/>
                <w:szCs w:val="28"/>
                <w:lang w:val="en-US"/>
              </w:rPr>
              <w:t xml:space="preserve"> Error</w:t>
            </w:r>
          </w:p>
        </w:tc>
      </w:tr>
      <w:tr w:rsidR="00A874B4" w:rsidRPr="00BC6792" w14:paraId="409389B6"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1B5A9C5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E2C8FD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E96397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42668E9"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02A0686B" w14:textId="77777777" w:rsidTr="00BA66D3">
        <w:trPr>
          <w:trHeight w:val="509"/>
        </w:trPr>
        <w:tc>
          <w:tcPr>
            <w:tcW w:w="2552" w:type="dxa"/>
            <w:tcBorders>
              <w:top w:val="single" w:sz="4" w:space="0" w:color="auto"/>
              <w:left w:val="nil"/>
              <w:bottom w:val="nil"/>
              <w:right w:val="nil"/>
            </w:tcBorders>
          </w:tcPr>
          <w:p w14:paraId="7716E780"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44BC1847" w14:textId="20BE88A3" w:rsidR="00A874B4" w:rsidRPr="002441A6" w:rsidRDefault="00A874B4" w:rsidP="00BA66D3">
            <w:pPr>
              <w:jc w:val="center"/>
              <w:rPr>
                <w:rFonts w:cs="Calibri"/>
                <w:color w:val="000000"/>
              </w:rPr>
            </w:pPr>
            <w:r>
              <w:rPr>
                <w:rFonts w:cs="Calibri"/>
                <w:color w:val="000000"/>
              </w:rPr>
              <w:t>0,011089907937</w:t>
            </w:r>
          </w:p>
        </w:tc>
        <w:tc>
          <w:tcPr>
            <w:tcW w:w="2265" w:type="dxa"/>
            <w:tcBorders>
              <w:top w:val="single" w:sz="4" w:space="0" w:color="auto"/>
              <w:left w:val="nil"/>
              <w:bottom w:val="nil"/>
              <w:right w:val="nil"/>
            </w:tcBorders>
            <w:shd w:val="clear" w:color="auto" w:fill="auto"/>
            <w:vAlign w:val="center"/>
          </w:tcPr>
          <w:p w14:paraId="7EFC4284" w14:textId="488C9D72" w:rsidR="00A874B4" w:rsidRPr="002441A6" w:rsidRDefault="00A874B4" w:rsidP="00BA66D3">
            <w:pPr>
              <w:jc w:val="center"/>
              <w:rPr>
                <w:rFonts w:cs="Calibri"/>
                <w:color w:val="000000"/>
              </w:rPr>
            </w:pPr>
            <w:r>
              <w:rPr>
                <w:rFonts w:cs="Calibri"/>
                <w:color w:val="000000"/>
              </w:rPr>
              <w:t>0,000219088223</w:t>
            </w:r>
          </w:p>
        </w:tc>
        <w:tc>
          <w:tcPr>
            <w:tcW w:w="2265" w:type="dxa"/>
            <w:tcBorders>
              <w:top w:val="single" w:sz="4" w:space="0" w:color="auto"/>
              <w:left w:val="nil"/>
              <w:bottom w:val="nil"/>
              <w:right w:val="nil"/>
            </w:tcBorders>
            <w:shd w:val="clear" w:color="auto" w:fill="auto"/>
            <w:vAlign w:val="center"/>
          </w:tcPr>
          <w:p w14:paraId="2E90C348" w14:textId="5580FC26" w:rsidR="00A874B4" w:rsidRPr="002441A6" w:rsidRDefault="00A874B4" w:rsidP="00BA66D3">
            <w:pPr>
              <w:jc w:val="center"/>
              <w:rPr>
                <w:rFonts w:cs="Calibri"/>
                <w:color w:val="000000"/>
              </w:rPr>
            </w:pPr>
            <w:r>
              <w:rPr>
                <w:rFonts w:cs="Calibri"/>
                <w:color w:val="000000"/>
              </w:rPr>
              <w:t>0,041865329094</w:t>
            </w:r>
          </w:p>
        </w:tc>
      </w:tr>
      <w:tr w:rsidR="00A874B4" w14:paraId="19F342B8" w14:textId="77777777" w:rsidTr="00BA66D3">
        <w:trPr>
          <w:trHeight w:val="509"/>
        </w:trPr>
        <w:tc>
          <w:tcPr>
            <w:tcW w:w="2552" w:type="dxa"/>
            <w:tcBorders>
              <w:top w:val="nil"/>
              <w:left w:val="nil"/>
              <w:bottom w:val="nil"/>
              <w:right w:val="nil"/>
            </w:tcBorders>
          </w:tcPr>
          <w:p w14:paraId="5ED27A61" w14:textId="77777777" w:rsidR="00A874B4" w:rsidRDefault="00A874B4" w:rsidP="00A874B4">
            <w:pPr>
              <w:rPr>
                <w:lang w:val="en-US"/>
              </w:rPr>
            </w:pPr>
            <w:r>
              <w:rPr>
                <w:lang w:val="en-US"/>
              </w:rPr>
              <w:t>Monte Carlo</w:t>
            </w:r>
          </w:p>
        </w:tc>
        <w:tc>
          <w:tcPr>
            <w:tcW w:w="1978" w:type="dxa"/>
            <w:tcBorders>
              <w:top w:val="nil"/>
              <w:left w:val="nil"/>
              <w:bottom w:val="nil"/>
              <w:right w:val="nil"/>
            </w:tcBorders>
            <w:shd w:val="clear" w:color="auto" w:fill="auto"/>
            <w:vAlign w:val="center"/>
          </w:tcPr>
          <w:p w14:paraId="4BADCD35" w14:textId="5056208F" w:rsidR="00A874B4" w:rsidRDefault="00A874B4" w:rsidP="00BA66D3">
            <w:pPr>
              <w:jc w:val="center"/>
              <w:rPr>
                <w:rFonts w:cs="Calibri"/>
                <w:color w:val="000000"/>
              </w:rPr>
            </w:pPr>
            <w:r>
              <w:rPr>
                <w:rFonts w:cs="Calibri"/>
                <w:color w:val="000000"/>
              </w:rPr>
              <w:t>0,046080993890</w:t>
            </w:r>
          </w:p>
        </w:tc>
        <w:tc>
          <w:tcPr>
            <w:tcW w:w="2265" w:type="dxa"/>
            <w:tcBorders>
              <w:top w:val="nil"/>
              <w:left w:val="nil"/>
              <w:bottom w:val="nil"/>
              <w:right w:val="nil"/>
            </w:tcBorders>
            <w:shd w:val="clear" w:color="auto" w:fill="auto"/>
            <w:vAlign w:val="center"/>
          </w:tcPr>
          <w:p w14:paraId="65A63F4C" w14:textId="132BF73A" w:rsidR="00A874B4" w:rsidRDefault="00A874B4" w:rsidP="00BA66D3">
            <w:pPr>
              <w:jc w:val="center"/>
              <w:rPr>
                <w:rFonts w:cs="Calibri"/>
                <w:color w:val="000000"/>
              </w:rPr>
            </w:pPr>
            <w:r>
              <w:rPr>
                <w:rFonts w:cs="Calibri"/>
                <w:color w:val="000000"/>
              </w:rPr>
              <w:t>0,002747056254</w:t>
            </w:r>
          </w:p>
        </w:tc>
        <w:tc>
          <w:tcPr>
            <w:tcW w:w="2265" w:type="dxa"/>
            <w:tcBorders>
              <w:top w:val="nil"/>
              <w:left w:val="nil"/>
              <w:bottom w:val="nil"/>
              <w:right w:val="nil"/>
            </w:tcBorders>
            <w:shd w:val="clear" w:color="auto" w:fill="auto"/>
            <w:vAlign w:val="center"/>
          </w:tcPr>
          <w:p w14:paraId="35D726AB" w14:textId="18B8276B" w:rsidR="00A874B4" w:rsidRDefault="00A874B4" w:rsidP="00BA66D3">
            <w:pPr>
              <w:jc w:val="center"/>
              <w:rPr>
                <w:rFonts w:cs="Calibri"/>
                <w:color w:val="000000"/>
              </w:rPr>
            </w:pPr>
            <w:r>
              <w:rPr>
                <w:rFonts w:cs="Calibri"/>
                <w:color w:val="000000"/>
              </w:rPr>
              <w:t>0,052412367373</w:t>
            </w:r>
          </w:p>
        </w:tc>
      </w:tr>
      <w:tr w:rsidR="00A874B4" w14:paraId="1FABF04C" w14:textId="77777777" w:rsidTr="00BA66D3">
        <w:trPr>
          <w:trHeight w:val="509"/>
        </w:trPr>
        <w:tc>
          <w:tcPr>
            <w:tcW w:w="2552" w:type="dxa"/>
            <w:tcBorders>
              <w:top w:val="nil"/>
              <w:left w:val="nil"/>
              <w:bottom w:val="nil"/>
              <w:right w:val="nil"/>
            </w:tcBorders>
          </w:tcPr>
          <w:p w14:paraId="24534318"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2941B6AD" w14:textId="6BCCE1F3" w:rsidR="00A874B4" w:rsidRPr="002441A6" w:rsidRDefault="00A874B4" w:rsidP="00BA66D3">
            <w:pPr>
              <w:jc w:val="center"/>
              <w:rPr>
                <w:rFonts w:cs="Calibri"/>
                <w:color w:val="000000"/>
              </w:rPr>
            </w:pPr>
            <w:r>
              <w:rPr>
                <w:rFonts w:cs="Calibri"/>
                <w:color w:val="000000"/>
              </w:rPr>
              <w:t>0,000192054562</w:t>
            </w:r>
          </w:p>
        </w:tc>
        <w:tc>
          <w:tcPr>
            <w:tcW w:w="2265" w:type="dxa"/>
            <w:tcBorders>
              <w:top w:val="nil"/>
              <w:left w:val="nil"/>
              <w:bottom w:val="nil"/>
              <w:right w:val="nil"/>
            </w:tcBorders>
            <w:shd w:val="clear" w:color="auto" w:fill="auto"/>
            <w:vAlign w:val="center"/>
          </w:tcPr>
          <w:p w14:paraId="5909E536" w14:textId="2E051C51" w:rsidR="00A874B4" w:rsidRPr="002441A6" w:rsidRDefault="00A874B4" w:rsidP="00BA66D3">
            <w:pPr>
              <w:jc w:val="center"/>
              <w:rPr>
                <w:rFonts w:cs="Calibri"/>
                <w:color w:val="000000"/>
              </w:rPr>
            </w:pPr>
            <w:r>
              <w:rPr>
                <w:rFonts w:cs="Calibri"/>
                <w:color w:val="000000"/>
              </w:rPr>
              <w:t>0,000000061507</w:t>
            </w:r>
          </w:p>
        </w:tc>
        <w:tc>
          <w:tcPr>
            <w:tcW w:w="2265" w:type="dxa"/>
            <w:tcBorders>
              <w:top w:val="nil"/>
              <w:left w:val="nil"/>
              <w:bottom w:val="nil"/>
              <w:right w:val="nil"/>
            </w:tcBorders>
            <w:shd w:val="clear" w:color="auto" w:fill="auto"/>
            <w:vAlign w:val="center"/>
          </w:tcPr>
          <w:p w14:paraId="6BAB24B4" w14:textId="151C1EC7" w:rsidR="00A874B4" w:rsidRPr="002441A6" w:rsidRDefault="00A874B4" w:rsidP="00BA66D3">
            <w:pPr>
              <w:jc w:val="center"/>
              <w:rPr>
                <w:rFonts w:cs="Calibri"/>
                <w:color w:val="000000"/>
              </w:rPr>
            </w:pPr>
            <w:r>
              <w:rPr>
                <w:rFonts w:cs="Calibri"/>
                <w:color w:val="000000"/>
              </w:rPr>
              <w:t>0,000248005660</w:t>
            </w:r>
          </w:p>
        </w:tc>
      </w:tr>
      <w:tr w:rsidR="00A874B4" w14:paraId="4ABFFA4E" w14:textId="77777777" w:rsidTr="00BA66D3">
        <w:trPr>
          <w:trHeight w:val="509"/>
        </w:trPr>
        <w:tc>
          <w:tcPr>
            <w:tcW w:w="2552" w:type="dxa"/>
            <w:tcBorders>
              <w:top w:val="nil"/>
              <w:left w:val="nil"/>
              <w:bottom w:val="nil"/>
              <w:right w:val="nil"/>
            </w:tcBorders>
          </w:tcPr>
          <w:p w14:paraId="222E6476"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68D0B5F7" w14:textId="72D5797A" w:rsidR="00A874B4" w:rsidRPr="002441A6" w:rsidRDefault="00A874B4" w:rsidP="00BA66D3">
            <w:pPr>
              <w:jc w:val="center"/>
              <w:rPr>
                <w:rFonts w:cs="Calibri"/>
                <w:color w:val="000000"/>
              </w:rPr>
            </w:pPr>
            <w:r>
              <w:rPr>
                <w:rFonts w:cs="Calibri"/>
                <w:color w:val="000000"/>
              </w:rPr>
              <w:t>0,021383020804</w:t>
            </w:r>
          </w:p>
        </w:tc>
        <w:tc>
          <w:tcPr>
            <w:tcW w:w="2265" w:type="dxa"/>
            <w:tcBorders>
              <w:top w:val="nil"/>
              <w:left w:val="nil"/>
              <w:bottom w:val="nil"/>
              <w:right w:val="nil"/>
            </w:tcBorders>
            <w:shd w:val="clear" w:color="auto" w:fill="auto"/>
            <w:vAlign w:val="center"/>
          </w:tcPr>
          <w:p w14:paraId="29E1C04A" w14:textId="02A23E93" w:rsidR="00A874B4" w:rsidRPr="002441A6" w:rsidRDefault="00A874B4" w:rsidP="00BA66D3">
            <w:pPr>
              <w:jc w:val="center"/>
              <w:rPr>
                <w:rFonts w:cs="Calibri"/>
                <w:color w:val="000000"/>
              </w:rPr>
            </w:pPr>
            <w:r>
              <w:rPr>
                <w:rFonts w:cs="Calibri"/>
                <w:color w:val="000000"/>
              </w:rPr>
              <w:t>0,001047945343</w:t>
            </w:r>
          </w:p>
        </w:tc>
        <w:tc>
          <w:tcPr>
            <w:tcW w:w="2265" w:type="dxa"/>
            <w:tcBorders>
              <w:top w:val="nil"/>
              <w:left w:val="nil"/>
              <w:bottom w:val="nil"/>
              <w:right w:val="nil"/>
            </w:tcBorders>
            <w:shd w:val="clear" w:color="auto" w:fill="auto"/>
            <w:vAlign w:val="center"/>
          </w:tcPr>
          <w:p w14:paraId="549A9E83" w14:textId="25474D9E" w:rsidR="00A874B4" w:rsidRPr="002441A6" w:rsidRDefault="00A874B4" w:rsidP="00BA66D3">
            <w:pPr>
              <w:jc w:val="center"/>
              <w:rPr>
                <w:rFonts w:cs="Calibri"/>
                <w:color w:val="000000"/>
              </w:rPr>
            </w:pPr>
            <w:r>
              <w:rPr>
                <w:rFonts w:cs="Calibri"/>
                <w:color w:val="000000"/>
              </w:rPr>
              <w:t>0,032371983928</w:t>
            </w:r>
          </w:p>
        </w:tc>
      </w:tr>
      <w:tr w:rsidR="00A874B4" w14:paraId="05EF34DC" w14:textId="77777777" w:rsidTr="00BA66D3">
        <w:trPr>
          <w:trHeight w:val="509"/>
        </w:trPr>
        <w:tc>
          <w:tcPr>
            <w:tcW w:w="2552" w:type="dxa"/>
            <w:tcBorders>
              <w:top w:val="nil"/>
              <w:left w:val="nil"/>
              <w:bottom w:val="single" w:sz="4" w:space="0" w:color="auto"/>
              <w:right w:val="nil"/>
            </w:tcBorders>
          </w:tcPr>
          <w:p w14:paraId="41F25FB2"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0A4E15F2" w14:textId="3B79736D" w:rsidR="00A874B4" w:rsidRPr="002441A6" w:rsidRDefault="00A874B4" w:rsidP="00BA66D3">
            <w:pPr>
              <w:jc w:val="center"/>
              <w:rPr>
                <w:rFonts w:cs="Calibri"/>
                <w:color w:val="000000"/>
              </w:rPr>
            </w:pPr>
            <w:r>
              <w:rPr>
                <w:rFonts w:cs="Calibri"/>
                <w:color w:val="000000"/>
              </w:rPr>
              <w:t>0,013334351700</w:t>
            </w:r>
          </w:p>
        </w:tc>
        <w:tc>
          <w:tcPr>
            <w:tcW w:w="2265" w:type="dxa"/>
            <w:tcBorders>
              <w:top w:val="nil"/>
              <w:left w:val="nil"/>
              <w:bottom w:val="single" w:sz="4" w:space="0" w:color="auto"/>
              <w:right w:val="nil"/>
            </w:tcBorders>
            <w:shd w:val="clear" w:color="auto" w:fill="auto"/>
            <w:vAlign w:val="center"/>
          </w:tcPr>
          <w:p w14:paraId="70AC9610" w14:textId="3D4E02F3" w:rsidR="00A874B4" w:rsidRPr="002441A6" w:rsidRDefault="00A874B4" w:rsidP="00BA66D3">
            <w:pPr>
              <w:jc w:val="center"/>
              <w:rPr>
                <w:rFonts w:cs="Calibri"/>
                <w:color w:val="000000"/>
              </w:rPr>
            </w:pPr>
            <w:r>
              <w:rPr>
                <w:rFonts w:cs="Calibri"/>
                <w:color w:val="000000"/>
              </w:rPr>
              <w:t>0,000408908916</w:t>
            </w:r>
          </w:p>
        </w:tc>
        <w:tc>
          <w:tcPr>
            <w:tcW w:w="2265" w:type="dxa"/>
            <w:tcBorders>
              <w:top w:val="nil"/>
              <w:left w:val="nil"/>
              <w:bottom w:val="single" w:sz="4" w:space="0" w:color="auto"/>
              <w:right w:val="nil"/>
            </w:tcBorders>
            <w:shd w:val="clear" w:color="auto" w:fill="auto"/>
            <w:vAlign w:val="center"/>
          </w:tcPr>
          <w:p w14:paraId="2805EA03" w14:textId="74D402C2" w:rsidR="00A874B4" w:rsidRPr="002441A6" w:rsidRDefault="00A874B4" w:rsidP="00BA66D3">
            <w:pPr>
              <w:jc w:val="center"/>
              <w:rPr>
                <w:rFonts w:cs="Calibri"/>
                <w:color w:val="000000"/>
              </w:rPr>
            </w:pPr>
            <w:r>
              <w:rPr>
                <w:rFonts w:cs="Calibri"/>
                <w:color w:val="000000"/>
              </w:rPr>
              <w:t>0,020221496389</w:t>
            </w:r>
          </w:p>
        </w:tc>
      </w:tr>
      <w:tr w:rsidR="00A874B4" w14:paraId="429FDBE6" w14:textId="77777777" w:rsidTr="00A874B4">
        <w:trPr>
          <w:trHeight w:val="509"/>
        </w:trPr>
        <w:tc>
          <w:tcPr>
            <w:tcW w:w="2552" w:type="dxa"/>
            <w:tcBorders>
              <w:top w:val="single" w:sz="4" w:space="0" w:color="auto"/>
              <w:left w:val="nil"/>
              <w:bottom w:val="nil"/>
              <w:right w:val="nil"/>
            </w:tcBorders>
            <w:vAlign w:val="center"/>
          </w:tcPr>
          <w:p w14:paraId="44CB7F23"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4DD949CA"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23F0AFB0" w14:textId="77777777" w:rsidR="00A874B4" w:rsidRPr="00BC6792" w:rsidRDefault="00A874B4" w:rsidP="00A874B4">
            <w:pPr>
              <w:rPr>
                <w:lang w:val="en-US"/>
              </w:rPr>
            </w:pPr>
          </w:p>
        </w:tc>
        <w:tc>
          <w:tcPr>
            <w:tcW w:w="2265" w:type="dxa"/>
            <w:tcBorders>
              <w:top w:val="single" w:sz="4" w:space="0" w:color="auto"/>
              <w:left w:val="nil"/>
              <w:bottom w:val="nil"/>
              <w:right w:val="nil"/>
            </w:tcBorders>
            <w:vAlign w:val="center"/>
          </w:tcPr>
          <w:p w14:paraId="6390BC97" w14:textId="77777777" w:rsidR="00A874B4" w:rsidRPr="00BC6792" w:rsidRDefault="00A874B4" w:rsidP="00A874B4">
            <w:pPr>
              <w:jc w:val="center"/>
              <w:rPr>
                <w:lang w:val="en-US"/>
              </w:rPr>
            </w:pPr>
          </w:p>
        </w:tc>
      </w:tr>
      <w:tr w:rsidR="00A874B4" w:rsidRPr="00BC6792" w14:paraId="3B9E07B1" w14:textId="77777777" w:rsidTr="00E262DF">
        <w:trPr>
          <w:trHeight w:val="699"/>
        </w:trPr>
        <w:tc>
          <w:tcPr>
            <w:tcW w:w="9060" w:type="dxa"/>
            <w:gridSpan w:val="4"/>
            <w:tcBorders>
              <w:top w:val="nil"/>
              <w:left w:val="nil"/>
              <w:bottom w:val="single" w:sz="4" w:space="0" w:color="auto"/>
              <w:right w:val="nil"/>
            </w:tcBorders>
            <w:vAlign w:val="center"/>
          </w:tcPr>
          <w:p w14:paraId="09C3E7BE" w14:textId="44BB3CA7" w:rsidR="00A874B4" w:rsidRPr="00BC6792" w:rsidRDefault="00A874B4" w:rsidP="00A874B4">
            <w:pPr>
              <w:jc w:val="center"/>
              <w:rPr>
                <w:b/>
                <w:bCs/>
                <w:i/>
                <w:iCs/>
                <w:lang w:val="en-US"/>
              </w:rPr>
            </w:pPr>
            <w:r>
              <w:rPr>
                <w:b/>
                <w:bCs/>
                <w:i/>
                <w:iCs/>
                <w:sz w:val="28"/>
                <w:szCs w:val="28"/>
                <w:lang w:val="en-US"/>
              </w:rPr>
              <w:t>NIFTY 50</w:t>
            </w:r>
            <w:r w:rsidRPr="00BC6792">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A874B4" w:rsidRPr="00BC6792" w14:paraId="74B09CBF"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3899D676"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00C53973"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939965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1487B5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rsidRPr="00BC6792" w14:paraId="306E5848" w14:textId="77777777" w:rsidTr="00E262DF">
        <w:trPr>
          <w:trHeight w:val="737"/>
        </w:trPr>
        <w:tc>
          <w:tcPr>
            <w:tcW w:w="2552" w:type="dxa"/>
            <w:tcBorders>
              <w:top w:val="single" w:sz="4" w:space="0" w:color="auto"/>
              <w:left w:val="nil"/>
              <w:bottom w:val="single" w:sz="4" w:space="0" w:color="auto"/>
              <w:right w:val="nil"/>
            </w:tcBorders>
            <w:vAlign w:val="center"/>
          </w:tcPr>
          <w:p w14:paraId="367A2F4E" w14:textId="77777777" w:rsidR="00A874B4" w:rsidRPr="00BC6792" w:rsidRDefault="00A874B4" w:rsidP="00A874B4">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08759264"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217DABA5"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6D2E9DF3" w14:textId="77777777" w:rsidR="00A874B4" w:rsidRPr="00BC6792" w:rsidRDefault="00A874B4" w:rsidP="00A874B4">
            <w:pPr>
              <w:jc w:val="center"/>
              <w:rPr>
                <w:lang w:val="en-US"/>
              </w:rPr>
            </w:pPr>
            <w:r w:rsidRPr="00BC6792">
              <w:rPr>
                <w:lang w:val="en-US"/>
              </w:rPr>
              <w:t>GARCH</w:t>
            </w:r>
            <w:r>
              <w:rPr>
                <w:lang w:val="en-US"/>
              </w:rPr>
              <w:t>-MIDAS</w:t>
            </w:r>
          </w:p>
        </w:tc>
      </w:tr>
    </w:tbl>
    <w:p w14:paraId="0FEBD4F6" w14:textId="731AF342" w:rsidR="00940100" w:rsidRPr="00227627" w:rsidRDefault="00A874B4" w:rsidP="00A874B4">
      <w:pPr>
        <w:pStyle w:val="Legenda"/>
        <w:rPr>
          <w:lang w:val="en-US"/>
        </w:rPr>
      </w:pPr>
      <w:bookmarkStart w:id="123" w:name="_Toc116680260"/>
      <w:r>
        <w:t xml:space="preserve">Figure </w:t>
      </w:r>
      <w:r>
        <w:fldChar w:fldCharType="begin"/>
      </w:r>
      <w:r>
        <w:instrText xml:space="preserve"> SEQ Figure \* ARABIC </w:instrText>
      </w:r>
      <w:r>
        <w:fldChar w:fldCharType="separate"/>
      </w:r>
      <w:r w:rsidR="000A6A80">
        <w:rPr>
          <w:noProof/>
        </w:rPr>
        <w:t>15</w:t>
      </w:r>
      <w:r>
        <w:fldChar w:fldCharType="end"/>
      </w:r>
      <w:r>
        <w:t>- NIFTY 50 Forecast Error</w:t>
      </w:r>
      <w:bookmarkEnd w:id="123"/>
    </w:p>
    <w:tbl>
      <w:tblPr>
        <w:tblStyle w:val="TabelacomGrelha"/>
        <w:tblW w:w="0" w:type="auto"/>
        <w:tblLook w:val="04A0" w:firstRow="1" w:lastRow="0" w:firstColumn="1" w:lastColumn="0" w:noHBand="0" w:noVBand="1"/>
      </w:tblPr>
      <w:tblGrid>
        <w:gridCol w:w="2552"/>
        <w:gridCol w:w="1978"/>
        <w:gridCol w:w="2265"/>
        <w:gridCol w:w="2265"/>
      </w:tblGrid>
      <w:tr w:rsidR="00A874B4" w14:paraId="78F7978A" w14:textId="77777777" w:rsidTr="00E262DF">
        <w:trPr>
          <w:trHeight w:val="699"/>
        </w:trPr>
        <w:tc>
          <w:tcPr>
            <w:tcW w:w="9060" w:type="dxa"/>
            <w:gridSpan w:val="4"/>
            <w:tcBorders>
              <w:top w:val="nil"/>
              <w:left w:val="nil"/>
              <w:bottom w:val="single" w:sz="4" w:space="0" w:color="auto"/>
              <w:right w:val="nil"/>
            </w:tcBorders>
            <w:vAlign w:val="bottom"/>
          </w:tcPr>
          <w:p w14:paraId="46384D3B" w14:textId="32374C45" w:rsidR="00A874B4" w:rsidRPr="00BC6792" w:rsidRDefault="00A874B4" w:rsidP="00E262DF">
            <w:pPr>
              <w:jc w:val="center"/>
              <w:rPr>
                <w:b/>
                <w:bCs/>
                <w:i/>
                <w:iCs/>
                <w:lang w:val="en-US"/>
              </w:rPr>
            </w:pPr>
            <w:r>
              <w:rPr>
                <w:b/>
                <w:bCs/>
                <w:i/>
                <w:iCs/>
                <w:sz w:val="28"/>
                <w:szCs w:val="28"/>
                <w:lang w:val="en-US"/>
              </w:rPr>
              <w:lastRenderedPageBreak/>
              <w:t>IBOVESPA</w:t>
            </w:r>
            <w:r w:rsidRPr="002441A6">
              <w:rPr>
                <w:b/>
                <w:bCs/>
                <w:i/>
                <w:iCs/>
                <w:sz w:val="28"/>
                <w:szCs w:val="28"/>
                <w:lang w:val="en-US"/>
              </w:rPr>
              <w:t xml:space="preserve"> Training Error</w:t>
            </w:r>
          </w:p>
        </w:tc>
      </w:tr>
      <w:tr w:rsidR="00A874B4" w:rsidRPr="00BC6792" w14:paraId="0966A934" w14:textId="77777777" w:rsidTr="00BA66D3">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4D7D716F"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075832B" w14:textId="77777777" w:rsidR="00A874B4" w:rsidRPr="00BC6792" w:rsidRDefault="00A874B4" w:rsidP="00BA66D3">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735EC47" w14:textId="77777777" w:rsidR="00A874B4" w:rsidRPr="00BC6792" w:rsidRDefault="00A874B4" w:rsidP="00BA66D3">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AB6299A" w14:textId="77777777" w:rsidR="00A874B4" w:rsidRPr="00BC6792" w:rsidRDefault="00A874B4" w:rsidP="00BA66D3">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6C43A802" w14:textId="77777777" w:rsidTr="00BA66D3">
        <w:trPr>
          <w:trHeight w:val="454"/>
        </w:trPr>
        <w:tc>
          <w:tcPr>
            <w:tcW w:w="2552" w:type="dxa"/>
            <w:tcBorders>
              <w:top w:val="single" w:sz="4" w:space="0" w:color="auto"/>
              <w:left w:val="nil"/>
              <w:bottom w:val="nil"/>
              <w:right w:val="nil"/>
            </w:tcBorders>
            <w:vAlign w:val="center"/>
          </w:tcPr>
          <w:p w14:paraId="4275E278"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3F7DE05F" w14:textId="74CD233D" w:rsidR="00A874B4" w:rsidRDefault="00A874B4" w:rsidP="00BA66D3">
            <w:pPr>
              <w:jc w:val="center"/>
              <w:rPr>
                <w:lang w:val="en-US"/>
              </w:rPr>
            </w:pPr>
            <w:r>
              <w:rPr>
                <w:rFonts w:cs="Calibri"/>
                <w:color w:val="000000"/>
              </w:rPr>
              <w:t>0,008253910280</w:t>
            </w:r>
          </w:p>
        </w:tc>
        <w:tc>
          <w:tcPr>
            <w:tcW w:w="2265" w:type="dxa"/>
            <w:tcBorders>
              <w:top w:val="single" w:sz="4" w:space="0" w:color="auto"/>
              <w:left w:val="nil"/>
              <w:bottom w:val="nil"/>
              <w:right w:val="nil"/>
            </w:tcBorders>
            <w:shd w:val="clear" w:color="auto" w:fill="auto"/>
            <w:vAlign w:val="center"/>
          </w:tcPr>
          <w:p w14:paraId="5B1580FD" w14:textId="7CCDD8E3" w:rsidR="00A874B4" w:rsidRDefault="00A874B4" w:rsidP="00BA66D3">
            <w:pPr>
              <w:jc w:val="center"/>
              <w:rPr>
                <w:lang w:val="en-US"/>
              </w:rPr>
            </w:pPr>
            <w:r>
              <w:rPr>
                <w:rFonts w:cs="Calibri"/>
                <w:color w:val="000000"/>
              </w:rPr>
              <w:t>0,000520348641</w:t>
            </w:r>
          </w:p>
        </w:tc>
        <w:tc>
          <w:tcPr>
            <w:tcW w:w="2265" w:type="dxa"/>
            <w:tcBorders>
              <w:top w:val="single" w:sz="4" w:space="0" w:color="auto"/>
              <w:left w:val="nil"/>
              <w:bottom w:val="nil"/>
              <w:right w:val="nil"/>
            </w:tcBorders>
            <w:shd w:val="clear" w:color="auto" w:fill="auto"/>
            <w:vAlign w:val="center"/>
          </w:tcPr>
          <w:p w14:paraId="63025A00" w14:textId="000674E1" w:rsidR="00A874B4" w:rsidRDefault="00A874B4" w:rsidP="00BA66D3">
            <w:pPr>
              <w:jc w:val="center"/>
              <w:rPr>
                <w:lang w:val="en-US"/>
              </w:rPr>
            </w:pPr>
            <w:r>
              <w:rPr>
                <w:rFonts w:cs="Calibri"/>
                <w:color w:val="000000"/>
              </w:rPr>
              <w:t>0,022811151681</w:t>
            </w:r>
          </w:p>
        </w:tc>
      </w:tr>
      <w:tr w:rsidR="00A874B4" w14:paraId="20C99E2B" w14:textId="77777777" w:rsidTr="00BA66D3">
        <w:trPr>
          <w:trHeight w:val="454"/>
        </w:trPr>
        <w:tc>
          <w:tcPr>
            <w:tcW w:w="2552" w:type="dxa"/>
            <w:tcBorders>
              <w:top w:val="nil"/>
              <w:left w:val="nil"/>
              <w:bottom w:val="nil"/>
              <w:right w:val="nil"/>
            </w:tcBorders>
            <w:vAlign w:val="center"/>
          </w:tcPr>
          <w:p w14:paraId="7A915826"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34EF9AB9" w14:textId="12BE8B52" w:rsidR="00A874B4" w:rsidRDefault="00A874B4" w:rsidP="00BA66D3">
            <w:pPr>
              <w:jc w:val="center"/>
              <w:rPr>
                <w:lang w:val="en-US"/>
              </w:rPr>
            </w:pPr>
            <w:r>
              <w:rPr>
                <w:rFonts w:cs="Calibri"/>
                <w:color w:val="000000"/>
              </w:rPr>
              <w:t>0,014912335691</w:t>
            </w:r>
          </w:p>
        </w:tc>
        <w:tc>
          <w:tcPr>
            <w:tcW w:w="2265" w:type="dxa"/>
            <w:tcBorders>
              <w:top w:val="nil"/>
              <w:left w:val="nil"/>
              <w:bottom w:val="nil"/>
              <w:right w:val="nil"/>
            </w:tcBorders>
            <w:shd w:val="clear" w:color="auto" w:fill="auto"/>
            <w:vAlign w:val="center"/>
          </w:tcPr>
          <w:p w14:paraId="670F7ADB" w14:textId="32F38961" w:rsidR="00A874B4" w:rsidRDefault="00A874B4" w:rsidP="00BA66D3">
            <w:pPr>
              <w:jc w:val="center"/>
              <w:rPr>
                <w:lang w:val="en-US"/>
              </w:rPr>
            </w:pPr>
            <w:r>
              <w:rPr>
                <w:rFonts w:cs="Calibri"/>
                <w:color w:val="000000"/>
              </w:rPr>
              <w:t>0,000276087106</w:t>
            </w:r>
          </w:p>
        </w:tc>
        <w:tc>
          <w:tcPr>
            <w:tcW w:w="2265" w:type="dxa"/>
            <w:tcBorders>
              <w:top w:val="nil"/>
              <w:left w:val="nil"/>
              <w:bottom w:val="nil"/>
              <w:right w:val="nil"/>
            </w:tcBorders>
            <w:shd w:val="clear" w:color="auto" w:fill="auto"/>
            <w:vAlign w:val="center"/>
          </w:tcPr>
          <w:p w14:paraId="57E9009E" w14:textId="43EA2566" w:rsidR="00A874B4" w:rsidRDefault="00A874B4" w:rsidP="00BA66D3">
            <w:pPr>
              <w:jc w:val="center"/>
              <w:rPr>
                <w:lang w:val="en-US"/>
              </w:rPr>
            </w:pPr>
            <w:r>
              <w:rPr>
                <w:rFonts w:cs="Calibri"/>
                <w:color w:val="000000"/>
              </w:rPr>
              <w:t>0,016615869104</w:t>
            </w:r>
          </w:p>
        </w:tc>
      </w:tr>
      <w:tr w:rsidR="00A874B4" w14:paraId="183757BE" w14:textId="77777777" w:rsidTr="00BA66D3">
        <w:trPr>
          <w:trHeight w:val="454"/>
        </w:trPr>
        <w:tc>
          <w:tcPr>
            <w:tcW w:w="2552" w:type="dxa"/>
            <w:tcBorders>
              <w:top w:val="nil"/>
              <w:left w:val="nil"/>
              <w:bottom w:val="nil"/>
              <w:right w:val="nil"/>
            </w:tcBorders>
            <w:vAlign w:val="center"/>
          </w:tcPr>
          <w:p w14:paraId="71C59941"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44955750" w14:textId="08A9958C" w:rsidR="00A874B4" w:rsidRDefault="00A874B4" w:rsidP="00BA66D3">
            <w:pPr>
              <w:jc w:val="center"/>
              <w:rPr>
                <w:lang w:val="en-US"/>
              </w:rPr>
            </w:pPr>
            <w:r>
              <w:rPr>
                <w:rFonts w:cs="Calibri"/>
                <w:color w:val="000000"/>
              </w:rPr>
              <w:t>0,016498653402</w:t>
            </w:r>
          </w:p>
        </w:tc>
        <w:tc>
          <w:tcPr>
            <w:tcW w:w="2265" w:type="dxa"/>
            <w:tcBorders>
              <w:top w:val="nil"/>
              <w:left w:val="nil"/>
              <w:bottom w:val="nil"/>
              <w:right w:val="nil"/>
            </w:tcBorders>
            <w:shd w:val="clear" w:color="auto" w:fill="auto"/>
            <w:vAlign w:val="center"/>
          </w:tcPr>
          <w:p w14:paraId="304365EA" w14:textId="6CDAC704" w:rsidR="00A874B4" w:rsidRDefault="00A874B4" w:rsidP="00BA66D3">
            <w:pPr>
              <w:jc w:val="center"/>
              <w:rPr>
                <w:lang w:val="en-US"/>
              </w:rPr>
            </w:pPr>
            <w:r>
              <w:rPr>
                <w:rFonts w:cs="Calibri"/>
                <w:color w:val="000000"/>
              </w:rPr>
              <w:t>0,000582147828</w:t>
            </w:r>
          </w:p>
        </w:tc>
        <w:tc>
          <w:tcPr>
            <w:tcW w:w="2265" w:type="dxa"/>
            <w:tcBorders>
              <w:top w:val="nil"/>
              <w:left w:val="nil"/>
              <w:bottom w:val="nil"/>
              <w:right w:val="nil"/>
            </w:tcBorders>
            <w:shd w:val="clear" w:color="auto" w:fill="auto"/>
            <w:vAlign w:val="center"/>
          </w:tcPr>
          <w:p w14:paraId="24A99149" w14:textId="2011D645" w:rsidR="00A874B4" w:rsidRDefault="00A874B4" w:rsidP="00BA66D3">
            <w:pPr>
              <w:jc w:val="center"/>
              <w:rPr>
                <w:lang w:val="en-US"/>
              </w:rPr>
            </w:pPr>
            <w:r>
              <w:rPr>
                <w:rFonts w:cs="Calibri"/>
                <w:color w:val="000000"/>
              </w:rPr>
              <w:t>0,024127739796</w:t>
            </w:r>
          </w:p>
        </w:tc>
      </w:tr>
      <w:tr w:rsidR="00BA66D3" w14:paraId="2852BAA9" w14:textId="77777777" w:rsidTr="00BA66D3">
        <w:trPr>
          <w:trHeight w:val="629"/>
        </w:trPr>
        <w:tc>
          <w:tcPr>
            <w:tcW w:w="2552" w:type="dxa"/>
            <w:tcBorders>
              <w:top w:val="nil"/>
              <w:left w:val="nil"/>
              <w:bottom w:val="single" w:sz="4" w:space="0" w:color="auto"/>
              <w:right w:val="nil"/>
            </w:tcBorders>
            <w:vAlign w:val="center"/>
          </w:tcPr>
          <w:p w14:paraId="1E2DCCAC"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5E11A23F" w14:textId="6755EB9B" w:rsidR="00A874B4" w:rsidRDefault="00A874B4" w:rsidP="00BA66D3">
            <w:pPr>
              <w:jc w:val="center"/>
              <w:rPr>
                <w:lang w:val="en-US"/>
              </w:rPr>
            </w:pPr>
            <w:r>
              <w:rPr>
                <w:rFonts w:cs="Calibri"/>
                <w:color w:val="000000"/>
              </w:rPr>
              <w:t>0,010236752907</w:t>
            </w:r>
          </w:p>
        </w:tc>
        <w:tc>
          <w:tcPr>
            <w:tcW w:w="2265" w:type="dxa"/>
            <w:tcBorders>
              <w:top w:val="nil"/>
              <w:left w:val="nil"/>
              <w:bottom w:val="single" w:sz="4" w:space="0" w:color="auto"/>
              <w:right w:val="nil"/>
            </w:tcBorders>
            <w:shd w:val="clear" w:color="auto" w:fill="auto"/>
            <w:vAlign w:val="center"/>
          </w:tcPr>
          <w:p w14:paraId="658A3AD4" w14:textId="663C91A4" w:rsidR="00A874B4" w:rsidRDefault="00A874B4" w:rsidP="00BA66D3">
            <w:pPr>
              <w:jc w:val="center"/>
              <w:rPr>
                <w:lang w:val="en-US"/>
              </w:rPr>
            </w:pPr>
            <w:r>
              <w:rPr>
                <w:rFonts w:cs="Calibri"/>
                <w:color w:val="000000"/>
              </w:rPr>
              <w:t>0,000224819651</w:t>
            </w:r>
          </w:p>
        </w:tc>
        <w:tc>
          <w:tcPr>
            <w:tcW w:w="2265" w:type="dxa"/>
            <w:tcBorders>
              <w:top w:val="nil"/>
              <w:left w:val="nil"/>
              <w:bottom w:val="single" w:sz="4" w:space="0" w:color="auto"/>
              <w:right w:val="nil"/>
            </w:tcBorders>
            <w:shd w:val="clear" w:color="auto" w:fill="auto"/>
            <w:vAlign w:val="center"/>
          </w:tcPr>
          <w:p w14:paraId="02FFBF18" w14:textId="3CAC35D7" w:rsidR="00A874B4" w:rsidRDefault="00A874B4" w:rsidP="00BA66D3">
            <w:pPr>
              <w:jc w:val="center"/>
              <w:rPr>
                <w:lang w:val="en-US"/>
              </w:rPr>
            </w:pPr>
            <w:r>
              <w:rPr>
                <w:rFonts w:cs="Calibri"/>
                <w:color w:val="000000"/>
              </w:rPr>
              <w:t>0,014993987153</w:t>
            </w:r>
          </w:p>
        </w:tc>
      </w:tr>
      <w:tr w:rsidR="00A874B4" w14:paraId="6A2F094D" w14:textId="77777777" w:rsidTr="00A874B4">
        <w:trPr>
          <w:trHeight w:val="509"/>
        </w:trPr>
        <w:tc>
          <w:tcPr>
            <w:tcW w:w="2552" w:type="dxa"/>
            <w:tcBorders>
              <w:top w:val="nil"/>
              <w:left w:val="nil"/>
              <w:bottom w:val="nil"/>
              <w:right w:val="nil"/>
            </w:tcBorders>
          </w:tcPr>
          <w:p w14:paraId="08CFAF0E" w14:textId="77777777" w:rsidR="00A874B4" w:rsidRDefault="00A874B4" w:rsidP="00A874B4">
            <w:pPr>
              <w:rPr>
                <w:lang w:val="en-US"/>
              </w:rPr>
            </w:pPr>
          </w:p>
        </w:tc>
        <w:tc>
          <w:tcPr>
            <w:tcW w:w="1978" w:type="dxa"/>
            <w:tcBorders>
              <w:top w:val="single" w:sz="4" w:space="0" w:color="auto"/>
              <w:left w:val="nil"/>
              <w:bottom w:val="nil"/>
              <w:right w:val="nil"/>
            </w:tcBorders>
            <w:shd w:val="clear" w:color="auto" w:fill="auto"/>
            <w:vAlign w:val="bottom"/>
          </w:tcPr>
          <w:p w14:paraId="227B6569"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72EE1EE5"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34242869" w14:textId="77777777" w:rsidR="00A874B4" w:rsidRDefault="00A874B4" w:rsidP="00A874B4">
            <w:pPr>
              <w:rPr>
                <w:rFonts w:cs="Calibri"/>
                <w:color w:val="000000"/>
              </w:rPr>
            </w:pPr>
          </w:p>
        </w:tc>
      </w:tr>
      <w:tr w:rsidR="00A874B4" w:rsidRPr="00BC6792" w14:paraId="650FF9E9" w14:textId="77777777" w:rsidTr="00E262DF">
        <w:trPr>
          <w:trHeight w:val="699"/>
        </w:trPr>
        <w:tc>
          <w:tcPr>
            <w:tcW w:w="9060" w:type="dxa"/>
            <w:gridSpan w:val="4"/>
            <w:tcBorders>
              <w:top w:val="nil"/>
              <w:left w:val="nil"/>
              <w:bottom w:val="single" w:sz="4" w:space="0" w:color="auto"/>
              <w:right w:val="nil"/>
            </w:tcBorders>
            <w:vAlign w:val="bottom"/>
          </w:tcPr>
          <w:p w14:paraId="2984C1EA" w14:textId="37AE912F" w:rsidR="00A874B4" w:rsidRPr="00BC6792" w:rsidRDefault="00A874B4" w:rsidP="00A874B4">
            <w:pPr>
              <w:jc w:val="center"/>
              <w:rPr>
                <w:b/>
                <w:bCs/>
                <w:i/>
                <w:iCs/>
                <w:lang w:val="en-US"/>
              </w:rPr>
            </w:pPr>
            <w:r>
              <w:rPr>
                <w:b/>
                <w:bCs/>
                <w:i/>
                <w:iCs/>
                <w:sz w:val="28"/>
                <w:szCs w:val="28"/>
                <w:lang w:val="en-US"/>
              </w:rPr>
              <w:t>IBOVESPA</w:t>
            </w:r>
            <w:r>
              <w:rPr>
                <w:b/>
                <w:bCs/>
                <w:i/>
                <w:iCs/>
                <w:sz w:val="28"/>
                <w:szCs w:val="28"/>
                <w:lang w:val="en-US"/>
              </w:rPr>
              <w:t xml:space="preserve"> </w:t>
            </w:r>
            <w:r>
              <w:rPr>
                <w:b/>
                <w:bCs/>
                <w:i/>
                <w:iCs/>
                <w:sz w:val="28"/>
                <w:szCs w:val="28"/>
                <w:lang w:val="en-US"/>
              </w:rPr>
              <w:t>Training</w:t>
            </w:r>
            <w:r w:rsidRPr="002441A6">
              <w:rPr>
                <w:b/>
                <w:bCs/>
                <w:i/>
                <w:iCs/>
                <w:sz w:val="28"/>
                <w:szCs w:val="28"/>
                <w:lang w:val="en-US"/>
              </w:rPr>
              <w:t xml:space="preserve"> Error Best Performance Models</w:t>
            </w:r>
          </w:p>
        </w:tc>
      </w:tr>
      <w:tr w:rsidR="00A874B4" w:rsidRPr="00BC6792" w14:paraId="072DB80C"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30F3398F"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DF3FB9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407A520"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4568B6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4A5C5302" w14:textId="77777777" w:rsidTr="00E262DF">
        <w:trPr>
          <w:trHeight w:val="397"/>
        </w:trPr>
        <w:tc>
          <w:tcPr>
            <w:tcW w:w="2552" w:type="dxa"/>
            <w:tcBorders>
              <w:top w:val="single" w:sz="4" w:space="0" w:color="auto"/>
              <w:left w:val="nil"/>
              <w:bottom w:val="single" w:sz="4" w:space="0" w:color="auto"/>
              <w:right w:val="nil"/>
            </w:tcBorders>
            <w:vAlign w:val="center"/>
          </w:tcPr>
          <w:p w14:paraId="7FFA537C" w14:textId="77777777" w:rsidR="00A874B4" w:rsidRPr="00BC6792" w:rsidRDefault="00A874B4" w:rsidP="00A874B4">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4161C5EA" w14:textId="77777777" w:rsidR="00A874B4" w:rsidRPr="00BC6792" w:rsidRDefault="00A874B4" w:rsidP="00A874B4">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5EF2843D" w14:textId="77777777" w:rsidR="00A874B4" w:rsidRPr="00BC6792" w:rsidRDefault="00A874B4" w:rsidP="00A874B4">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18C7F706" w14:textId="77777777" w:rsidR="00A874B4" w:rsidRPr="00BC6792" w:rsidRDefault="00A874B4" w:rsidP="00A874B4">
            <w:pPr>
              <w:jc w:val="center"/>
              <w:rPr>
                <w:lang w:val="en-US"/>
              </w:rPr>
            </w:pPr>
            <w:r w:rsidRPr="00BC6792">
              <w:rPr>
                <w:lang w:val="en-US"/>
              </w:rPr>
              <w:t>Support Vector Regression</w:t>
            </w:r>
          </w:p>
        </w:tc>
      </w:tr>
      <w:tr w:rsidR="00A874B4" w14:paraId="7C67F497" w14:textId="77777777" w:rsidTr="00E262DF">
        <w:trPr>
          <w:trHeight w:val="509"/>
        </w:trPr>
        <w:tc>
          <w:tcPr>
            <w:tcW w:w="2552" w:type="dxa"/>
            <w:tcBorders>
              <w:top w:val="single" w:sz="4" w:space="0" w:color="auto"/>
              <w:left w:val="nil"/>
              <w:bottom w:val="nil"/>
              <w:right w:val="nil"/>
            </w:tcBorders>
            <w:vAlign w:val="center"/>
          </w:tcPr>
          <w:p w14:paraId="52E9458C"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5A1DF32F"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4A073E6C"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12F281BD" w14:textId="77777777" w:rsidR="00A874B4" w:rsidRPr="00BC6792" w:rsidRDefault="00A874B4" w:rsidP="00A874B4">
            <w:pPr>
              <w:jc w:val="center"/>
              <w:rPr>
                <w:lang w:val="en-US"/>
              </w:rPr>
            </w:pPr>
          </w:p>
        </w:tc>
      </w:tr>
      <w:tr w:rsidR="00A874B4" w:rsidRPr="00BC6792" w14:paraId="3A4A1AF4" w14:textId="77777777" w:rsidTr="00E262DF">
        <w:trPr>
          <w:trHeight w:val="699"/>
        </w:trPr>
        <w:tc>
          <w:tcPr>
            <w:tcW w:w="9060" w:type="dxa"/>
            <w:gridSpan w:val="4"/>
            <w:tcBorders>
              <w:top w:val="nil"/>
              <w:left w:val="nil"/>
              <w:bottom w:val="single" w:sz="4" w:space="0" w:color="auto"/>
              <w:right w:val="nil"/>
            </w:tcBorders>
            <w:vAlign w:val="bottom"/>
          </w:tcPr>
          <w:p w14:paraId="3B1F4941" w14:textId="29F80290" w:rsidR="00A874B4" w:rsidRPr="00BC6792" w:rsidRDefault="00A874B4" w:rsidP="00A874B4">
            <w:pPr>
              <w:jc w:val="center"/>
              <w:rPr>
                <w:b/>
                <w:bCs/>
                <w:i/>
                <w:iCs/>
                <w:lang w:val="en-US"/>
              </w:rPr>
            </w:pPr>
            <w:r>
              <w:rPr>
                <w:b/>
                <w:bCs/>
                <w:i/>
                <w:iCs/>
                <w:sz w:val="28"/>
                <w:szCs w:val="28"/>
                <w:lang w:val="en-US"/>
              </w:rPr>
              <w:t>IBOVESPA</w:t>
            </w:r>
            <w:r>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p>
        </w:tc>
      </w:tr>
      <w:tr w:rsidR="00A874B4" w:rsidRPr="00BC6792" w14:paraId="63B84244"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47F8E26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32124224"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18025D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C37620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1A024968" w14:textId="77777777" w:rsidTr="00BA66D3">
        <w:trPr>
          <w:trHeight w:val="509"/>
        </w:trPr>
        <w:tc>
          <w:tcPr>
            <w:tcW w:w="2552" w:type="dxa"/>
            <w:tcBorders>
              <w:top w:val="single" w:sz="4" w:space="0" w:color="auto"/>
              <w:left w:val="nil"/>
              <w:bottom w:val="nil"/>
              <w:right w:val="nil"/>
            </w:tcBorders>
          </w:tcPr>
          <w:p w14:paraId="2ED317FD"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734C08A4" w14:textId="4E1A7FCB" w:rsidR="00A874B4" w:rsidRPr="002441A6" w:rsidRDefault="00A874B4" w:rsidP="00BA66D3">
            <w:pPr>
              <w:jc w:val="center"/>
              <w:rPr>
                <w:rFonts w:cs="Calibri"/>
                <w:color w:val="000000"/>
              </w:rPr>
            </w:pPr>
            <w:r>
              <w:rPr>
                <w:rFonts w:cs="Calibri"/>
                <w:color w:val="000000"/>
              </w:rPr>
              <w:t>0,004687570782</w:t>
            </w:r>
          </w:p>
        </w:tc>
        <w:tc>
          <w:tcPr>
            <w:tcW w:w="2265" w:type="dxa"/>
            <w:tcBorders>
              <w:top w:val="single" w:sz="4" w:space="0" w:color="auto"/>
              <w:left w:val="nil"/>
              <w:bottom w:val="nil"/>
              <w:right w:val="nil"/>
            </w:tcBorders>
            <w:shd w:val="clear" w:color="auto" w:fill="auto"/>
            <w:vAlign w:val="center"/>
          </w:tcPr>
          <w:p w14:paraId="46F48393" w14:textId="69A57EE9" w:rsidR="00A874B4" w:rsidRPr="002441A6" w:rsidRDefault="00A874B4" w:rsidP="00BA66D3">
            <w:pPr>
              <w:jc w:val="center"/>
              <w:rPr>
                <w:rFonts w:cs="Calibri"/>
                <w:color w:val="000000"/>
              </w:rPr>
            </w:pPr>
            <w:r>
              <w:rPr>
                <w:rFonts w:cs="Calibri"/>
                <w:color w:val="000000"/>
              </w:rPr>
              <w:t>0,000035385042</w:t>
            </w:r>
          </w:p>
        </w:tc>
        <w:tc>
          <w:tcPr>
            <w:tcW w:w="2265" w:type="dxa"/>
            <w:tcBorders>
              <w:top w:val="single" w:sz="4" w:space="0" w:color="auto"/>
              <w:left w:val="nil"/>
              <w:bottom w:val="nil"/>
              <w:right w:val="nil"/>
            </w:tcBorders>
            <w:shd w:val="clear" w:color="auto" w:fill="auto"/>
            <w:vAlign w:val="center"/>
          </w:tcPr>
          <w:p w14:paraId="2D686BF4" w14:textId="0D02ADA1" w:rsidR="00A874B4" w:rsidRPr="002441A6" w:rsidRDefault="00A874B4" w:rsidP="00BA66D3">
            <w:pPr>
              <w:jc w:val="center"/>
              <w:rPr>
                <w:rFonts w:cs="Calibri"/>
                <w:color w:val="000000"/>
              </w:rPr>
            </w:pPr>
            <w:r>
              <w:rPr>
                <w:rFonts w:cs="Calibri"/>
                <w:color w:val="000000"/>
              </w:rPr>
              <w:t>0,015738338327</w:t>
            </w:r>
          </w:p>
        </w:tc>
      </w:tr>
      <w:tr w:rsidR="00A874B4" w14:paraId="03A40D20" w14:textId="77777777" w:rsidTr="00BA66D3">
        <w:trPr>
          <w:trHeight w:val="509"/>
        </w:trPr>
        <w:tc>
          <w:tcPr>
            <w:tcW w:w="2552" w:type="dxa"/>
            <w:tcBorders>
              <w:top w:val="nil"/>
              <w:left w:val="nil"/>
              <w:bottom w:val="nil"/>
              <w:right w:val="nil"/>
            </w:tcBorders>
          </w:tcPr>
          <w:p w14:paraId="64C6E57C" w14:textId="77777777" w:rsidR="00A874B4" w:rsidRDefault="00A874B4" w:rsidP="00A874B4">
            <w:pPr>
              <w:rPr>
                <w:lang w:val="en-US"/>
              </w:rPr>
            </w:pPr>
            <w:r>
              <w:rPr>
                <w:lang w:val="en-US"/>
              </w:rPr>
              <w:t>Monte Carlo</w:t>
            </w:r>
          </w:p>
        </w:tc>
        <w:tc>
          <w:tcPr>
            <w:tcW w:w="1978" w:type="dxa"/>
            <w:tcBorders>
              <w:top w:val="nil"/>
              <w:left w:val="nil"/>
              <w:bottom w:val="nil"/>
              <w:right w:val="nil"/>
            </w:tcBorders>
            <w:shd w:val="clear" w:color="auto" w:fill="auto"/>
            <w:vAlign w:val="center"/>
          </w:tcPr>
          <w:p w14:paraId="3D5EA38F" w14:textId="3ACBAC11" w:rsidR="00A874B4" w:rsidRDefault="00A874B4" w:rsidP="00BA66D3">
            <w:pPr>
              <w:jc w:val="center"/>
              <w:rPr>
                <w:rFonts w:cs="Calibri"/>
                <w:color w:val="000000"/>
              </w:rPr>
            </w:pPr>
            <w:r>
              <w:rPr>
                <w:rFonts w:cs="Calibri"/>
                <w:color w:val="000000"/>
              </w:rPr>
              <w:t>0,048573018431</w:t>
            </w:r>
          </w:p>
        </w:tc>
        <w:tc>
          <w:tcPr>
            <w:tcW w:w="2265" w:type="dxa"/>
            <w:tcBorders>
              <w:top w:val="nil"/>
              <w:left w:val="nil"/>
              <w:bottom w:val="nil"/>
              <w:right w:val="nil"/>
            </w:tcBorders>
            <w:shd w:val="clear" w:color="auto" w:fill="auto"/>
            <w:vAlign w:val="center"/>
          </w:tcPr>
          <w:p w14:paraId="72B572CC" w14:textId="3294D2F5" w:rsidR="00A874B4" w:rsidRDefault="00A874B4" w:rsidP="00BA66D3">
            <w:pPr>
              <w:jc w:val="center"/>
              <w:rPr>
                <w:rFonts w:cs="Calibri"/>
                <w:color w:val="000000"/>
              </w:rPr>
            </w:pPr>
            <w:r>
              <w:rPr>
                <w:rFonts w:cs="Calibri"/>
                <w:color w:val="000000"/>
              </w:rPr>
              <w:t>0,002436687402</w:t>
            </w:r>
          </w:p>
        </w:tc>
        <w:tc>
          <w:tcPr>
            <w:tcW w:w="2265" w:type="dxa"/>
            <w:tcBorders>
              <w:top w:val="nil"/>
              <w:left w:val="nil"/>
              <w:bottom w:val="nil"/>
              <w:right w:val="nil"/>
            </w:tcBorders>
            <w:shd w:val="clear" w:color="auto" w:fill="auto"/>
            <w:vAlign w:val="center"/>
          </w:tcPr>
          <w:p w14:paraId="3601F1BF" w14:textId="126DBF1F" w:rsidR="00A874B4" w:rsidRDefault="00A874B4" w:rsidP="00BA66D3">
            <w:pPr>
              <w:jc w:val="center"/>
              <w:rPr>
                <w:rFonts w:cs="Calibri"/>
                <w:color w:val="000000"/>
              </w:rPr>
            </w:pPr>
            <w:r>
              <w:rPr>
                <w:rFonts w:cs="Calibri"/>
                <w:color w:val="000000"/>
              </w:rPr>
              <w:t>0,049362813963</w:t>
            </w:r>
          </w:p>
        </w:tc>
      </w:tr>
      <w:tr w:rsidR="00A874B4" w14:paraId="2AF45C18" w14:textId="77777777" w:rsidTr="00BA66D3">
        <w:trPr>
          <w:trHeight w:val="509"/>
        </w:trPr>
        <w:tc>
          <w:tcPr>
            <w:tcW w:w="2552" w:type="dxa"/>
            <w:tcBorders>
              <w:top w:val="nil"/>
              <w:left w:val="nil"/>
              <w:bottom w:val="nil"/>
              <w:right w:val="nil"/>
            </w:tcBorders>
          </w:tcPr>
          <w:p w14:paraId="479824D8"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32CA505B" w14:textId="1749D1FE" w:rsidR="00A874B4" w:rsidRPr="002441A6" w:rsidRDefault="00A874B4" w:rsidP="00BA66D3">
            <w:pPr>
              <w:jc w:val="center"/>
              <w:rPr>
                <w:rFonts w:cs="Calibri"/>
                <w:color w:val="000000"/>
              </w:rPr>
            </w:pPr>
            <w:r>
              <w:rPr>
                <w:rFonts w:cs="Calibri"/>
                <w:color w:val="000000"/>
              </w:rPr>
              <w:t>0,000086690279</w:t>
            </w:r>
          </w:p>
        </w:tc>
        <w:tc>
          <w:tcPr>
            <w:tcW w:w="2265" w:type="dxa"/>
            <w:tcBorders>
              <w:top w:val="nil"/>
              <w:left w:val="nil"/>
              <w:bottom w:val="nil"/>
              <w:right w:val="nil"/>
            </w:tcBorders>
            <w:shd w:val="clear" w:color="auto" w:fill="auto"/>
            <w:vAlign w:val="center"/>
          </w:tcPr>
          <w:p w14:paraId="16797D64" w14:textId="0609CCED" w:rsidR="00A874B4" w:rsidRPr="002441A6" w:rsidRDefault="00A874B4" w:rsidP="00BA66D3">
            <w:pPr>
              <w:jc w:val="center"/>
              <w:rPr>
                <w:rFonts w:cs="Calibri"/>
                <w:color w:val="000000"/>
              </w:rPr>
            </w:pPr>
            <w:r>
              <w:rPr>
                <w:rFonts w:cs="Calibri"/>
                <w:color w:val="000000"/>
              </w:rPr>
              <w:t>0,000000008540</w:t>
            </w:r>
          </w:p>
        </w:tc>
        <w:tc>
          <w:tcPr>
            <w:tcW w:w="2265" w:type="dxa"/>
            <w:tcBorders>
              <w:top w:val="nil"/>
              <w:left w:val="nil"/>
              <w:bottom w:val="nil"/>
              <w:right w:val="nil"/>
            </w:tcBorders>
            <w:shd w:val="clear" w:color="auto" w:fill="auto"/>
            <w:vAlign w:val="center"/>
          </w:tcPr>
          <w:p w14:paraId="4DCC1FFF" w14:textId="410756CC" w:rsidR="00A874B4" w:rsidRPr="002441A6" w:rsidRDefault="00A874B4" w:rsidP="00BA66D3">
            <w:pPr>
              <w:jc w:val="center"/>
              <w:rPr>
                <w:rFonts w:cs="Calibri"/>
                <w:color w:val="000000"/>
              </w:rPr>
            </w:pPr>
            <w:r>
              <w:rPr>
                <w:rFonts w:cs="Calibri"/>
                <w:color w:val="000000"/>
              </w:rPr>
              <w:t>0,000092413501</w:t>
            </w:r>
          </w:p>
        </w:tc>
      </w:tr>
      <w:tr w:rsidR="00A874B4" w14:paraId="4BB6E331" w14:textId="77777777" w:rsidTr="00BA66D3">
        <w:trPr>
          <w:trHeight w:val="509"/>
        </w:trPr>
        <w:tc>
          <w:tcPr>
            <w:tcW w:w="2552" w:type="dxa"/>
            <w:tcBorders>
              <w:top w:val="nil"/>
              <w:left w:val="nil"/>
              <w:bottom w:val="nil"/>
              <w:right w:val="nil"/>
            </w:tcBorders>
          </w:tcPr>
          <w:p w14:paraId="7B7DD21E"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24F2BB17" w14:textId="51999A83" w:rsidR="00A874B4" w:rsidRPr="002441A6" w:rsidRDefault="00A874B4" w:rsidP="00BA66D3">
            <w:pPr>
              <w:jc w:val="center"/>
              <w:rPr>
                <w:rFonts w:cs="Calibri"/>
                <w:color w:val="000000"/>
              </w:rPr>
            </w:pPr>
            <w:r>
              <w:rPr>
                <w:rFonts w:cs="Calibri"/>
                <w:color w:val="000000"/>
              </w:rPr>
              <w:t>0,011266992107</w:t>
            </w:r>
          </w:p>
        </w:tc>
        <w:tc>
          <w:tcPr>
            <w:tcW w:w="2265" w:type="dxa"/>
            <w:tcBorders>
              <w:top w:val="nil"/>
              <w:left w:val="nil"/>
              <w:bottom w:val="nil"/>
              <w:right w:val="nil"/>
            </w:tcBorders>
            <w:shd w:val="clear" w:color="auto" w:fill="auto"/>
            <w:vAlign w:val="center"/>
          </w:tcPr>
          <w:p w14:paraId="0F00344E" w14:textId="0CC97B98" w:rsidR="00A874B4" w:rsidRPr="002441A6" w:rsidRDefault="00A874B4" w:rsidP="00BA66D3">
            <w:pPr>
              <w:jc w:val="center"/>
              <w:rPr>
                <w:rFonts w:cs="Calibri"/>
                <w:color w:val="000000"/>
              </w:rPr>
            </w:pPr>
            <w:r>
              <w:rPr>
                <w:rFonts w:cs="Calibri"/>
                <w:color w:val="000000"/>
              </w:rPr>
              <w:t>0,000185079473</w:t>
            </w:r>
          </w:p>
        </w:tc>
        <w:tc>
          <w:tcPr>
            <w:tcW w:w="2265" w:type="dxa"/>
            <w:tcBorders>
              <w:top w:val="nil"/>
              <w:left w:val="nil"/>
              <w:bottom w:val="nil"/>
              <w:right w:val="nil"/>
            </w:tcBorders>
            <w:shd w:val="clear" w:color="auto" w:fill="auto"/>
            <w:vAlign w:val="center"/>
          </w:tcPr>
          <w:p w14:paraId="15E34ABD" w14:textId="28972E31" w:rsidR="00A874B4" w:rsidRPr="002441A6" w:rsidRDefault="00A874B4" w:rsidP="00BA66D3">
            <w:pPr>
              <w:jc w:val="center"/>
              <w:rPr>
                <w:rFonts w:cs="Calibri"/>
                <w:color w:val="000000"/>
              </w:rPr>
            </w:pPr>
            <w:r>
              <w:rPr>
                <w:rFonts w:cs="Calibri"/>
                <w:color w:val="000000"/>
              </w:rPr>
              <w:t>0,013604391666</w:t>
            </w:r>
          </w:p>
        </w:tc>
      </w:tr>
      <w:tr w:rsidR="00A874B4" w14:paraId="48975195" w14:textId="77777777" w:rsidTr="00BA66D3">
        <w:trPr>
          <w:trHeight w:val="509"/>
        </w:trPr>
        <w:tc>
          <w:tcPr>
            <w:tcW w:w="2552" w:type="dxa"/>
            <w:tcBorders>
              <w:top w:val="nil"/>
              <w:left w:val="nil"/>
              <w:bottom w:val="single" w:sz="4" w:space="0" w:color="auto"/>
              <w:right w:val="nil"/>
            </w:tcBorders>
          </w:tcPr>
          <w:p w14:paraId="4236A0EC"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44C85A92" w14:textId="4AD3DB93" w:rsidR="00A874B4" w:rsidRPr="002441A6" w:rsidRDefault="00A874B4" w:rsidP="00BA66D3">
            <w:pPr>
              <w:jc w:val="center"/>
              <w:rPr>
                <w:rFonts w:cs="Calibri"/>
                <w:color w:val="000000"/>
              </w:rPr>
            </w:pPr>
            <w:r>
              <w:rPr>
                <w:rFonts w:cs="Calibri"/>
                <w:color w:val="000000"/>
              </w:rPr>
              <w:t>0,008673056127</w:t>
            </w:r>
          </w:p>
        </w:tc>
        <w:tc>
          <w:tcPr>
            <w:tcW w:w="2265" w:type="dxa"/>
            <w:tcBorders>
              <w:top w:val="nil"/>
              <w:left w:val="nil"/>
              <w:bottom w:val="single" w:sz="4" w:space="0" w:color="auto"/>
              <w:right w:val="nil"/>
            </w:tcBorders>
            <w:shd w:val="clear" w:color="auto" w:fill="auto"/>
            <w:vAlign w:val="center"/>
          </w:tcPr>
          <w:p w14:paraId="55476EE6" w14:textId="3C9B8512" w:rsidR="00A874B4" w:rsidRPr="002441A6" w:rsidRDefault="00A874B4" w:rsidP="00BA66D3">
            <w:pPr>
              <w:jc w:val="center"/>
              <w:rPr>
                <w:rFonts w:cs="Calibri"/>
                <w:color w:val="000000"/>
              </w:rPr>
            </w:pPr>
            <w:r>
              <w:rPr>
                <w:rFonts w:cs="Calibri"/>
                <w:color w:val="000000"/>
              </w:rPr>
              <w:t>0,000099045759</w:t>
            </w:r>
          </w:p>
        </w:tc>
        <w:tc>
          <w:tcPr>
            <w:tcW w:w="2265" w:type="dxa"/>
            <w:tcBorders>
              <w:top w:val="nil"/>
              <w:left w:val="nil"/>
              <w:bottom w:val="single" w:sz="4" w:space="0" w:color="auto"/>
              <w:right w:val="nil"/>
            </w:tcBorders>
            <w:shd w:val="clear" w:color="auto" w:fill="auto"/>
            <w:vAlign w:val="center"/>
          </w:tcPr>
          <w:p w14:paraId="307661EB" w14:textId="354CE83E" w:rsidR="00A874B4" w:rsidRPr="002441A6" w:rsidRDefault="00A874B4" w:rsidP="00BA66D3">
            <w:pPr>
              <w:jc w:val="center"/>
              <w:rPr>
                <w:rFonts w:cs="Calibri"/>
                <w:color w:val="000000"/>
              </w:rPr>
            </w:pPr>
            <w:r>
              <w:rPr>
                <w:rFonts w:cs="Calibri"/>
                <w:color w:val="000000"/>
              </w:rPr>
              <w:t>0,009952173593</w:t>
            </w:r>
          </w:p>
        </w:tc>
      </w:tr>
      <w:tr w:rsidR="00A874B4" w14:paraId="24199B92" w14:textId="77777777" w:rsidTr="00A874B4">
        <w:trPr>
          <w:trHeight w:val="509"/>
        </w:trPr>
        <w:tc>
          <w:tcPr>
            <w:tcW w:w="2552" w:type="dxa"/>
            <w:tcBorders>
              <w:top w:val="single" w:sz="4" w:space="0" w:color="auto"/>
              <w:left w:val="nil"/>
              <w:bottom w:val="nil"/>
              <w:right w:val="nil"/>
            </w:tcBorders>
            <w:vAlign w:val="center"/>
          </w:tcPr>
          <w:p w14:paraId="70219977"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5409705A"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09280BEF" w14:textId="77777777" w:rsidR="00A874B4" w:rsidRPr="00BC6792" w:rsidRDefault="00A874B4" w:rsidP="00A874B4">
            <w:pPr>
              <w:rPr>
                <w:lang w:val="en-US"/>
              </w:rPr>
            </w:pPr>
          </w:p>
        </w:tc>
        <w:tc>
          <w:tcPr>
            <w:tcW w:w="2265" w:type="dxa"/>
            <w:tcBorders>
              <w:top w:val="single" w:sz="4" w:space="0" w:color="auto"/>
              <w:left w:val="nil"/>
              <w:bottom w:val="nil"/>
              <w:right w:val="nil"/>
            </w:tcBorders>
            <w:vAlign w:val="center"/>
          </w:tcPr>
          <w:p w14:paraId="605E7E21" w14:textId="77777777" w:rsidR="00A874B4" w:rsidRPr="00BC6792" w:rsidRDefault="00A874B4" w:rsidP="00A874B4">
            <w:pPr>
              <w:jc w:val="center"/>
              <w:rPr>
                <w:lang w:val="en-US"/>
              </w:rPr>
            </w:pPr>
          </w:p>
        </w:tc>
      </w:tr>
      <w:tr w:rsidR="00A874B4" w:rsidRPr="00BC6792" w14:paraId="7F7F561C" w14:textId="77777777" w:rsidTr="00E262DF">
        <w:trPr>
          <w:trHeight w:val="699"/>
        </w:trPr>
        <w:tc>
          <w:tcPr>
            <w:tcW w:w="9060" w:type="dxa"/>
            <w:gridSpan w:val="4"/>
            <w:tcBorders>
              <w:top w:val="nil"/>
              <w:left w:val="nil"/>
              <w:bottom w:val="single" w:sz="4" w:space="0" w:color="auto"/>
              <w:right w:val="nil"/>
            </w:tcBorders>
            <w:vAlign w:val="center"/>
          </w:tcPr>
          <w:p w14:paraId="0571F2E1" w14:textId="42E80049" w:rsidR="00A874B4" w:rsidRPr="00BC6792" w:rsidRDefault="00A874B4" w:rsidP="00A874B4">
            <w:pPr>
              <w:jc w:val="center"/>
              <w:rPr>
                <w:b/>
                <w:bCs/>
                <w:i/>
                <w:iCs/>
                <w:lang w:val="en-US"/>
              </w:rPr>
            </w:pPr>
            <w:r>
              <w:rPr>
                <w:b/>
                <w:bCs/>
                <w:i/>
                <w:iCs/>
                <w:sz w:val="28"/>
                <w:szCs w:val="28"/>
                <w:lang w:val="en-US"/>
              </w:rPr>
              <w:t>IBOVESPA</w:t>
            </w:r>
            <w:r>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A874B4" w:rsidRPr="00BC6792" w14:paraId="36980035"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53176F19"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450E06E5"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462B5FD9"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908EDD0"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rsidRPr="00BC6792" w14:paraId="78B2523B" w14:textId="77777777" w:rsidTr="00E262DF">
        <w:trPr>
          <w:trHeight w:val="737"/>
        </w:trPr>
        <w:tc>
          <w:tcPr>
            <w:tcW w:w="2552" w:type="dxa"/>
            <w:tcBorders>
              <w:top w:val="single" w:sz="4" w:space="0" w:color="auto"/>
              <w:left w:val="nil"/>
              <w:bottom w:val="single" w:sz="4" w:space="0" w:color="auto"/>
              <w:right w:val="nil"/>
            </w:tcBorders>
            <w:vAlign w:val="center"/>
          </w:tcPr>
          <w:p w14:paraId="004CBB36" w14:textId="77777777" w:rsidR="00A874B4" w:rsidRPr="00BC6792" w:rsidRDefault="00A874B4" w:rsidP="00A874B4">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1AB6C4CF"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0A909E5"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1FED9679" w14:textId="77777777" w:rsidR="00A874B4" w:rsidRPr="00BC6792" w:rsidRDefault="00A874B4" w:rsidP="00A874B4">
            <w:pPr>
              <w:jc w:val="center"/>
              <w:rPr>
                <w:lang w:val="en-US"/>
              </w:rPr>
            </w:pPr>
            <w:r w:rsidRPr="00BC6792">
              <w:rPr>
                <w:lang w:val="en-US"/>
              </w:rPr>
              <w:t>GARCH</w:t>
            </w:r>
            <w:r>
              <w:rPr>
                <w:lang w:val="en-US"/>
              </w:rPr>
              <w:t>-MIDAS</w:t>
            </w:r>
          </w:p>
        </w:tc>
      </w:tr>
    </w:tbl>
    <w:p w14:paraId="6555A3D4" w14:textId="014CB1E1" w:rsidR="00940100" w:rsidRPr="00227627" w:rsidRDefault="00A874B4" w:rsidP="00A874B4">
      <w:pPr>
        <w:pStyle w:val="Legenda"/>
        <w:rPr>
          <w:lang w:val="en-US"/>
        </w:rPr>
      </w:pPr>
      <w:bookmarkStart w:id="124" w:name="_Toc116680261"/>
      <w:r>
        <w:t xml:space="preserve">Figure </w:t>
      </w:r>
      <w:r>
        <w:fldChar w:fldCharType="begin"/>
      </w:r>
      <w:r>
        <w:instrText xml:space="preserve"> SEQ Figure \* ARABIC </w:instrText>
      </w:r>
      <w:r>
        <w:fldChar w:fldCharType="separate"/>
      </w:r>
      <w:r w:rsidR="000A6A80">
        <w:rPr>
          <w:noProof/>
        </w:rPr>
        <w:t>16</w:t>
      </w:r>
      <w:r>
        <w:fldChar w:fldCharType="end"/>
      </w:r>
      <w:r>
        <w:t>- IBOVESPA Forecast Error</w:t>
      </w:r>
      <w:bookmarkEnd w:id="124"/>
    </w:p>
    <w:tbl>
      <w:tblPr>
        <w:tblStyle w:val="TabelacomGrelha"/>
        <w:tblW w:w="0" w:type="auto"/>
        <w:tblLook w:val="04A0" w:firstRow="1" w:lastRow="0" w:firstColumn="1" w:lastColumn="0" w:noHBand="0" w:noVBand="1"/>
      </w:tblPr>
      <w:tblGrid>
        <w:gridCol w:w="2552"/>
        <w:gridCol w:w="1978"/>
        <w:gridCol w:w="2265"/>
        <w:gridCol w:w="2265"/>
      </w:tblGrid>
      <w:tr w:rsidR="00A874B4" w14:paraId="13A02A07" w14:textId="77777777" w:rsidTr="00E262DF">
        <w:trPr>
          <w:trHeight w:val="699"/>
        </w:trPr>
        <w:tc>
          <w:tcPr>
            <w:tcW w:w="9060" w:type="dxa"/>
            <w:gridSpan w:val="4"/>
            <w:tcBorders>
              <w:top w:val="nil"/>
              <w:left w:val="nil"/>
              <w:bottom w:val="single" w:sz="4" w:space="0" w:color="auto"/>
              <w:right w:val="nil"/>
            </w:tcBorders>
            <w:vAlign w:val="bottom"/>
          </w:tcPr>
          <w:p w14:paraId="3BF07AB4" w14:textId="61B355A9" w:rsidR="00A874B4" w:rsidRPr="00BC6792" w:rsidRDefault="00A874B4" w:rsidP="00E262DF">
            <w:pPr>
              <w:jc w:val="center"/>
              <w:rPr>
                <w:b/>
                <w:bCs/>
                <w:i/>
                <w:iCs/>
                <w:lang w:val="en-US"/>
              </w:rPr>
            </w:pPr>
            <w:r>
              <w:rPr>
                <w:b/>
                <w:bCs/>
                <w:i/>
                <w:iCs/>
                <w:sz w:val="28"/>
                <w:szCs w:val="28"/>
                <w:lang w:val="en-US"/>
              </w:rPr>
              <w:lastRenderedPageBreak/>
              <w:t>Hang Seng</w:t>
            </w:r>
            <w:r w:rsidRPr="002441A6">
              <w:rPr>
                <w:b/>
                <w:bCs/>
                <w:i/>
                <w:iCs/>
                <w:sz w:val="28"/>
                <w:szCs w:val="28"/>
                <w:lang w:val="en-US"/>
              </w:rPr>
              <w:t xml:space="preserve"> Training Error</w:t>
            </w:r>
          </w:p>
        </w:tc>
      </w:tr>
      <w:tr w:rsidR="00A874B4" w:rsidRPr="00BC6792" w14:paraId="0A15D2CF" w14:textId="77777777" w:rsidTr="00CB2F1B">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027911D5"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9ADD033"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C191ABC"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A235F90"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CB2F1B" w14:paraId="19F1794D" w14:textId="77777777" w:rsidTr="00BA66D3">
        <w:trPr>
          <w:trHeight w:val="454"/>
        </w:trPr>
        <w:tc>
          <w:tcPr>
            <w:tcW w:w="2552" w:type="dxa"/>
            <w:tcBorders>
              <w:top w:val="single" w:sz="4" w:space="0" w:color="auto"/>
              <w:left w:val="nil"/>
              <w:bottom w:val="nil"/>
              <w:right w:val="nil"/>
            </w:tcBorders>
            <w:vAlign w:val="center"/>
          </w:tcPr>
          <w:p w14:paraId="02450B39" w14:textId="77777777" w:rsidR="00CB2F1B" w:rsidRDefault="00CB2F1B" w:rsidP="00CB2F1B">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2DCC29C7" w14:textId="082DB251" w:rsidR="00CB2F1B" w:rsidRDefault="00CB2F1B" w:rsidP="00BA66D3">
            <w:pPr>
              <w:jc w:val="center"/>
              <w:rPr>
                <w:lang w:val="en-US"/>
              </w:rPr>
            </w:pPr>
            <w:r>
              <w:rPr>
                <w:rFonts w:cs="Calibri"/>
                <w:color w:val="000000"/>
              </w:rPr>
              <w:t>0,006829938627</w:t>
            </w:r>
          </w:p>
        </w:tc>
        <w:tc>
          <w:tcPr>
            <w:tcW w:w="2265" w:type="dxa"/>
            <w:tcBorders>
              <w:top w:val="single" w:sz="4" w:space="0" w:color="auto"/>
              <w:left w:val="nil"/>
              <w:bottom w:val="nil"/>
              <w:right w:val="nil"/>
            </w:tcBorders>
            <w:shd w:val="clear" w:color="auto" w:fill="auto"/>
            <w:vAlign w:val="center"/>
          </w:tcPr>
          <w:p w14:paraId="0C6B873F" w14:textId="5C1E93C8" w:rsidR="00CB2F1B" w:rsidRDefault="00CB2F1B" w:rsidP="00BA66D3">
            <w:pPr>
              <w:jc w:val="center"/>
              <w:rPr>
                <w:lang w:val="en-US"/>
              </w:rPr>
            </w:pPr>
            <w:r>
              <w:rPr>
                <w:rFonts w:cs="Calibri"/>
                <w:color w:val="000000"/>
              </w:rPr>
              <w:t>0,000290296596</w:t>
            </w:r>
          </w:p>
        </w:tc>
        <w:tc>
          <w:tcPr>
            <w:tcW w:w="2265" w:type="dxa"/>
            <w:tcBorders>
              <w:top w:val="single" w:sz="4" w:space="0" w:color="auto"/>
              <w:left w:val="nil"/>
              <w:bottom w:val="nil"/>
              <w:right w:val="nil"/>
            </w:tcBorders>
            <w:shd w:val="clear" w:color="auto" w:fill="auto"/>
            <w:vAlign w:val="center"/>
          </w:tcPr>
          <w:p w14:paraId="14303F1A" w14:textId="1C184F01" w:rsidR="00CB2F1B" w:rsidRDefault="00CB2F1B" w:rsidP="00BA66D3">
            <w:pPr>
              <w:jc w:val="center"/>
              <w:rPr>
                <w:lang w:val="en-US"/>
              </w:rPr>
            </w:pPr>
            <w:r>
              <w:rPr>
                <w:rFonts w:cs="Calibri"/>
                <w:color w:val="000000"/>
              </w:rPr>
              <w:t>0,017038092494</w:t>
            </w:r>
          </w:p>
        </w:tc>
      </w:tr>
      <w:tr w:rsidR="00CB2F1B" w14:paraId="795CB8A2" w14:textId="77777777" w:rsidTr="00BA66D3">
        <w:trPr>
          <w:trHeight w:val="454"/>
        </w:trPr>
        <w:tc>
          <w:tcPr>
            <w:tcW w:w="2552" w:type="dxa"/>
            <w:tcBorders>
              <w:top w:val="nil"/>
              <w:left w:val="nil"/>
              <w:bottom w:val="nil"/>
              <w:right w:val="nil"/>
            </w:tcBorders>
            <w:vAlign w:val="center"/>
          </w:tcPr>
          <w:p w14:paraId="5FC742EE" w14:textId="77777777" w:rsidR="00CB2F1B" w:rsidRDefault="00CB2F1B" w:rsidP="00CB2F1B">
            <w:pPr>
              <w:rPr>
                <w:lang w:val="en-US"/>
              </w:rPr>
            </w:pPr>
            <w:r>
              <w:rPr>
                <w:lang w:val="en-US"/>
              </w:rPr>
              <w:t>GARCH-MIDAS</w:t>
            </w:r>
          </w:p>
        </w:tc>
        <w:tc>
          <w:tcPr>
            <w:tcW w:w="1978" w:type="dxa"/>
            <w:tcBorders>
              <w:top w:val="nil"/>
              <w:left w:val="nil"/>
              <w:bottom w:val="nil"/>
              <w:right w:val="nil"/>
            </w:tcBorders>
            <w:shd w:val="clear" w:color="auto" w:fill="auto"/>
            <w:vAlign w:val="center"/>
          </w:tcPr>
          <w:p w14:paraId="7A5F9AFF" w14:textId="6B9B89B1" w:rsidR="00CB2F1B" w:rsidRDefault="00CB2F1B" w:rsidP="00BA66D3">
            <w:pPr>
              <w:jc w:val="center"/>
              <w:rPr>
                <w:lang w:val="en-US"/>
              </w:rPr>
            </w:pPr>
            <w:r>
              <w:rPr>
                <w:rFonts w:cs="Calibri"/>
                <w:color w:val="000000"/>
              </w:rPr>
              <w:t>0,011284756961</w:t>
            </w:r>
          </w:p>
        </w:tc>
        <w:tc>
          <w:tcPr>
            <w:tcW w:w="2265" w:type="dxa"/>
            <w:tcBorders>
              <w:top w:val="nil"/>
              <w:left w:val="nil"/>
              <w:bottom w:val="nil"/>
              <w:right w:val="nil"/>
            </w:tcBorders>
            <w:shd w:val="clear" w:color="auto" w:fill="auto"/>
            <w:vAlign w:val="center"/>
          </w:tcPr>
          <w:p w14:paraId="40CA101D" w14:textId="48FE2B35" w:rsidR="00CB2F1B" w:rsidRDefault="00CB2F1B" w:rsidP="00BA66D3">
            <w:pPr>
              <w:jc w:val="center"/>
              <w:rPr>
                <w:lang w:val="en-US"/>
              </w:rPr>
            </w:pPr>
            <w:r>
              <w:rPr>
                <w:rFonts w:cs="Calibri"/>
                <w:color w:val="000000"/>
              </w:rPr>
              <w:t>0,000135213731</w:t>
            </w:r>
          </w:p>
        </w:tc>
        <w:tc>
          <w:tcPr>
            <w:tcW w:w="2265" w:type="dxa"/>
            <w:tcBorders>
              <w:top w:val="nil"/>
              <w:left w:val="nil"/>
              <w:bottom w:val="nil"/>
              <w:right w:val="nil"/>
            </w:tcBorders>
            <w:shd w:val="clear" w:color="auto" w:fill="auto"/>
            <w:vAlign w:val="center"/>
          </w:tcPr>
          <w:p w14:paraId="22D8FC88" w14:textId="59CC7D46" w:rsidR="00CB2F1B" w:rsidRDefault="00CB2F1B" w:rsidP="00BA66D3">
            <w:pPr>
              <w:jc w:val="center"/>
              <w:rPr>
                <w:lang w:val="en-US"/>
              </w:rPr>
            </w:pPr>
            <w:r>
              <w:rPr>
                <w:rFonts w:cs="Calibri"/>
                <w:color w:val="000000"/>
              </w:rPr>
              <w:t>0,011628143940</w:t>
            </w:r>
          </w:p>
        </w:tc>
      </w:tr>
      <w:tr w:rsidR="00CB2F1B" w14:paraId="121288AC" w14:textId="77777777" w:rsidTr="00BA66D3">
        <w:trPr>
          <w:trHeight w:val="454"/>
        </w:trPr>
        <w:tc>
          <w:tcPr>
            <w:tcW w:w="2552" w:type="dxa"/>
            <w:tcBorders>
              <w:top w:val="nil"/>
              <w:left w:val="nil"/>
              <w:bottom w:val="nil"/>
              <w:right w:val="nil"/>
            </w:tcBorders>
            <w:vAlign w:val="center"/>
          </w:tcPr>
          <w:p w14:paraId="752406C6" w14:textId="77777777" w:rsidR="00CB2F1B" w:rsidRDefault="00CB2F1B" w:rsidP="00CB2F1B">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0224D7BD" w14:textId="14EECB49" w:rsidR="00CB2F1B" w:rsidRDefault="00CB2F1B" w:rsidP="00BA66D3">
            <w:pPr>
              <w:jc w:val="center"/>
              <w:rPr>
                <w:lang w:val="en-US"/>
              </w:rPr>
            </w:pPr>
            <w:r>
              <w:rPr>
                <w:rFonts w:cs="Calibri"/>
                <w:color w:val="000000"/>
              </w:rPr>
              <w:t>0,012931058325</w:t>
            </w:r>
          </w:p>
        </w:tc>
        <w:tc>
          <w:tcPr>
            <w:tcW w:w="2265" w:type="dxa"/>
            <w:tcBorders>
              <w:top w:val="nil"/>
              <w:left w:val="nil"/>
              <w:bottom w:val="nil"/>
              <w:right w:val="nil"/>
            </w:tcBorders>
            <w:shd w:val="clear" w:color="auto" w:fill="auto"/>
            <w:vAlign w:val="center"/>
          </w:tcPr>
          <w:p w14:paraId="5A75203C" w14:textId="27F975BB" w:rsidR="00CB2F1B" w:rsidRDefault="00CB2F1B" w:rsidP="00BA66D3">
            <w:pPr>
              <w:jc w:val="center"/>
              <w:rPr>
                <w:lang w:val="en-US"/>
              </w:rPr>
            </w:pPr>
            <w:r>
              <w:rPr>
                <w:rFonts w:cs="Calibri"/>
                <w:color w:val="000000"/>
              </w:rPr>
              <w:t>0,000293607405</w:t>
            </w:r>
          </w:p>
        </w:tc>
        <w:tc>
          <w:tcPr>
            <w:tcW w:w="2265" w:type="dxa"/>
            <w:tcBorders>
              <w:top w:val="nil"/>
              <w:left w:val="nil"/>
              <w:bottom w:val="nil"/>
              <w:right w:val="nil"/>
            </w:tcBorders>
            <w:shd w:val="clear" w:color="auto" w:fill="auto"/>
            <w:vAlign w:val="center"/>
          </w:tcPr>
          <w:p w14:paraId="5A628EF1" w14:textId="282641FB" w:rsidR="00CB2F1B" w:rsidRDefault="00CB2F1B" w:rsidP="00BA66D3">
            <w:pPr>
              <w:jc w:val="center"/>
              <w:rPr>
                <w:lang w:val="en-US"/>
              </w:rPr>
            </w:pPr>
            <w:r>
              <w:rPr>
                <w:rFonts w:cs="Calibri"/>
                <w:color w:val="000000"/>
              </w:rPr>
              <w:t>0,017134976058</w:t>
            </w:r>
          </w:p>
        </w:tc>
      </w:tr>
      <w:tr w:rsidR="00CB2F1B" w14:paraId="41B8A742" w14:textId="77777777" w:rsidTr="00BA66D3">
        <w:trPr>
          <w:trHeight w:val="629"/>
        </w:trPr>
        <w:tc>
          <w:tcPr>
            <w:tcW w:w="2552" w:type="dxa"/>
            <w:tcBorders>
              <w:top w:val="nil"/>
              <w:left w:val="nil"/>
              <w:bottom w:val="single" w:sz="4" w:space="0" w:color="auto"/>
              <w:right w:val="nil"/>
            </w:tcBorders>
            <w:vAlign w:val="center"/>
          </w:tcPr>
          <w:p w14:paraId="6C11EF25" w14:textId="77777777" w:rsidR="00CB2F1B" w:rsidRDefault="00CB2F1B" w:rsidP="00CB2F1B">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07105548" w14:textId="5EBDF2C1" w:rsidR="00CB2F1B" w:rsidRDefault="00CB2F1B" w:rsidP="00BA66D3">
            <w:pPr>
              <w:jc w:val="center"/>
              <w:rPr>
                <w:lang w:val="en-US"/>
              </w:rPr>
            </w:pPr>
            <w:r>
              <w:rPr>
                <w:rFonts w:cs="Calibri"/>
                <w:color w:val="000000"/>
              </w:rPr>
              <w:t>0,007974881447</w:t>
            </w:r>
          </w:p>
        </w:tc>
        <w:tc>
          <w:tcPr>
            <w:tcW w:w="2265" w:type="dxa"/>
            <w:tcBorders>
              <w:top w:val="nil"/>
              <w:left w:val="nil"/>
              <w:bottom w:val="single" w:sz="4" w:space="0" w:color="auto"/>
              <w:right w:val="nil"/>
            </w:tcBorders>
            <w:shd w:val="clear" w:color="auto" w:fill="auto"/>
            <w:vAlign w:val="center"/>
          </w:tcPr>
          <w:p w14:paraId="18A461EE" w14:textId="3816B546" w:rsidR="00CB2F1B" w:rsidRDefault="00CB2F1B" w:rsidP="00BA66D3">
            <w:pPr>
              <w:jc w:val="center"/>
              <w:rPr>
                <w:lang w:val="en-US"/>
              </w:rPr>
            </w:pPr>
            <w:r>
              <w:rPr>
                <w:rFonts w:cs="Calibri"/>
                <w:color w:val="000000"/>
              </w:rPr>
              <w:t>0,000121033836</w:t>
            </w:r>
          </w:p>
        </w:tc>
        <w:tc>
          <w:tcPr>
            <w:tcW w:w="2265" w:type="dxa"/>
            <w:tcBorders>
              <w:top w:val="nil"/>
              <w:left w:val="nil"/>
              <w:bottom w:val="single" w:sz="4" w:space="0" w:color="auto"/>
              <w:right w:val="nil"/>
            </w:tcBorders>
            <w:shd w:val="clear" w:color="auto" w:fill="auto"/>
            <w:vAlign w:val="center"/>
          </w:tcPr>
          <w:p w14:paraId="754DB8D5" w14:textId="5A350C21" w:rsidR="00CB2F1B" w:rsidRDefault="00CB2F1B" w:rsidP="00BA66D3">
            <w:pPr>
              <w:jc w:val="center"/>
              <w:rPr>
                <w:lang w:val="en-US"/>
              </w:rPr>
            </w:pPr>
            <w:r>
              <w:rPr>
                <w:rFonts w:cs="Calibri"/>
                <w:color w:val="000000"/>
              </w:rPr>
              <w:t>0,011001537905</w:t>
            </w:r>
          </w:p>
        </w:tc>
      </w:tr>
      <w:tr w:rsidR="00CB2F1B" w14:paraId="48F27EAE" w14:textId="77777777" w:rsidTr="00CB2F1B">
        <w:trPr>
          <w:trHeight w:val="509"/>
        </w:trPr>
        <w:tc>
          <w:tcPr>
            <w:tcW w:w="2552" w:type="dxa"/>
            <w:tcBorders>
              <w:top w:val="nil"/>
              <w:left w:val="nil"/>
              <w:bottom w:val="nil"/>
              <w:right w:val="nil"/>
            </w:tcBorders>
          </w:tcPr>
          <w:p w14:paraId="63F56DC2" w14:textId="77777777" w:rsidR="00CB2F1B" w:rsidRDefault="00CB2F1B" w:rsidP="00CB2F1B">
            <w:pPr>
              <w:rPr>
                <w:lang w:val="en-US"/>
              </w:rPr>
            </w:pPr>
          </w:p>
        </w:tc>
        <w:tc>
          <w:tcPr>
            <w:tcW w:w="1978" w:type="dxa"/>
            <w:tcBorders>
              <w:top w:val="single" w:sz="4" w:space="0" w:color="auto"/>
              <w:left w:val="nil"/>
              <w:bottom w:val="nil"/>
              <w:right w:val="nil"/>
            </w:tcBorders>
            <w:shd w:val="clear" w:color="auto" w:fill="auto"/>
            <w:vAlign w:val="bottom"/>
          </w:tcPr>
          <w:p w14:paraId="5980A310" w14:textId="77777777" w:rsidR="00CB2F1B" w:rsidRDefault="00CB2F1B" w:rsidP="00CB2F1B">
            <w:pPr>
              <w:rPr>
                <w:rFonts w:cs="Calibri"/>
                <w:color w:val="000000"/>
              </w:rPr>
            </w:pPr>
          </w:p>
        </w:tc>
        <w:tc>
          <w:tcPr>
            <w:tcW w:w="2265" w:type="dxa"/>
            <w:tcBorders>
              <w:top w:val="single" w:sz="4" w:space="0" w:color="auto"/>
              <w:left w:val="nil"/>
              <w:bottom w:val="nil"/>
              <w:right w:val="nil"/>
            </w:tcBorders>
            <w:shd w:val="clear" w:color="auto" w:fill="auto"/>
            <w:vAlign w:val="bottom"/>
          </w:tcPr>
          <w:p w14:paraId="36FC72C2" w14:textId="77777777" w:rsidR="00CB2F1B" w:rsidRDefault="00CB2F1B" w:rsidP="00CB2F1B">
            <w:pPr>
              <w:rPr>
                <w:rFonts w:cs="Calibri"/>
                <w:color w:val="000000"/>
              </w:rPr>
            </w:pPr>
          </w:p>
        </w:tc>
        <w:tc>
          <w:tcPr>
            <w:tcW w:w="2265" w:type="dxa"/>
            <w:tcBorders>
              <w:top w:val="single" w:sz="4" w:space="0" w:color="auto"/>
              <w:left w:val="nil"/>
              <w:bottom w:val="nil"/>
              <w:right w:val="nil"/>
            </w:tcBorders>
            <w:shd w:val="clear" w:color="auto" w:fill="auto"/>
            <w:vAlign w:val="bottom"/>
          </w:tcPr>
          <w:p w14:paraId="0DCB3D11" w14:textId="77777777" w:rsidR="00CB2F1B" w:rsidRDefault="00CB2F1B" w:rsidP="00CB2F1B">
            <w:pPr>
              <w:rPr>
                <w:rFonts w:cs="Calibri"/>
                <w:color w:val="000000"/>
              </w:rPr>
            </w:pPr>
          </w:p>
        </w:tc>
      </w:tr>
      <w:tr w:rsidR="00CB2F1B" w:rsidRPr="00BC6792" w14:paraId="0FE29EDA" w14:textId="77777777" w:rsidTr="00E262DF">
        <w:trPr>
          <w:trHeight w:val="699"/>
        </w:trPr>
        <w:tc>
          <w:tcPr>
            <w:tcW w:w="9060" w:type="dxa"/>
            <w:gridSpan w:val="4"/>
            <w:tcBorders>
              <w:top w:val="nil"/>
              <w:left w:val="nil"/>
              <w:bottom w:val="single" w:sz="4" w:space="0" w:color="auto"/>
              <w:right w:val="nil"/>
            </w:tcBorders>
            <w:vAlign w:val="bottom"/>
          </w:tcPr>
          <w:p w14:paraId="19F2BA52" w14:textId="78FBDC0C" w:rsidR="00CB2F1B" w:rsidRPr="00BC6792" w:rsidRDefault="00CB2F1B" w:rsidP="00CB2F1B">
            <w:pPr>
              <w:jc w:val="center"/>
              <w:rPr>
                <w:b/>
                <w:bCs/>
                <w:i/>
                <w:iCs/>
                <w:lang w:val="en-US"/>
              </w:rPr>
            </w:pPr>
            <w:r>
              <w:rPr>
                <w:b/>
                <w:bCs/>
                <w:i/>
                <w:iCs/>
                <w:sz w:val="28"/>
                <w:szCs w:val="28"/>
                <w:lang w:val="en-US"/>
              </w:rPr>
              <w:t>Hang Seng Training</w:t>
            </w:r>
            <w:r w:rsidRPr="002441A6">
              <w:rPr>
                <w:b/>
                <w:bCs/>
                <w:i/>
                <w:iCs/>
                <w:sz w:val="28"/>
                <w:szCs w:val="28"/>
                <w:lang w:val="en-US"/>
              </w:rPr>
              <w:t xml:space="preserve"> Error Best Performance Models</w:t>
            </w:r>
          </w:p>
        </w:tc>
      </w:tr>
      <w:tr w:rsidR="00CB2F1B" w:rsidRPr="00BC6792" w14:paraId="6A9EE37F"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03F4DA7B" w14:textId="77777777" w:rsidR="00CB2F1B" w:rsidRPr="00BC6792" w:rsidRDefault="00CB2F1B" w:rsidP="00CB2F1B">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36E4685"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894521B"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D1E9DF8"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Root Mean Squared Error</w:t>
            </w:r>
          </w:p>
        </w:tc>
      </w:tr>
      <w:tr w:rsidR="00CB2F1B" w14:paraId="74A5EB00" w14:textId="77777777" w:rsidTr="00E262DF">
        <w:trPr>
          <w:trHeight w:val="397"/>
        </w:trPr>
        <w:tc>
          <w:tcPr>
            <w:tcW w:w="2552" w:type="dxa"/>
            <w:tcBorders>
              <w:top w:val="single" w:sz="4" w:space="0" w:color="auto"/>
              <w:left w:val="nil"/>
              <w:bottom w:val="single" w:sz="4" w:space="0" w:color="auto"/>
              <w:right w:val="nil"/>
            </w:tcBorders>
            <w:vAlign w:val="center"/>
          </w:tcPr>
          <w:p w14:paraId="6C8A6603" w14:textId="77777777" w:rsidR="00CB2F1B" w:rsidRPr="00BC6792" w:rsidRDefault="00CB2F1B" w:rsidP="00CB2F1B">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147869FE" w14:textId="77777777" w:rsidR="00CB2F1B" w:rsidRPr="00BC6792" w:rsidRDefault="00CB2F1B" w:rsidP="00CB2F1B">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6A86F423" w14:textId="77777777" w:rsidR="00CB2F1B" w:rsidRPr="00BC6792" w:rsidRDefault="00CB2F1B" w:rsidP="00CB2F1B">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5650CBC3" w14:textId="77777777" w:rsidR="00CB2F1B" w:rsidRPr="00BC6792" w:rsidRDefault="00CB2F1B" w:rsidP="00CB2F1B">
            <w:pPr>
              <w:jc w:val="center"/>
              <w:rPr>
                <w:lang w:val="en-US"/>
              </w:rPr>
            </w:pPr>
            <w:r w:rsidRPr="00BC6792">
              <w:rPr>
                <w:lang w:val="en-US"/>
              </w:rPr>
              <w:t>Support Vector Regression</w:t>
            </w:r>
          </w:p>
        </w:tc>
      </w:tr>
      <w:tr w:rsidR="00CB2F1B" w14:paraId="6A23318A" w14:textId="77777777" w:rsidTr="00E262DF">
        <w:trPr>
          <w:trHeight w:val="509"/>
        </w:trPr>
        <w:tc>
          <w:tcPr>
            <w:tcW w:w="2552" w:type="dxa"/>
            <w:tcBorders>
              <w:top w:val="single" w:sz="4" w:space="0" w:color="auto"/>
              <w:left w:val="nil"/>
              <w:bottom w:val="nil"/>
              <w:right w:val="nil"/>
            </w:tcBorders>
            <w:vAlign w:val="center"/>
          </w:tcPr>
          <w:p w14:paraId="1C35662C" w14:textId="77777777" w:rsidR="00CB2F1B" w:rsidRPr="00BC6792" w:rsidRDefault="00CB2F1B" w:rsidP="00CB2F1B">
            <w:pPr>
              <w:jc w:val="center"/>
              <w:rPr>
                <w:lang w:val="en-US"/>
              </w:rPr>
            </w:pPr>
          </w:p>
        </w:tc>
        <w:tc>
          <w:tcPr>
            <w:tcW w:w="1978" w:type="dxa"/>
            <w:tcBorders>
              <w:top w:val="single" w:sz="4" w:space="0" w:color="auto"/>
              <w:left w:val="nil"/>
              <w:bottom w:val="nil"/>
              <w:right w:val="nil"/>
            </w:tcBorders>
            <w:vAlign w:val="center"/>
          </w:tcPr>
          <w:p w14:paraId="479D7389" w14:textId="77777777" w:rsidR="00CB2F1B" w:rsidRPr="00BC6792" w:rsidRDefault="00CB2F1B" w:rsidP="00CB2F1B">
            <w:pPr>
              <w:jc w:val="center"/>
              <w:rPr>
                <w:lang w:val="en-US"/>
              </w:rPr>
            </w:pPr>
          </w:p>
        </w:tc>
        <w:tc>
          <w:tcPr>
            <w:tcW w:w="2265" w:type="dxa"/>
            <w:tcBorders>
              <w:top w:val="single" w:sz="4" w:space="0" w:color="auto"/>
              <w:left w:val="nil"/>
              <w:bottom w:val="nil"/>
              <w:right w:val="nil"/>
            </w:tcBorders>
            <w:vAlign w:val="center"/>
          </w:tcPr>
          <w:p w14:paraId="7E662888" w14:textId="77777777" w:rsidR="00CB2F1B" w:rsidRPr="00BC6792" w:rsidRDefault="00CB2F1B" w:rsidP="00CB2F1B">
            <w:pPr>
              <w:jc w:val="center"/>
              <w:rPr>
                <w:lang w:val="en-US"/>
              </w:rPr>
            </w:pPr>
          </w:p>
        </w:tc>
        <w:tc>
          <w:tcPr>
            <w:tcW w:w="2265" w:type="dxa"/>
            <w:tcBorders>
              <w:top w:val="single" w:sz="4" w:space="0" w:color="auto"/>
              <w:left w:val="nil"/>
              <w:bottom w:val="nil"/>
              <w:right w:val="nil"/>
            </w:tcBorders>
            <w:vAlign w:val="center"/>
          </w:tcPr>
          <w:p w14:paraId="302DDA79" w14:textId="77777777" w:rsidR="00CB2F1B" w:rsidRPr="00BC6792" w:rsidRDefault="00CB2F1B" w:rsidP="00CB2F1B">
            <w:pPr>
              <w:jc w:val="center"/>
              <w:rPr>
                <w:lang w:val="en-US"/>
              </w:rPr>
            </w:pPr>
          </w:p>
        </w:tc>
      </w:tr>
      <w:tr w:rsidR="00CB2F1B" w:rsidRPr="00BC6792" w14:paraId="5537CC94" w14:textId="77777777" w:rsidTr="00E262DF">
        <w:trPr>
          <w:trHeight w:val="699"/>
        </w:trPr>
        <w:tc>
          <w:tcPr>
            <w:tcW w:w="9060" w:type="dxa"/>
            <w:gridSpan w:val="4"/>
            <w:tcBorders>
              <w:top w:val="nil"/>
              <w:left w:val="nil"/>
              <w:bottom w:val="single" w:sz="4" w:space="0" w:color="auto"/>
              <w:right w:val="nil"/>
            </w:tcBorders>
            <w:vAlign w:val="bottom"/>
          </w:tcPr>
          <w:p w14:paraId="63307650" w14:textId="36AE0A33" w:rsidR="00CB2F1B" w:rsidRPr="00BC6792" w:rsidRDefault="00CB2F1B" w:rsidP="00CB2F1B">
            <w:pPr>
              <w:jc w:val="center"/>
              <w:rPr>
                <w:b/>
                <w:bCs/>
                <w:i/>
                <w:iCs/>
                <w:lang w:val="en-US"/>
              </w:rPr>
            </w:pPr>
            <w:r>
              <w:rPr>
                <w:b/>
                <w:bCs/>
                <w:i/>
                <w:iCs/>
                <w:sz w:val="28"/>
                <w:szCs w:val="28"/>
                <w:lang w:val="en-US"/>
              </w:rPr>
              <w:t>Hang Seng Test</w:t>
            </w:r>
            <w:r w:rsidRPr="00BC6792">
              <w:rPr>
                <w:b/>
                <w:bCs/>
                <w:i/>
                <w:iCs/>
                <w:sz w:val="28"/>
                <w:szCs w:val="28"/>
                <w:lang w:val="en-US"/>
              </w:rPr>
              <w:t xml:space="preserve"> Error</w:t>
            </w:r>
          </w:p>
        </w:tc>
      </w:tr>
      <w:tr w:rsidR="00CB2F1B" w:rsidRPr="00BC6792" w14:paraId="2504A94C" w14:textId="77777777" w:rsidTr="00CB2F1B">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58B02AB9"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963D6B1"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6303C31"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381C8E5"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Root Mean Squared Error</w:t>
            </w:r>
          </w:p>
        </w:tc>
      </w:tr>
      <w:tr w:rsidR="00CB2F1B" w14:paraId="1EBDA0AD" w14:textId="77777777" w:rsidTr="00BA66D3">
        <w:trPr>
          <w:trHeight w:val="509"/>
        </w:trPr>
        <w:tc>
          <w:tcPr>
            <w:tcW w:w="2552" w:type="dxa"/>
            <w:tcBorders>
              <w:top w:val="single" w:sz="4" w:space="0" w:color="auto"/>
              <w:left w:val="nil"/>
              <w:bottom w:val="nil"/>
              <w:right w:val="nil"/>
            </w:tcBorders>
          </w:tcPr>
          <w:p w14:paraId="3EDF939D" w14:textId="77777777" w:rsidR="00CB2F1B" w:rsidRDefault="00CB2F1B" w:rsidP="00CB2F1B">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222EC10F" w14:textId="488B614E" w:rsidR="00CB2F1B" w:rsidRPr="002441A6" w:rsidRDefault="00CB2F1B" w:rsidP="00BA66D3">
            <w:pPr>
              <w:jc w:val="center"/>
              <w:rPr>
                <w:rFonts w:cs="Calibri"/>
                <w:color w:val="000000"/>
              </w:rPr>
            </w:pPr>
            <w:r>
              <w:rPr>
                <w:rFonts w:cs="Calibri"/>
                <w:color w:val="000000"/>
              </w:rPr>
              <w:t>0,010088139380</w:t>
            </w:r>
          </w:p>
        </w:tc>
        <w:tc>
          <w:tcPr>
            <w:tcW w:w="2265" w:type="dxa"/>
            <w:tcBorders>
              <w:top w:val="single" w:sz="4" w:space="0" w:color="auto"/>
              <w:left w:val="nil"/>
              <w:bottom w:val="nil"/>
              <w:right w:val="nil"/>
            </w:tcBorders>
            <w:shd w:val="clear" w:color="auto" w:fill="auto"/>
            <w:vAlign w:val="center"/>
          </w:tcPr>
          <w:p w14:paraId="76B119D0" w14:textId="2620BC63" w:rsidR="00CB2F1B" w:rsidRPr="002441A6" w:rsidRDefault="00CB2F1B" w:rsidP="00BA66D3">
            <w:pPr>
              <w:jc w:val="center"/>
              <w:rPr>
                <w:rFonts w:cs="Calibri"/>
                <w:color w:val="000000"/>
              </w:rPr>
            </w:pPr>
            <w:r>
              <w:rPr>
                <w:rFonts w:cs="Calibri"/>
                <w:color w:val="000000"/>
              </w:rPr>
              <w:t>0,000117989857</w:t>
            </w:r>
          </w:p>
        </w:tc>
        <w:tc>
          <w:tcPr>
            <w:tcW w:w="2265" w:type="dxa"/>
            <w:tcBorders>
              <w:top w:val="single" w:sz="4" w:space="0" w:color="auto"/>
              <w:left w:val="nil"/>
              <w:bottom w:val="nil"/>
              <w:right w:val="nil"/>
            </w:tcBorders>
            <w:shd w:val="clear" w:color="auto" w:fill="auto"/>
            <w:vAlign w:val="center"/>
          </w:tcPr>
          <w:p w14:paraId="033837B4" w14:textId="50E7EDA4" w:rsidR="00CB2F1B" w:rsidRPr="002441A6" w:rsidRDefault="00CB2F1B" w:rsidP="00BA66D3">
            <w:pPr>
              <w:jc w:val="center"/>
              <w:rPr>
                <w:rFonts w:cs="Calibri"/>
                <w:color w:val="000000"/>
              </w:rPr>
            </w:pPr>
            <w:r>
              <w:rPr>
                <w:rFonts w:cs="Calibri"/>
                <w:color w:val="000000"/>
              </w:rPr>
              <w:t>0,032586940895</w:t>
            </w:r>
          </w:p>
        </w:tc>
      </w:tr>
      <w:tr w:rsidR="00CB2F1B" w14:paraId="5F467CC2" w14:textId="77777777" w:rsidTr="00BA66D3">
        <w:trPr>
          <w:trHeight w:val="509"/>
        </w:trPr>
        <w:tc>
          <w:tcPr>
            <w:tcW w:w="2552" w:type="dxa"/>
            <w:tcBorders>
              <w:top w:val="nil"/>
              <w:left w:val="nil"/>
              <w:bottom w:val="nil"/>
              <w:right w:val="nil"/>
            </w:tcBorders>
          </w:tcPr>
          <w:p w14:paraId="6BC9CDBC" w14:textId="77777777" w:rsidR="00CB2F1B" w:rsidRDefault="00CB2F1B" w:rsidP="00CB2F1B">
            <w:pPr>
              <w:rPr>
                <w:lang w:val="en-US"/>
              </w:rPr>
            </w:pPr>
            <w:r>
              <w:rPr>
                <w:lang w:val="en-US"/>
              </w:rPr>
              <w:t>Monte Carlo</w:t>
            </w:r>
          </w:p>
        </w:tc>
        <w:tc>
          <w:tcPr>
            <w:tcW w:w="1978" w:type="dxa"/>
            <w:tcBorders>
              <w:top w:val="nil"/>
              <w:left w:val="nil"/>
              <w:bottom w:val="nil"/>
              <w:right w:val="nil"/>
            </w:tcBorders>
            <w:shd w:val="clear" w:color="auto" w:fill="auto"/>
            <w:vAlign w:val="center"/>
          </w:tcPr>
          <w:p w14:paraId="37E6A1AE" w14:textId="6C9497F3" w:rsidR="00CB2F1B" w:rsidRDefault="00CB2F1B" w:rsidP="00BA66D3">
            <w:pPr>
              <w:jc w:val="center"/>
              <w:rPr>
                <w:rFonts w:cs="Calibri"/>
                <w:color w:val="000000"/>
              </w:rPr>
            </w:pPr>
            <w:r>
              <w:rPr>
                <w:rFonts w:cs="Calibri"/>
                <w:color w:val="000000"/>
              </w:rPr>
              <w:t>0,052406688264</w:t>
            </w:r>
          </w:p>
        </w:tc>
        <w:tc>
          <w:tcPr>
            <w:tcW w:w="2265" w:type="dxa"/>
            <w:tcBorders>
              <w:top w:val="nil"/>
              <w:left w:val="nil"/>
              <w:bottom w:val="nil"/>
              <w:right w:val="nil"/>
            </w:tcBorders>
            <w:shd w:val="clear" w:color="auto" w:fill="auto"/>
            <w:vAlign w:val="center"/>
          </w:tcPr>
          <w:p w14:paraId="25D557C5" w14:textId="1B962A49" w:rsidR="00CB2F1B" w:rsidRDefault="00CB2F1B" w:rsidP="00BA66D3">
            <w:pPr>
              <w:jc w:val="center"/>
              <w:rPr>
                <w:rFonts w:cs="Calibri"/>
                <w:color w:val="000000"/>
              </w:rPr>
            </w:pPr>
            <w:r>
              <w:rPr>
                <w:rFonts w:cs="Calibri"/>
                <w:color w:val="000000"/>
              </w:rPr>
              <w:t>0,003037659734</w:t>
            </w:r>
          </w:p>
        </w:tc>
        <w:tc>
          <w:tcPr>
            <w:tcW w:w="2265" w:type="dxa"/>
            <w:tcBorders>
              <w:top w:val="nil"/>
              <w:left w:val="nil"/>
              <w:bottom w:val="nil"/>
              <w:right w:val="nil"/>
            </w:tcBorders>
            <w:shd w:val="clear" w:color="auto" w:fill="auto"/>
            <w:vAlign w:val="center"/>
          </w:tcPr>
          <w:p w14:paraId="0494E5F4" w14:textId="6AE0E04C" w:rsidR="00CB2F1B" w:rsidRDefault="00CB2F1B" w:rsidP="00BA66D3">
            <w:pPr>
              <w:jc w:val="center"/>
              <w:rPr>
                <w:rFonts w:cs="Calibri"/>
                <w:color w:val="000000"/>
              </w:rPr>
            </w:pPr>
            <w:r>
              <w:rPr>
                <w:rFonts w:cs="Calibri"/>
                <w:color w:val="000000"/>
              </w:rPr>
              <w:t>0,055114968330</w:t>
            </w:r>
          </w:p>
        </w:tc>
      </w:tr>
      <w:tr w:rsidR="00CB2F1B" w14:paraId="60BB124F" w14:textId="77777777" w:rsidTr="00BA66D3">
        <w:trPr>
          <w:trHeight w:val="509"/>
        </w:trPr>
        <w:tc>
          <w:tcPr>
            <w:tcW w:w="2552" w:type="dxa"/>
            <w:tcBorders>
              <w:top w:val="nil"/>
              <w:left w:val="nil"/>
              <w:bottom w:val="nil"/>
              <w:right w:val="nil"/>
            </w:tcBorders>
          </w:tcPr>
          <w:p w14:paraId="2E2D0461" w14:textId="77777777" w:rsidR="00CB2F1B" w:rsidRDefault="00CB2F1B" w:rsidP="00CB2F1B">
            <w:pPr>
              <w:rPr>
                <w:lang w:val="en-US"/>
              </w:rPr>
            </w:pPr>
            <w:r>
              <w:rPr>
                <w:lang w:val="en-US"/>
              </w:rPr>
              <w:t>GARCH-MIDAS</w:t>
            </w:r>
          </w:p>
        </w:tc>
        <w:tc>
          <w:tcPr>
            <w:tcW w:w="1978" w:type="dxa"/>
            <w:tcBorders>
              <w:top w:val="nil"/>
              <w:left w:val="nil"/>
              <w:bottom w:val="nil"/>
              <w:right w:val="nil"/>
            </w:tcBorders>
            <w:shd w:val="clear" w:color="auto" w:fill="auto"/>
            <w:vAlign w:val="center"/>
          </w:tcPr>
          <w:p w14:paraId="100DD848" w14:textId="5009C323" w:rsidR="00CB2F1B" w:rsidRPr="002441A6" w:rsidRDefault="00CB2F1B" w:rsidP="00BA66D3">
            <w:pPr>
              <w:jc w:val="center"/>
              <w:rPr>
                <w:rFonts w:cs="Calibri"/>
                <w:color w:val="000000"/>
              </w:rPr>
            </w:pPr>
            <w:r>
              <w:rPr>
                <w:rFonts w:cs="Calibri"/>
                <w:color w:val="000000"/>
              </w:rPr>
              <w:t>0,000223136775</w:t>
            </w:r>
          </w:p>
        </w:tc>
        <w:tc>
          <w:tcPr>
            <w:tcW w:w="2265" w:type="dxa"/>
            <w:tcBorders>
              <w:top w:val="nil"/>
              <w:left w:val="nil"/>
              <w:bottom w:val="nil"/>
              <w:right w:val="nil"/>
            </w:tcBorders>
            <w:shd w:val="clear" w:color="auto" w:fill="auto"/>
            <w:vAlign w:val="center"/>
          </w:tcPr>
          <w:p w14:paraId="7E2EE9DD" w14:textId="218FF58D" w:rsidR="00CB2F1B" w:rsidRPr="002441A6" w:rsidRDefault="00CB2F1B" w:rsidP="00BA66D3">
            <w:pPr>
              <w:jc w:val="center"/>
              <w:rPr>
                <w:rFonts w:cs="Calibri"/>
                <w:color w:val="000000"/>
              </w:rPr>
            </w:pPr>
            <w:r>
              <w:rPr>
                <w:rFonts w:cs="Calibri"/>
                <w:color w:val="000000"/>
              </w:rPr>
              <w:t>0,000000067684</w:t>
            </w:r>
          </w:p>
        </w:tc>
        <w:tc>
          <w:tcPr>
            <w:tcW w:w="2265" w:type="dxa"/>
            <w:tcBorders>
              <w:top w:val="nil"/>
              <w:left w:val="nil"/>
              <w:bottom w:val="nil"/>
              <w:right w:val="nil"/>
            </w:tcBorders>
            <w:shd w:val="clear" w:color="auto" w:fill="auto"/>
            <w:vAlign w:val="center"/>
          </w:tcPr>
          <w:p w14:paraId="68CECDD3" w14:textId="2ACBE1EA" w:rsidR="00CB2F1B" w:rsidRPr="002441A6" w:rsidRDefault="00CB2F1B" w:rsidP="00BA66D3">
            <w:pPr>
              <w:jc w:val="center"/>
              <w:rPr>
                <w:rFonts w:cs="Calibri"/>
                <w:color w:val="000000"/>
              </w:rPr>
            </w:pPr>
            <w:r>
              <w:rPr>
                <w:rFonts w:cs="Calibri"/>
                <w:color w:val="000000"/>
              </w:rPr>
              <w:t>0,000260162425</w:t>
            </w:r>
          </w:p>
        </w:tc>
      </w:tr>
      <w:tr w:rsidR="00CB2F1B" w14:paraId="346087AD" w14:textId="77777777" w:rsidTr="00BA66D3">
        <w:trPr>
          <w:trHeight w:val="509"/>
        </w:trPr>
        <w:tc>
          <w:tcPr>
            <w:tcW w:w="2552" w:type="dxa"/>
            <w:tcBorders>
              <w:top w:val="nil"/>
              <w:left w:val="nil"/>
              <w:bottom w:val="nil"/>
              <w:right w:val="nil"/>
            </w:tcBorders>
          </w:tcPr>
          <w:p w14:paraId="03BA47CE" w14:textId="77777777" w:rsidR="00CB2F1B" w:rsidRDefault="00CB2F1B" w:rsidP="00CB2F1B">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1C615AEB" w14:textId="6AA6909E" w:rsidR="00CB2F1B" w:rsidRPr="002441A6" w:rsidRDefault="00CB2F1B" w:rsidP="00BA66D3">
            <w:pPr>
              <w:jc w:val="center"/>
              <w:rPr>
                <w:rFonts w:cs="Calibri"/>
                <w:color w:val="000000"/>
              </w:rPr>
            </w:pPr>
            <w:r>
              <w:rPr>
                <w:rFonts w:cs="Calibri"/>
                <w:color w:val="000000"/>
              </w:rPr>
              <w:t>0,021172114781</w:t>
            </w:r>
          </w:p>
        </w:tc>
        <w:tc>
          <w:tcPr>
            <w:tcW w:w="2265" w:type="dxa"/>
            <w:tcBorders>
              <w:top w:val="nil"/>
              <w:left w:val="nil"/>
              <w:bottom w:val="nil"/>
              <w:right w:val="nil"/>
            </w:tcBorders>
            <w:shd w:val="clear" w:color="auto" w:fill="auto"/>
            <w:vAlign w:val="center"/>
          </w:tcPr>
          <w:p w14:paraId="5DE99BDF" w14:textId="1306E999" w:rsidR="00CB2F1B" w:rsidRPr="002441A6" w:rsidRDefault="00CB2F1B" w:rsidP="00BA66D3">
            <w:pPr>
              <w:jc w:val="center"/>
              <w:rPr>
                <w:rFonts w:cs="Calibri"/>
                <w:color w:val="000000"/>
              </w:rPr>
            </w:pPr>
            <w:r>
              <w:rPr>
                <w:rFonts w:cs="Calibri"/>
                <w:color w:val="000000"/>
              </w:rPr>
              <w:t>0,000562858991</w:t>
            </w:r>
          </w:p>
        </w:tc>
        <w:tc>
          <w:tcPr>
            <w:tcW w:w="2265" w:type="dxa"/>
            <w:tcBorders>
              <w:top w:val="nil"/>
              <w:left w:val="nil"/>
              <w:bottom w:val="nil"/>
              <w:right w:val="nil"/>
            </w:tcBorders>
            <w:shd w:val="clear" w:color="auto" w:fill="auto"/>
            <w:vAlign w:val="center"/>
          </w:tcPr>
          <w:p w14:paraId="660DA42F" w14:textId="0B3C5127" w:rsidR="00CB2F1B" w:rsidRPr="002441A6" w:rsidRDefault="00CB2F1B" w:rsidP="00BA66D3">
            <w:pPr>
              <w:jc w:val="center"/>
              <w:rPr>
                <w:rFonts w:cs="Calibri"/>
                <w:color w:val="000000"/>
              </w:rPr>
            </w:pPr>
            <w:r>
              <w:rPr>
                <w:rFonts w:cs="Calibri"/>
                <w:color w:val="000000"/>
              </w:rPr>
              <w:t>0,023724649435</w:t>
            </w:r>
          </w:p>
        </w:tc>
      </w:tr>
      <w:tr w:rsidR="00CB2F1B" w14:paraId="5FC20DFC" w14:textId="77777777" w:rsidTr="00BA66D3">
        <w:trPr>
          <w:trHeight w:val="509"/>
        </w:trPr>
        <w:tc>
          <w:tcPr>
            <w:tcW w:w="2552" w:type="dxa"/>
            <w:tcBorders>
              <w:top w:val="nil"/>
              <w:left w:val="nil"/>
              <w:bottom w:val="single" w:sz="4" w:space="0" w:color="auto"/>
              <w:right w:val="nil"/>
            </w:tcBorders>
          </w:tcPr>
          <w:p w14:paraId="7641C133" w14:textId="77777777" w:rsidR="00CB2F1B" w:rsidRDefault="00CB2F1B" w:rsidP="00CB2F1B">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539DBB0F" w14:textId="2401EBFC" w:rsidR="00CB2F1B" w:rsidRPr="002441A6" w:rsidRDefault="00CB2F1B" w:rsidP="00BA66D3">
            <w:pPr>
              <w:jc w:val="center"/>
              <w:rPr>
                <w:rFonts w:cs="Calibri"/>
                <w:color w:val="000000"/>
              </w:rPr>
            </w:pPr>
            <w:r>
              <w:rPr>
                <w:rFonts w:cs="Calibri"/>
                <w:color w:val="000000"/>
              </w:rPr>
              <w:t>0,011073762407</w:t>
            </w:r>
          </w:p>
        </w:tc>
        <w:tc>
          <w:tcPr>
            <w:tcW w:w="2265" w:type="dxa"/>
            <w:tcBorders>
              <w:top w:val="nil"/>
              <w:left w:val="nil"/>
              <w:bottom w:val="single" w:sz="4" w:space="0" w:color="auto"/>
              <w:right w:val="nil"/>
            </w:tcBorders>
            <w:shd w:val="clear" w:color="auto" w:fill="auto"/>
            <w:vAlign w:val="center"/>
          </w:tcPr>
          <w:p w14:paraId="651E2043" w14:textId="78C6D977" w:rsidR="00CB2F1B" w:rsidRPr="002441A6" w:rsidRDefault="00CB2F1B" w:rsidP="00BA66D3">
            <w:pPr>
              <w:jc w:val="center"/>
              <w:rPr>
                <w:rFonts w:cs="Calibri"/>
                <w:color w:val="000000"/>
              </w:rPr>
            </w:pPr>
            <w:r>
              <w:rPr>
                <w:rFonts w:cs="Calibri"/>
                <w:color w:val="000000"/>
              </w:rPr>
              <w:t>0,000268456813</w:t>
            </w:r>
          </w:p>
        </w:tc>
        <w:tc>
          <w:tcPr>
            <w:tcW w:w="2265" w:type="dxa"/>
            <w:tcBorders>
              <w:top w:val="nil"/>
              <w:left w:val="nil"/>
              <w:bottom w:val="single" w:sz="4" w:space="0" w:color="auto"/>
              <w:right w:val="nil"/>
            </w:tcBorders>
            <w:shd w:val="clear" w:color="auto" w:fill="auto"/>
            <w:vAlign w:val="center"/>
          </w:tcPr>
          <w:p w14:paraId="4FC8A72B" w14:textId="7F91AFE6" w:rsidR="00CB2F1B" w:rsidRPr="002441A6" w:rsidRDefault="00CB2F1B" w:rsidP="00BA66D3">
            <w:pPr>
              <w:jc w:val="center"/>
              <w:rPr>
                <w:rFonts w:cs="Calibri"/>
                <w:color w:val="000000"/>
              </w:rPr>
            </w:pPr>
            <w:r>
              <w:rPr>
                <w:rFonts w:cs="Calibri"/>
                <w:color w:val="000000"/>
              </w:rPr>
              <w:t>0,016384651751</w:t>
            </w:r>
          </w:p>
        </w:tc>
      </w:tr>
      <w:tr w:rsidR="00CB2F1B" w14:paraId="3C8DD8F2" w14:textId="77777777" w:rsidTr="00CB2F1B">
        <w:trPr>
          <w:trHeight w:val="509"/>
        </w:trPr>
        <w:tc>
          <w:tcPr>
            <w:tcW w:w="2552" w:type="dxa"/>
            <w:tcBorders>
              <w:top w:val="single" w:sz="4" w:space="0" w:color="auto"/>
              <w:left w:val="nil"/>
              <w:bottom w:val="nil"/>
              <w:right w:val="nil"/>
            </w:tcBorders>
            <w:vAlign w:val="center"/>
          </w:tcPr>
          <w:p w14:paraId="329F75EF" w14:textId="77777777" w:rsidR="00CB2F1B" w:rsidRPr="00BC6792" w:rsidRDefault="00CB2F1B" w:rsidP="00CB2F1B">
            <w:pPr>
              <w:jc w:val="center"/>
              <w:rPr>
                <w:lang w:val="en-US"/>
              </w:rPr>
            </w:pPr>
          </w:p>
        </w:tc>
        <w:tc>
          <w:tcPr>
            <w:tcW w:w="1978" w:type="dxa"/>
            <w:tcBorders>
              <w:top w:val="single" w:sz="4" w:space="0" w:color="auto"/>
              <w:left w:val="nil"/>
              <w:bottom w:val="nil"/>
              <w:right w:val="nil"/>
            </w:tcBorders>
            <w:vAlign w:val="center"/>
          </w:tcPr>
          <w:p w14:paraId="2A7C0F31" w14:textId="77777777" w:rsidR="00CB2F1B" w:rsidRPr="00BC6792" w:rsidRDefault="00CB2F1B" w:rsidP="00CB2F1B">
            <w:pPr>
              <w:jc w:val="center"/>
              <w:rPr>
                <w:lang w:val="en-US"/>
              </w:rPr>
            </w:pPr>
          </w:p>
        </w:tc>
        <w:tc>
          <w:tcPr>
            <w:tcW w:w="2265" w:type="dxa"/>
            <w:tcBorders>
              <w:top w:val="single" w:sz="4" w:space="0" w:color="auto"/>
              <w:left w:val="nil"/>
              <w:bottom w:val="nil"/>
              <w:right w:val="nil"/>
            </w:tcBorders>
            <w:vAlign w:val="center"/>
          </w:tcPr>
          <w:p w14:paraId="745F9B92" w14:textId="77777777" w:rsidR="00CB2F1B" w:rsidRPr="00BC6792" w:rsidRDefault="00CB2F1B" w:rsidP="00CB2F1B">
            <w:pPr>
              <w:rPr>
                <w:lang w:val="en-US"/>
              </w:rPr>
            </w:pPr>
          </w:p>
        </w:tc>
        <w:tc>
          <w:tcPr>
            <w:tcW w:w="2265" w:type="dxa"/>
            <w:tcBorders>
              <w:top w:val="single" w:sz="4" w:space="0" w:color="auto"/>
              <w:left w:val="nil"/>
              <w:bottom w:val="nil"/>
              <w:right w:val="nil"/>
            </w:tcBorders>
            <w:vAlign w:val="center"/>
          </w:tcPr>
          <w:p w14:paraId="12E028E7" w14:textId="77777777" w:rsidR="00CB2F1B" w:rsidRPr="00BC6792" w:rsidRDefault="00CB2F1B" w:rsidP="00CB2F1B">
            <w:pPr>
              <w:jc w:val="center"/>
              <w:rPr>
                <w:lang w:val="en-US"/>
              </w:rPr>
            </w:pPr>
          </w:p>
        </w:tc>
      </w:tr>
      <w:tr w:rsidR="00CB2F1B" w:rsidRPr="00BC6792" w14:paraId="306852D5" w14:textId="77777777" w:rsidTr="00E262DF">
        <w:trPr>
          <w:trHeight w:val="699"/>
        </w:trPr>
        <w:tc>
          <w:tcPr>
            <w:tcW w:w="9060" w:type="dxa"/>
            <w:gridSpan w:val="4"/>
            <w:tcBorders>
              <w:top w:val="nil"/>
              <w:left w:val="nil"/>
              <w:bottom w:val="single" w:sz="4" w:space="0" w:color="auto"/>
              <w:right w:val="nil"/>
            </w:tcBorders>
            <w:vAlign w:val="center"/>
          </w:tcPr>
          <w:p w14:paraId="28C88A24" w14:textId="1161F81B" w:rsidR="00CB2F1B" w:rsidRPr="00BC6792" w:rsidRDefault="00CB2F1B" w:rsidP="00CB2F1B">
            <w:pPr>
              <w:jc w:val="center"/>
              <w:rPr>
                <w:b/>
                <w:bCs/>
                <w:i/>
                <w:iCs/>
                <w:lang w:val="en-US"/>
              </w:rPr>
            </w:pPr>
            <w:r>
              <w:rPr>
                <w:b/>
                <w:bCs/>
                <w:i/>
                <w:iCs/>
                <w:sz w:val="28"/>
                <w:szCs w:val="28"/>
                <w:lang w:val="en-US"/>
              </w:rPr>
              <w:t>Hang Seng Test</w:t>
            </w:r>
            <w:r w:rsidRPr="00BC6792">
              <w:rPr>
                <w:b/>
                <w:bCs/>
                <w:i/>
                <w:iCs/>
                <w:sz w:val="28"/>
                <w:szCs w:val="28"/>
                <w:lang w:val="en-US"/>
              </w:rPr>
              <w:t xml:space="preserve"> Error</w:t>
            </w:r>
            <w:r>
              <w:rPr>
                <w:b/>
                <w:bCs/>
                <w:i/>
                <w:iCs/>
                <w:sz w:val="28"/>
                <w:szCs w:val="28"/>
                <w:lang w:val="en-US"/>
              </w:rPr>
              <w:t xml:space="preserve"> Best Performance Models</w:t>
            </w:r>
          </w:p>
        </w:tc>
      </w:tr>
      <w:tr w:rsidR="00CB2F1B" w:rsidRPr="00BC6792" w14:paraId="34CB2027"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D3E815C" w14:textId="77777777" w:rsidR="00CB2F1B" w:rsidRPr="00BC6792" w:rsidRDefault="00CB2F1B" w:rsidP="00CB2F1B">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51F560F1"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4D94D212"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14BD22E"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Root Mean Squared Error</w:t>
            </w:r>
          </w:p>
        </w:tc>
      </w:tr>
      <w:tr w:rsidR="00CB2F1B" w:rsidRPr="00BC6792" w14:paraId="0A44CA93" w14:textId="77777777" w:rsidTr="00E262DF">
        <w:trPr>
          <w:trHeight w:val="737"/>
        </w:trPr>
        <w:tc>
          <w:tcPr>
            <w:tcW w:w="2552" w:type="dxa"/>
            <w:tcBorders>
              <w:top w:val="single" w:sz="4" w:space="0" w:color="auto"/>
              <w:left w:val="nil"/>
              <w:bottom w:val="single" w:sz="4" w:space="0" w:color="auto"/>
              <w:right w:val="nil"/>
            </w:tcBorders>
            <w:vAlign w:val="center"/>
          </w:tcPr>
          <w:p w14:paraId="6F9D5227" w14:textId="77777777" w:rsidR="00CB2F1B" w:rsidRPr="00BC6792" w:rsidRDefault="00CB2F1B" w:rsidP="00CB2F1B">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0165A825" w14:textId="77777777" w:rsidR="00CB2F1B" w:rsidRPr="00BC6792" w:rsidRDefault="00CB2F1B" w:rsidP="00CB2F1B">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33F03E3A" w14:textId="77777777" w:rsidR="00CB2F1B" w:rsidRPr="00BC6792" w:rsidRDefault="00CB2F1B" w:rsidP="00CB2F1B">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2290060C" w14:textId="77777777" w:rsidR="00CB2F1B" w:rsidRPr="00BC6792" w:rsidRDefault="00CB2F1B" w:rsidP="00CB2F1B">
            <w:pPr>
              <w:jc w:val="center"/>
              <w:rPr>
                <w:lang w:val="en-US"/>
              </w:rPr>
            </w:pPr>
            <w:r w:rsidRPr="00BC6792">
              <w:rPr>
                <w:lang w:val="en-US"/>
              </w:rPr>
              <w:t>GARCH</w:t>
            </w:r>
            <w:r>
              <w:rPr>
                <w:lang w:val="en-US"/>
              </w:rPr>
              <w:t>-MIDAS</w:t>
            </w:r>
          </w:p>
        </w:tc>
      </w:tr>
    </w:tbl>
    <w:p w14:paraId="217ADA47" w14:textId="498FAB02" w:rsidR="00940100" w:rsidRDefault="00CB2F1B" w:rsidP="00CB2F1B">
      <w:pPr>
        <w:pStyle w:val="Legenda"/>
      </w:pPr>
      <w:bookmarkStart w:id="125" w:name="_Toc116680262"/>
      <w:r>
        <w:t xml:space="preserve">Figure </w:t>
      </w:r>
      <w:r>
        <w:fldChar w:fldCharType="begin"/>
      </w:r>
      <w:r>
        <w:instrText xml:space="preserve"> SEQ Figure \* ARABIC </w:instrText>
      </w:r>
      <w:r>
        <w:fldChar w:fldCharType="separate"/>
      </w:r>
      <w:r w:rsidR="000A6A80">
        <w:rPr>
          <w:noProof/>
        </w:rPr>
        <w:t>17</w:t>
      </w:r>
      <w:r>
        <w:fldChar w:fldCharType="end"/>
      </w:r>
      <w:r>
        <w:t>- Hang Seng Forecasting Error</w:t>
      </w:r>
      <w:bookmarkEnd w:id="125"/>
    </w:p>
    <w:p w14:paraId="55FB23D4" w14:textId="11B0E89A" w:rsidR="00BA66D3" w:rsidRPr="00BA66D3" w:rsidRDefault="00BA66D3" w:rsidP="00BA66D3">
      <w:pPr>
        <w:rPr>
          <w:lang w:eastAsia="pt-PT"/>
        </w:rPr>
      </w:pPr>
      <w:r>
        <w:rPr>
          <w:lang w:eastAsia="pt-PT"/>
        </w:rPr>
        <w:lastRenderedPageBreak/>
        <w:t>On the below Figures, is possible to observe the statistical significance between the forecasting capacity, by the Mean Squared Error, by Model, by Index.</w:t>
      </w:r>
      <w:r w:rsidR="009C651B">
        <w:rPr>
          <w:lang w:eastAsia="pt-PT"/>
        </w:rPr>
        <w:t xml:space="preserve"> All values with P-value bigger than 0.05 are highlighted as red.</w:t>
      </w:r>
    </w:p>
    <w:tbl>
      <w:tblPr>
        <w:tblStyle w:val="TabelacomGrelh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0958AA" w:rsidRPr="00CB2F1B" w14:paraId="52F18D50" w14:textId="77777777" w:rsidTr="009C651B">
        <w:trPr>
          <w:trHeight w:val="699"/>
        </w:trPr>
        <w:tc>
          <w:tcPr>
            <w:tcW w:w="9072" w:type="dxa"/>
            <w:gridSpan w:val="5"/>
            <w:tcBorders>
              <w:bottom w:val="single" w:sz="4" w:space="0" w:color="auto"/>
            </w:tcBorders>
            <w:vAlign w:val="center"/>
          </w:tcPr>
          <w:p w14:paraId="63CD3831" w14:textId="30147E83" w:rsidR="000958AA" w:rsidRPr="00CB2F1B" w:rsidRDefault="000958AA" w:rsidP="000958AA">
            <w:pPr>
              <w:jc w:val="center"/>
              <w:rPr>
                <w:b/>
                <w:bCs/>
                <w:i/>
                <w:iCs/>
                <w:lang w:val="en-US"/>
              </w:rPr>
            </w:pPr>
            <w:r w:rsidRPr="00CB2F1B">
              <w:rPr>
                <w:b/>
                <w:bCs/>
                <w:i/>
                <w:iCs/>
                <w:sz w:val="28"/>
                <w:szCs w:val="28"/>
                <w:lang w:val="en-US"/>
              </w:rPr>
              <w:t>Euronext 100 Diebold-Mariano P-val</w:t>
            </w:r>
            <w:r>
              <w:rPr>
                <w:b/>
                <w:bCs/>
                <w:i/>
                <w:iCs/>
                <w:sz w:val="28"/>
                <w:szCs w:val="28"/>
                <w:lang w:val="en-US"/>
              </w:rPr>
              <w:t>ue for Training Dataset</w:t>
            </w:r>
          </w:p>
        </w:tc>
      </w:tr>
      <w:tr w:rsidR="00CB2F1B" w:rsidRPr="00BC6792" w14:paraId="0B3857B5" w14:textId="77777777" w:rsidTr="009C651B">
        <w:trPr>
          <w:trHeight w:val="283"/>
        </w:trPr>
        <w:tc>
          <w:tcPr>
            <w:tcW w:w="1871" w:type="dxa"/>
            <w:tcBorders>
              <w:top w:val="single" w:sz="4" w:space="0" w:color="auto"/>
              <w:bottom w:val="single" w:sz="4" w:space="0" w:color="auto"/>
            </w:tcBorders>
            <w:shd w:val="clear" w:color="auto" w:fill="FFFFFF" w:themeFill="background1"/>
            <w:noWrap/>
            <w:vAlign w:val="center"/>
            <w:hideMark/>
          </w:tcPr>
          <w:p w14:paraId="17C70F61" w14:textId="77777777" w:rsidR="00CB2F1B" w:rsidRPr="00BC6792" w:rsidRDefault="00CB2F1B" w:rsidP="00E262DF">
            <w:pPr>
              <w:spacing w:after="0" w:line="240" w:lineRule="auto"/>
              <w:jc w:val="center"/>
              <w:rPr>
                <w:rFonts w:cs="Calibri"/>
                <w:color w:val="000000"/>
                <w:lang w:eastAsia="pt-PT"/>
              </w:rPr>
            </w:pPr>
            <w:r w:rsidRPr="00BC6792">
              <w:rPr>
                <w:rFonts w:cs="Calibri"/>
                <w:color w:val="000000"/>
                <w:lang w:eastAsia="pt-PT"/>
              </w:rPr>
              <w:t>Model</w:t>
            </w:r>
          </w:p>
        </w:tc>
        <w:tc>
          <w:tcPr>
            <w:tcW w:w="1871" w:type="dxa"/>
            <w:tcBorders>
              <w:top w:val="single" w:sz="4" w:space="0" w:color="auto"/>
              <w:bottom w:val="single" w:sz="4" w:space="0" w:color="auto"/>
            </w:tcBorders>
            <w:shd w:val="clear" w:color="auto" w:fill="FFFFFF" w:themeFill="background1"/>
          </w:tcPr>
          <w:p w14:paraId="086752D3" w14:textId="09AF863C" w:rsidR="00CB2F1B" w:rsidRPr="00BC6792" w:rsidRDefault="00CB2F1B" w:rsidP="00E262DF">
            <w:pPr>
              <w:spacing w:after="0" w:line="240" w:lineRule="auto"/>
              <w:jc w:val="center"/>
              <w:rPr>
                <w:rFonts w:cs="Calibri"/>
                <w:color w:val="000000"/>
                <w:lang w:eastAsia="pt-PT"/>
              </w:rPr>
            </w:pPr>
            <w:r>
              <w:rPr>
                <w:rFonts w:cs="Calibri"/>
                <w:color w:val="000000"/>
                <w:lang w:eastAsia="pt-PT"/>
              </w:rPr>
              <w:t>GARCH</w:t>
            </w:r>
          </w:p>
        </w:tc>
        <w:tc>
          <w:tcPr>
            <w:tcW w:w="1871" w:type="dxa"/>
            <w:tcBorders>
              <w:top w:val="single" w:sz="4" w:space="0" w:color="auto"/>
              <w:bottom w:val="single" w:sz="4" w:space="0" w:color="auto"/>
            </w:tcBorders>
            <w:shd w:val="clear" w:color="auto" w:fill="FFFFFF" w:themeFill="background1"/>
            <w:noWrap/>
            <w:vAlign w:val="center"/>
          </w:tcPr>
          <w:p w14:paraId="4AA5C37F" w14:textId="6626AC2A" w:rsidR="00CB2F1B" w:rsidRPr="00BC6792" w:rsidRDefault="00CB2F1B" w:rsidP="00E262DF">
            <w:pPr>
              <w:spacing w:after="0" w:line="240" w:lineRule="auto"/>
              <w:jc w:val="center"/>
              <w:rPr>
                <w:rFonts w:cs="Calibri"/>
                <w:color w:val="000000"/>
                <w:lang w:eastAsia="pt-PT"/>
              </w:rPr>
            </w:pPr>
            <w:r>
              <w:rPr>
                <w:rFonts w:cs="Calibri"/>
                <w:color w:val="000000"/>
                <w:lang w:eastAsia="pt-PT"/>
              </w:rPr>
              <w:t>GARCH-MIDAS</w:t>
            </w:r>
          </w:p>
        </w:tc>
        <w:tc>
          <w:tcPr>
            <w:tcW w:w="1871" w:type="dxa"/>
            <w:tcBorders>
              <w:top w:val="single" w:sz="4" w:space="0" w:color="auto"/>
              <w:bottom w:val="single" w:sz="4" w:space="0" w:color="auto"/>
            </w:tcBorders>
            <w:shd w:val="clear" w:color="auto" w:fill="FFFFFF" w:themeFill="background1"/>
            <w:noWrap/>
            <w:vAlign w:val="center"/>
          </w:tcPr>
          <w:p w14:paraId="5449AF02" w14:textId="798ADB70" w:rsidR="00CB2F1B" w:rsidRPr="00BC6792" w:rsidRDefault="00CB2F1B" w:rsidP="00E262DF">
            <w:pPr>
              <w:spacing w:after="0" w:line="240" w:lineRule="auto"/>
              <w:jc w:val="center"/>
              <w:rPr>
                <w:rFonts w:cs="Calibri"/>
                <w:color w:val="000000"/>
                <w:lang w:eastAsia="pt-PT"/>
              </w:rPr>
            </w:pPr>
            <w:r>
              <w:rPr>
                <w:rFonts w:cs="Calibri"/>
                <w:color w:val="000000"/>
                <w:lang w:eastAsia="pt-PT"/>
              </w:rPr>
              <w:t>SVR</w:t>
            </w:r>
          </w:p>
        </w:tc>
        <w:tc>
          <w:tcPr>
            <w:tcW w:w="1588" w:type="dxa"/>
            <w:tcBorders>
              <w:top w:val="single" w:sz="4" w:space="0" w:color="auto"/>
              <w:bottom w:val="single" w:sz="4" w:space="0" w:color="auto"/>
            </w:tcBorders>
            <w:shd w:val="clear" w:color="auto" w:fill="FFFFFF" w:themeFill="background1"/>
            <w:noWrap/>
            <w:vAlign w:val="center"/>
          </w:tcPr>
          <w:p w14:paraId="29CBD1B2" w14:textId="6D18F9CB" w:rsidR="00CB2F1B" w:rsidRPr="00BC6792" w:rsidRDefault="00CB2F1B" w:rsidP="00E262DF">
            <w:pPr>
              <w:spacing w:after="0" w:line="240" w:lineRule="auto"/>
              <w:jc w:val="center"/>
              <w:rPr>
                <w:rFonts w:cs="Calibri"/>
                <w:color w:val="000000"/>
                <w:lang w:eastAsia="pt-PT"/>
              </w:rPr>
            </w:pPr>
            <w:r>
              <w:rPr>
                <w:rFonts w:cs="Calibri"/>
                <w:color w:val="000000"/>
                <w:lang w:eastAsia="pt-PT"/>
              </w:rPr>
              <w:t>LSTM</w:t>
            </w:r>
          </w:p>
        </w:tc>
      </w:tr>
      <w:tr w:rsidR="000958AA" w14:paraId="0BECA925" w14:textId="77777777" w:rsidTr="009C651B">
        <w:trPr>
          <w:trHeight w:val="283"/>
        </w:trPr>
        <w:tc>
          <w:tcPr>
            <w:tcW w:w="1871" w:type="dxa"/>
            <w:tcBorders>
              <w:top w:val="single" w:sz="4" w:space="0" w:color="auto"/>
            </w:tcBorders>
            <w:shd w:val="clear" w:color="auto" w:fill="FFFFFF" w:themeFill="background1"/>
            <w:vAlign w:val="center"/>
          </w:tcPr>
          <w:p w14:paraId="0B897D85" w14:textId="77777777" w:rsidR="000958AA" w:rsidRDefault="000958AA" w:rsidP="000958AA">
            <w:pPr>
              <w:jc w:val="center"/>
              <w:rPr>
                <w:lang w:val="en-US"/>
              </w:rPr>
            </w:pPr>
            <w:r>
              <w:rPr>
                <w:lang w:val="en-US"/>
              </w:rPr>
              <w:t>GARCH</w:t>
            </w:r>
          </w:p>
        </w:tc>
        <w:tc>
          <w:tcPr>
            <w:tcW w:w="1871" w:type="dxa"/>
            <w:tcBorders>
              <w:left w:val="nil"/>
            </w:tcBorders>
            <w:shd w:val="clear" w:color="000000" w:fill="EEECE1"/>
            <w:vAlign w:val="bottom"/>
          </w:tcPr>
          <w:p w14:paraId="1D658B23" w14:textId="6627AAE2" w:rsidR="000958AA" w:rsidRDefault="000958AA" w:rsidP="00BA66D3">
            <w:pPr>
              <w:jc w:val="center"/>
              <w:rPr>
                <w:lang w:val="en-US"/>
              </w:rPr>
            </w:pPr>
          </w:p>
        </w:tc>
        <w:tc>
          <w:tcPr>
            <w:tcW w:w="1871" w:type="dxa"/>
            <w:shd w:val="clear" w:color="auto" w:fill="auto"/>
            <w:vAlign w:val="bottom"/>
          </w:tcPr>
          <w:p w14:paraId="34A104B9" w14:textId="267A1042" w:rsidR="000958AA" w:rsidRDefault="000958AA" w:rsidP="00BA66D3">
            <w:pPr>
              <w:jc w:val="center"/>
              <w:rPr>
                <w:lang w:val="en-US"/>
              </w:rPr>
            </w:pPr>
            <w:r>
              <w:rPr>
                <w:rFonts w:cs="Calibri"/>
                <w:color w:val="000000"/>
              </w:rPr>
              <w:t>0,0484</w:t>
            </w:r>
          </w:p>
        </w:tc>
        <w:tc>
          <w:tcPr>
            <w:tcW w:w="1871" w:type="dxa"/>
            <w:shd w:val="clear" w:color="auto" w:fill="auto"/>
            <w:vAlign w:val="bottom"/>
          </w:tcPr>
          <w:p w14:paraId="203F09E5" w14:textId="14743000" w:rsidR="000958AA" w:rsidRDefault="000958AA" w:rsidP="00BA66D3">
            <w:pPr>
              <w:jc w:val="center"/>
              <w:rPr>
                <w:lang w:val="en-US"/>
              </w:rPr>
            </w:pPr>
            <w:r>
              <w:rPr>
                <w:rFonts w:cs="Calibri"/>
                <w:color w:val="000000"/>
              </w:rPr>
              <w:t>0,0000</w:t>
            </w:r>
          </w:p>
        </w:tc>
        <w:tc>
          <w:tcPr>
            <w:tcW w:w="1588" w:type="dxa"/>
            <w:shd w:val="clear" w:color="auto" w:fill="auto"/>
            <w:vAlign w:val="bottom"/>
          </w:tcPr>
          <w:p w14:paraId="2D6B641E" w14:textId="0CDD879B" w:rsidR="000958AA" w:rsidRPr="000958AA" w:rsidRDefault="000958AA" w:rsidP="00BA66D3">
            <w:pPr>
              <w:jc w:val="center"/>
              <w:rPr>
                <w:b/>
                <w:bCs/>
                <w:color w:val="FF5050"/>
                <w:lang w:val="en-US"/>
              </w:rPr>
            </w:pPr>
            <w:r w:rsidRPr="000958AA">
              <w:rPr>
                <w:rFonts w:cs="Calibri"/>
                <w:b/>
                <w:bCs/>
                <w:color w:val="FF5050"/>
              </w:rPr>
              <w:t>0,7995</w:t>
            </w:r>
          </w:p>
        </w:tc>
      </w:tr>
      <w:tr w:rsidR="000958AA" w14:paraId="089C2079" w14:textId="77777777" w:rsidTr="009C651B">
        <w:trPr>
          <w:trHeight w:val="283"/>
        </w:trPr>
        <w:tc>
          <w:tcPr>
            <w:tcW w:w="1871" w:type="dxa"/>
            <w:shd w:val="clear" w:color="auto" w:fill="FFFFFF" w:themeFill="background1"/>
            <w:vAlign w:val="center"/>
          </w:tcPr>
          <w:p w14:paraId="1121A68B" w14:textId="77777777" w:rsidR="000958AA" w:rsidRDefault="000958AA" w:rsidP="000958AA">
            <w:pPr>
              <w:jc w:val="center"/>
              <w:rPr>
                <w:lang w:val="en-US"/>
              </w:rPr>
            </w:pPr>
            <w:r>
              <w:rPr>
                <w:lang w:val="en-US"/>
              </w:rPr>
              <w:t>GARCH-MIDAS</w:t>
            </w:r>
          </w:p>
        </w:tc>
        <w:tc>
          <w:tcPr>
            <w:tcW w:w="1871" w:type="dxa"/>
            <w:tcBorders>
              <w:top w:val="nil"/>
              <w:left w:val="nil"/>
            </w:tcBorders>
            <w:shd w:val="clear" w:color="000000" w:fill="EEECE1"/>
            <w:vAlign w:val="bottom"/>
          </w:tcPr>
          <w:p w14:paraId="5D316736" w14:textId="1AD39E6F" w:rsidR="000958AA" w:rsidRDefault="000958AA" w:rsidP="00BA66D3">
            <w:pPr>
              <w:jc w:val="center"/>
              <w:rPr>
                <w:lang w:val="en-US"/>
              </w:rPr>
            </w:pPr>
          </w:p>
        </w:tc>
        <w:tc>
          <w:tcPr>
            <w:tcW w:w="1871" w:type="dxa"/>
            <w:tcBorders>
              <w:top w:val="nil"/>
            </w:tcBorders>
            <w:shd w:val="clear" w:color="000000" w:fill="EEECE1"/>
            <w:vAlign w:val="bottom"/>
          </w:tcPr>
          <w:p w14:paraId="52FEDB84" w14:textId="4371C53E" w:rsidR="000958AA" w:rsidRDefault="000958AA" w:rsidP="00BA66D3">
            <w:pPr>
              <w:jc w:val="center"/>
              <w:rPr>
                <w:lang w:val="en-US"/>
              </w:rPr>
            </w:pPr>
          </w:p>
        </w:tc>
        <w:tc>
          <w:tcPr>
            <w:tcW w:w="1871" w:type="dxa"/>
            <w:tcBorders>
              <w:top w:val="nil"/>
            </w:tcBorders>
            <w:shd w:val="clear" w:color="auto" w:fill="auto"/>
            <w:vAlign w:val="bottom"/>
          </w:tcPr>
          <w:p w14:paraId="16383990" w14:textId="4862275F" w:rsidR="000958AA" w:rsidRDefault="000958AA" w:rsidP="00BA66D3">
            <w:pPr>
              <w:jc w:val="center"/>
              <w:rPr>
                <w:lang w:val="en-US"/>
              </w:rPr>
            </w:pPr>
            <w:r>
              <w:rPr>
                <w:rFonts w:cs="Calibri"/>
                <w:color w:val="000000"/>
              </w:rPr>
              <w:t>0,0000</w:t>
            </w:r>
          </w:p>
        </w:tc>
        <w:tc>
          <w:tcPr>
            <w:tcW w:w="1588" w:type="dxa"/>
            <w:tcBorders>
              <w:top w:val="nil"/>
            </w:tcBorders>
            <w:shd w:val="clear" w:color="auto" w:fill="auto"/>
            <w:vAlign w:val="bottom"/>
          </w:tcPr>
          <w:p w14:paraId="0604FE4A" w14:textId="5F66FBFA" w:rsidR="000958AA" w:rsidRPr="000958AA" w:rsidRDefault="000958AA" w:rsidP="00BA66D3">
            <w:pPr>
              <w:jc w:val="center"/>
              <w:rPr>
                <w:b/>
                <w:bCs/>
                <w:color w:val="FF5050"/>
                <w:lang w:val="en-US"/>
              </w:rPr>
            </w:pPr>
            <w:r w:rsidRPr="000958AA">
              <w:rPr>
                <w:rFonts w:cs="Calibri"/>
                <w:b/>
                <w:bCs/>
                <w:color w:val="FF5050"/>
              </w:rPr>
              <w:t>0,4472</w:t>
            </w:r>
          </w:p>
        </w:tc>
      </w:tr>
      <w:tr w:rsidR="000958AA" w14:paraId="3A47BB02" w14:textId="77777777" w:rsidTr="009C651B">
        <w:trPr>
          <w:trHeight w:val="283"/>
        </w:trPr>
        <w:tc>
          <w:tcPr>
            <w:tcW w:w="1871" w:type="dxa"/>
            <w:shd w:val="clear" w:color="auto" w:fill="FFFFFF" w:themeFill="background1"/>
            <w:vAlign w:val="center"/>
          </w:tcPr>
          <w:p w14:paraId="68966F49" w14:textId="11F62FB5" w:rsidR="000958AA" w:rsidRDefault="000958AA" w:rsidP="000958AA">
            <w:pPr>
              <w:jc w:val="center"/>
              <w:rPr>
                <w:lang w:val="en-US"/>
              </w:rPr>
            </w:pPr>
            <w:r>
              <w:rPr>
                <w:lang w:val="en-US"/>
              </w:rPr>
              <w:t>SVR</w:t>
            </w:r>
          </w:p>
        </w:tc>
        <w:tc>
          <w:tcPr>
            <w:tcW w:w="1871" w:type="dxa"/>
            <w:tcBorders>
              <w:top w:val="nil"/>
              <w:left w:val="nil"/>
            </w:tcBorders>
            <w:shd w:val="clear" w:color="000000" w:fill="EEECE1"/>
            <w:vAlign w:val="bottom"/>
          </w:tcPr>
          <w:p w14:paraId="0D20B17D" w14:textId="7EA8A8D9" w:rsidR="000958AA" w:rsidRDefault="000958AA" w:rsidP="00BA66D3">
            <w:pPr>
              <w:jc w:val="center"/>
              <w:rPr>
                <w:lang w:val="en-US"/>
              </w:rPr>
            </w:pPr>
          </w:p>
        </w:tc>
        <w:tc>
          <w:tcPr>
            <w:tcW w:w="1871" w:type="dxa"/>
            <w:tcBorders>
              <w:top w:val="nil"/>
            </w:tcBorders>
            <w:shd w:val="clear" w:color="000000" w:fill="EEECE1"/>
            <w:vAlign w:val="bottom"/>
          </w:tcPr>
          <w:p w14:paraId="6E383F99" w14:textId="2762780E" w:rsidR="000958AA" w:rsidRDefault="000958AA" w:rsidP="00BA66D3">
            <w:pPr>
              <w:jc w:val="center"/>
              <w:rPr>
                <w:lang w:val="en-US"/>
              </w:rPr>
            </w:pPr>
          </w:p>
        </w:tc>
        <w:tc>
          <w:tcPr>
            <w:tcW w:w="1871" w:type="dxa"/>
            <w:tcBorders>
              <w:top w:val="nil"/>
            </w:tcBorders>
            <w:shd w:val="clear" w:color="000000" w:fill="EEECE1"/>
            <w:vAlign w:val="bottom"/>
          </w:tcPr>
          <w:p w14:paraId="7EECC8FD" w14:textId="07A4883B" w:rsidR="000958AA" w:rsidRDefault="000958AA" w:rsidP="00BA66D3">
            <w:pPr>
              <w:jc w:val="center"/>
              <w:rPr>
                <w:lang w:val="en-US"/>
              </w:rPr>
            </w:pPr>
          </w:p>
        </w:tc>
        <w:tc>
          <w:tcPr>
            <w:tcW w:w="1588" w:type="dxa"/>
            <w:tcBorders>
              <w:top w:val="nil"/>
            </w:tcBorders>
            <w:shd w:val="clear" w:color="auto" w:fill="auto"/>
            <w:vAlign w:val="bottom"/>
          </w:tcPr>
          <w:p w14:paraId="5CE78E37" w14:textId="788D4A44" w:rsidR="000958AA" w:rsidRDefault="000958AA" w:rsidP="00BA66D3">
            <w:pPr>
              <w:jc w:val="center"/>
              <w:rPr>
                <w:lang w:val="en-US"/>
              </w:rPr>
            </w:pPr>
            <w:r>
              <w:rPr>
                <w:rFonts w:cs="Calibri"/>
                <w:color w:val="000000"/>
              </w:rPr>
              <w:t>0,0000</w:t>
            </w:r>
          </w:p>
        </w:tc>
      </w:tr>
      <w:tr w:rsidR="000958AA" w14:paraId="20AE81D8" w14:textId="77777777" w:rsidTr="009C651B">
        <w:trPr>
          <w:trHeight w:val="283"/>
        </w:trPr>
        <w:tc>
          <w:tcPr>
            <w:tcW w:w="1871" w:type="dxa"/>
            <w:tcBorders>
              <w:bottom w:val="single" w:sz="4" w:space="0" w:color="auto"/>
            </w:tcBorders>
            <w:shd w:val="clear" w:color="auto" w:fill="FFFFFF" w:themeFill="background1"/>
            <w:vAlign w:val="center"/>
          </w:tcPr>
          <w:p w14:paraId="6CDE0C32" w14:textId="22B5DA29" w:rsidR="000958AA" w:rsidRDefault="000958AA" w:rsidP="000958AA">
            <w:pPr>
              <w:jc w:val="center"/>
              <w:rPr>
                <w:lang w:val="en-US"/>
              </w:rPr>
            </w:pPr>
            <w:r>
              <w:rPr>
                <w:lang w:val="en-US"/>
              </w:rPr>
              <w:t>LSTM</w:t>
            </w:r>
          </w:p>
        </w:tc>
        <w:tc>
          <w:tcPr>
            <w:tcW w:w="1871" w:type="dxa"/>
            <w:tcBorders>
              <w:top w:val="nil"/>
              <w:left w:val="nil"/>
              <w:bottom w:val="single" w:sz="4" w:space="0" w:color="auto"/>
              <w:right w:val="nil"/>
            </w:tcBorders>
            <w:shd w:val="clear" w:color="000000" w:fill="EEECE1"/>
            <w:vAlign w:val="bottom"/>
          </w:tcPr>
          <w:p w14:paraId="1F209255" w14:textId="4E0AFC6D" w:rsidR="000958AA" w:rsidRDefault="000958AA" w:rsidP="00BA66D3">
            <w:pPr>
              <w:jc w:val="center"/>
              <w:rPr>
                <w:lang w:val="en-US"/>
              </w:rPr>
            </w:pPr>
          </w:p>
        </w:tc>
        <w:tc>
          <w:tcPr>
            <w:tcW w:w="1871" w:type="dxa"/>
            <w:tcBorders>
              <w:top w:val="nil"/>
              <w:left w:val="nil"/>
              <w:bottom w:val="single" w:sz="4" w:space="0" w:color="auto"/>
              <w:right w:val="nil"/>
            </w:tcBorders>
            <w:shd w:val="clear" w:color="000000" w:fill="EEECE1"/>
            <w:vAlign w:val="bottom"/>
          </w:tcPr>
          <w:p w14:paraId="1D86DD84" w14:textId="1682B5E5" w:rsidR="000958AA" w:rsidRDefault="000958AA" w:rsidP="00BA66D3">
            <w:pPr>
              <w:jc w:val="center"/>
              <w:rPr>
                <w:lang w:val="en-US"/>
              </w:rPr>
            </w:pPr>
          </w:p>
        </w:tc>
        <w:tc>
          <w:tcPr>
            <w:tcW w:w="1871" w:type="dxa"/>
            <w:tcBorders>
              <w:top w:val="nil"/>
              <w:left w:val="nil"/>
              <w:bottom w:val="single" w:sz="4" w:space="0" w:color="auto"/>
              <w:right w:val="nil"/>
            </w:tcBorders>
            <w:shd w:val="clear" w:color="000000" w:fill="EEECE1"/>
            <w:vAlign w:val="bottom"/>
          </w:tcPr>
          <w:p w14:paraId="59ECD476" w14:textId="2F88D2EE" w:rsidR="000958AA" w:rsidRDefault="000958AA" w:rsidP="00BA66D3">
            <w:pPr>
              <w:jc w:val="center"/>
              <w:rPr>
                <w:lang w:val="en-US"/>
              </w:rPr>
            </w:pPr>
          </w:p>
        </w:tc>
        <w:tc>
          <w:tcPr>
            <w:tcW w:w="1588" w:type="dxa"/>
            <w:tcBorders>
              <w:top w:val="nil"/>
              <w:left w:val="nil"/>
              <w:bottom w:val="single" w:sz="4" w:space="0" w:color="auto"/>
            </w:tcBorders>
            <w:shd w:val="clear" w:color="000000" w:fill="EEECE1"/>
            <w:vAlign w:val="bottom"/>
          </w:tcPr>
          <w:p w14:paraId="6D9FA5F4" w14:textId="2F10CBE7" w:rsidR="000958AA" w:rsidRDefault="000958AA" w:rsidP="00BA66D3">
            <w:pPr>
              <w:jc w:val="center"/>
              <w:rPr>
                <w:lang w:val="en-US"/>
              </w:rPr>
            </w:pPr>
          </w:p>
        </w:tc>
      </w:tr>
    </w:tbl>
    <w:p w14:paraId="01149C9B" w14:textId="77777777" w:rsidR="00940100" w:rsidRPr="00227627" w:rsidRDefault="00940100" w:rsidP="00940100">
      <w:pPr>
        <w:rPr>
          <w:lang w:val="en-US"/>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9C651B" w:rsidRPr="00CB2F1B" w14:paraId="578EA14F" w14:textId="77777777" w:rsidTr="009C651B">
        <w:trPr>
          <w:gridAfter w:val="1"/>
          <w:wAfter w:w="264" w:type="dxa"/>
          <w:trHeight w:val="711"/>
        </w:trPr>
        <w:tc>
          <w:tcPr>
            <w:tcW w:w="9288" w:type="dxa"/>
            <w:gridSpan w:val="6"/>
            <w:tcBorders>
              <w:bottom w:val="single" w:sz="4" w:space="0" w:color="auto"/>
            </w:tcBorders>
          </w:tcPr>
          <w:p w14:paraId="635BE5E0" w14:textId="7967BFFB" w:rsidR="009C651B" w:rsidRPr="00CB2F1B" w:rsidRDefault="009C651B" w:rsidP="00E262DF">
            <w:pPr>
              <w:jc w:val="center"/>
              <w:rPr>
                <w:b/>
                <w:bCs/>
                <w:i/>
                <w:iCs/>
                <w:lang w:val="en-US"/>
              </w:rPr>
            </w:pPr>
            <w:r w:rsidRPr="00CB2F1B">
              <w:rPr>
                <w:b/>
                <w:bCs/>
                <w:i/>
                <w:iCs/>
                <w:sz w:val="28"/>
                <w:szCs w:val="28"/>
                <w:lang w:val="en-US"/>
              </w:rPr>
              <w:t xml:space="preserve">Euronext 100 </w:t>
            </w:r>
            <w:r>
              <w:rPr>
                <w:b/>
                <w:bCs/>
                <w:i/>
                <w:iCs/>
                <w:sz w:val="28"/>
                <w:szCs w:val="28"/>
                <w:lang w:val="en-US"/>
              </w:rPr>
              <w:t>Harvey, Leybourne and Newbold</w:t>
            </w:r>
            <w:r w:rsidRPr="00CB2F1B">
              <w:rPr>
                <w:b/>
                <w:bCs/>
                <w:i/>
                <w:iCs/>
                <w:sz w:val="28"/>
                <w:szCs w:val="28"/>
                <w:lang w:val="en-US"/>
              </w:rPr>
              <w:t xml:space="preserve"> P-val</w:t>
            </w:r>
            <w:r>
              <w:rPr>
                <w:b/>
                <w:bCs/>
                <w:i/>
                <w:iCs/>
                <w:sz w:val="28"/>
                <w:szCs w:val="28"/>
                <w:lang w:val="en-US"/>
              </w:rPr>
              <w:t xml:space="preserve">ue for </w:t>
            </w:r>
            <w:r>
              <w:rPr>
                <w:b/>
                <w:bCs/>
                <w:i/>
                <w:iCs/>
                <w:sz w:val="28"/>
                <w:szCs w:val="28"/>
                <w:lang w:val="en-US"/>
              </w:rPr>
              <w:t xml:space="preserve">Test </w:t>
            </w:r>
            <w:r>
              <w:rPr>
                <w:b/>
                <w:bCs/>
                <w:i/>
                <w:iCs/>
                <w:sz w:val="28"/>
                <w:szCs w:val="28"/>
                <w:lang w:val="en-US"/>
              </w:rPr>
              <w:t>Dataset</w:t>
            </w:r>
          </w:p>
        </w:tc>
      </w:tr>
      <w:tr w:rsidR="009C651B" w:rsidRPr="00BC6792" w14:paraId="45C3041F" w14:textId="77777777" w:rsidTr="009C651B">
        <w:trPr>
          <w:trHeight w:val="287"/>
        </w:trPr>
        <w:tc>
          <w:tcPr>
            <w:tcW w:w="1592" w:type="dxa"/>
            <w:tcBorders>
              <w:top w:val="single" w:sz="4" w:space="0" w:color="auto"/>
              <w:bottom w:val="single" w:sz="4" w:space="0" w:color="auto"/>
            </w:tcBorders>
            <w:shd w:val="clear" w:color="auto" w:fill="FFFFFF" w:themeFill="background1"/>
            <w:noWrap/>
            <w:vAlign w:val="center"/>
            <w:hideMark/>
          </w:tcPr>
          <w:p w14:paraId="15CF32DC" w14:textId="77777777" w:rsidR="009C651B" w:rsidRPr="00BC6792" w:rsidRDefault="009C651B" w:rsidP="00E262DF">
            <w:pPr>
              <w:spacing w:after="0" w:line="240" w:lineRule="auto"/>
              <w:jc w:val="center"/>
              <w:rPr>
                <w:rFonts w:cs="Calibri"/>
                <w:color w:val="000000"/>
                <w:lang w:eastAsia="pt-PT"/>
              </w:rPr>
            </w:pPr>
            <w:r w:rsidRPr="00BC6792">
              <w:rPr>
                <w:rFonts w:cs="Calibri"/>
                <w:color w:val="000000"/>
                <w:lang w:eastAsia="pt-PT"/>
              </w:rPr>
              <w:t>Model</w:t>
            </w:r>
          </w:p>
        </w:tc>
        <w:tc>
          <w:tcPr>
            <w:tcW w:w="1592" w:type="dxa"/>
            <w:tcBorders>
              <w:top w:val="single" w:sz="4" w:space="0" w:color="auto"/>
              <w:bottom w:val="single" w:sz="4" w:space="0" w:color="auto"/>
            </w:tcBorders>
            <w:shd w:val="clear" w:color="auto" w:fill="FFFFFF" w:themeFill="background1"/>
          </w:tcPr>
          <w:p w14:paraId="48DEEF9F" w14:textId="77777777" w:rsidR="009C651B" w:rsidRPr="00BC6792" w:rsidRDefault="009C651B" w:rsidP="00E262DF">
            <w:pPr>
              <w:spacing w:after="0" w:line="240" w:lineRule="auto"/>
              <w:jc w:val="center"/>
              <w:rPr>
                <w:rFonts w:cs="Calibri"/>
                <w:color w:val="000000"/>
                <w:lang w:eastAsia="pt-PT"/>
              </w:rPr>
            </w:pPr>
            <w:r>
              <w:rPr>
                <w:rFonts w:cs="Calibri"/>
                <w:color w:val="000000"/>
                <w:lang w:eastAsia="pt-PT"/>
              </w:rPr>
              <w:t>GARCH</w:t>
            </w:r>
          </w:p>
        </w:tc>
        <w:tc>
          <w:tcPr>
            <w:tcW w:w="1592" w:type="dxa"/>
            <w:tcBorders>
              <w:top w:val="single" w:sz="4" w:space="0" w:color="auto"/>
              <w:bottom w:val="single" w:sz="4" w:space="0" w:color="auto"/>
            </w:tcBorders>
            <w:shd w:val="clear" w:color="auto" w:fill="FFFFFF" w:themeFill="background1"/>
          </w:tcPr>
          <w:p w14:paraId="4E9AC17C" w14:textId="7C71D779" w:rsidR="009C651B" w:rsidRDefault="009C651B" w:rsidP="009C651B">
            <w:pPr>
              <w:spacing w:after="0" w:line="240" w:lineRule="auto"/>
              <w:jc w:val="center"/>
              <w:rPr>
                <w:rFonts w:cs="Calibri"/>
                <w:color w:val="000000"/>
                <w:lang w:eastAsia="pt-PT"/>
              </w:rPr>
            </w:pPr>
            <w:r>
              <w:rPr>
                <w:rFonts w:cs="Calibri"/>
                <w:color w:val="000000"/>
                <w:lang w:eastAsia="pt-PT"/>
              </w:rPr>
              <w:t>Monte Carlo</w:t>
            </w:r>
          </w:p>
        </w:tc>
        <w:tc>
          <w:tcPr>
            <w:tcW w:w="1592" w:type="dxa"/>
            <w:tcBorders>
              <w:top w:val="single" w:sz="4" w:space="0" w:color="auto"/>
              <w:bottom w:val="single" w:sz="4" w:space="0" w:color="auto"/>
            </w:tcBorders>
            <w:shd w:val="clear" w:color="auto" w:fill="FFFFFF" w:themeFill="background1"/>
            <w:noWrap/>
            <w:vAlign w:val="center"/>
          </w:tcPr>
          <w:p w14:paraId="2B9B8E77" w14:textId="79EB2FEE" w:rsidR="009C651B" w:rsidRPr="00BC6792" w:rsidRDefault="009C651B" w:rsidP="00E262DF">
            <w:pPr>
              <w:spacing w:after="0" w:line="240" w:lineRule="auto"/>
              <w:jc w:val="center"/>
              <w:rPr>
                <w:rFonts w:cs="Calibri"/>
                <w:color w:val="000000"/>
                <w:lang w:eastAsia="pt-PT"/>
              </w:rPr>
            </w:pPr>
            <w:r>
              <w:rPr>
                <w:rFonts w:cs="Calibri"/>
                <w:color w:val="000000"/>
                <w:lang w:eastAsia="pt-PT"/>
              </w:rPr>
              <w:t>GARCH-MIDAS</w:t>
            </w:r>
          </w:p>
        </w:tc>
        <w:tc>
          <w:tcPr>
            <w:tcW w:w="1592" w:type="dxa"/>
            <w:tcBorders>
              <w:top w:val="single" w:sz="4" w:space="0" w:color="auto"/>
              <w:bottom w:val="single" w:sz="4" w:space="0" w:color="auto"/>
            </w:tcBorders>
            <w:shd w:val="clear" w:color="auto" w:fill="FFFFFF" w:themeFill="background1"/>
            <w:noWrap/>
            <w:vAlign w:val="center"/>
          </w:tcPr>
          <w:p w14:paraId="09B52DB2" w14:textId="77777777" w:rsidR="009C651B" w:rsidRPr="00BC6792" w:rsidRDefault="009C651B" w:rsidP="00E262DF">
            <w:pPr>
              <w:spacing w:after="0" w:line="240" w:lineRule="auto"/>
              <w:jc w:val="center"/>
              <w:rPr>
                <w:rFonts w:cs="Calibri"/>
                <w:color w:val="000000"/>
                <w:lang w:eastAsia="pt-PT"/>
              </w:rPr>
            </w:pPr>
            <w:r>
              <w:rPr>
                <w:rFonts w:cs="Calibri"/>
                <w:color w:val="000000"/>
                <w:lang w:eastAsia="pt-PT"/>
              </w:rPr>
              <w:t>SVR</w:t>
            </w:r>
          </w:p>
        </w:tc>
        <w:tc>
          <w:tcPr>
            <w:tcW w:w="1592" w:type="dxa"/>
            <w:gridSpan w:val="2"/>
            <w:tcBorders>
              <w:top w:val="single" w:sz="4" w:space="0" w:color="auto"/>
              <w:bottom w:val="single" w:sz="4" w:space="0" w:color="auto"/>
            </w:tcBorders>
            <w:shd w:val="clear" w:color="auto" w:fill="FFFFFF" w:themeFill="background1"/>
            <w:noWrap/>
            <w:vAlign w:val="center"/>
          </w:tcPr>
          <w:p w14:paraId="06A6BD90" w14:textId="77777777" w:rsidR="009C651B" w:rsidRPr="00BC6792" w:rsidRDefault="009C651B" w:rsidP="00E262DF">
            <w:pPr>
              <w:spacing w:after="0" w:line="240" w:lineRule="auto"/>
              <w:jc w:val="center"/>
              <w:rPr>
                <w:rFonts w:cs="Calibri"/>
                <w:color w:val="000000"/>
                <w:lang w:eastAsia="pt-PT"/>
              </w:rPr>
            </w:pPr>
            <w:r>
              <w:rPr>
                <w:rFonts w:cs="Calibri"/>
                <w:color w:val="000000"/>
                <w:lang w:eastAsia="pt-PT"/>
              </w:rPr>
              <w:t>LSTM</w:t>
            </w:r>
          </w:p>
        </w:tc>
      </w:tr>
      <w:tr w:rsidR="009C651B" w14:paraId="7B5C53D2" w14:textId="77777777" w:rsidTr="009C651B">
        <w:trPr>
          <w:trHeight w:val="287"/>
        </w:trPr>
        <w:tc>
          <w:tcPr>
            <w:tcW w:w="1592" w:type="dxa"/>
            <w:tcBorders>
              <w:top w:val="single" w:sz="4" w:space="0" w:color="auto"/>
            </w:tcBorders>
            <w:shd w:val="clear" w:color="auto" w:fill="FFFFFF" w:themeFill="background1"/>
            <w:vAlign w:val="bottom"/>
          </w:tcPr>
          <w:p w14:paraId="6581E5B0" w14:textId="77777777" w:rsidR="009C651B" w:rsidRDefault="009C651B" w:rsidP="009C651B">
            <w:pPr>
              <w:jc w:val="center"/>
              <w:rPr>
                <w:lang w:val="en-US"/>
              </w:rPr>
            </w:pPr>
            <w:r>
              <w:rPr>
                <w:lang w:val="en-US"/>
              </w:rPr>
              <w:t>GARCH</w:t>
            </w:r>
          </w:p>
        </w:tc>
        <w:tc>
          <w:tcPr>
            <w:tcW w:w="1592" w:type="dxa"/>
            <w:tcBorders>
              <w:top w:val="single" w:sz="4" w:space="0" w:color="auto"/>
            </w:tcBorders>
            <w:shd w:val="clear" w:color="000000" w:fill="EEECE1"/>
            <w:vAlign w:val="bottom"/>
          </w:tcPr>
          <w:p w14:paraId="43557544" w14:textId="1A93520C" w:rsidR="009C651B" w:rsidRDefault="009C651B" w:rsidP="009C651B">
            <w:pPr>
              <w:jc w:val="center"/>
              <w:rPr>
                <w:lang w:val="en-US"/>
              </w:rPr>
            </w:pPr>
            <w:r>
              <w:rPr>
                <w:rFonts w:cs="Calibri"/>
                <w:color w:val="000000"/>
              </w:rPr>
              <w:t> </w:t>
            </w:r>
          </w:p>
        </w:tc>
        <w:tc>
          <w:tcPr>
            <w:tcW w:w="1592" w:type="dxa"/>
            <w:tcBorders>
              <w:top w:val="single" w:sz="4" w:space="0" w:color="auto"/>
            </w:tcBorders>
            <w:shd w:val="clear" w:color="auto" w:fill="auto"/>
            <w:vAlign w:val="center"/>
          </w:tcPr>
          <w:p w14:paraId="173CD185" w14:textId="20BF66D6" w:rsidR="009C651B" w:rsidRDefault="009C651B" w:rsidP="009C651B">
            <w:pPr>
              <w:jc w:val="center"/>
              <w:rPr>
                <w:rFonts w:cs="Calibri"/>
                <w:color w:val="000000"/>
              </w:rPr>
            </w:pPr>
            <w:r>
              <w:rPr>
                <w:rFonts w:cs="Calibri"/>
                <w:color w:val="000000"/>
              </w:rPr>
              <w:t>0,0029</w:t>
            </w:r>
          </w:p>
        </w:tc>
        <w:tc>
          <w:tcPr>
            <w:tcW w:w="1592" w:type="dxa"/>
            <w:tcBorders>
              <w:top w:val="single" w:sz="4" w:space="0" w:color="auto"/>
            </w:tcBorders>
            <w:shd w:val="clear" w:color="auto" w:fill="auto"/>
            <w:vAlign w:val="center"/>
          </w:tcPr>
          <w:p w14:paraId="408093DC" w14:textId="69D8D65D" w:rsidR="009C651B" w:rsidRPr="009C651B" w:rsidRDefault="009C651B" w:rsidP="009C651B">
            <w:pPr>
              <w:jc w:val="center"/>
              <w:rPr>
                <w:rFonts w:cs="Calibri"/>
                <w:b/>
                <w:bCs/>
                <w:color w:val="FF5050"/>
              </w:rPr>
            </w:pPr>
            <w:r w:rsidRPr="009C651B">
              <w:rPr>
                <w:rFonts w:cs="Calibri"/>
                <w:b/>
                <w:bCs/>
                <w:color w:val="FF5050"/>
              </w:rPr>
              <w:t>0,1987</w:t>
            </w:r>
          </w:p>
        </w:tc>
        <w:tc>
          <w:tcPr>
            <w:tcW w:w="1592" w:type="dxa"/>
            <w:tcBorders>
              <w:top w:val="single" w:sz="4" w:space="0" w:color="auto"/>
            </w:tcBorders>
            <w:shd w:val="clear" w:color="auto" w:fill="auto"/>
            <w:vAlign w:val="center"/>
          </w:tcPr>
          <w:p w14:paraId="1FB536D1" w14:textId="3EA49796" w:rsidR="009C651B" w:rsidRPr="009C651B" w:rsidRDefault="009C651B" w:rsidP="009C651B">
            <w:pPr>
              <w:jc w:val="center"/>
              <w:rPr>
                <w:rFonts w:cs="Calibri"/>
                <w:b/>
                <w:bCs/>
                <w:color w:val="FF5050"/>
              </w:rPr>
            </w:pPr>
            <w:r w:rsidRPr="009C651B">
              <w:rPr>
                <w:rFonts w:cs="Calibri"/>
                <w:b/>
                <w:bCs/>
                <w:color w:val="FF5050"/>
              </w:rPr>
              <w:t>0,2064</w:t>
            </w:r>
          </w:p>
        </w:tc>
        <w:tc>
          <w:tcPr>
            <w:tcW w:w="1592" w:type="dxa"/>
            <w:gridSpan w:val="2"/>
            <w:tcBorders>
              <w:top w:val="single" w:sz="4" w:space="0" w:color="auto"/>
            </w:tcBorders>
            <w:shd w:val="clear" w:color="auto" w:fill="auto"/>
            <w:vAlign w:val="center"/>
          </w:tcPr>
          <w:p w14:paraId="0604A5E1" w14:textId="4B581B40" w:rsidR="009C651B" w:rsidRPr="009C651B" w:rsidRDefault="009C651B" w:rsidP="009C651B">
            <w:pPr>
              <w:jc w:val="center"/>
              <w:rPr>
                <w:rFonts w:cs="Calibri"/>
                <w:b/>
                <w:bCs/>
                <w:color w:val="FF5050"/>
              </w:rPr>
            </w:pPr>
            <w:r w:rsidRPr="009C651B">
              <w:rPr>
                <w:rFonts w:cs="Calibri"/>
                <w:b/>
                <w:bCs/>
                <w:color w:val="FF5050"/>
              </w:rPr>
              <w:t>0,4125</w:t>
            </w:r>
          </w:p>
        </w:tc>
      </w:tr>
      <w:tr w:rsidR="009C651B" w14:paraId="7308882E" w14:textId="77777777" w:rsidTr="009C651B">
        <w:trPr>
          <w:trHeight w:val="287"/>
        </w:trPr>
        <w:tc>
          <w:tcPr>
            <w:tcW w:w="1592" w:type="dxa"/>
            <w:shd w:val="clear" w:color="auto" w:fill="FFFFFF" w:themeFill="background1"/>
            <w:vAlign w:val="bottom"/>
          </w:tcPr>
          <w:p w14:paraId="1D337066" w14:textId="3D610566" w:rsidR="009C651B" w:rsidRDefault="009C651B" w:rsidP="009C651B">
            <w:pPr>
              <w:jc w:val="center"/>
              <w:rPr>
                <w:lang w:val="en-US"/>
              </w:rPr>
            </w:pPr>
            <w:r>
              <w:rPr>
                <w:lang w:val="en-US"/>
              </w:rPr>
              <w:t>Monte Carlo</w:t>
            </w:r>
          </w:p>
        </w:tc>
        <w:tc>
          <w:tcPr>
            <w:tcW w:w="1592" w:type="dxa"/>
            <w:tcBorders>
              <w:top w:val="nil"/>
            </w:tcBorders>
            <w:shd w:val="clear" w:color="000000" w:fill="EEECE1"/>
            <w:vAlign w:val="bottom"/>
          </w:tcPr>
          <w:p w14:paraId="596BC2A2" w14:textId="0E1A4437" w:rsidR="009C651B" w:rsidRDefault="009C651B" w:rsidP="009C651B">
            <w:pPr>
              <w:jc w:val="center"/>
              <w:rPr>
                <w:lang w:val="en-US"/>
              </w:rPr>
            </w:pPr>
            <w:r>
              <w:rPr>
                <w:rFonts w:cs="Calibri"/>
                <w:color w:val="000000"/>
              </w:rPr>
              <w:t> </w:t>
            </w:r>
          </w:p>
        </w:tc>
        <w:tc>
          <w:tcPr>
            <w:tcW w:w="1592" w:type="dxa"/>
            <w:tcBorders>
              <w:top w:val="nil"/>
            </w:tcBorders>
            <w:shd w:val="clear" w:color="000000" w:fill="EEECE1"/>
            <w:vAlign w:val="center"/>
          </w:tcPr>
          <w:p w14:paraId="1616A8EE" w14:textId="3FBCBFBC" w:rsidR="009C651B" w:rsidRDefault="009C651B" w:rsidP="009C651B">
            <w:pPr>
              <w:jc w:val="center"/>
              <w:rPr>
                <w:lang w:val="en-US"/>
              </w:rPr>
            </w:pPr>
          </w:p>
        </w:tc>
        <w:tc>
          <w:tcPr>
            <w:tcW w:w="1592" w:type="dxa"/>
            <w:tcBorders>
              <w:top w:val="nil"/>
            </w:tcBorders>
            <w:shd w:val="clear" w:color="auto" w:fill="auto"/>
            <w:vAlign w:val="center"/>
          </w:tcPr>
          <w:p w14:paraId="7E5B7166" w14:textId="3F0B99EB" w:rsidR="009C651B" w:rsidRDefault="009C651B" w:rsidP="009C651B">
            <w:pPr>
              <w:jc w:val="center"/>
              <w:rPr>
                <w:lang w:val="en-US"/>
              </w:rPr>
            </w:pPr>
            <w:r>
              <w:rPr>
                <w:rFonts w:cs="Calibri"/>
                <w:color w:val="000000"/>
              </w:rPr>
              <w:t>0,0028</w:t>
            </w:r>
          </w:p>
        </w:tc>
        <w:tc>
          <w:tcPr>
            <w:tcW w:w="1592" w:type="dxa"/>
            <w:tcBorders>
              <w:top w:val="nil"/>
            </w:tcBorders>
            <w:shd w:val="clear" w:color="auto" w:fill="auto"/>
            <w:vAlign w:val="center"/>
          </w:tcPr>
          <w:p w14:paraId="151A4613" w14:textId="3B1CAF34" w:rsidR="009C651B" w:rsidRDefault="009C651B" w:rsidP="009C651B">
            <w:pPr>
              <w:jc w:val="center"/>
              <w:rPr>
                <w:rFonts w:cs="Calibri"/>
                <w:color w:val="000000"/>
              </w:rPr>
            </w:pPr>
            <w:r>
              <w:rPr>
                <w:rFonts w:cs="Calibri"/>
                <w:color w:val="000000"/>
              </w:rPr>
              <w:t>0,0063</w:t>
            </w:r>
          </w:p>
        </w:tc>
        <w:tc>
          <w:tcPr>
            <w:tcW w:w="1592" w:type="dxa"/>
            <w:gridSpan w:val="2"/>
            <w:tcBorders>
              <w:top w:val="nil"/>
            </w:tcBorders>
            <w:shd w:val="clear" w:color="auto" w:fill="auto"/>
            <w:vAlign w:val="center"/>
          </w:tcPr>
          <w:p w14:paraId="2BFF0FA9" w14:textId="567A27C5" w:rsidR="009C651B" w:rsidRPr="009C651B" w:rsidRDefault="009C651B" w:rsidP="009C651B">
            <w:pPr>
              <w:jc w:val="center"/>
              <w:rPr>
                <w:rFonts w:cs="Calibri"/>
                <w:b/>
                <w:bCs/>
                <w:color w:val="FF5050"/>
              </w:rPr>
            </w:pPr>
            <w:r w:rsidRPr="009C651B">
              <w:rPr>
                <w:rFonts w:cs="Calibri"/>
                <w:b/>
                <w:bCs/>
                <w:color w:val="FF5050"/>
              </w:rPr>
              <w:t>0,0902</w:t>
            </w:r>
          </w:p>
        </w:tc>
      </w:tr>
      <w:tr w:rsidR="009C651B" w14:paraId="36F77357" w14:textId="77777777" w:rsidTr="009C651B">
        <w:trPr>
          <w:trHeight w:val="287"/>
        </w:trPr>
        <w:tc>
          <w:tcPr>
            <w:tcW w:w="1592" w:type="dxa"/>
            <w:shd w:val="clear" w:color="auto" w:fill="FFFFFF" w:themeFill="background1"/>
            <w:vAlign w:val="bottom"/>
          </w:tcPr>
          <w:p w14:paraId="20088A24" w14:textId="77777777" w:rsidR="009C651B" w:rsidRDefault="009C651B" w:rsidP="009C651B">
            <w:pPr>
              <w:jc w:val="center"/>
              <w:rPr>
                <w:lang w:val="en-US"/>
              </w:rPr>
            </w:pPr>
            <w:r>
              <w:rPr>
                <w:lang w:val="en-US"/>
              </w:rPr>
              <w:t>GARCH-MIDAS</w:t>
            </w:r>
          </w:p>
        </w:tc>
        <w:tc>
          <w:tcPr>
            <w:tcW w:w="1592" w:type="dxa"/>
            <w:tcBorders>
              <w:top w:val="nil"/>
            </w:tcBorders>
            <w:shd w:val="clear" w:color="000000" w:fill="EEECE1"/>
            <w:vAlign w:val="bottom"/>
          </w:tcPr>
          <w:p w14:paraId="02A83B75" w14:textId="27548E27" w:rsidR="009C651B" w:rsidRDefault="009C651B" w:rsidP="009C651B">
            <w:pPr>
              <w:jc w:val="center"/>
              <w:rPr>
                <w:lang w:val="en-US"/>
              </w:rPr>
            </w:pPr>
            <w:r>
              <w:rPr>
                <w:rFonts w:cs="Calibri"/>
                <w:color w:val="000000"/>
              </w:rPr>
              <w:t> </w:t>
            </w:r>
          </w:p>
        </w:tc>
        <w:tc>
          <w:tcPr>
            <w:tcW w:w="1592" w:type="dxa"/>
            <w:tcBorders>
              <w:top w:val="nil"/>
            </w:tcBorders>
            <w:shd w:val="clear" w:color="000000" w:fill="EEECE1"/>
            <w:vAlign w:val="center"/>
          </w:tcPr>
          <w:p w14:paraId="61DC14B6" w14:textId="4714738D" w:rsidR="009C651B" w:rsidRDefault="009C651B" w:rsidP="009C651B">
            <w:pPr>
              <w:jc w:val="center"/>
              <w:rPr>
                <w:lang w:val="en-US"/>
              </w:rPr>
            </w:pPr>
          </w:p>
        </w:tc>
        <w:tc>
          <w:tcPr>
            <w:tcW w:w="1592" w:type="dxa"/>
            <w:tcBorders>
              <w:top w:val="nil"/>
            </w:tcBorders>
            <w:shd w:val="clear" w:color="000000" w:fill="EEECE1"/>
            <w:vAlign w:val="center"/>
          </w:tcPr>
          <w:p w14:paraId="0AFDA9B6" w14:textId="76A1C368" w:rsidR="009C651B" w:rsidRDefault="009C651B" w:rsidP="009C651B">
            <w:pPr>
              <w:jc w:val="center"/>
              <w:rPr>
                <w:lang w:val="en-US"/>
              </w:rPr>
            </w:pPr>
          </w:p>
        </w:tc>
        <w:tc>
          <w:tcPr>
            <w:tcW w:w="1592" w:type="dxa"/>
            <w:tcBorders>
              <w:top w:val="nil"/>
            </w:tcBorders>
            <w:shd w:val="clear" w:color="auto" w:fill="auto"/>
            <w:vAlign w:val="center"/>
          </w:tcPr>
          <w:p w14:paraId="4064530E" w14:textId="3F94D9D8" w:rsidR="009C651B" w:rsidRPr="009C651B" w:rsidRDefault="009C651B" w:rsidP="009C651B">
            <w:pPr>
              <w:jc w:val="center"/>
              <w:rPr>
                <w:rFonts w:cs="Calibri"/>
                <w:b/>
                <w:bCs/>
                <w:color w:val="FF5050"/>
              </w:rPr>
            </w:pPr>
            <w:r w:rsidRPr="009C651B">
              <w:rPr>
                <w:rFonts w:cs="Calibri"/>
                <w:b/>
                <w:bCs/>
                <w:color w:val="FF5050"/>
              </w:rPr>
              <w:t>0,2818</w:t>
            </w:r>
          </w:p>
        </w:tc>
        <w:tc>
          <w:tcPr>
            <w:tcW w:w="1592" w:type="dxa"/>
            <w:gridSpan w:val="2"/>
            <w:tcBorders>
              <w:top w:val="nil"/>
            </w:tcBorders>
            <w:shd w:val="clear" w:color="auto" w:fill="auto"/>
            <w:vAlign w:val="center"/>
          </w:tcPr>
          <w:p w14:paraId="63D329CC" w14:textId="4C761600" w:rsidR="009C651B" w:rsidRPr="009C651B" w:rsidRDefault="009C651B" w:rsidP="009C651B">
            <w:pPr>
              <w:jc w:val="center"/>
              <w:rPr>
                <w:rFonts w:cs="Calibri"/>
                <w:b/>
                <w:bCs/>
                <w:color w:val="FF5050"/>
              </w:rPr>
            </w:pPr>
            <w:r w:rsidRPr="009C651B">
              <w:rPr>
                <w:rFonts w:cs="Calibri"/>
                <w:b/>
                <w:bCs/>
                <w:color w:val="FF5050"/>
              </w:rPr>
              <w:t>0,3574</w:t>
            </w:r>
          </w:p>
        </w:tc>
      </w:tr>
      <w:tr w:rsidR="009C651B" w14:paraId="4A7950C3" w14:textId="77777777" w:rsidTr="009C651B">
        <w:trPr>
          <w:trHeight w:val="287"/>
        </w:trPr>
        <w:tc>
          <w:tcPr>
            <w:tcW w:w="1592" w:type="dxa"/>
            <w:shd w:val="clear" w:color="auto" w:fill="FFFFFF" w:themeFill="background1"/>
            <w:vAlign w:val="bottom"/>
          </w:tcPr>
          <w:p w14:paraId="4E10B097" w14:textId="77777777" w:rsidR="009C651B" w:rsidRDefault="009C651B" w:rsidP="009C651B">
            <w:pPr>
              <w:jc w:val="center"/>
              <w:rPr>
                <w:lang w:val="en-US"/>
              </w:rPr>
            </w:pPr>
            <w:r>
              <w:rPr>
                <w:lang w:val="en-US"/>
              </w:rPr>
              <w:t>SVR</w:t>
            </w:r>
          </w:p>
        </w:tc>
        <w:tc>
          <w:tcPr>
            <w:tcW w:w="1592" w:type="dxa"/>
            <w:tcBorders>
              <w:top w:val="nil"/>
            </w:tcBorders>
            <w:shd w:val="clear" w:color="000000" w:fill="EEECE1"/>
            <w:vAlign w:val="bottom"/>
          </w:tcPr>
          <w:p w14:paraId="71535E7A" w14:textId="6936D25E" w:rsidR="009C651B" w:rsidRDefault="009C651B" w:rsidP="009C651B">
            <w:pPr>
              <w:jc w:val="center"/>
              <w:rPr>
                <w:lang w:val="en-US"/>
              </w:rPr>
            </w:pPr>
            <w:r>
              <w:rPr>
                <w:rFonts w:cs="Calibri"/>
                <w:color w:val="000000"/>
              </w:rPr>
              <w:t> </w:t>
            </w:r>
          </w:p>
        </w:tc>
        <w:tc>
          <w:tcPr>
            <w:tcW w:w="1592" w:type="dxa"/>
            <w:tcBorders>
              <w:top w:val="nil"/>
            </w:tcBorders>
            <w:shd w:val="clear" w:color="000000" w:fill="EEECE1"/>
            <w:vAlign w:val="center"/>
          </w:tcPr>
          <w:p w14:paraId="2A4A7B8A" w14:textId="36D26F28" w:rsidR="009C651B" w:rsidRDefault="009C651B" w:rsidP="009C651B">
            <w:pPr>
              <w:jc w:val="center"/>
              <w:rPr>
                <w:lang w:val="en-US"/>
              </w:rPr>
            </w:pPr>
          </w:p>
        </w:tc>
        <w:tc>
          <w:tcPr>
            <w:tcW w:w="1592" w:type="dxa"/>
            <w:tcBorders>
              <w:top w:val="nil"/>
            </w:tcBorders>
            <w:shd w:val="clear" w:color="000000" w:fill="EEECE1"/>
            <w:vAlign w:val="center"/>
          </w:tcPr>
          <w:p w14:paraId="265C756B" w14:textId="41FF2D78" w:rsidR="009C651B" w:rsidRDefault="009C651B" w:rsidP="009C651B">
            <w:pPr>
              <w:jc w:val="center"/>
              <w:rPr>
                <w:lang w:val="en-US"/>
              </w:rPr>
            </w:pPr>
          </w:p>
        </w:tc>
        <w:tc>
          <w:tcPr>
            <w:tcW w:w="1592" w:type="dxa"/>
            <w:tcBorders>
              <w:top w:val="nil"/>
            </w:tcBorders>
            <w:shd w:val="clear" w:color="000000" w:fill="EEECE1"/>
            <w:vAlign w:val="center"/>
          </w:tcPr>
          <w:p w14:paraId="44115087" w14:textId="7580298F" w:rsidR="009C651B" w:rsidRDefault="009C651B" w:rsidP="009C651B">
            <w:pPr>
              <w:jc w:val="center"/>
              <w:rPr>
                <w:lang w:val="en-US"/>
              </w:rPr>
            </w:pPr>
          </w:p>
        </w:tc>
        <w:tc>
          <w:tcPr>
            <w:tcW w:w="1592" w:type="dxa"/>
            <w:gridSpan w:val="2"/>
            <w:tcBorders>
              <w:top w:val="nil"/>
            </w:tcBorders>
            <w:shd w:val="clear" w:color="auto" w:fill="auto"/>
            <w:vAlign w:val="center"/>
          </w:tcPr>
          <w:p w14:paraId="674B2FE5" w14:textId="41749C4A" w:rsidR="009C651B" w:rsidRPr="009C651B" w:rsidRDefault="009C651B" w:rsidP="009C651B">
            <w:pPr>
              <w:jc w:val="center"/>
              <w:rPr>
                <w:rFonts w:cs="Calibri"/>
                <w:b/>
                <w:bCs/>
                <w:color w:val="FF5050"/>
              </w:rPr>
            </w:pPr>
            <w:r w:rsidRPr="009C651B">
              <w:rPr>
                <w:rFonts w:cs="Calibri"/>
                <w:b/>
                <w:bCs/>
                <w:color w:val="FF5050"/>
              </w:rPr>
              <w:t>0,0980</w:t>
            </w:r>
          </w:p>
        </w:tc>
      </w:tr>
      <w:tr w:rsidR="009C651B" w14:paraId="1D09116D" w14:textId="77777777" w:rsidTr="009C651B">
        <w:trPr>
          <w:trHeight w:val="287"/>
        </w:trPr>
        <w:tc>
          <w:tcPr>
            <w:tcW w:w="1592" w:type="dxa"/>
            <w:tcBorders>
              <w:bottom w:val="single" w:sz="4" w:space="0" w:color="auto"/>
            </w:tcBorders>
            <w:shd w:val="clear" w:color="auto" w:fill="FFFFFF" w:themeFill="background1"/>
            <w:vAlign w:val="bottom"/>
          </w:tcPr>
          <w:p w14:paraId="2B1C2A40" w14:textId="77777777" w:rsidR="009C651B" w:rsidRDefault="009C651B" w:rsidP="009C651B">
            <w:pPr>
              <w:jc w:val="center"/>
              <w:rPr>
                <w:lang w:val="en-US"/>
              </w:rPr>
            </w:pPr>
            <w:r>
              <w:rPr>
                <w:lang w:val="en-US"/>
              </w:rPr>
              <w:t>LSTM</w:t>
            </w:r>
          </w:p>
        </w:tc>
        <w:tc>
          <w:tcPr>
            <w:tcW w:w="1592" w:type="dxa"/>
            <w:tcBorders>
              <w:top w:val="nil"/>
              <w:bottom w:val="single" w:sz="4" w:space="0" w:color="auto"/>
              <w:right w:val="nil"/>
            </w:tcBorders>
            <w:shd w:val="clear" w:color="000000" w:fill="EEECE1"/>
            <w:vAlign w:val="bottom"/>
          </w:tcPr>
          <w:p w14:paraId="728D91D1" w14:textId="319C96E1" w:rsidR="009C651B" w:rsidRDefault="009C651B" w:rsidP="009C651B">
            <w:pPr>
              <w:jc w:val="center"/>
              <w:rPr>
                <w:lang w:val="en-US"/>
              </w:rPr>
            </w:pPr>
            <w:r>
              <w:rPr>
                <w:rFonts w:cs="Calibri"/>
                <w:color w:val="000000"/>
              </w:rPr>
              <w:t> </w:t>
            </w:r>
          </w:p>
        </w:tc>
        <w:tc>
          <w:tcPr>
            <w:tcW w:w="1592" w:type="dxa"/>
            <w:tcBorders>
              <w:top w:val="nil"/>
              <w:left w:val="nil"/>
              <w:bottom w:val="single" w:sz="4" w:space="0" w:color="auto"/>
              <w:right w:val="nil"/>
            </w:tcBorders>
            <w:shd w:val="clear" w:color="000000" w:fill="EEECE1"/>
            <w:vAlign w:val="center"/>
          </w:tcPr>
          <w:p w14:paraId="641E9DDF" w14:textId="50C75267" w:rsidR="009C651B" w:rsidRDefault="009C651B" w:rsidP="009C651B">
            <w:pPr>
              <w:jc w:val="center"/>
              <w:rPr>
                <w:lang w:val="en-US"/>
              </w:rPr>
            </w:pPr>
          </w:p>
        </w:tc>
        <w:tc>
          <w:tcPr>
            <w:tcW w:w="1592" w:type="dxa"/>
            <w:tcBorders>
              <w:top w:val="nil"/>
              <w:left w:val="nil"/>
              <w:bottom w:val="single" w:sz="4" w:space="0" w:color="auto"/>
              <w:right w:val="nil"/>
            </w:tcBorders>
            <w:shd w:val="clear" w:color="000000" w:fill="EEECE1"/>
            <w:vAlign w:val="center"/>
          </w:tcPr>
          <w:p w14:paraId="3C200473" w14:textId="09B11236" w:rsidR="009C651B" w:rsidRDefault="009C651B" w:rsidP="009C651B">
            <w:pPr>
              <w:jc w:val="center"/>
              <w:rPr>
                <w:lang w:val="en-US"/>
              </w:rPr>
            </w:pPr>
          </w:p>
        </w:tc>
        <w:tc>
          <w:tcPr>
            <w:tcW w:w="1592" w:type="dxa"/>
            <w:tcBorders>
              <w:top w:val="nil"/>
              <w:left w:val="nil"/>
              <w:bottom w:val="single" w:sz="4" w:space="0" w:color="auto"/>
              <w:right w:val="nil"/>
            </w:tcBorders>
            <w:shd w:val="clear" w:color="000000" w:fill="EEECE1"/>
            <w:vAlign w:val="center"/>
          </w:tcPr>
          <w:p w14:paraId="33577DA1" w14:textId="69145E75" w:rsidR="009C651B" w:rsidRDefault="009C651B" w:rsidP="009C651B">
            <w:pPr>
              <w:jc w:val="center"/>
              <w:rPr>
                <w:lang w:val="en-US"/>
              </w:rPr>
            </w:pPr>
          </w:p>
        </w:tc>
        <w:tc>
          <w:tcPr>
            <w:tcW w:w="1592" w:type="dxa"/>
            <w:gridSpan w:val="2"/>
            <w:tcBorders>
              <w:top w:val="nil"/>
              <w:left w:val="nil"/>
              <w:bottom w:val="single" w:sz="4" w:space="0" w:color="auto"/>
            </w:tcBorders>
            <w:shd w:val="clear" w:color="000000" w:fill="EEECE1"/>
            <w:vAlign w:val="center"/>
          </w:tcPr>
          <w:p w14:paraId="3E7B58C3" w14:textId="4D789B39" w:rsidR="009C651B" w:rsidRDefault="009C651B" w:rsidP="009C651B">
            <w:pPr>
              <w:jc w:val="center"/>
              <w:rPr>
                <w:lang w:val="en-US"/>
              </w:rPr>
            </w:pPr>
          </w:p>
        </w:tc>
      </w:tr>
    </w:tbl>
    <w:p w14:paraId="3EBDFCD8" w14:textId="52EF4D97" w:rsidR="00940100" w:rsidRDefault="009C651B" w:rsidP="00C223CE">
      <w:pPr>
        <w:pStyle w:val="Legenda"/>
      </w:pPr>
      <w:r>
        <w:t xml:space="preserve">Figure </w:t>
      </w:r>
      <w:r>
        <w:fldChar w:fldCharType="begin"/>
      </w:r>
      <w:r>
        <w:instrText xml:space="preserve"> SEQ Figure \* ARABIC </w:instrText>
      </w:r>
      <w:r>
        <w:fldChar w:fldCharType="separate"/>
      </w:r>
      <w:r w:rsidR="000A6A80">
        <w:rPr>
          <w:noProof/>
        </w:rPr>
        <w:t>18</w:t>
      </w:r>
      <w:r>
        <w:fldChar w:fldCharType="end"/>
      </w:r>
      <w:r>
        <w:t>- Euronext 100 Statistic Test DM and HLN</w:t>
      </w:r>
    </w:p>
    <w:p w14:paraId="0F830BCB" w14:textId="3168239E" w:rsidR="00C223CE" w:rsidRDefault="00C223CE" w:rsidP="00C223CE">
      <w:pPr>
        <w:rPr>
          <w:lang w:eastAsia="pt-PT"/>
        </w:rPr>
      </w:pPr>
    </w:p>
    <w:tbl>
      <w:tblPr>
        <w:tblStyle w:val="TabelacomGrelh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C223CE" w:rsidRPr="00CB2F1B" w14:paraId="2743E951" w14:textId="77777777" w:rsidTr="00E262DF">
        <w:trPr>
          <w:trHeight w:val="699"/>
        </w:trPr>
        <w:tc>
          <w:tcPr>
            <w:tcW w:w="9072" w:type="dxa"/>
            <w:gridSpan w:val="5"/>
            <w:tcBorders>
              <w:bottom w:val="single" w:sz="4" w:space="0" w:color="auto"/>
            </w:tcBorders>
            <w:vAlign w:val="center"/>
          </w:tcPr>
          <w:p w14:paraId="2C3924C2" w14:textId="3BE371DD" w:rsidR="00C223CE" w:rsidRPr="00CB2F1B" w:rsidRDefault="00C223CE" w:rsidP="00E262DF">
            <w:pPr>
              <w:jc w:val="center"/>
              <w:rPr>
                <w:b/>
                <w:bCs/>
                <w:i/>
                <w:iCs/>
                <w:lang w:val="en-US"/>
              </w:rPr>
            </w:pPr>
            <w:r>
              <w:rPr>
                <w:b/>
                <w:bCs/>
                <w:i/>
                <w:iCs/>
                <w:sz w:val="28"/>
                <w:szCs w:val="28"/>
                <w:lang w:val="en-US"/>
              </w:rPr>
              <w:t>NASDAQ</w:t>
            </w:r>
            <w:r w:rsidRPr="00CB2F1B">
              <w:rPr>
                <w:b/>
                <w:bCs/>
                <w:i/>
                <w:iCs/>
                <w:sz w:val="28"/>
                <w:szCs w:val="28"/>
                <w:lang w:val="en-US"/>
              </w:rPr>
              <w:t xml:space="preserve"> Diebold-Mariano P-val</w:t>
            </w:r>
            <w:r>
              <w:rPr>
                <w:b/>
                <w:bCs/>
                <w:i/>
                <w:iCs/>
                <w:sz w:val="28"/>
                <w:szCs w:val="28"/>
                <w:lang w:val="en-US"/>
              </w:rPr>
              <w:t>ue for Training Dataset</w:t>
            </w:r>
          </w:p>
        </w:tc>
      </w:tr>
      <w:tr w:rsidR="00C223CE" w:rsidRPr="00BC6792" w14:paraId="2220671C" w14:textId="77777777" w:rsidTr="00E262DF">
        <w:trPr>
          <w:trHeight w:val="283"/>
        </w:trPr>
        <w:tc>
          <w:tcPr>
            <w:tcW w:w="1871" w:type="dxa"/>
            <w:tcBorders>
              <w:top w:val="single" w:sz="4" w:space="0" w:color="auto"/>
              <w:bottom w:val="single" w:sz="4" w:space="0" w:color="auto"/>
            </w:tcBorders>
            <w:shd w:val="clear" w:color="auto" w:fill="FFFFFF" w:themeFill="background1"/>
            <w:noWrap/>
            <w:vAlign w:val="center"/>
            <w:hideMark/>
          </w:tcPr>
          <w:p w14:paraId="735A93CD" w14:textId="77777777" w:rsidR="00C223CE" w:rsidRPr="00BC6792" w:rsidRDefault="00C223CE" w:rsidP="00E262DF">
            <w:pPr>
              <w:spacing w:after="0" w:line="240" w:lineRule="auto"/>
              <w:jc w:val="center"/>
              <w:rPr>
                <w:rFonts w:cs="Calibri"/>
                <w:color w:val="000000"/>
                <w:lang w:eastAsia="pt-PT"/>
              </w:rPr>
            </w:pPr>
            <w:r w:rsidRPr="00BC6792">
              <w:rPr>
                <w:rFonts w:cs="Calibri"/>
                <w:color w:val="000000"/>
                <w:lang w:eastAsia="pt-PT"/>
              </w:rPr>
              <w:t>Model</w:t>
            </w:r>
          </w:p>
        </w:tc>
        <w:tc>
          <w:tcPr>
            <w:tcW w:w="1871" w:type="dxa"/>
            <w:tcBorders>
              <w:top w:val="single" w:sz="4" w:space="0" w:color="auto"/>
              <w:bottom w:val="single" w:sz="4" w:space="0" w:color="auto"/>
            </w:tcBorders>
            <w:shd w:val="clear" w:color="auto" w:fill="FFFFFF" w:themeFill="background1"/>
          </w:tcPr>
          <w:p w14:paraId="74E51555"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w:t>
            </w:r>
          </w:p>
        </w:tc>
        <w:tc>
          <w:tcPr>
            <w:tcW w:w="1871" w:type="dxa"/>
            <w:tcBorders>
              <w:top w:val="single" w:sz="4" w:space="0" w:color="auto"/>
              <w:bottom w:val="single" w:sz="4" w:space="0" w:color="auto"/>
            </w:tcBorders>
            <w:shd w:val="clear" w:color="auto" w:fill="FFFFFF" w:themeFill="background1"/>
            <w:noWrap/>
            <w:vAlign w:val="center"/>
          </w:tcPr>
          <w:p w14:paraId="13705372"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GARCH-MIDAS</w:t>
            </w:r>
          </w:p>
        </w:tc>
        <w:tc>
          <w:tcPr>
            <w:tcW w:w="1871" w:type="dxa"/>
            <w:tcBorders>
              <w:top w:val="single" w:sz="4" w:space="0" w:color="auto"/>
              <w:bottom w:val="single" w:sz="4" w:space="0" w:color="auto"/>
            </w:tcBorders>
            <w:shd w:val="clear" w:color="auto" w:fill="FFFFFF" w:themeFill="background1"/>
            <w:noWrap/>
            <w:vAlign w:val="center"/>
          </w:tcPr>
          <w:p w14:paraId="573DEFBD"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SVR</w:t>
            </w:r>
          </w:p>
        </w:tc>
        <w:tc>
          <w:tcPr>
            <w:tcW w:w="1588" w:type="dxa"/>
            <w:tcBorders>
              <w:top w:val="single" w:sz="4" w:space="0" w:color="auto"/>
              <w:bottom w:val="single" w:sz="4" w:space="0" w:color="auto"/>
            </w:tcBorders>
            <w:shd w:val="clear" w:color="auto" w:fill="FFFFFF" w:themeFill="background1"/>
            <w:noWrap/>
            <w:vAlign w:val="center"/>
          </w:tcPr>
          <w:p w14:paraId="7E230FC1"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LSTM</w:t>
            </w:r>
          </w:p>
        </w:tc>
      </w:tr>
      <w:tr w:rsidR="00C223CE" w14:paraId="28577A21" w14:textId="77777777" w:rsidTr="00E262DF">
        <w:trPr>
          <w:trHeight w:val="283"/>
        </w:trPr>
        <w:tc>
          <w:tcPr>
            <w:tcW w:w="1871" w:type="dxa"/>
            <w:tcBorders>
              <w:top w:val="single" w:sz="4" w:space="0" w:color="auto"/>
            </w:tcBorders>
            <w:shd w:val="clear" w:color="auto" w:fill="FFFFFF" w:themeFill="background1"/>
            <w:vAlign w:val="center"/>
          </w:tcPr>
          <w:p w14:paraId="50206AB9" w14:textId="77777777" w:rsidR="00C223CE" w:rsidRDefault="00C223CE" w:rsidP="00C223CE">
            <w:pPr>
              <w:jc w:val="center"/>
              <w:rPr>
                <w:lang w:val="en-US"/>
              </w:rPr>
            </w:pPr>
            <w:r>
              <w:rPr>
                <w:lang w:val="en-US"/>
              </w:rPr>
              <w:t>GARCH</w:t>
            </w:r>
          </w:p>
        </w:tc>
        <w:tc>
          <w:tcPr>
            <w:tcW w:w="1871" w:type="dxa"/>
            <w:tcBorders>
              <w:left w:val="nil"/>
            </w:tcBorders>
            <w:shd w:val="clear" w:color="000000" w:fill="EEECE1"/>
            <w:vAlign w:val="bottom"/>
          </w:tcPr>
          <w:p w14:paraId="06AB14FA" w14:textId="77777777" w:rsidR="00C223CE" w:rsidRDefault="00C223CE" w:rsidP="00C223CE">
            <w:pPr>
              <w:jc w:val="center"/>
              <w:rPr>
                <w:lang w:val="en-US"/>
              </w:rPr>
            </w:pPr>
          </w:p>
        </w:tc>
        <w:tc>
          <w:tcPr>
            <w:tcW w:w="1871" w:type="dxa"/>
            <w:shd w:val="clear" w:color="auto" w:fill="auto"/>
            <w:vAlign w:val="bottom"/>
          </w:tcPr>
          <w:p w14:paraId="6C505F28" w14:textId="0993E437" w:rsidR="00C223CE" w:rsidRDefault="00C223CE" w:rsidP="00C223CE">
            <w:pPr>
              <w:jc w:val="center"/>
              <w:rPr>
                <w:lang w:val="en-US"/>
              </w:rPr>
            </w:pPr>
            <w:r>
              <w:rPr>
                <w:rFonts w:cs="Calibri"/>
                <w:color w:val="000000"/>
              </w:rPr>
              <w:t>0,0000</w:t>
            </w:r>
          </w:p>
        </w:tc>
        <w:tc>
          <w:tcPr>
            <w:tcW w:w="1871" w:type="dxa"/>
            <w:shd w:val="clear" w:color="auto" w:fill="auto"/>
            <w:vAlign w:val="bottom"/>
          </w:tcPr>
          <w:p w14:paraId="625F8567" w14:textId="5C653D05" w:rsidR="00C223CE" w:rsidRDefault="00C223CE" w:rsidP="00C223CE">
            <w:pPr>
              <w:jc w:val="center"/>
              <w:rPr>
                <w:lang w:val="en-US"/>
              </w:rPr>
            </w:pPr>
            <w:r>
              <w:rPr>
                <w:rFonts w:cs="Calibri"/>
                <w:color w:val="000000"/>
              </w:rPr>
              <w:t>0,0000</w:t>
            </w:r>
          </w:p>
        </w:tc>
        <w:tc>
          <w:tcPr>
            <w:tcW w:w="1588" w:type="dxa"/>
            <w:shd w:val="clear" w:color="auto" w:fill="auto"/>
            <w:vAlign w:val="bottom"/>
          </w:tcPr>
          <w:p w14:paraId="058DB4A3" w14:textId="44FE42E7" w:rsidR="00C223CE" w:rsidRPr="00C223CE" w:rsidRDefault="00C223CE" w:rsidP="00C223CE">
            <w:pPr>
              <w:jc w:val="center"/>
              <w:rPr>
                <w:rFonts w:cs="Calibri"/>
                <w:b/>
                <w:bCs/>
                <w:color w:val="FF5050"/>
              </w:rPr>
            </w:pPr>
            <w:r w:rsidRPr="00C223CE">
              <w:rPr>
                <w:rFonts w:cs="Calibri"/>
                <w:b/>
                <w:bCs/>
                <w:color w:val="FF5050"/>
              </w:rPr>
              <w:t>0,6344</w:t>
            </w:r>
          </w:p>
        </w:tc>
      </w:tr>
      <w:tr w:rsidR="00C223CE" w14:paraId="69B5F7C0" w14:textId="77777777" w:rsidTr="00E262DF">
        <w:trPr>
          <w:trHeight w:val="283"/>
        </w:trPr>
        <w:tc>
          <w:tcPr>
            <w:tcW w:w="1871" w:type="dxa"/>
            <w:shd w:val="clear" w:color="auto" w:fill="FFFFFF" w:themeFill="background1"/>
            <w:vAlign w:val="center"/>
          </w:tcPr>
          <w:p w14:paraId="3EF4FE35" w14:textId="77777777" w:rsidR="00C223CE" w:rsidRDefault="00C223CE" w:rsidP="00C223CE">
            <w:pPr>
              <w:jc w:val="center"/>
              <w:rPr>
                <w:lang w:val="en-US"/>
              </w:rPr>
            </w:pPr>
            <w:r>
              <w:rPr>
                <w:lang w:val="en-US"/>
              </w:rPr>
              <w:t>GARCH-MIDAS</w:t>
            </w:r>
          </w:p>
        </w:tc>
        <w:tc>
          <w:tcPr>
            <w:tcW w:w="1871" w:type="dxa"/>
            <w:tcBorders>
              <w:top w:val="nil"/>
              <w:left w:val="nil"/>
            </w:tcBorders>
            <w:shd w:val="clear" w:color="000000" w:fill="EEECE1"/>
            <w:vAlign w:val="bottom"/>
          </w:tcPr>
          <w:p w14:paraId="57C91643" w14:textId="77777777" w:rsidR="00C223CE" w:rsidRDefault="00C223CE" w:rsidP="00C223CE">
            <w:pPr>
              <w:jc w:val="center"/>
              <w:rPr>
                <w:lang w:val="en-US"/>
              </w:rPr>
            </w:pPr>
          </w:p>
        </w:tc>
        <w:tc>
          <w:tcPr>
            <w:tcW w:w="1871" w:type="dxa"/>
            <w:tcBorders>
              <w:top w:val="nil"/>
            </w:tcBorders>
            <w:shd w:val="clear" w:color="000000" w:fill="EEECE1"/>
            <w:vAlign w:val="bottom"/>
          </w:tcPr>
          <w:p w14:paraId="5867EE77" w14:textId="77777777" w:rsidR="00C223CE" w:rsidRDefault="00C223CE" w:rsidP="00C223CE">
            <w:pPr>
              <w:jc w:val="center"/>
              <w:rPr>
                <w:lang w:val="en-US"/>
              </w:rPr>
            </w:pPr>
          </w:p>
        </w:tc>
        <w:tc>
          <w:tcPr>
            <w:tcW w:w="1871" w:type="dxa"/>
            <w:tcBorders>
              <w:top w:val="nil"/>
            </w:tcBorders>
            <w:shd w:val="clear" w:color="auto" w:fill="auto"/>
            <w:vAlign w:val="bottom"/>
          </w:tcPr>
          <w:p w14:paraId="26343B2D" w14:textId="3EF9FDCE" w:rsidR="00C223CE" w:rsidRDefault="00C223CE" w:rsidP="00C223CE">
            <w:pPr>
              <w:jc w:val="center"/>
              <w:rPr>
                <w:lang w:val="en-US"/>
              </w:rPr>
            </w:pPr>
            <w:r>
              <w:rPr>
                <w:rFonts w:cs="Calibri"/>
                <w:color w:val="000000"/>
              </w:rPr>
              <w:t>0,0000</w:t>
            </w:r>
          </w:p>
        </w:tc>
        <w:tc>
          <w:tcPr>
            <w:tcW w:w="1588" w:type="dxa"/>
            <w:tcBorders>
              <w:top w:val="nil"/>
            </w:tcBorders>
            <w:shd w:val="clear" w:color="auto" w:fill="auto"/>
            <w:vAlign w:val="bottom"/>
          </w:tcPr>
          <w:p w14:paraId="3CCEEF0F" w14:textId="3CF33550" w:rsidR="00C223CE" w:rsidRPr="00C223CE" w:rsidRDefault="00C223CE" w:rsidP="00C223CE">
            <w:pPr>
              <w:jc w:val="center"/>
              <w:rPr>
                <w:rFonts w:cs="Calibri"/>
                <w:b/>
                <w:bCs/>
                <w:color w:val="FF5050"/>
              </w:rPr>
            </w:pPr>
            <w:r w:rsidRPr="00C223CE">
              <w:rPr>
                <w:rFonts w:cs="Calibri"/>
                <w:b/>
                <w:bCs/>
                <w:color w:val="FF5050"/>
              </w:rPr>
              <w:t>0,2031</w:t>
            </w:r>
          </w:p>
        </w:tc>
      </w:tr>
      <w:tr w:rsidR="00C223CE" w14:paraId="186C131B" w14:textId="77777777" w:rsidTr="00E262DF">
        <w:trPr>
          <w:trHeight w:val="283"/>
        </w:trPr>
        <w:tc>
          <w:tcPr>
            <w:tcW w:w="1871" w:type="dxa"/>
            <w:shd w:val="clear" w:color="auto" w:fill="FFFFFF" w:themeFill="background1"/>
            <w:vAlign w:val="center"/>
          </w:tcPr>
          <w:p w14:paraId="04EE70C6" w14:textId="77777777" w:rsidR="00C223CE" w:rsidRDefault="00C223CE" w:rsidP="00E262DF">
            <w:pPr>
              <w:jc w:val="center"/>
              <w:rPr>
                <w:lang w:val="en-US"/>
              </w:rPr>
            </w:pPr>
            <w:r>
              <w:rPr>
                <w:lang w:val="en-US"/>
              </w:rPr>
              <w:t>SVR</w:t>
            </w:r>
          </w:p>
        </w:tc>
        <w:tc>
          <w:tcPr>
            <w:tcW w:w="1871" w:type="dxa"/>
            <w:tcBorders>
              <w:top w:val="nil"/>
              <w:left w:val="nil"/>
            </w:tcBorders>
            <w:shd w:val="clear" w:color="000000" w:fill="EEECE1"/>
            <w:vAlign w:val="bottom"/>
          </w:tcPr>
          <w:p w14:paraId="4A68FE3F" w14:textId="77777777" w:rsidR="00C223CE" w:rsidRDefault="00C223CE" w:rsidP="00E262DF">
            <w:pPr>
              <w:jc w:val="center"/>
              <w:rPr>
                <w:lang w:val="en-US"/>
              </w:rPr>
            </w:pPr>
          </w:p>
        </w:tc>
        <w:tc>
          <w:tcPr>
            <w:tcW w:w="1871" w:type="dxa"/>
            <w:tcBorders>
              <w:top w:val="nil"/>
            </w:tcBorders>
            <w:shd w:val="clear" w:color="000000" w:fill="EEECE1"/>
            <w:vAlign w:val="bottom"/>
          </w:tcPr>
          <w:p w14:paraId="38EE9812" w14:textId="77777777" w:rsidR="00C223CE" w:rsidRDefault="00C223CE" w:rsidP="00E262DF">
            <w:pPr>
              <w:jc w:val="center"/>
              <w:rPr>
                <w:lang w:val="en-US"/>
              </w:rPr>
            </w:pPr>
          </w:p>
        </w:tc>
        <w:tc>
          <w:tcPr>
            <w:tcW w:w="1871" w:type="dxa"/>
            <w:tcBorders>
              <w:top w:val="nil"/>
            </w:tcBorders>
            <w:shd w:val="clear" w:color="000000" w:fill="EEECE1"/>
            <w:vAlign w:val="bottom"/>
          </w:tcPr>
          <w:p w14:paraId="344CB492" w14:textId="77777777" w:rsidR="00C223CE" w:rsidRDefault="00C223CE" w:rsidP="00E262DF">
            <w:pPr>
              <w:jc w:val="center"/>
              <w:rPr>
                <w:lang w:val="en-US"/>
              </w:rPr>
            </w:pPr>
          </w:p>
        </w:tc>
        <w:tc>
          <w:tcPr>
            <w:tcW w:w="1588" w:type="dxa"/>
            <w:tcBorders>
              <w:top w:val="nil"/>
            </w:tcBorders>
            <w:shd w:val="clear" w:color="auto" w:fill="auto"/>
            <w:vAlign w:val="bottom"/>
          </w:tcPr>
          <w:p w14:paraId="7DB80A32" w14:textId="77777777" w:rsidR="00C223CE" w:rsidRDefault="00C223CE" w:rsidP="00E262DF">
            <w:pPr>
              <w:jc w:val="center"/>
              <w:rPr>
                <w:lang w:val="en-US"/>
              </w:rPr>
            </w:pPr>
            <w:r>
              <w:rPr>
                <w:rFonts w:cs="Calibri"/>
                <w:color w:val="000000"/>
              </w:rPr>
              <w:t>0,0000</w:t>
            </w:r>
          </w:p>
        </w:tc>
      </w:tr>
      <w:tr w:rsidR="00C223CE" w14:paraId="18F83BE7" w14:textId="77777777" w:rsidTr="00E262DF">
        <w:trPr>
          <w:trHeight w:val="283"/>
        </w:trPr>
        <w:tc>
          <w:tcPr>
            <w:tcW w:w="1871" w:type="dxa"/>
            <w:tcBorders>
              <w:bottom w:val="single" w:sz="4" w:space="0" w:color="auto"/>
            </w:tcBorders>
            <w:shd w:val="clear" w:color="auto" w:fill="FFFFFF" w:themeFill="background1"/>
            <w:vAlign w:val="center"/>
          </w:tcPr>
          <w:p w14:paraId="0525BEDD" w14:textId="77777777" w:rsidR="00C223CE" w:rsidRDefault="00C223CE" w:rsidP="00E262DF">
            <w:pPr>
              <w:jc w:val="center"/>
              <w:rPr>
                <w:lang w:val="en-US"/>
              </w:rPr>
            </w:pPr>
            <w:r>
              <w:rPr>
                <w:lang w:val="en-US"/>
              </w:rPr>
              <w:t>LSTM</w:t>
            </w:r>
          </w:p>
        </w:tc>
        <w:tc>
          <w:tcPr>
            <w:tcW w:w="1871" w:type="dxa"/>
            <w:tcBorders>
              <w:top w:val="nil"/>
              <w:left w:val="nil"/>
              <w:bottom w:val="single" w:sz="4" w:space="0" w:color="auto"/>
              <w:right w:val="nil"/>
            </w:tcBorders>
            <w:shd w:val="clear" w:color="000000" w:fill="EEECE1"/>
            <w:vAlign w:val="bottom"/>
          </w:tcPr>
          <w:p w14:paraId="1417E5C7" w14:textId="77777777" w:rsidR="00C223CE" w:rsidRDefault="00C223CE"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73D6AD53" w14:textId="77777777" w:rsidR="00C223CE" w:rsidRDefault="00C223CE"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0DC44589" w14:textId="77777777" w:rsidR="00C223CE" w:rsidRDefault="00C223CE" w:rsidP="00E262DF">
            <w:pPr>
              <w:jc w:val="center"/>
              <w:rPr>
                <w:lang w:val="en-US"/>
              </w:rPr>
            </w:pPr>
          </w:p>
        </w:tc>
        <w:tc>
          <w:tcPr>
            <w:tcW w:w="1588" w:type="dxa"/>
            <w:tcBorders>
              <w:top w:val="nil"/>
              <w:left w:val="nil"/>
              <w:bottom w:val="single" w:sz="4" w:space="0" w:color="auto"/>
            </w:tcBorders>
            <w:shd w:val="clear" w:color="000000" w:fill="EEECE1"/>
            <w:vAlign w:val="bottom"/>
          </w:tcPr>
          <w:p w14:paraId="3DAC6054" w14:textId="77777777" w:rsidR="00C223CE" w:rsidRDefault="00C223CE" w:rsidP="00E262DF">
            <w:pPr>
              <w:jc w:val="center"/>
              <w:rPr>
                <w:lang w:val="en-US"/>
              </w:rPr>
            </w:pPr>
          </w:p>
        </w:tc>
      </w:tr>
    </w:tbl>
    <w:p w14:paraId="032B3912" w14:textId="77777777" w:rsidR="00C223CE" w:rsidRPr="00C223CE" w:rsidRDefault="00C223CE" w:rsidP="00C223CE">
      <w:pPr>
        <w:rPr>
          <w:lang w:eastAsia="pt-PT"/>
        </w:rPr>
      </w:pPr>
    </w:p>
    <w:p w14:paraId="1999B1C4" w14:textId="39A42053" w:rsidR="00940100" w:rsidRDefault="00940100" w:rsidP="00940100">
      <w:pPr>
        <w:rPr>
          <w:lang w:val="en-US"/>
        </w:rPr>
      </w:pPr>
    </w:p>
    <w:p w14:paraId="6878E4E5" w14:textId="77777777" w:rsidR="000A6A80" w:rsidRPr="00227627" w:rsidRDefault="000A6A80" w:rsidP="00940100">
      <w:pPr>
        <w:rPr>
          <w:lang w:val="en-US"/>
        </w:rPr>
      </w:pPr>
    </w:p>
    <w:p w14:paraId="38456C58" w14:textId="77777777" w:rsidR="00940100" w:rsidRPr="00227627" w:rsidRDefault="00940100" w:rsidP="00940100">
      <w:pPr>
        <w:rPr>
          <w:lang w:val="en-US"/>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C223CE" w:rsidRPr="00CB2F1B" w14:paraId="11381007" w14:textId="77777777" w:rsidTr="00E262DF">
        <w:trPr>
          <w:gridAfter w:val="1"/>
          <w:wAfter w:w="264" w:type="dxa"/>
          <w:trHeight w:val="711"/>
        </w:trPr>
        <w:tc>
          <w:tcPr>
            <w:tcW w:w="9288" w:type="dxa"/>
            <w:gridSpan w:val="6"/>
            <w:tcBorders>
              <w:bottom w:val="single" w:sz="4" w:space="0" w:color="auto"/>
            </w:tcBorders>
          </w:tcPr>
          <w:p w14:paraId="0059D474" w14:textId="40D9260D" w:rsidR="00C223CE" w:rsidRPr="00CB2F1B" w:rsidRDefault="00C223CE" w:rsidP="00E262DF">
            <w:pPr>
              <w:jc w:val="center"/>
              <w:rPr>
                <w:b/>
                <w:bCs/>
                <w:i/>
                <w:iCs/>
                <w:lang w:val="en-US"/>
              </w:rPr>
            </w:pPr>
            <w:r>
              <w:rPr>
                <w:b/>
                <w:bCs/>
                <w:i/>
                <w:iCs/>
                <w:sz w:val="28"/>
                <w:szCs w:val="28"/>
                <w:lang w:val="en-US"/>
              </w:rPr>
              <w:t>NASDAQ</w:t>
            </w:r>
            <w:r w:rsidRPr="00CB2F1B">
              <w:rPr>
                <w:b/>
                <w:bCs/>
                <w:i/>
                <w:iCs/>
                <w:sz w:val="28"/>
                <w:szCs w:val="28"/>
                <w:lang w:val="en-US"/>
              </w:rPr>
              <w:t xml:space="preserve"> </w:t>
            </w:r>
            <w:r>
              <w:rPr>
                <w:b/>
                <w:bCs/>
                <w:i/>
                <w:iCs/>
                <w:sz w:val="28"/>
                <w:szCs w:val="28"/>
                <w:lang w:val="en-US"/>
              </w:rPr>
              <w:t>Harvey, Leybourne and Newbold</w:t>
            </w:r>
            <w:r w:rsidRPr="00CB2F1B">
              <w:rPr>
                <w:b/>
                <w:bCs/>
                <w:i/>
                <w:iCs/>
                <w:sz w:val="28"/>
                <w:szCs w:val="28"/>
                <w:lang w:val="en-US"/>
              </w:rPr>
              <w:t xml:space="preserve"> P-val</w:t>
            </w:r>
            <w:r>
              <w:rPr>
                <w:b/>
                <w:bCs/>
                <w:i/>
                <w:iCs/>
                <w:sz w:val="28"/>
                <w:szCs w:val="28"/>
                <w:lang w:val="en-US"/>
              </w:rPr>
              <w:t>ue for Test Dataset</w:t>
            </w:r>
          </w:p>
        </w:tc>
      </w:tr>
      <w:tr w:rsidR="00C223CE" w:rsidRPr="00BC6792" w14:paraId="64DC665C" w14:textId="77777777" w:rsidTr="00E262DF">
        <w:trPr>
          <w:trHeight w:val="287"/>
        </w:trPr>
        <w:tc>
          <w:tcPr>
            <w:tcW w:w="1592" w:type="dxa"/>
            <w:tcBorders>
              <w:top w:val="single" w:sz="4" w:space="0" w:color="auto"/>
              <w:bottom w:val="single" w:sz="4" w:space="0" w:color="auto"/>
            </w:tcBorders>
            <w:shd w:val="clear" w:color="auto" w:fill="FFFFFF" w:themeFill="background1"/>
            <w:noWrap/>
            <w:vAlign w:val="center"/>
            <w:hideMark/>
          </w:tcPr>
          <w:p w14:paraId="2ECBA4A0" w14:textId="77777777" w:rsidR="00C223CE" w:rsidRPr="00BC6792" w:rsidRDefault="00C223CE" w:rsidP="00E262DF">
            <w:pPr>
              <w:spacing w:after="0" w:line="240" w:lineRule="auto"/>
              <w:jc w:val="center"/>
              <w:rPr>
                <w:rFonts w:cs="Calibri"/>
                <w:color w:val="000000"/>
                <w:lang w:eastAsia="pt-PT"/>
              </w:rPr>
            </w:pPr>
            <w:r w:rsidRPr="00BC6792">
              <w:rPr>
                <w:rFonts w:cs="Calibri"/>
                <w:color w:val="000000"/>
                <w:lang w:eastAsia="pt-PT"/>
              </w:rPr>
              <w:t>Model</w:t>
            </w:r>
          </w:p>
        </w:tc>
        <w:tc>
          <w:tcPr>
            <w:tcW w:w="1592" w:type="dxa"/>
            <w:tcBorders>
              <w:top w:val="single" w:sz="4" w:space="0" w:color="auto"/>
              <w:bottom w:val="single" w:sz="4" w:space="0" w:color="auto"/>
            </w:tcBorders>
            <w:shd w:val="clear" w:color="auto" w:fill="FFFFFF" w:themeFill="background1"/>
          </w:tcPr>
          <w:p w14:paraId="55776C4A"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w:t>
            </w:r>
          </w:p>
        </w:tc>
        <w:tc>
          <w:tcPr>
            <w:tcW w:w="1592" w:type="dxa"/>
            <w:tcBorders>
              <w:top w:val="single" w:sz="4" w:space="0" w:color="auto"/>
              <w:bottom w:val="single" w:sz="4" w:space="0" w:color="auto"/>
            </w:tcBorders>
            <w:shd w:val="clear" w:color="auto" w:fill="FFFFFF" w:themeFill="background1"/>
          </w:tcPr>
          <w:p w14:paraId="618240F3" w14:textId="77777777" w:rsidR="00C223CE" w:rsidRDefault="00C223CE" w:rsidP="00E262DF">
            <w:pPr>
              <w:spacing w:after="0" w:line="240" w:lineRule="auto"/>
              <w:jc w:val="center"/>
              <w:rPr>
                <w:rFonts w:cs="Calibri"/>
                <w:color w:val="000000"/>
                <w:lang w:eastAsia="pt-PT"/>
              </w:rPr>
            </w:pPr>
            <w:r>
              <w:rPr>
                <w:rFonts w:cs="Calibri"/>
                <w:color w:val="000000"/>
                <w:lang w:eastAsia="pt-PT"/>
              </w:rPr>
              <w:t>Monte Carlo</w:t>
            </w:r>
          </w:p>
        </w:tc>
        <w:tc>
          <w:tcPr>
            <w:tcW w:w="1592" w:type="dxa"/>
            <w:tcBorders>
              <w:top w:val="single" w:sz="4" w:space="0" w:color="auto"/>
              <w:bottom w:val="single" w:sz="4" w:space="0" w:color="auto"/>
            </w:tcBorders>
            <w:shd w:val="clear" w:color="auto" w:fill="FFFFFF" w:themeFill="background1"/>
            <w:noWrap/>
            <w:vAlign w:val="center"/>
          </w:tcPr>
          <w:p w14:paraId="5D02A3F6"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GARCH-MIDAS</w:t>
            </w:r>
          </w:p>
        </w:tc>
        <w:tc>
          <w:tcPr>
            <w:tcW w:w="1592" w:type="dxa"/>
            <w:tcBorders>
              <w:top w:val="single" w:sz="4" w:space="0" w:color="auto"/>
              <w:bottom w:val="single" w:sz="4" w:space="0" w:color="auto"/>
            </w:tcBorders>
            <w:shd w:val="clear" w:color="auto" w:fill="FFFFFF" w:themeFill="background1"/>
            <w:noWrap/>
            <w:vAlign w:val="center"/>
          </w:tcPr>
          <w:p w14:paraId="4958ED9B"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SVR</w:t>
            </w:r>
          </w:p>
        </w:tc>
        <w:tc>
          <w:tcPr>
            <w:tcW w:w="1592" w:type="dxa"/>
            <w:gridSpan w:val="2"/>
            <w:tcBorders>
              <w:top w:val="single" w:sz="4" w:space="0" w:color="auto"/>
              <w:bottom w:val="single" w:sz="4" w:space="0" w:color="auto"/>
            </w:tcBorders>
            <w:shd w:val="clear" w:color="auto" w:fill="FFFFFF" w:themeFill="background1"/>
            <w:noWrap/>
            <w:vAlign w:val="center"/>
          </w:tcPr>
          <w:p w14:paraId="73A039F5"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LSTM</w:t>
            </w:r>
          </w:p>
        </w:tc>
      </w:tr>
      <w:tr w:rsidR="00C223CE" w14:paraId="5C83C91B" w14:textId="77777777" w:rsidTr="004D3F1A">
        <w:trPr>
          <w:trHeight w:val="287"/>
        </w:trPr>
        <w:tc>
          <w:tcPr>
            <w:tcW w:w="1592" w:type="dxa"/>
            <w:tcBorders>
              <w:top w:val="single" w:sz="4" w:space="0" w:color="auto"/>
            </w:tcBorders>
            <w:shd w:val="clear" w:color="auto" w:fill="FFFFFF" w:themeFill="background1"/>
            <w:vAlign w:val="bottom"/>
          </w:tcPr>
          <w:p w14:paraId="764FC916" w14:textId="77777777" w:rsidR="00C223CE" w:rsidRDefault="00C223CE" w:rsidP="00C223CE">
            <w:pPr>
              <w:jc w:val="center"/>
              <w:rPr>
                <w:lang w:val="en-US"/>
              </w:rPr>
            </w:pPr>
            <w:r>
              <w:rPr>
                <w:lang w:val="en-US"/>
              </w:rPr>
              <w:t>GARCH</w:t>
            </w:r>
          </w:p>
        </w:tc>
        <w:tc>
          <w:tcPr>
            <w:tcW w:w="1592" w:type="dxa"/>
            <w:tcBorders>
              <w:top w:val="single" w:sz="4" w:space="0" w:color="auto"/>
            </w:tcBorders>
            <w:shd w:val="clear" w:color="000000" w:fill="EEECE1"/>
            <w:vAlign w:val="bottom"/>
          </w:tcPr>
          <w:p w14:paraId="6DE23FE2" w14:textId="77777777" w:rsidR="00C223CE" w:rsidRDefault="00C223CE" w:rsidP="00C223CE">
            <w:pPr>
              <w:jc w:val="center"/>
              <w:rPr>
                <w:lang w:val="en-US"/>
              </w:rPr>
            </w:pPr>
            <w:r>
              <w:rPr>
                <w:rFonts w:cs="Calibri"/>
                <w:color w:val="000000"/>
              </w:rPr>
              <w:t> </w:t>
            </w:r>
          </w:p>
        </w:tc>
        <w:tc>
          <w:tcPr>
            <w:tcW w:w="1592" w:type="dxa"/>
            <w:tcBorders>
              <w:top w:val="single" w:sz="4" w:space="0" w:color="auto"/>
            </w:tcBorders>
            <w:shd w:val="clear" w:color="auto" w:fill="auto"/>
            <w:vAlign w:val="bottom"/>
          </w:tcPr>
          <w:p w14:paraId="1BB9BAB6" w14:textId="49789271" w:rsidR="00C223CE" w:rsidRDefault="00C223CE" w:rsidP="00C223CE">
            <w:pPr>
              <w:jc w:val="center"/>
              <w:rPr>
                <w:rFonts w:cs="Calibri"/>
                <w:color w:val="000000"/>
              </w:rPr>
            </w:pPr>
            <w:r>
              <w:rPr>
                <w:rFonts w:cs="Calibri"/>
                <w:color w:val="000000"/>
              </w:rPr>
              <w:t>0,0053</w:t>
            </w:r>
          </w:p>
        </w:tc>
        <w:tc>
          <w:tcPr>
            <w:tcW w:w="1592" w:type="dxa"/>
            <w:tcBorders>
              <w:top w:val="single" w:sz="4" w:space="0" w:color="auto"/>
            </w:tcBorders>
            <w:shd w:val="clear" w:color="auto" w:fill="auto"/>
            <w:vAlign w:val="bottom"/>
          </w:tcPr>
          <w:p w14:paraId="3F3CAA77" w14:textId="0253446F" w:rsidR="00C223CE" w:rsidRPr="009C651B" w:rsidRDefault="00C223CE" w:rsidP="00C223CE">
            <w:pPr>
              <w:jc w:val="center"/>
              <w:rPr>
                <w:rFonts w:cs="Calibri"/>
                <w:b/>
                <w:bCs/>
                <w:color w:val="FF5050"/>
              </w:rPr>
            </w:pPr>
            <w:r w:rsidRPr="00C223CE">
              <w:rPr>
                <w:rFonts w:cs="Calibri"/>
                <w:b/>
                <w:bCs/>
                <w:color w:val="FF5050"/>
              </w:rPr>
              <w:t>0,1015</w:t>
            </w:r>
          </w:p>
        </w:tc>
        <w:tc>
          <w:tcPr>
            <w:tcW w:w="1592" w:type="dxa"/>
            <w:tcBorders>
              <w:top w:val="single" w:sz="4" w:space="0" w:color="auto"/>
            </w:tcBorders>
            <w:shd w:val="clear" w:color="auto" w:fill="auto"/>
            <w:vAlign w:val="bottom"/>
          </w:tcPr>
          <w:p w14:paraId="1564629C" w14:textId="59927D4C" w:rsidR="00C223CE" w:rsidRPr="009C651B" w:rsidRDefault="00C223CE" w:rsidP="00C223CE">
            <w:pPr>
              <w:jc w:val="center"/>
              <w:rPr>
                <w:rFonts w:cs="Calibri"/>
                <w:b/>
                <w:bCs/>
                <w:color w:val="FF5050"/>
              </w:rPr>
            </w:pPr>
            <w:r w:rsidRPr="00C223CE">
              <w:rPr>
                <w:rFonts w:cs="Calibri"/>
                <w:b/>
                <w:bCs/>
                <w:color w:val="FF5050"/>
              </w:rPr>
              <w:t>0,1870</w:t>
            </w:r>
          </w:p>
        </w:tc>
        <w:tc>
          <w:tcPr>
            <w:tcW w:w="1592" w:type="dxa"/>
            <w:gridSpan w:val="2"/>
            <w:tcBorders>
              <w:top w:val="single" w:sz="4" w:space="0" w:color="auto"/>
            </w:tcBorders>
            <w:shd w:val="clear" w:color="auto" w:fill="auto"/>
            <w:vAlign w:val="bottom"/>
          </w:tcPr>
          <w:p w14:paraId="4727CA2C" w14:textId="4DAB48E2" w:rsidR="00C223CE" w:rsidRPr="009C651B" w:rsidRDefault="00C223CE" w:rsidP="00C223CE">
            <w:pPr>
              <w:jc w:val="center"/>
              <w:rPr>
                <w:rFonts w:cs="Calibri"/>
                <w:b/>
                <w:bCs/>
                <w:color w:val="FF5050"/>
              </w:rPr>
            </w:pPr>
            <w:r w:rsidRPr="00C223CE">
              <w:rPr>
                <w:rFonts w:cs="Calibri"/>
                <w:b/>
                <w:bCs/>
                <w:color w:val="FF5050"/>
              </w:rPr>
              <w:t>0,8859</w:t>
            </w:r>
          </w:p>
        </w:tc>
      </w:tr>
      <w:tr w:rsidR="00C223CE" w14:paraId="65DD12DC" w14:textId="77777777" w:rsidTr="00572FEE">
        <w:trPr>
          <w:trHeight w:val="287"/>
        </w:trPr>
        <w:tc>
          <w:tcPr>
            <w:tcW w:w="1592" w:type="dxa"/>
            <w:shd w:val="clear" w:color="auto" w:fill="FFFFFF" w:themeFill="background1"/>
            <w:vAlign w:val="bottom"/>
          </w:tcPr>
          <w:p w14:paraId="46C709D1" w14:textId="77777777" w:rsidR="00C223CE" w:rsidRDefault="00C223CE" w:rsidP="00C223CE">
            <w:pPr>
              <w:jc w:val="center"/>
              <w:rPr>
                <w:lang w:val="en-US"/>
              </w:rPr>
            </w:pPr>
            <w:r>
              <w:rPr>
                <w:lang w:val="en-US"/>
              </w:rPr>
              <w:t>Monte Carlo</w:t>
            </w:r>
          </w:p>
        </w:tc>
        <w:tc>
          <w:tcPr>
            <w:tcW w:w="1592" w:type="dxa"/>
            <w:tcBorders>
              <w:top w:val="nil"/>
            </w:tcBorders>
            <w:shd w:val="clear" w:color="000000" w:fill="EEECE1"/>
            <w:vAlign w:val="bottom"/>
          </w:tcPr>
          <w:p w14:paraId="5CD07E2D" w14:textId="77777777" w:rsidR="00C223CE" w:rsidRDefault="00C223CE" w:rsidP="00C223CE">
            <w:pPr>
              <w:jc w:val="center"/>
              <w:rPr>
                <w:lang w:val="en-US"/>
              </w:rPr>
            </w:pPr>
            <w:r>
              <w:rPr>
                <w:rFonts w:cs="Calibri"/>
                <w:color w:val="000000"/>
              </w:rPr>
              <w:t> </w:t>
            </w:r>
          </w:p>
        </w:tc>
        <w:tc>
          <w:tcPr>
            <w:tcW w:w="1592" w:type="dxa"/>
            <w:tcBorders>
              <w:top w:val="nil"/>
            </w:tcBorders>
            <w:shd w:val="clear" w:color="000000" w:fill="EEECE1"/>
            <w:vAlign w:val="center"/>
          </w:tcPr>
          <w:p w14:paraId="458569BA" w14:textId="77777777" w:rsidR="00C223CE" w:rsidRDefault="00C223CE" w:rsidP="00C223CE">
            <w:pPr>
              <w:jc w:val="center"/>
              <w:rPr>
                <w:lang w:val="en-US"/>
              </w:rPr>
            </w:pPr>
          </w:p>
        </w:tc>
        <w:tc>
          <w:tcPr>
            <w:tcW w:w="1592" w:type="dxa"/>
            <w:tcBorders>
              <w:top w:val="nil"/>
            </w:tcBorders>
            <w:shd w:val="clear" w:color="auto" w:fill="auto"/>
            <w:vAlign w:val="bottom"/>
          </w:tcPr>
          <w:p w14:paraId="2A35D532" w14:textId="0A2EB442" w:rsidR="00C223CE" w:rsidRDefault="00C223CE" w:rsidP="00C223CE">
            <w:pPr>
              <w:jc w:val="center"/>
              <w:rPr>
                <w:lang w:val="en-US"/>
              </w:rPr>
            </w:pPr>
            <w:r>
              <w:rPr>
                <w:rFonts w:cs="Calibri"/>
                <w:color w:val="000000"/>
              </w:rPr>
              <w:t>0,0119</w:t>
            </w:r>
          </w:p>
        </w:tc>
        <w:tc>
          <w:tcPr>
            <w:tcW w:w="1592" w:type="dxa"/>
            <w:tcBorders>
              <w:top w:val="nil"/>
            </w:tcBorders>
            <w:shd w:val="clear" w:color="auto" w:fill="auto"/>
            <w:vAlign w:val="bottom"/>
          </w:tcPr>
          <w:p w14:paraId="6E40A3B9" w14:textId="11386F3B" w:rsidR="00C223CE" w:rsidRDefault="00C223CE" w:rsidP="00C223CE">
            <w:pPr>
              <w:jc w:val="center"/>
              <w:rPr>
                <w:rFonts w:cs="Calibri"/>
                <w:color w:val="000000"/>
              </w:rPr>
            </w:pPr>
            <w:r>
              <w:rPr>
                <w:rFonts w:cs="Calibri"/>
                <w:color w:val="000000"/>
              </w:rPr>
              <w:t>0,0221</w:t>
            </w:r>
          </w:p>
        </w:tc>
        <w:tc>
          <w:tcPr>
            <w:tcW w:w="1592" w:type="dxa"/>
            <w:gridSpan w:val="2"/>
            <w:tcBorders>
              <w:top w:val="nil"/>
            </w:tcBorders>
            <w:shd w:val="clear" w:color="auto" w:fill="auto"/>
            <w:vAlign w:val="bottom"/>
          </w:tcPr>
          <w:p w14:paraId="40D5D1C4" w14:textId="267BB167" w:rsidR="00C223CE" w:rsidRPr="009C651B" w:rsidRDefault="00C223CE" w:rsidP="00C223CE">
            <w:pPr>
              <w:jc w:val="center"/>
              <w:rPr>
                <w:rFonts w:cs="Calibri"/>
                <w:b/>
                <w:bCs/>
                <w:color w:val="FF5050"/>
              </w:rPr>
            </w:pPr>
            <w:r w:rsidRPr="00C223CE">
              <w:rPr>
                <w:rFonts w:cs="Calibri"/>
                <w:b/>
                <w:bCs/>
                <w:color w:val="FF5050"/>
              </w:rPr>
              <w:t>0,0964</w:t>
            </w:r>
          </w:p>
        </w:tc>
      </w:tr>
      <w:tr w:rsidR="00C223CE" w14:paraId="33487C3C" w14:textId="77777777" w:rsidTr="00AD01D6">
        <w:trPr>
          <w:trHeight w:val="287"/>
        </w:trPr>
        <w:tc>
          <w:tcPr>
            <w:tcW w:w="1592" w:type="dxa"/>
            <w:shd w:val="clear" w:color="auto" w:fill="FFFFFF" w:themeFill="background1"/>
            <w:vAlign w:val="bottom"/>
          </w:tcPr>
          <w:p w14:paraId="6D2966C6" w14:textId="77777777" w:rsidR="00C223CE" w:rsidRDefault="00C223CE" w:rsidP="00C223CE">
            <w:pPr>
              <w:jc w:val="center"/>
              <w:rPr>
                <w:lang w:val="en-US"/>
              </w:rPr>
            </w:pPr>
            <w:r>
              <w:rPr>
                <w:lang w:val="en-US"/>
              </w:rPr>
              <w:t>GARCH-MIDAS</w:t>
            </w:r>
          </w:p>
        </w:tc>
        <w:tc>
          <w:tcPr>
            <w:tcW w:w="1592" w:type="dxa"/>
            <w:tcBorders>
              <w:top w:val="nil"/>
            </w:tcBorders>
            <w:shd w:val="clear" w:color="000000" w:fill="EEECE1"/>
            <w:vAlign w:val="bottom"/>
          </w:tcPr>
          <w:p w14:paraId="6858A680" w14:textId="77777777" w:rsidR="00C223CE" w:rsidRDefault="00C223CE" w:rsidP="00C223CE">
            <w:pPr>
              <w:jc w:val="center"/>
              <w:rPr>
                <w:lang w:val="en-US"/>
              </w:rPr>
            </w:pPr>
            <w:r>
              <w:rPr>
                <w:rFonts w:cs="Calibri"/>
                <w:color w:val="000000"/>
              </w:rPr>
              <w:t> </w:t>
            </w:r>
          </w:p>
        </w:tc>
        <w:tc>
          <w:tcPr>
            <w:tcW w:w="1592" w:type="dxa"/>
            <w:tcBorders>
              <w:top w:val="nil"/>
            </w:tcBorders>
            <w:shd w:val="clear" w:color="000000" w:fill="EEECE1"/>
            <w:vAlign w:val="center"/>
          </w:tcPr>
          <w:p w14:paraId="2BF85DFC" w14:textId="77777777" w:rsidR="00C223CE" w:rsidRDefault="00C223CE" w:rsidP="00C223CE">
            <w:pPr>
              <w:jc w:val="center"/>
              <w:rPr>
                <w:lang w:val="en-US"/>
              </w:rPr>
            </w:pPr>
          </w:p>
        </w:tc>
        <w:tc>
          <w:tcPr>
            <w:tcW w:w="1592" w:type="dxa"/>
            <w:tcBorders>
              <w:top w:val="nil"/>
            </w:tcBorders>
            <w:shd w:val="clear" w:color="000000" w:fill="EEECE1"/>
            <w:vAlign w:val="center"/>
          </w:tcPr>
          <w:p w14:paraId="723A4C15" w14:textId="77777777" w:rsidR="00C223CE" w:rsidRDefault="00C223CE" w:rsidP="00C223CE">
            <w:pPr>
              <w:jc w:val="center"/>
              <w:rPr>
                <w:lang w:val="en-US"/>
              </w:rPr>
            </w:pPr>
          </w:p>
        </w:tc>
        <w:tc>
          <w:tcPr>
            <w:tcW w:w="1592" w:type="dxa"/>
            <w:tcBorders>
              <w:top w:val="nil"/>
            </w:tcBorders>
            <w:shd w:val="clear" w:color="auto" w:fill="auto"/>
            <w:vAlign w:val="bottom"/>
          </w:tcPr>
          <w:p w14:paraId="4185C308" w14:textId="137C6807" w:rsidR="00C223CE" w:rsidRPr="009C651B" w:rsidRDefault="00C223CE" w:rsidP="00C223CE">
            <w:pPr>
              <w:jc w:val="center"/>
              <w:rPr>
                <w:rFonts w:cs="Calibri"/>
                <w:b/>
                <w:bCs/>
                <w:color w:val="FF5050"/>
              </w:rPr>
            </w:pPr>
            <w:r w:rsidRPr="00C223CE">
              <w:rPr>
                <w:rFonts w:cs="Calibri"/>
                <w:b/>
                <w:bCs/>
                <w:color w:val="FF5050"/>
              </w:rPr>
              <w:t>0,4902</w:t>
            </w:r>
          </w:p>
        </w:tc>
        <w:tc>
          <w:tcPr>
            <w:tcW w:w="1592" w:type="dxa"/>
            <w:gridSpan w:val="2"/>
            <w:tcBorders>
              <w:top w:val="nil"/>
            </w:tcBorders>
            <w:shd w:val="clear" w:color="auto" w:fill="auto"/>
            <w:vAlign w:val="bottom"/>
          </w:tcPr>
          <w:p w14:paraId="4397D80E" w14:textId="364721E5" w:rsidR="00C223CE" w:rsidRPr="009C651B" w:rsidRDefault="00C223CE" w:rsidP="00C223CE">
            <w:pPr>
              <w:jc w:val="center"/>
              <w:rPr>
                <w:rFonts w:cs="Calibri"/>
                <w:b/>
                <w:bCs/>
                <w:color w:val="FF5050"/>
              </w:rPr>
            </w:pPr>
            <w:r w:rsidRPr="00C223CE">
              <w:rPr>
                <w:rFonts w:cs="Calibri"/>
                <w:b/>
                <w:bCs/>
                <w:color w:val="FF5050"/>
              </w:rPr>
              <w:t>0,4082</w:t>
            </w:r>
          </w:p>
        </w:tc>
      </w:tr>
      <w:tr w:rsidR="00C223CE" w14:paraId="11D16F4A" w14:textId="77777777" w:rsidTr="00E262DF">
        <w:trPr>
          <w:trHeight w:val="287"/>
        </w:trPr>
        <w:tc>
          <w:tcPr>
            <w:tcW w:w="1592" w:type="dxa"/>
            <w:shd w:val="clear" w:color="auto" w:fill="FFFFFF" w:themeFill="background1"/>
            <w:vAlign w:val="bottom"/>
          </w:tcPr>
          <w:p w14:paraId="7ED2D9E4" w14:textId="77777777" w:rsidR="00C223CE" w:rsidRDefault="00C223CE" w:rsidP="00E262DF">
            <w:pPr>
              <w:jc w:val="center"/>
              <w:rPr>
                <w:lang w:val="en-US"/>
              </w:rPr>
            </w:pPr>
            <w:r>
              <w:rPr>
                <w:lang w:val="en-US"/>
              </w:rPr>
              <w:t>SVR</w:t>
            </w:r>
          </w:p>
        </w:tc>
        <w:tc>
          <w:tcPr>
            <w:tcW w:w="1592" w:type="dxa"/>
            <w:tcBorders>
              <w:top w:val="nil"/>
            </w:tcBorders>
            <w:shd w:val="clear" w:color="000000" w:fill="EEECE1"/>
            <w:vAlign w:val="bottom"/>
          </w:tcPr>
          <w:p w14:paraId="79FE06B2" w14:textId="77777777" w:rsidR="00C223CE" w:rsidRDefault="00C223CE" w:rsidP="00E262DF">
            <w:pPr>
              <w:jc w:val="center"/>
              <w:rPr>
                <w:lang w:val="en-US"/>
              </w:rPr>
            </w:pPr>
            <w:r>
              <w:rPr>
                <w:rFonts w:cs="Calibri"/>
                <w:color w:val="000000"/>
              </w:rPr>
              <w:t> </w:t>
            </w:r>
          </w:p>
        </w:tc>
        <w:tc>
          <w:tcPr>
            <w:tcW w:w="1592" w:type="dxa"/>
            <w:tcBorders>
              <w:top w:val="nil"/>
            </w:tcBorders>
            <w:shd w:val="clear" w:color="000000" w:fill="EEECE1"/>
            <w:vAlign w:val="center"/>
          </w:tcPr>
          <w:p w14:paraId="2153D912" w14:textId="77777777" w:rsidR="00C223CE" w:rsidRDefault="00C223CE" w:rsidP="00E262DF">
            <w:pPr>
              <w:jc w:val="center"/>
              <w:rPr>
                <w:lang w:val="en-US"/>
              </w:rPr>
            </w:pPr>
          </w:p>
        </w:tc>
        <w:tc>
          <w:tcPr>
            <w:tcW w:w="1592" w:type="dxa"/>
            <w:tcBorders>
              <w:top w:val="nil"/>
            </w:tcBorders>
            <w:shd w:val="clear" w:color="000000" w:fill="EEECE1"/>
            <w:vAlign w:val="center"/>
          </w:tcPr>
          <w:p w14:paraId="28BB4B80" w14:textId="77777777" w:rsidR="00C223CE" w:rsidRDefault="00C223CE" w:rsidP="00E262DF">
            <w:pPr>
              <w:jc w:val="center"/>
              <w:rPr>
                <w:lang w:val="en-US"/>
              </w:rPr>
            </w:pPr>
          </w:p>
        </w:tc>
        <w:tc>
          <w:tcPr>
            <w:tcW w:w="1592" w:type="dxa"/>
            <w:tcBorders>
              <w:top w:val="nil"/>
            </w:tcBorders>
            <w:shd w:val="clear" w:color="000000" w:fill="EEECE1"/>
            <w:vAlign w:val="center"/>
          </w:tcPr>
          <w:p w14:paraId="344C3DAD" w14:textId="77777777" w:rsidR="00C223CE" w:rsidRDefault="00C223CE" w:rsidP="00E262DF">
            <w:pPr>
              <w:jc w:val="center"/>
              <w:rPr>
                <w:lang w:val="en-US"/>
              </w:rPr>
            </w:pPr>
          </w:p>
        </w:tc>
        <w:tc>
          <w:tcPr>
            <w:tcW w:w="1592" w:type="dxa"/>
            <w:gridSpan w:val="2"/>
            <w:tcBorders>
              <w:top w:val="nil"/>
            </w:tcBorders>
            <w:shd w:val="clear" w:color="auto" w:fill="auto"/>
            <w:vAlign w:val="center"/>
          </w:tcPr>
          <w:p w14:paraId="6BE6D6F5" w14:textId="756370B9" w:rsidR="00C223CE" w:rsidRPr="00C223CE" w:rsidRDefault="00C223CE" w:rsidP="00C223CE">
            <w:pPr>
              <w:jc w:val="center"/>
              <w:rPr>
                <w:rFonts w:cs="Calibri"/>
                <w:b/>
                <w:bCs/>
                <w:color w:val="FF5050"/>
              </w:rPr>
            </w:pPr>
            <w:r w:rsidRPr="00C223CE">
              <w:rPr>
                <w:rFonts w:cs="Calibri"/>
                <w:b/>
                <w:bCs/>
                <w:color w:val="FF5050"/>
              </w:rPr>
              <w:t>0,1676</w:t>
            </w:r>
          </w:p>
        </w:tc>
      </w:tr>
      <w:tr w:rsidR="00C223CE" w14:paraId="60F3C8FA" w14:textId="77777777" w:rsidTr="00E262DF">
        <w:trPr>
          <w:trHeight w:val="287"/>
        </w:trPr>
        <w:tc>
          <w:tcPr>
            <w:tcW w:w="1592" w:type="dxa"/>
            <w:tcBorders>
              <w:bottom w:val="single" w:sz="4" w:space="0" w:color="auto"/>
            </w:tcBorders>
            <w:shd w:val="clear" w:color="auto" w:fill="FFFFFF" w:themeFill="background1"/>
            <w:vAlign w:val="bottom"/>
          </w:tcPr>
          <w:p w14:paraId="2AA72E25" w14:textId="77777777" w:rsidR="00C223CE" w:rsidRDefault="00C223CE" w:rsidP="00E262DF">
            <w:pPr>
              <w:jc w:val="center"/>
              <w:rPr>
                <w:lang w:val="en-US"/>
              </w:rPr>
            </w:pPr>
            <w:r>
              <w:rPr>
                <w:lang w:val="en-US"/>
              </w:rPr>
              <w:t>LSTM</w:t>
            </w:r>
          </w:p>
        </w:tc>
        <w:tc>
          <w:tcPr>
            <w:tcW w:w="1592" w:type="dxa"/>
            <w:tcBorders>
              <w:top w:val="nil"/>
              <w:bottom w:val="single" w:sz="4" w:space="0" w:color="auto"/>
              <w:right w:val="nil"/>
            </w:tcBorders>
            <w:shd w:val="clear" w:color="000000" w:fill="EEECE1"/>
            <w:vAlign w:val="bottom"/>
          </w:tcPr>
          <w:p w14:paraId="6AA2071F" w14:textId="77777777" w:rsidR="00C223CE" w:rsidRDefault="00C223CE" w:rsidP="00E262DF">
            <w:pPr>
              <w:jc w:val="center"/>
              <w:rPr>
                <w:lang w:val="en-US"/>
              </w:rPr>
            </w:pPr>
            <w:r>
              <w:rPr>
                <w:rFonts w:cs="Calibri"/>
                <w:color w:val="000000"/>
              </w:rPr>
              <w:t> </w:t>
            </w:r>
          </w:p>
        </w:tc>
        <w:tc>
          <w:tcPr>
            <w:tcW w:w="1592" w:type="dxa"/>
            <w:tcBorders>
              <w:top w:val="nil"/>
              <w:left w:val="nil"/>
              <w:bottom w:val="single" w:sz="4" w:space="0" w:color="auto"/>
              <w:right w:val="nil"/>
            </w:tcBorders>
            <w:shd w:val="clear" w:color="000000" w:fill="EEECE1"/>
            <w:vAlign w:val="center"/>
          </w:tcPr>
          <w:p w14:paraId="64F82D9D" w14:textId="77777777" w:rsidR="00C223CE" w:rsidRDefault="00C223CE"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1FFADBD2" w14:textId="77777777" w:rsidR="00C223CE" w:rsidRDefault="00C223CE"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75CFBD76" w14:textId="77777777" w:rsidR="00C223CE" w:rsidRDefault="00C223CE" w:rsidP="00E262DF">
            <w:pPr>
              <w:jc w:val="center"/>
              <w:rPr>
                <w:lang w:val="en-US"/>
              </w:rPr>
            </w:pPr>
          </w:p>
        </w:tc>
        <w:tc>
          <w:tcPr>
            <w:tcW w:w="1592" w:type="dxa"/>
            <w:gridSpan w:val="2"/>
            <w:tcBorders>
              <w:top w:val="nil"/>
              <w:left w:val="nil"/>
              <w:bottom w:val="single" w:sz="4" w:space="0" w:color="auto"/>
            </w:tcBorders>
            <w:shd w:val="clear" w:color="000000" w:fill="EEECE1"/>
            <w:vAlign w:val="center"/>
          </w:tcPr>
          <w:p w14:paraId="3DA43E38" w14:textId="77777777" w:rsidR="00C223CE" w:rsidRDefault="00C223CE" w:rsidP="00E262DF">
            <w:pPr>
              <w:jc w:val="center"/>
              <w:rPr>
                <w:lang w:val="en-US"/>
              </w:rPr>
            </w:pPr>
          </w:p>
        </w:tc>
      </w:tr>
    </w:tbl>
    <w:p w14:paraId="513E0A03" w14:textId="43AA3024" w:rsidR="00940100" w:rsidRDefault="00C223CE" w:rsidP="00C223CE">
      <w:pPr>
        <w:pStyle w:val="Legenda"/>
      </w:pPr>
      <w:r>
        <w:t xml:space="preserve">Figure </w:t>
      </w:r>
      <w:r>
        <w:fldChar w:fldCharType="begin"/>
      </w:r>
      <w:r>
        <w:instrText xml:space="preserve"> SEQ Figure \* ARABIC </w:instrText>
      </w:r>
      <w:r>
        <w:fldChar w:fldCharType="separate"/>
      </w:r>
      <w:r w:rsidR="000A6A80">
        <w:rPr>
          <w:noProof/>
        </w:rPr>
        <w:t>19</w:t>
      </w:r>
      <w:r>
        <w:fldChar w:fldCharType="end"/>
      </w:r>
      <w:r>
        <w:t>- NASDAQ Statistic Test DM and HLN</w:t>
      </w:r>
    </w:p>
    <w:p w14:paraId="7850685E" w14:textId="3FC0D07E" w:rsidR="00C223CE" w:rsidRDefault="00C223CE" w:rsidP="00C223CE">
      <w:pPr>
        <w:rPr>
          <w:lang w:eastAsia="pt-PT"/>
        </w:rPr>
      </w:pPr>
    </w:p>
    <w:tbl>
      <w:tblPr>
        <w:tblStyle w:val="TabelacomGrelh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C223CE" w:rsidRPr="00CB2F1B" w14:paraId="330BA102" w14:textId="77777777" w:rsidTr="00E262DF">
        <w:trPr>
          <w:trHeight w:val="699"/>
        </w:trPr>
        <w:tc>
          <w:tcPr>
            <w:tcW w:w="9072" w:type="dxa"/>
            <w:gridSpan w:val="5"/>
            <w:tcBorders>
              <w:bottom w:val="single" w:sz="4" w:space="0" w:color="auto"/>
            </w:tcBorders>
            <w:vAlign w:val="center"/>
          </w:tcPr>
          <w:p w14:paraId="4069B9D9" w14:textId="6A267442" w:rsidR="00C223CE" w:rsidRPr="00CB2F1B" w:rsidRDefault="00C223CE" w:rsidP="00E262DF">
            <w:pPr>
              <w:jc w:val="center"/>
              <w:rPr>
                <w:b/>
                <w:bCs/>
                <w:i/>
                <w:iCs/>
                <w:lang w:val="en-US"/>
              </w:rPr>
            </w:pPr>
            <w:r>
              <w:rPr>
                <w:b/>
                <w:bCs/>
                <w:i/>
                <w:iCs/>
                <w:sz w:val="28"/>
                <w:szCs w:val="28"/>
                <w:lang w:val="en-US"/>
              </w:rPr>
              <w:t xml:space="preserve">NIFTY50 </w:t>
            </w:r>
            <w:r w:rsidRPr="00CB2F1B">
              <w:rPr>
                <w:b/>
                <w:bCs/>
                <w:i/>
                <w:iCs/>
                <w:sz w:val="28"/>
                <w:szCs w:val="28"/>
                <w:lang w:val="en-US"/>
              </w:rPr>
              <w:t>Diebold</w:t>
            </w:r>
            <w:r w:rsidRPr="00CB2F1B">
              <w:rPr>
                <w:b/>
                <w:bCs/>
                <w:i/>
                <w:iCs/>
                <w:sz w:val="28"/>
                <w:szCs w:val="28"/>
                <w:lang w:val="en-US"/>
              </w:rPr>
              <w:t>-Mariano P-val</w:t>
            </w:r>
            <w:r>
              <w:rPr>
                <w:b/>
                <w:bCs/>
                <w:i/>
                <w:iCs/>
                <w:sz w:val="28"/>
                <w:szCs w:val="28"/>
                <w:lang w:val="en-US"/>
              </w:rPr>
              <w:t>ue for Training Dataset</w:t>
            </w:r>
          </w:p>
        </w:tc>
      </w:tr>
      <w:tr w:rsidR="00C223CE" w:rsidRPr="00BC6792" w14:paraId="6CBCAF7B" w14:textId="77777777" w:rsidTr="00E262DF">
        <w:trPr>
          <w:trHeight w:val="283"/>
        </w:trPr>
        <w:tc>
          <w:tcPr>
            <w:tcW w:w="1871" w:type="dxa"/>
            <w:tcBorders>
              <w:top w:val="single" w:sz="4" w:space="0" w:color="auto"/>
              <w:bottom w:val="single" w:sz="4" w:space="0" w:color="auto"/>
            </w:tcBorders>
            <w:shd w:val="clear" w:color="auto" w:fill="FFFFFF" w:themeFill="background1"/>
            <w:noWrap/>
            <w:vAlign w:val="center"/>
            <w:hideMark/>
          </w:tcPr>
          <w:p w14:paraId="602CA822" w14:textId="77777777" w:rsidR="00C223CE" w:rsidRPr="00BC6792" w:rsidRDefault="00C223CE" w:rsidP="00E262DF">
            <w:pPr>
              <w:spacing w:after="0" w:line="240" w:lineRule="auto"/>
              <w:jc w:val="center"/>
              <w:rPr>
                <w:rFonts w:cs="Calibri"/>
                <w:color w:val="000000"/>
                <w:lang w:eastAsia="pt-PT"/>
              </w:rPr>
            </w:pPr>
            <w:r w:rsidRPr="00BC6792">
              <w:rPr>
                <w:rFonts w:cs="Calibri"/>
                <w:color w:val="000000"/>
                <w:lang w:eastAsia="pt-PT"/>
              </w:rPr>
              <w:t>Model</w:t>
            </w:r>
          </w:p>
        </w:tc>
        <w:tc>
          <w:tcPr>
            <w:tcW w:w="1871" w:type="dxa"/>
            <w:tcBorders>
              <w:top w:val="single" w:sz="4" w:space="0" w:color="auto"/>
              <w:bottom w:val="single" w:sz="4" w:space="0" w:color="auto"/>
            </w:tcBorders>
            <w:shd w:val="clear" w:color="auto" w:fill="FFFFFF" w:themeFill="background1"/>
          </w:tcPr>
          <w:p w14:paraId="2C3B1B76"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w:t>
            </w:r>
          </w:p>
        </w:tc>
        <w:tc>
          <w:tcPr>
            <w:tcW w:w="1871" w:type="dxa"/>
            <w:tcBorders>
              <w:top w:val="single" w:sz="4" w:space="0" w:color="auto"/>
              <w:bottom w:val="single" w:sz="4" w:space="0" w:color="auto"/>
            </w:tcBorders>
            <w:shd w:val="clear" w:color="auto" w:fill="FFFFFF" w:themeFill="background1"/>
            <w:noWrap/>
            <w:vAlign w:val="center"/>
          </w:tcPr>
          <w:p w14:paraId="7299420D"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GARCH-MIDAS</w:t>
            </w:r>
          </w:p>
        </w:tc>
        <w:tc>
          <w:tcPr>
            <w:tcW w:w="1871" w:type="dxa"/>
            <w:tcBorders>
              <w:top w:val="single" w:sz="4" w:space="0" w:color="auto"/>
              <w:bottom w:val="single" w:sz="4" w:space="0" w:color="auto"/>
            </w:tcBorders>
            <w:shd w:val="clear" w:color="auto" w:fill="FFFFFF" w:themeFill="background1"/>
            <w:noWrap/>
            <w:vAlign w:val="center"/>
          </w:tcPr>
          <w:p w14:paraId="7C87D1CC"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SVR</w:t>
            </w:r>
          </w:p>
        </w:tc>
        <w:tc>
          <w:tcPr>
            <w:tcW w:w="1588" w:type="dxa"/>
            <w:tcBorders>
              <w:top w:val="single" w:sz="4" w:space="0" w:color="auto"/>
              <w:bottom w:val="single" w:sz="4" w:space="0" w:color="auto"/>
            </w:tcBorders>
            <w:shd w:val="clear" w:color="auto" w:fill="FFFFFF" w:themeFill="background1"/>
            <w:noWrap/>
            <w:vAlign w:val="center"/>
          </w:tcPr>
          <w:p w14:paraId="018880AA"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LSTM</w:t>
            </w:r>
          </w:p>
        </w:tc>
      </w:tr>
      <w:tr w:rsidR="00C223CE" w14:paraId="505CC690" w14:textId="77777777" w:rsidTr="00E262DF">
        <w:trPr>
          <w:trHeight w:val="283"/>
        </w:trPr>
        <w:tc>
          <w:tcPr>
            <w:tcW w:w="1871" w:type="dxa"/>
            <w:tcBorders>
              <w:top w:val="single" w:sz="4" w:space="0" w:color="auto"/>
            </w:tcBorders>
            <w:shd w:val="clear" w:color="auto" w:fill="FFFFFF" w:themeFill="background1"/>
            <w:vAlign w:val="center"/>
          </w:tcPr>
          <w:p w14:paraId="1DA4E498" w14:textId="77777777" w:rsidR="00C223CE" w:rsidRDefault="00C223CE" w:rsidP="00C223CE">
            <w:pPr>
              <w:jc w:val="center"/>
              <w:rPr>
                <w:lang w:val="en-US"/>
              </w:rPr>
            </w:pPr>
            <w:r>
              <w:rPr>
                <w:lang w:val="en-US"/>
              </w:rPr>
              <w:t>GARCH</w:t>
            </w:r>
          </w:p>
        </w:tc>
        <w:tc>
          <w:tcPr>
            <w:tcW w:w="1871" w:type="dxa"/>
            <w:tcBorders>
              <w:left w:val="nil"/>
            </w:tcBorders>
            <w:shd w:val="clear" w:color="000000" w:fill="EEECE1"/>
            <w:vAlign w:val="bottom"/>
          </w:tcPr>
          <w:p w14:paraId="59E2513E" w14:textId="77777777" w:rsidR="00C223CE" w:rsidRDefault="00C223CE" w:rsidP="00C223CE">
            <w:pPr>
              <w:jc w:val="center"/>
              <w:rPr>
                <w:lang w:val="en-US"/>
              </w:rPr>
            </w:pPr>
          </w:p>
        </w:tc>
        <w:tc>
          <w:tcPr>
            <w:tcW w:w="1871" w:type="dxa"/>
            <w:shd w:val="clear" w:color="auto" w:fill="auto"/>
            <w:vAlign w:val="bottom"/>
          </w:tcPr>
          <w:p w14:paraId="5A538FF0" w14:textId="159E7EB0" w:rsidR="00C223CE" w:rsidRPr="00C223CE" w:rsidRDefault="00C223CE" w:rsidP="00C223CE">
            <w:pPr>
              <w:jc w:val="center"/>
              <w:rPr>
                <w:rFonts w:cs="Calibri"/>
                <w:b/>
                <w:bCs/>
                <w:color w:val="FF5050"/>
              </w:rPr>
            </w:pPr>
            <w:r w:rsidRPr="00C223CE">
              <w:rPr>
                <w:rFonts w:cs="Calibri"/>
                <w:b/>
                <w:bCs/>
                <w:color w:val="FF5050"/>
              </w:rPr>
              <w:t>0,1278</w:t>
            </w:r>
          </w:p>
        </w:tc>
        <w:tc>
          <w:tcPr>
            <w:tcW w:w="1871" w:type="dxa"/>
            <w:shd w:val="clear" w:color="auto" w:fill="auto"/>
            <w:vAlign w:val="bottom"/>
          </w:tcPr>
          <w:p w14:paraId="52C5D0EA" w14:textId="4413239E" w:rsidR="00C223CE" w:rsidRDefault="00C223CE" w:rsidP="00C223CE">
            <w:pPr>
              <w:jc w:val="center"/>
              <w:rPr>
                <w:lang w:val="en-US"/>
              </w:rPr>
            </w:pPr>
            <w:r>
              <w:rPr>
                <w:rFonts w:cs="Calibri"/>
                <w:color w:val="000000"/>
              </w:rPr>
              <w:t>0,0000</w:t>
            </w:r>
          </w:p>
        </w:tc>
        <w:tc>
          <w:tcPr>
            <w:tcW w:w="1588" w:type="dxa"/>
            <w:shd w:val="clear" w:color="auto" w:fill="auto"/>
            <w:vAlign w:val="bottom"/>
          </w:tcPr>
          <w:p w14:paraId="09EC7BF9" w14:textId="1664A343" w:rsidR="00C223CE" w:rsidRPr="00C223CE" w:rsidRDefault="00C223CE" w:rsidP="00C223CE">
            <w:pPr>
              <w:jc w:val="center"/>
              <w:rPr>
                <w:rFonts w:cs="Calibri"/>
                <w:b/>
                <w:bCs/>
                <w:color w:val="FF5050"/>
              </w:rPr>
            </w:pPr>
            <w:r w:rsidRPr="00C223CE">
              <w:rPr>
                <w:rFonts w:cs="Calibri"/>
                <w:b/>
                <w:bCs/>
                <w:color w:val="FF5050"/>
              </w:rPr>
              <w:t>0,3523</w:t>
            </w:r>
          </w:p>
        </w:tc>
      </w:tr>
      <w:tr w:rsidR="00C223CE" w14:paraId="37AA5A0E" w14:textId="77777777" w:rsidTr="00E262DF">
        <w:trPr>
          <w:trHeight w:val="283"/>
        </w:trPr>
        <w:tc>
          <w:tcPr>
            <w:tcW w:w="1871" w:type="dxa"/>
            <w:shd w:val="clear" w:color="auto" w:fill="FFFFFF" w:themeFill="background1"/>
            <w:vAlign w:val="center"/>
          </w:tcPr>
          <w:p w14:paraId="123A6A9E" w14:textId="77777777" w:rsidR="00C223CE" w:rsidRDefault="00C223CE" w:rsidP="00C223CE">
            <w:pPr>
              <w:jc w:val="center"/>
              <w:rPr>
                <w:lang w:val="en-US"/>
              </w:rPr>
            </w:pPr>
            <w:r>
              <w:rPr>
                <w:lang w:val="en-US"/>
              </w:rPr>
              <w:t>GARCH-MIDAS</w:t>
            </w:r>
          </w:p>
        </w:tc>
        <w:tc>
          <w:tcPr>
            <w:tcW w:w="1871" w:type="dxa"/>
            <w:tcBorders>
              <w:top w:val="nil"/>
              <w:left w:val="nil"/>
            </w:tcBorders>
            <w:shd w:val="clear" w:color="000000" w:fill="EEECE1"/>
            <w:vAlign w:val="bottom"/>
          </w:tcPr>
          <w:p w14:paraId="6618DCE1" w14:textId="77777777" w:rsidR="00C223CE" w:rsidRDefault="00C223CE" w:rsidP="00C223CE">
            <w:pPr>
              <w:jc w:val="center"/>
              <w:rPr>
                <w:lang w:val="en-US"/>
              </w:rPr>
            </w:pPr>
          </w:p>
        </w:tc>
        <w:tc>
          <w:tcPr>
            <w:tcW w:w="1871" w:type="dxa"/>
            <w:tcBorders>
              <w:top w:val="nil"/>
            </w:tcBorders>
            <w:shd w:val="clear" w:color="000000" w:fill="EEECE1"/>
            <w:vAlign w:val="bottom"/>
          </w:tcPr>
          <w:p w14:paraId="62DE8764" w14:textId="77777777" w:rsidR="00C223CE" w:rsidRDefault="00C223CE" w:rsidP="00C223CE">
            <w:pPr>
              <w:jc w:val="center"/>
              <w:rPr>
                <w:lang w:val="en-US"/>
              </w:rPr>
            </w:pPr>
          </w:p>
        </w:tc>
        <w:tc>
          <w:tcPr>
            <w:tcW w:w="1871" w:type="dxa"/>
            <w:tcBorders>
              <w:top w:val="nil"/>
            </w:tcBorders>
            <w:shd w:val="clear" w:color="auto" w:fill="auto"/>
            <w:vAlign w:val="bottom"/>
          </w:tcPr>
          <w:p w14:paraId="0DFCF780" w14:textId="2D438035" w:rsidR="00C223CE" w:rsidRDefault="00C223CE" w:rsidP="00C223CE">
            <w:pPr>
              <w:jc w:val="center"/>
              <w:rPr>
                <w:lang w:val="en-US"/>
              </w:rPr>
            </w:pPr>
            <w:r>
              <w:rPr>
                <w:rFonts w:cs="Calibri"/>
                <w:color w:val="000000"/>
              </w:rPr>
              <w:t>0,0000</w:t>
            </w:r>
          </w:p>
        </w:tc>
        <w:tc>
          <w:tcPr>
            <w:tcW w:w="1588" w:type="dxa"/>
            <w:tcBorders>
              <w:top w:val="nil"/>
            </w:tcBorders>
            <w:shd w:val="clear" w:color="auto" w:fill="auto"/>
            <w:vAlign w:val="bottom"/>
          </w:tcPr>
          <w:p w14:paraId="3CAF99C1" w14:textId="63883432" w:rsidR="00C223CE" w:rsidRPr="00C223CE" w:rsidRDefault="00C223CE" w:rsidP="00C223CE">
            <w:pPr>
              <w:jc w:val="center"/>
              <w:rPr>
                <w:rFonts w:cs="Calibri"/>
                <w:b/>
                <w:bCs/>
                <w:color w:val="FF5050"/>
              </w:rPr>
            </w:pPr>
            <w:r w:rsidRPr="00C223CE">
              <w:rPr>
                <w:rFonts w:cs="Calibri"/>
                <w:b/>
                <w:bCs/>
                <w:color w:val="FF5050"/>
              </w:rPr>
              <w:t>0,1046</w:t>
            </w:r>
          </w:p>
        </w:tc>
      </w:tr>
      <w:tr w:rsidR="00C223CE" w14:paraId="71272838" w14:textId="77777777" w:rsidTr="00E262DF">
        <w:trPr>
          <w:trHeight w:val="283"/>
        </w:trPr>
        <w:tc>
          <w:tcPr>
            <w:tcW w:w="1871" w:type="dxa"/>
            <w:shd w:val="clear" w:color="auto" w:fill="FFFFFF" w:themeFill="background1"/>
            <w:vAlign w:val="center"/>
          </w:tcPr>
          <w:p w14:paraId="1D4D95DE" w14:textId="77777777" w:rsidR="00C223CE" w:rsidRDefault="00C223CE" w:rsidP="00E262DF">
            <w:pPr>
              <w:jc w:val="center"/>
              <w:rPr>
                <w:lang w:val="en-US"/>
              </w:rPr>
            </w:pPr>
            <w:r>
              <w:rPr>
                <w:lang w:val="en-US"/>
              </w:rPr>
              <w:t>SVR</w:t>
            </w:r>
          </w:p>
        </w:tc>
        <w:tc>
          <w:tcPr>
            <w:tcW w:w="1871" w:type="dxa"/>
            <w:tcBorders>
              <w:top w:val="nil"/>
              <w:left w:val="nil"/>
            </w:tcBorders>
            <w:shd w:val="clear" w:color="000000" w:fill="EEECE1"/>
            <w:vAlign w:val="bottom"/>
          </w:tcPr>
          <w:p w14:paraId="447B23C4" w14:textId="77777777" w:rsidR="00C223CE" w:rsidRDefault="00C223CE" w:rsidP="00E262DF">
            <w:pPr>
              <w:jc w:val="center"/>
              <w:rPr>
                <w:lang w:val="en-US"/>
              </w:rPr>
            </w:pPr>
          </w:p>
        </w:tc>
        <w:tc>
          <w:tcPr>
            <w:tcW w:w="1871" w:type="dxa"/>
            <w:tcBorders>
              <w:top w:val="nil"/>
            </w:tcBorders>
            <w:shd w:val="clear" w:color="000000" w:fill="EEECE1"/>
            <w:vAlign w:val="bottom"/>
          </w:tcPr>
          <w:p w14:paraId="4317DFEF" w14:textId="77777777" w:rsidR="00C223CE" w:rsidRDefault="00C223CE" w:rsidP="00E262DF">
            <w:pPr>
              <w:jc w:val="center"/>
              <w:rPr>
                <w:lang w:val="en-US"/>
              </w:rPr>
            </w:pPr>
          </w:p>
        </w:tc>
        <w:tc>
          <w:tcPr>
            <w:tcW w:w="1871" w:type="dxa"/>
            <w:tcBorders>
              <w:top w:val="nil"/>
            </w:tcBorders>
            <w:shd w:val="clear" w:color="000000" w:fill="EEECE1"/>
            <w:vAlign w:val="bottom"/>
          </w:tcPr>
          <w:p w14:paraId="05F6A37A" w14:textId="77777777" w:rsidR="00C223CE" w:rsidRDefault="00C223CE" w:rsidP="00E262DF">
            <w:pPr>
              <w:jc w:val="center"/>
              <w:rPr>
                <w:lang w:val="en-US"/>
              </w:rPr>
            </w:pPr>
          </w:p>
        </w:tc>
        <w:tc>
          <w:tcPr>
            <w:tcW w:w="1588" w:type="dxa"/>
            <w:tcBorders>
              <w:top w:val="nil"/>
            </w:tcBorders>
            <w:shd w:val="clear" w:color="auto" w:fill="auto"/>
            <w:vAlign w:val="bottom"/>
          </w:tcPr>
          <w:p w14:paraId="61EA3604" w14:textId="77777777" w:rsidR="00C223CE" w:rsidRDefault="00C223CE" w:rsidP="00E262DF">
            <w:pPr>
              <w:jc w:val="center"/>
              <w:rPr>
                <w:lang w:val="en-US"/>
              </w:rPr>
            </w:pPr>
            <w:r>
              <w:rPr>
                <w:rFonts w:cs="Calibri"/>
                <w:color w:val="000000"/>
              </w:rPr>
              <w:t>0,0000</w:t>
            </w:r>
          </w:p>
        </w:tc>
      </w:tr>
      <w:tr w:rsidR="00C223CE" w14:paraId="557557D5" w14:textId="77777777" w:rsidTr="00E262DF">
        <w:trPr>
          <w:trHeight w:val="283"/>
        </w:trPr>
        <w:tc>
          <w:tcPr>
            <w:tcW w:w="1871" w:type="dxa"/>
            <w:tcBorders>
              <w:bottom w:val="single" w:sz="4" w:space="0" w:color="auto"/>
            </w:tcBorders>
            <w:shd w:val="clear" w:color="auto" w:fill="FFFFFF" w:themeFill="background1"/>
            <w:vAlign w:val="center"/>
          </w:tcPr>
          <w:p w14:paraId="063ED459" w14:textId="77777777" w:rsidR="00C223CE" w:rsidRDefault="00C223CE" w:rsidP="00E262DF">
            <w:pPr>
              <w:jc w:val="center"/>
              <w:rPr>
                <w:lang w:val="en-US"/>
              </w:rPr>
            </w:pPr>
            <w:r>
              <w:rPr>
                <w:lang w:val="en-US"/>
              </w:rPr>
              <w:t>LSTM</w:t>
            </w:r>
          </w:p>
        </w:tc>
        <w:tc>
          <w:tcPr>
            <w:tcW w:w="1871" w:type="dxa"/>
            <w:tcBorders>
              <w:top w:val="nil"/>
              <w:left w:val="nil"/>
              <w:bottom w:val="single" w:sz="4" w:space="0" w:color="auto"/>
              <w:right w:val="nil"/>
            </w:tcBorders>
            <w:shd w:val="clear" w:color="000000" w:fill="EEECE1"/>
            <w:vAlign w:val="bottom"/>
          </w:tcPr>
          <w:p w14:paraId="3365124E" w14:textId="77777777" w:rsidR="00C223CE" w:rsidRDefault="00C223CE"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477C081D" w14:textId="77777777" w:rsidR="00C223CE" w:rsidRDefault="00C223CE"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7C5008D6" w14:textId="77777777" w:rsidR="00C223CE" w:rsidRDefault="00C223CE" w:rsidP="00E262DF">
            <w:pPr>
              <w:jc w:val="center"/>
              <w:rPr>
                <w:lang w:val="en-US"/>
              </w:rPr>
            </w:pPr>
          </w:p>
        </w:tc>
        <w:tc>
          <w:tcPr>
            <w:tcW w:w="1588" w:type="dxa"/>
            <w:tcBorders>
              <w:top w:val="nil"/>
              <w:left w:val="nil"/>
              <w:bottom w:val="single" w:sz="4" w:space="0" w:color="auto"/>
            </w:tcBorders>
            <w:shd w:val="clear" w:color="000000" w:fill="EEECE1"/>
            <w:vAlign w:val="bottom"/>
          </w:tcPr>
          <w:p w14:paraId="257004D0" w14:textId="77777777" w:rsidR="00C223CE" w:rsidRDefault="00C223CE" w:rsidP="00E262DF">
            <w:pPr>
              <w:jc w:val="center"/>
              <w:rPr>
                <w:lang w:val="en-US"/>
              </w:rPr>
            </w:pPr>
          </w:p>
        </w:tc>
      </w:tr>
    </w:tbl>
    <w:p w14:paraId="630B37D4" w14:textId="77777777" w:rsidR="00C223CE" w:rsidRPr="00C223CE" w:rsidRDefault="00C223CE" w:rsidP="00C223CE">
      <w:pPr>
        <w:rPr>
          <w:lang w:eastAsia="pt-PT"/>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C223CE" w:rsidRPr="00CB2F1B" w14:paraId="05BB967C" w14:textId="77777777" w:rsidTr="00E262DF">
        <w:trPr>
          <w:gridAfter w:val="1"/>
          <w:wAfter w:w="264" w:type="dxa"/>
          <w:trHeight w:val="711"/>
        </w:trPr>
        <w:tc>
          <w:tcPr>
            <w:tcW w:w="9288" w:type="dxa"/>
            <w:gridSpan w:val="6"/>
            <w:tcBorders>
              <w:bottom w:val="single" w:sz="4" w:space="0" w:color="auto"/>
            </w:tcBorders>
          </w:tcPr>
          <w:p w14:paraId="45CA8776" w14:textId="2EAAEC28" w:rsidR="00C223CE" w:rsidRPr="00CB2F1B" w:rsidRDefault="00C223CE" w:rsidP="00E262DF">
            <w:pPr>
              <w:jc w:val="center"/>
              <w:rPr>
                <w:b/>
                <w:bCs/>
                <w:i/>
                <w:iCs/>
                <w:lang w:val="en-US"/>
              </w:rPr>
            </w:pPr>
            <w:r>
              <w:rPr>
                <w:b/>
                <w:bCs/>
                <w:i/>
                <w:iCs/>
                <w:sz w:val="28"/>
                <w:szCs w:val="28"/>
                <w:lang w:val="en-US"/>
              </w:rPr>
              <w:t xml:space="preserve">NIFTY 50 </w:t>
            </w:r>
            <w:r>
              <w:rPr>
                <w:b/>
                <w:bCs/>
                <w:i/>
                <w:iCs/>
                <w:sz w:val="28"/>
                <w:szCs w:val="28"/>
                <w:lang w:val="en-US"/>
              </w:rPr>
              <w:t>Harvey, Leybourne and Newbold</w:t>
            </w:r>
            <w:r w:rsidRPr="00CB2F1B">
              <w:rPr>
                <w:b/>
                <w:bCs/>
                <w:i/>
                <w:iCs/>
                <w:sz w:val="28"/>
                <w:szCs w:val="28"/>
                <w:lang w:val="en-US"/>
              </w:rPr>
              <w:t xml:space="preserve"> P-val</w:t>
            </w:r>
            <w:r>
              <w:rPr>
                <w:b/>
                <w:bCs/>
                <w:i/>
                <w:iCs/>
                <w:sz w:val="28"/>
                <w:szCs w:val="28"/>
                <w:lang w:val="en-US"/>
              </w:rPr>
              <w:t>ue for Test Dataset</w:t>
            </w:r>
          </w:p>
        </w:tc>
      </w:tr>
      <w:tr w:rsidR="00C223CE" w:rsidRPr="00BC6792" w14:paraId="68F8749C" w14:textId="77777777" w:rsidTr="00E262DF">
        <w:trPr>
          <w:trHeight w:val="287"/>
        </w:trPr>
        <w:tc>
          <w:tcPr>
            <w:tcW w:w="1592" w:type="dxa"/>
            <w:tcBorders>
              <w:top w:val="single" w:sz="4" w:space="0" w:color="auto"/>
              <w:bottom w:val="single" w:sz="4" w:space="0" w:color="auto"/>
            </w:tcBorders>
            <w:shd w:val="clear" w:color="auto" w:fill="FFFFFF" w:themeFill="background1"/>
            <w:noWrap/>
            <w:vAlign w:val="center"/>
            <w:hideMark/>
          </w:tcPr>
          <w:p w14:paraId="0888B3A5" w14:textId="77777777" w:rsidR="00C223CE" w:rsidRPr="00BC6792" w:rsidRDefault="00C223CE" w:rsidP="00E262DF">
            <w:pPr>
              <w:spacing w:after="0" w:line="240" w:lineRule="auto"/>
              <w:jc w:val="center"/>
              <w:rPr>
                <w:rFonts w:cs="Calibri"/>
                <w:color w:val="000000"/>
                <w:lang w:eastAsia="pt-PT"/>
              </w:rPr>
            </w:pPr>
            <w:r w:rsidRPr="00BC6792">
              <w:rPr>
                <w:rFonts w:cs="Calibri"/>
                <w:color w:val="000000"/>
                <w:lang w:eastAsia="pt-PT"/>
              </w:rPr>
              <w:t>Model</w:t>
            </w:r>
          </w:p>
        </w:tc>
        <w:tc>
          <w:tcPr>
            <w:tcW w:w="1592" w:type="dxa"/>
            <w:tcBorders>
              <w:top w:val="single" w:sz="4" w:space="0" w:color="auto"/>
              <w:bottom w:val="single" w:sz="4" w:space="0" w:color="auto"/>
            </w:tcBorders>
            <w:shd w:val="clear" w:color="auto" w:fill="FFFFFF" w:themeFill="background1"/>
          </w:tcPr>
          <w:p w14:paraId="7F6074F0"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w:t>
            </w:r>
          </w:p>
        </w:tc>
        <w:tc>
          <w:tcPr>
            <w:tcW w:w="1592" w:type="dxa"/>
            <w:tcBorders>
              <w:top w:val="single" w:sz="4" w:space="0" w:color="auto"/>
              <w:bottom w:val="single" w:sz="4" w:space="0" w:color="auto"/>
            </w:tcBorders>
            <w:shd w:val="clear" w:color="auto" w:fill="FFFFFF" w:themeFill="background1"/>
          </w:tcPr>
          <w:p w14:paraId="32731DA4" w14:textId="77777777" w:rsidR="00C223CE" w:rsidRDefault="00C223CE" w:rsidP="00E262DF">
            <w:pPr>
              <w:spacing w:after="0" w:line="240" w:lineRule="auto"/>
              <w:jc w:val="center"/>
              <w:rPr>
                <w:rFonts w:cs="Calibri"/>
                <w:color w:val="000000"/>
                <w:lang w:eastAsia="pt-PT"/>
              </w:rPr>
            </w:pPr>
            <w:r>
              <w:rPr>
                <w:rFonts w:cs="Calibri"/>
                <w:color w:val="000000"/>
                <w:lang w:eastAsia="pt-PT"/>
              </w:rPr>
              <w:t>Monte Carlo</w:t>
            </w:r>
          </w:p>
        </w:tc>
        <w:tc>
          <w:tcPr>
            <w:tcW w:w="1592" w:type="dxa"/>
            <w:tcBorders>
              <w:top w:val="single" w:sz="4" w:space="0" w:color="auto"/>
              <w:bottom w:val="single" w:sz="4" w:space="0" w:color="auto"/>
            </w:tcBorders>
            <w:shd w:val="clear" w:color="auto" w:fill="FFFFFF" w:themeFill="background1"/>
            <w:noWrap/>
            <w:vAlign w:val="center"/>
          </w:tcPr>
          <w:p w14:paraId="0544D933"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GARCH-MIDAS</w:t>
            </w:r>
          </w:p>
        </w:tc>
        <w:tc>
          <w:tcPr>
            <w:tcW w:w="1592" w:type="dxa"/>
            <w:tcBorders>
              <w:top w:val="single" w:sz="4" w:space="0" w:color="auto"/>
              <w:bottom w:val="single" w:sz="4" w:space="0" w:color="auto"/>
            </w:tcBorders>
            <w:shd w:val="clear" w:color="auto" w:fill="FFFFFF" w:themeFill="background1"/>
            <w:noWrap/>
            <w:vAlign w:val="center"/>
          </w:tcPr>
          <w:p w14:paraId="3D4D2AFB"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SVR</w:t>
            </w:r>
          </w:p>
        </w:tc>
        <w:tc>
          <w:tcPr>
            <w:tcW w:w="1592" w:type="dxa"/>
            <w:gridSpan w:val="2"/>
            <w:tcBorders>
              <w:top w:val="single" w:sz="4" w:space="0" w:color="auto"/>
              <w:bottom w:val="single" w:sz="4" w:space="0" w:color="auto"/>
            </w:tcBorders>
            <w:shd w:val="clear" w:color="auto" w:fill="FFFFFF" w:themeFill="background1"/>
            <w:noWrap/>
            <w:vAlign w:val="center"/>
          </w:tcPr>
          <w:p w14:paraId="5476B487"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LSTM</w:t>
            </w:r>
          </w:p>
        </w:tc>
      </w:tr>
      <w:tr w:rsidR="00C223CE" w14:paraId="6CAF2942" w14:textId="77777777" w:rsidTr="00E262DF">
        <w:trPr>
          <w:trHeight w:val="287"/>
        </w:trPr>
        <w:tc>
          <w:tcPr>
            <w:tcW w:w="1592" w:type="dxa"/>
            <w:tcBorders>
              <w:top w:val="single" w:sz="4" w:space="0" w:color="auto"/>
            </w:tcBorders>
            <w:shd w:val="clear" w:color="auto" w:fill="FFFFFF" w:themeFill="background1"/>
            <w:vAlign w:val="bottom"/>
          </w:tcPr>
          <w:p w14:paraId="1E9E6F26" w14:textId="77777777" w:rsidR="00C223CE" w:rsidRDefault="00C223CE" w:rsidP="00C223CE">
            <w:pPr>
              <w:jc w:val="center"/>
              <w:rPr>
                <w:lang w:val="en-US"/>
              </w:rPr>
            </w:pPr>
            <w:r>
              <w:rPr>
                <w:lang w:val="en-US"/>
              </w:rPr>
              <w:t>GARCH</w:t>
            </w:r>
          </w:p>
        </w:tc>
        <w:tc>
          <w:tcPr>
            <w:tcW w:w="1592" w:type="dxa"/>
            <w:tcBorders>
              <w:top w:val="single" w:sz="4" w:space="0" w:color="auto"/>
            </w:tcBorders>
            <w:shd w:val="clear" w:color="000000" w:fill="EEECE1"/>
            <w:vAlign w:val="bottom"/>
          </w:tcPr>
          <w:p w14:paraId="3F1ABC8D" w14:textId="77777777" w:rsidR="00C223CE" w:rsidRDefault="00C223CE" w:rsidP="00C223CE">
            <w:pPr>
              <w:jc w:val="center"/>
              <w:rPr>
                <w:lang w:val="en-US"/>
              </w:rPr>
            </w:pPr>
            <w:r>
              <w:rPr>
                <w:rFonts w:cs="Calibri"/>
                <w:color w:val="000000"/>
              </w:rPr>
              <w:t> </w:t>
            </w:r>
          </w:p>
        </w:tc>
        <w:tc>
          <w:tcPr>
            <w:tcW w:w="1592" w:type="dxa"/>
            <w:tcBorders>
              <w:top w:val="single" w:sz="4" w:space="0" w:color="auto"/>
            </w:tcBorders>
            <w:shd w:val="clear" w:color="auto" w:fill="auto"/>
            <w:vAlign w:val="bottom"/>
          </w:tcPr>
          <w:p w14:paraId="7FC04C74" w14:textId="6E713B3C" w:rsidR="00C223CE" w:rsidRDefault="00C223CE" w:rsidP="00C223CE">
            <w:pPr>
              <w:jc w:val="center"/>
              <w:rPr>
                <w:rFonts w:cs="Calibri"/>
                <w:color w:val="000000"/>
              </w:rPr>
            </w:pPr>
            <w:r>
              <w:rPr>
                <w:rFonts w:cs="Calibri"/>
                <w:color w:val="000000"/>
              </w:rPr>
              <w:t>0,0435</w:t>
            </w:r>
          </w:p>
        </w:tc>
        <w:tc>
          <w:tcPr>
            <w:tcW w:w="1592" w:type="dxa"/>
            <w:tcBorders>
              <w:top w:val="single" w:sz="4" w:space="0" w:color="auto"/>
            </w:tcBorders>
            <w:shd w:val="clear" w:color="auto" w:fill="auto"/>
            <w:vAlign w:val="bottom"/>
          </w:tcPr>
          <w:p w14:paraId="0F41F92D" w14:textId="078E0945" w:rsidR="00C223CE" w:rsidRPr="009C651B" w:rsidRDefault="00C223CE" w:rsidP="00C223CE">
            <w:pPr>
              <w:jc w:val="center"/>
              <w:rPr>
                <w:rFonts w:cs="Calibri"/>
                <w:b/>
                <w:bCs/>
                <w:color w:val="FF5050"/>
              </w:rPr>
            </w:pPr>
            <w:r w:rsidRPr="00CA0B55">
              <w:rPr>
                <w:rFonts w:cs="Calibri"/>
                <w:b/>
                <w:bCs/>
                <w:color w:val="FF5050"/>
              </w:rPr>
              <w:t>0,0776</w:t>
            </w:r>
          </w:p>
        </w:tc>
        <w:tc>
          <w:tcPr>
            <w:tcW w:w="1592" w:type="dxa"/>
            <w:tcBorders>
              <w:top w:val="single" w:sz="4" w:space="0" w:color="auto"/>
            </w:tcBorders>
            <w:shd w:val="clear" w:color="auto" w:fill="auto"/>
            <w:vAlign w:val="bottom"/>
          </w:tcPr>
          <w:p w14:paraId="7100F0B6" w14:textId="6325D6A3" w:rsidR="00C223CE" w:rsidRPr="009C651B" w:rsidRDefault="00C223CE" w:rsidP="00C223CE">
            <w:pPr>
              <w:jc w:val="center"/>
              <w:rPr>
                <w:rFonts w:cs="Calibri"/>
                <w:b/>
                <w:bCs/>
                <w:color w:val="FF5050"/>
              </w:rPr>
            </w:pPr>
            <w:r w:rsidRPr="00CA0B55">
              <w:rPr>
                <w:rFonts w:cs="Calibri"/>
                <w:b/>
                <w:bCs/>
                <w:color w:val="FF5050"/>
              </w:rPr>
              <w:t>0,0807</w:t>
            </w:r>
          </w:p>
        </w:tc>
        <w:tc>
          <w:tcPr>
            <w:tcW w:w="1592" w:type="dxa"/>
            <w:gridSpan w:val="2"/>
            <w:tcBorders>
              <w:top w:val="single" w:sz="4" w:space="0" w:color="auto"/>
            </w:tcBorders>
            <w:shd w:val="clear" w:color="auto" w:fill="auto"/>
            <w:vAlign w:val="bottom"/>
          </w:tcPr>
          <w:p w14:paraId="4C1F6D41" w14:textId="739CE752" w:rsidR="00C223CE" w:rsidRPr="009C651B" w:rsidRDefault="00C223CE" w:rsidP="00C223CE">
            <w:pPr>
              <w:jc w:val="center"/>
              <w:rPr>
                <w:rFonts w:cs="Calibri"/>
                <w:b/>
                <w:bCs/>
                <w:color w:val="FF5050"/>
              </w:rPr>
            </w:pPr>
            <w:r w:rsidRPr="00CA0B55">
              <w:rPr>
                <w:rFonts w:cs="Calibri"/>
                <w:b/>
                <w:bCs/>
                <w:color w:val="FF5050"/>
              </w:rPr>
              <w:t>0,6969</w:t>
            </w:r>
          </w:p>
        </w:tc>
      </w:tr>
      <w:tr w:rsidR="00C223CE" w14:paraId="7B750A01" w14:textId="77777777" w:rsidTr="00E262DF">
        <w:trPr>
          <w:trHeight w:val="287"/>
        </w:trPr>
        <w:tc>
          <w:tcPr>
            <w:tcW w:w="1592" w:type="dxa"/>
            <w:shd w:val="clear" w:color="auto" w:fill="FFFFFF" w:themeFill="background1"/>
            <w:vAlign w:val="bottom"/>
          </w:tcPr>
          <w:p w14:paraId="16CEB03B" w14:textId="77777777" w:rsidR="00C223CE" w:rsidRDefault="00C223CE" w:rsidP="00C223CE">
            <w:pPr>
              <w:jc w:val="center"/>
              <w:rPr>
                <w:lang w:val="en-US"/>
              </w:rPr>
            </w:pPr>
            <w:r>
              <w:rPr>
                <w:lang w:val="en-US"/>
              </w:rPr>
              <w:t>Monte Carlo</w:t>
            </w:r>
          </w:p>
        </w:tc>
        <w:tc>
          <w:tcPr>
            <w:tcW w:w="1592" w:type="dxa"/>
            <w:tcBorders>
              <w:top w:val="nil"/>
            </w:tcBorders>
            <w:shd w:val="clear" w:color="000000" w:fill="EEECE1"/>
            <w:vAlign w:val="bottom"/>
          </w:tcPr>
          <w:p w14:paraId="124B869A" w14:textId="77777777" w:rsidR="00C223CE" w:rsidRDefault="00C223CE" w:rsidP="00C223CE">
            <w:pPr>
              <w:jc w:val="center"/>
              <w:rPr>
                <w:lang w:val="en-US"/>
              </w:rPr>
            </w:pPr>
            <w:r>
              <w:rPr>
                <w:rFonts w:cs="Calibri"/>
                <w:color w:val="000000"/>
              </w:rPr>
              <w:t> </w:t>
            </w:r>
          </w:p>
        </w:tc>
        <w:tc>
          <w:tcPr>
            <w:tcW w:w="1592" w:type="dxa"/>
            <w:tcBorders>
              <w:top w:val="nil"/>
            </w:tcBorders>
            <w:shd w:val="clear" w:color="000000" w:fill="EEECE1"/>
            <w:vAlign w:val="center"/>
          </w:tcPr>
          <w:p w14:paraId="76777A23" w14:textId="77777777" w:rsidR="00C223CE" w:rsidRDefault="00C223CE" w:rsidP="00C223CE">
            <w:pPr>
              <w:jc w:val="center"/>
              <w:rPr>
                <w:lang w:val="en-US"/>
              </w:rPr>
            </w:pPr>
          </w:p>
        </w:tc>
        <w:tc>
          <w:tcPr>
            <w:tcW w:w="1592" w:type="dxa"/>
            <w:tcBorders>
              <w:top w:val="nil"/>
            </w:tcBorders>
            <w:shd w:val="clear" w:color="auto" w:fill="auto"/>
            <w:vAlign w:val="bottom"/>
          </w:tcPr>
          <w:p w14:paraId="609599C2" w14:textId="4CD2A346" w:rsidR="00C223CE" w:rsidRDefault="00C223CE" w:rsidP="00C223CE">
            <w:pPr>
              <w:jc w:val="center"/>
              <w:rPr>
                <w:lang w:val="en-US"/>
              </w:rPr>
            </w:pPr>
            <w:r>
              <w:rPr>
                <w:rFonts w:cs="Calibri"/>
                <w:color w:val="000000"/>
              </w:rPr>
              <w:t>0,0445</w:t>
            </w:r>
          </w:p>
        </w:tc>
        <w:tc>
          <w:tcPr>
            <w:tcW w:w="1592" w:type="dxa"/>
            <w:tcBorders>
              <w:top w:val="nil"/>
            </w:tcBorders>
            <w:shd w:val="clear" w:color="auto" w:fill="auto"/>
            <w:vAlign w:val="bottom"/>
          </w:tcPr>
          <w:p w14:paraId="663889DB" w14:textId="5D11BDC2" w:rsidR="00C223CE" w:rsidRDefault="00C223CE" w:rsidP="00C223CE">
            <w:pPr>
              <w:jc w:val="center"/>
              <w:rPr>
                <w:rFonts w:cs="Calibri"/>
                <w:color w:val="000000"/>
              </w:rPr>
            </w:pPr>
            <w:r>
              <w:rPr>
                <w:rFonts w:cs="Calibri"/>
                <w:color w:val="000000"/>
              </w:rPr>
              <w:t>0,0470</w:t>
            </w:r>
          </w:p>
        </w:tc>
        <w:tc>
          <w:tcPr>
            <w:tcW w:w="1592" w:type="dxa"/>
            <w:gridSpan w:val="2"/>
            <w:tcBorders>
              <w:top w:val="nil"/>
            </w:tcBorders>
            <w:shd w:val="clear" w:color="auto" w:fill="auto"/>
            <w:vAlign w:val="bottom"/>
          </w:tcPr>
          <w:p w14:paraId="220D835B" w14:textId="643ECEA7" w:rsidR="00C223CE" w:rsidRPr="009C651B" w:rsidRDefault="00C223CE" w:rsidP="00C223CE">
            <w:pPr>
              <w:jc w:val="center"/>
              <w:rPr>
                <w:rFonts w:cs="Calibri"/>
                <w:b/>
                <w:bCs/>
                <w:color w:val="FF5050"/>
              </w:rPr>
            </w:pPr>
            <w:r w:rsidRPr="00CA0B55">
              <w:rPr>
                <w:rFonts w:cs="Calibri"/>
                <w:b/>
                <w:bCs/>
                <w:color w:val="FF5050"/>
              </w:rPr>
              <w:t>0,2557</w:t>
            </w:r>
          </w:p>
        </w:tc>
      </w:tr>
      <w:tr w:rsidR="00C223CE" w14:paraId="4166253D" w14:textId="77777777" w:rsidTr="00E262DF">
        <w:trPr>
          <w:trHeight w:val="287"/>
        </w:trPr>
        <w:tc>
          <w:tcPr>
            <w:tcW w:w="1592" w:type="dxa"/>
            <w:shd w:val="clear" w:color="auto" w:fill="FFFFFF" w:themeFill="background1"/>
            <w:vAlign w:val="bottom"/>
          </w:tcPr>
          <w:p w14:paraId="540DC14C" w14:textId="77777777" w:rsidR="00C223CE" w:rsidRDefault="00C223CE" w:rsidP="00C223CE">
            <w:pPr>
              <w:jc w:val="center"/>
              <w:rPr>
                <w:lang w:val="en-US"/>
              </w:rPr>
            </w:pPr>
            <w:r>
              <w:rPr>
                <w:lang w:val="en-US"/>
              </w:rPr>
              <w:t>GARCH-MIDAS</w:t>
            </w:r>
          </w:p>
        </w:tc>
        <w:tc>
          <w:tcPr>
            <w:tcW w:w="1592" w:type="dxa"/>
            <w:tcBorders>
              <w:top w:val="nil"/>
            </w:tcBorders>
            <w:shd w:val="clear" w:color="000000" w:fill="EEECE1"/>
            <w:vAlign w:val="bottom"/>
          </w:tcPr>
          <w:p w14:paraId="2EBD610B" w14:textId="77777777" w:rsidR="00C223CE" w:rsidRDefault="00C223CE" w:rsidP="00C223CE">
            <w:pPr>
              <w:jc w:val="center"/>
              <w:rPr>
                <w:lang w:val="en-US"/>
              </w:rPr>
            </w:pPr>
            <w:r>
              <w:rPr>
                <w:rFonts w:cs="Calibri"/>
                <w:color w:val="000000"/>
              </w:rPr>
              <w:t> </w:t>
            </w:r>
          </w:p>
        </w:tc>
        <w:tc>
          <w:tcPr>
            <w:tcW w:w="1592" w:type="dxa"/>
            <w:tcBorders>
              <w:top w:val="nil"/>
            </w:tcBorders>
            <w:shd w:val="clear" w:color="000000" w:fill="EEECE1"/>
            <w:vAlign w:val="center"/>
          </w:tcPr>
          <w:p w14:paraId="3240B412" w14:textId="77777777" w:rsidR="00C223CE" w:rsidRDefault="00C223CE" w:rsidP="00C223CE">
            <w:pPr>
              <w:jc w:val="center"/>
              <w:rPr>
                <w:lang w:val="en-US"/>
              </w:rPr>
            </w:pPr>
          </w:p>
        </w:tc>
        <w:tc>
          <w:tcPr>
            <w:tcW w:w="1592" w:type="dxa"/>
            <w:tcBorders>
              <w:top w:val="nil"/>
            </w:tcBorders>
            <w:shd w:val="clear" w:color="000000" w:fill="EEECE1"/>
            <w:vAlign w:val="center"/>
          </w:tcPr>
          <w:p w14:paraId="7748DE8B" w14:textId="77777777" w:rsidR="00C223CE" w:rsidRDefault="00C223CE" w:rsidP="00C223CE">
            <w:pPr>
              <w:jc w:val="center"/>
              <w:rPr>
                <w:lang w:val="en-US"/>
              </w:rPr>
            </w:pPr>
          </w:p>
        </w:tc>
        <w:tc>
          <w:tcPr>
            <w:tcW w:w="1592" w:type="dxa"/>
            <w:tcBorders>
              <w:top w:val="nil"/>
            </w:tcBorders>
            <w:shd w:val="clear" w:color="auto" w:fill="auto"/>
            <w:vAlign w:val="bottom"/>
          </w:tcPr>
          <w:p w14:paraId="418E69B1" w14:textId="78E881D6" w:rsidR="00C223CE" w:rsidRPr="009C651B" w:rsidRDefault="00C223CE" w:rsidP="00C223CE">
            <w:pPr>
              <w:jc w:val="center"/>
              <w:rPr>
                <w:rFonts w:cs="Calibri"/>
                <w:b/>
                <w:bCs/>
                <w:color w:val="FF5050"/>
              </w:rPr>
            </w:pPr>
            <w:r w:rsidRPr="00CA0B55">
              <w:rPr>
                <w:rFonts w:cs="Calibri"/>
                <w:b/>
                <w:bCs/>
                <w:color w:val="FF5050"/>
              </w:rPr>
              <w:t>0,0861</w:t>
            </w:r>
          </w:p>
        </w:tc>
        <w:tc>
          <w:tcPr>
            <w:tcW w:w="1592" w:type="dxa"/>
            <w:gridSpan w:val="2"/>
            <w:tcBorders>
              <w:top w:val="nil"/>
            </w:tcBorders>
            <w:shd w:val="clear" w:color="auto" w:fill="auto"/>
            <w:vAlign w:val="bottom"/>
          </w:tcPr>
          <w:p w14:paraId="0F79740F" w14:textId="7FF1CAE2" w:rsidR="00C223CE" w:rsidRPr="009C651B" w:rsidRDefault="00C223CE" w:rsidP="00C223CE">
            <w:pPr>
              <w:jc w:val="center"/>
              <w:rPr>
                <w:rFonts w:cs="Calibri"/>
                <w:b/>
                <w:bCs/>
                <w:color w:val="FF5050"/>
              </w:rPr>
            </w:pPr>
            <w:r w:rsidRPr="00CA0B55">
              <w:rPr>
                <w:rFonts w:cs="Calibri"/>
                <w:b/>
                <w:bCs/>
                <w:color w:val="FF5050"/>
              </w:rPr>
              <w:t>0,5570</w:t>
            </w:r>
          </w:p>
        </w:tc>
      </w:tr>
      <w:tr w:rsidR="00C223CE" w14:paraId="24953629" w14:textId="77777777" w:rsidTr="00E262DF">
        <w:trPr>
          <w:trHeight w:val="287"/>
        </w:trPr>
        <w:tc>
          <w:tcPr>
            <w:tcW w:w="1592" w:type="dxa"/>
            <w:shd w:val="clear" w:color="auto" w:fill="FFFFFF" w:themeFill="background1"/>
            <w:vAlign w:val="bottom"/>
          </w:tcPr>
          <w:p w14:paraId="06AF5B12" w14:textId="77777777" w:rsidR="00C223CE" w:rsidRDefault="00C223CE" w:rsidP="00E262DF">
            <w:pPr>
              <w:jc w:val="center"/>
              <w:rPr>
                <w:lang w:val="en-US"/>
              </w:rPr>
            </w:pPr>
            <w:r>
              <w:rPr>
                <w:lang w:val="en-US"/>
              </w:rPr>
              <w:t>SVR</w:t>
            </w:r>
          </w:p>
        </w:tc>
        <w:tc>
          <w:tcPr>
            <w:tcW w:w="1592" w:type="dxa"/>
            <w:tcBorders>
              <w:top w:val="nil"/>
            </w:tcBorders>
            <w:shd w:val="clear" w:color="000000" w:fill="EEECE1"/>
            <w:vAlign w:val="bottom"/>
          </w:tcPr>
          <w:p w14:paraId="10458713" w14:textId="77777777" w:rsidR="00C223CE" w:rsidRDefault="00C223CE" w:rsidP="00E262DF">
            <w:pPr>
              <w:jc w:val="center"/>
              <w:rPr>
                <w:lang w:val="en-US"/>
              </w:rPr>
            </w:pPr>
            <w:r>
              <w:rPr>
                <w:rFonts w:cs="Calibri"/>
                <w:color w:val="000000"/>
              </w:rPr>
              <w:t> </w:t>
            </w:r>
          </w:p>
        </w:tc>
        <w:tc>
          <w:tcPr>
            <w:tcW w:w="1592" w:type="dxa"/>
            <w:tcBorders>
              <w:top w:val="nil"/>
            </w:tcBorders>
            <w:shd w:val="clear" w:color="000000" w:fill="EEECE1"/>
            <w:vAlign w:val="center"/>
          </w:tcPr>
          <w:p w14:paraId="565BACF5" w14:textId="77777777" w:rsidR="00C223CE" w:rsidRDefault="00C223CE" w:rsidP="00E262DF">
            <w:pPr>
              <w:jc w:val="center"/>
              <w:rPr>
                <w:lang w:val="en-US"/>
              </w:rPr>
            </w:pPr>
          </w:p>
        </w:tc>
        <w:tc>
          <w:tcPr>
            <w:tcW w:w="1592" w:type="dxa"/>
            <w:tcBorders>
              <w:top w:val="nil"/>
            </w:tcBorders>
            <w:shd w:val="clear" w:color="000000" w:fill="EEECE1"/>
            <w:vAlign w:val="center"/>
          </w:tcPr>
          <w:p w14:paraId="160710AB" w14:textId="77777777" w:rsidR="00C223CE" w:rsidRDefault="00C223CE" w:rsidP="00E262DF">
            <w:pPr>
              <w:jc w:val="center"/>
              <w:rPr>
                <w:lang w:val="en-US"/>
              </w:rPr>
            </w:pPr>
          </w:p>
        </w:tc>
        <w:tc>
          <w:tcPr>
            <w:tcW w:w="1592" w:type="dxa"/>
            <w:tcBorders>
              <w:top w:val="nil"/>
            </w:tcBorders>
            <w:shd w:val="clear" w:color="000000" w:fill="EEECE1"/>
            <w:vAlign w:val="center"/>
          </w:tcPr>
          <w:p w14:paraId="2817258C" w14:textId="77777777" w:rsidR="00C223CE" w:rsidRDefault="00C223CE" w:rsidP="00E262DF">
            <w:pPr>
              <w:jc w:val="center"/>
              <w:rPr>
                <w:lang w:val="en-US"/>
              </w:rPr>
            </w:pPr>
          </w:p>
        </w:tc>
        <w:tc>
          <w:tcPr>
            <w:tcW w:w="1592" w:type="dxa"/>
            <w:gridSpan w:val="2"/>
            <w:tcBorders>
              <w:top w:val="nil"/>
            </w:tcBorders>
            <w:shd w:val="clear" w:color="auto" w:fill="auto"/>
            <w:vAlign w:val="center"/>
          </w:tcPr>
          <w:p w14:paraId="1B0832E5" w14:textId="2852AECC" w:rsidR="00C223CE" w:rsidRPr="00CA0B55" w:rsidRDefault="00CA0B55" w:rsidP="00CA0B55">
            <w:pPr>
              <w:jc w:val="center"/>
              <w:rPr>
                <w:rFonts w:cs="Calibri"/>
                <w:b/>
                <w:bCs/>
                <w:color w:val="FF5050"/>
              </w:rPr>
            </w:pPr>
            <w:r w:rsidRPr="00CA0B55">
              <w:rPr>
                <w:rFonts w:cs="Calibri"/>
                <w:b/>
                <w:bCs/>
                <w:color w:val="FF5050"/>
              </w:rPr>
              <w:t>0,3486</w:t>
            </w:r>
          </w:p>
        </w:tc>
      </w:tr>
      <w:tr w:rsidR="00C223CE" w14:paraId="6E3352BE" w14:textId="77777777" w:rsidTr="00E262DF">
        <w:trPr>
          <w:trHeight w:val="287"/>
        </w:trPr>
        <w:tc>
          <w:tcPr>
            <w:tcW w:w="1592" w:type="dxa"/>
            <w:tcBorders>
              <w:bottom w:val="single" w:sz="4" w:space="0" w:color="auto"/>
            </w:tcBorders>
            <w:shd w:val="clear" w:color="auto" w:fill="FFFFFF" w:themeFill="background1"/>
            <w:vAlign w:val="bottom"/>
          </w:tcPr>
          <w:p w14:paraId="0B4B9ADD" w14:textId="77777777" w:rsidR="00C223CE" w:rsidRDefault="00C223CE" w:rsidP="00E262DF">
            <w:pPr>
              <w:jc w:val="center"/>
              <w:rPr>
                <w:lang w:val="en-US"/>
              </w:rPr>
            </w:pPr>
            <w:r>
              <w:rPr>
                <w:lang w:val="en-US"/>
              </w:rPr>
              <w:t>LSTM</w:t>
            </w:r>
          </w:p>
        </w:tc>
        <w:tc>
          <w:tcPr>
            <w:tcW w:w="1592" w:type="dxa"/>
            <w:tcBorders>
              <w:top w:val="nil"/>
              <w:bottom w:val="single" w:sz="4" w:space="0" w:color="auto"/>
              <w:right w:val="nil"/>
            </w:tcBorders>
            <w:shd w:val="clear" w:color="000000" w:fill="EEECE1"/>
            <w:vAlign w:val="bottom"/>
          </w:tcPr>
          <w:p w14:paraId="6E80CD33" w14:textId="77777777" w:rsidR="00C223CE" w:rsidRDefault="00C223CE" w:rsidP="00E262DF">
            <w:pPr>
              <w:jc w:val="center"/>
              <w:rPr>
                <w:lang w:val="en-US"/>
              </w:rPr>
            </w:pPr>
            <w:r>
              <w:rPr>
                <w:rFonts w:cs="Calibri"/>
                <w:color w:val="000000"/>
              </w:rPr>
              <w:t> </w:t>
            </w:r>
          </w:p>
        </w:tc>
        <w:tc>
          <w:tcPr>
            <w:tcW w:w="1592" w:type="dxa"/>
            <w:tcBorders>
              <w:top w:val="nil"/>
              <w:left w:val="nil"/>
              <w:bottom w:val="single" w:sz="4" w:space="0" w:color="auto"/>
              <w:right w:val="nil"/>
            </w:tcBorders>
            <w:shd w:val="clear" w:color="000000" w:fill="EEECE1"/>
            <w:vAlign w:val="center"/>
          </w:tcPr>
          <w:p w14:paraId="5E4D1137" w14:textId="77777777" w:rsidR="00C223CE" w:rsidRDefault="00C223CE"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4D9A5634" w14:textId="77777777" w:rsidR="00C223CE" w:rsidRDefault="00C223CE"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34E9DFF5" w14:textId="77777777" w:rsidR="00C223CE" w:rsidRDefault="00C223CE" w:rsidP="00E262DF">
            <w:pPr>
              <w:jc w:val="center"/>
              <w:rPr>
                <w:lang w:val="en-US"/>
              </w:rPr>
            </w:pPr>
          </w:p>
        </w:tc>
        <w:tc>
          <w:tcPr>
            <w:tcW w:w="1592" w:type="dxa"/>
            <w:gridSpan w:val="2"/>
            <w:tcBorders>
              <w:top w:val="nil"/>
              <w:left w:val="nil"/>
              <w:bottom w:val="single" w:sz="4" w:space="0" w:color="auto"/>
            </w:tcBorders>
            <w:shd w:val="clear" w:color="000000" w:fill="EEECE1"/>
            <w:vAlign w:val="center"/>
          </w:tcPr>
          <w:p w14:paraId="0B419665" w14:textId="77777777" w:rsidR="00C223CE" w:rsidRDefault="00C223CE" w:rsidP="00E262DF">
            <w:pPr>
              <w:jc w:val="center"/>
              <w:rPr>
                <w:lang w:val="en-US"/>
              </w:rPr>
            </w:pPr>
          </w:p>
        </w:tc>
      </w:tr>
    </w:tbl>
    <w:p w14:paraId="77649B1C" w14:textId="59C157A0" w:rsidR="00940100" w:rsidRPr="00227627" w:rsidRDefault="00CA0B55" w:rsidP="00CA0B55">
      <w:pPr>
        <w:pStyle w:val="Legenda"/>
        <w:rPr>
          <w:lang w:val="en-US"/>
        </w:rPr>
      </w:pPr>
      <w:r>
        <w:t xml:space="preserve">Figure </w:t>
      </w:r>
      <w:r>
        <w:fldChar w:fldCharType="begin"/>
      </w:r>
      <w:r>
        <w:instrText xml:space="preserve"> SEQ Figure \* ARABIC </w:instrText>
      </w:r>
      <w:r>
        <w:fldChar w:fldCharType="separate"/>
      </w:r>
      <w:r w:rsidR="000A6A80">
        <w:rPr>
          <w:noProof/>
        </w:rPr>
        <w:t>20</w:t>
      </w:r>
      <w:r>
        <w:fldChar w:fldCharType="end"/>
      </w:r>
      <w:r>
        <w:t>- NIFTY 50 Statistic Test DM and HLN</w:t>
      </w:r>
    </w:p>
    <w:p w14:paraId="699F7C47" w14:textId="77777777" w:rsidR="00940100" w:rsidRPr="00227627" w:rsidRDefault="00940100" w:rsidP="00940100">
      <w:pPr>
        <w:rPr>
          <w:lang w:val="en-US"/>
        </w:rPr>
      </w:pPr>
    </w:p>
    <w:p w14:paraId="266F9A6B" w14:textId="77777777" w:rsidR="00940100" w:rsidRPr="00227627" w:rsidRDefault="00940100" w:rsidP="00940100">
      <w:pPr>
        <w:rPr>
          <w:lang w:val="en-US"/>
        </w:rPr>
      </w:pPr>
    </w:p>
    <w:p w14:paraId="2283C08E" w14:textId="77777777" w:rsidR="00940100" w:rsidRPr="00227627" w:rsidRDefault="00940100" w:rsidP="00940100">
      <w:pPr>
        <w:rPr>
          <w:lang w:val="en-US"/>
        </w:rPr>
      </w:pPr>
    </w:p>
    <w:tbl>
      <w:tblPr>
        <w:tblStyle w:val="TabelacomGrelh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CA0B55" w:rsidRPr="00CB2F1B" w14:paraId="2FF0E934" w14:textId="77777777" w:rsidTr="00E262DF">
        <w:trPr>
          <w:trHeight w:val="699"/>
        </w:trPr>
        <w:tc>
          <w:tcPr>
            <w:tcW w:w="9072" w:type="dxa"/>
            <w:gridSpan w:val="5"/>
            <w:tcBorders>
              <w:bottom w:val="single" w:sz="4" w:space="0" w:color="auto"/>
            </w:tcBorders>
            <w:vAlign w:val="center"/>
          </w:tcPr>
          <w:p w14:paraId="699C658E" w14:textId="633C31D7" w:rsidR="00CA0B55" w:rsidRPr="00CB2F1B" w:rsidRDefault="00CA0B55" w:rsidP="00E262DF">
            <w:pPr>
              <w:jc w:val="center"/>
              <w:rPr>
                <w:b/>
                <w:bCs/>
                <w:i/>
                <w:iCs/>
                <w:lang w:val="en-US"/>
              </w:rPr>
            </w:pPr>
            <w:r>
              <w:rPr>
                <w:b/>
                <w:bCs/>
                <w:i/>
                <w:iCs/>
                <w:sz w:val="28"/>
                <w:szCs w:val="28"/>
                <w:lang w:val="en-US"/>
              </w:rPr>
              <w:t>IBOVESPA</w:t>
            </w:r>
            <w:r>
              <w:rPr>
                <w:b/>
                <w:bCs/>
                <w:i/>
                <w:iCs/>
                <w:sz w:val="28"/>
                <w:szCs w:val="28"/>
                <w:lang w:val="en-US"/>
              </w:rPr>
              <w:t xml:space="preserve"> </w:t>
            </w:r>
            <w:r w:rsidRPr="00CB2F1B">
              <w:rPr>
                <w:b/>
                <w:bCs/>
                <w:i/>
                <w:iCs/>
                <w:sz w:val="28"/>
                <w:szCs w:val="28"/>
                <w:lang w:val="en-US"/>
              </w:rPr>
              <w:t>Diebold-Mariano P-val</w:t>
            </w:r>
            <w:r>
              <w:rPr>
                <w:b/>
                <w:bCs/>
                <w:i/>
                <w:iCs/>
                <w:sz w:val="28"/>
                <w:szCs w:val="28"/>
                <w:lang w:val="en-US"/>
              </w:rPr>
              <w:t>ue for Training Dataset</w:t>
            </w:r>
          </w:p>
        </w:tc>
      </w:tr>
      <w:tr w:rsidR="00CA0B55" w:rsidRPr="00BC6792" w14:paraId="5C9553D8" w14:textId="77777777" w:rsidTr="00E262DF">
        <w:trPr>
          <w:trHeight w:val="283"/>
        </w:trPr>
        <w:tc>
          <w:tcPr>
            <w:tcW w:w="1871" w:type="dxa"/>
            <w:tcBorders>
              <w:top w:val="single" w:sz="4" w:space="0" w:color="auto"/>
              <w:bottom w:val="single" w:sz="4" w:space="0" w:color="auto"/>
            </w:tcBorders>
            <w:shd w:val="clear" w:color="auto" w:fill="FFFFFF" w:themeFill="background1"/>
            <w:noWrap/>
            <w:vAlign w:val="center"/>
            <w:hideMark/>
          </w:tcPr>
          <w:p w14:paraId="482F49F4" w14:textId="77777777" w:rsidR="00CA0B55" w:rsidRPr="00BC6792" w:rsidRDefault="00CA0B55" w:rsidP="00E262DF">
            <w:pPr>
              <w:spacing w:after="0" w:line="240" w:lineRule="auto"/>
              <w:jc w:val="center"/>
              <w:rPr>
                <w:rFonts w:cs="Calibri"/>
                <w:color w:val="000000"/>
                <w:lang w:eastAsia="pt-PT"/>
              </w:rPr>
            </w:pPr>
            <w:r w:rsidRPr="00BC6792">
              <w:rPr>
                <w:rFonts w:cs="Calibri"/>
                <w:color w:val="000000"/>
                <w:lang w:eastAsia="pt-PT"/>
              </w:rPr>
              <w:t>Model</w:t>
            </w:r>
          </w:p>
        </w:tc>
        <w:tc>
          <w:tcPr>
            <w:tcW w:w="1871" w:type="dxa"/>
            <w:tcBorders>
              <w:top w:val="single" w:sz="4" w:space="0" w:color="auto"/>
              <w:bottom w:val="single" w:sz="4" w:space="0" w:color="auto"/>
            </w:tcBorders>
            <w:shd w:val="clear" w:color="auto" w:fill="FFFFFF" w:themeFill="background1"/>
          </w:tcPr>
          <w:p w14:paraId="5934FC37"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w:t>
            </w:r>
          </w:p>
        </w:tc>
        <w:tc>
          <w:tcPr>
            <w:tcW w:w="1871" w:type="dxa"/>
            <w:tcBorders>
              <w:top w:val="single" w:sz="4" w:space="0" w:color="auto"/>
              <w:bottom w:val="single" w:sz="4" w:space="0" w:color="auto"/>
            </w:tcBorders>
            <w:shd w:val="clear" w:color="auto" w:fill="FFFFFF" w:themeFill="background1"/>
            <w:noWrap/>
            <w:vAlign w:val="center"/>
          </w:tcPr>
          <w:p w14:paraId="60BCBD5E"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GARCH-MIDAS</w:t>
            </w:r>
          </w:p>
        </w:tc>
        <w:tc>
          <w:tcPr>
            <w:tcW w:w="1871" w:type="dxa"/>
            <w:tcBorders>
              <w:top w:val="single" w:sz="4" w:space="0" w:color="auto"/>
              <w:bottom w:val="single" w:sz="4" w:space="0" w:color="auto"/>
            </w:tcBorders>
            <w:shd w:val="clear" w:color="auto" w:fill="FFFFFF" w:themeFill="background1"/>
            <w:noWrap/>
            <w:vAlign w:val="center"/>
          </w:tcPr>
          <w:p w14:paraId="43B9B4DC"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SVR</w:t>
            </w:r>
          </w:p>
        </w:tc>
        <w:tc>
          <w:tcPr>
            <w:tcW w:w="1588" w:type="dxa"/>
            <w:tcBorders>
              <w:top w:val="single" w:sz="4" w:space="0" w:color="auto"/>
              <w:bottom w:val="single" w:sz="4" w:space="0" w:color="auto"/>
            </w:tcBorders>
            <w:shd w:val="clear" w:color="auto" w:fill="FFFFFF" w:themeFill="background1"/>
            <w:noWrap/>
            <w:vAlign w:val="center"/>
          </w:tcPr>
          <w:p w14:paraId="465C4379"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LSTM</w:t>
            </w:r>
          </w:p>
        </w:tc>
      </w:tr>
      <w:tr w:rsidR="00CA0B55" w14:paraId="58CC6054" w14:textId="77777777" w:rsidTr="00E262DF">
        <w:trPr>
          <w:trHeight w:val="283"/>
        </w:trPr>
        <w:tc>
          <w:tcPr>
            <w:tcW w:w="1871" w:type="dxa"/>
            <w:tcBorders>
              <w:top w:val="single" w:sz="4" w:space="0" w:color="auto"/>
            </w:tcBorders>
            <w:shd w:val="clear" w:color="auto" w:fill="FFFFFF" w:themeFill="background1"/>
            <w:vAlign w:val="center"/>
          </w:tcPr>
          <w:p w14:paraId="67BE6BF8" w14:textId="77777777" w:rsidR="00CA0B55" w:rsidRDefault="00CA0B55" w:rsidP="00CA0B55">
            <w:pPr>
              <w:jc w:val="center"/>
              <w:rPr>
                <w:lang w:val="en-US"/>
              </w:rPr>
            </w:pPr>
            <w:r>
              <w:rPr>
                <w:lang w:val="en-US"/>
              </w:rPr>
              <w:t>GARCH</w:t>
            </w:r>
          </w:p>
        </w:tc>
        <w:tc>
          <w:tcPr>
            <w:tcW w:w="1871" w:type="dxa"/>
            <w:tcBorders>
              <w:left w:val="nil"/>
            </w:tcBorders>
            <w:shd w:val="clear" w:color="000000" w:fill="EEECE1"/>
            <w:vAlign w:val="bottom"/>
          </w:tcPr>
          <w:p w14:paraId="0F40F585" w14:textId="77777777" w:rsidR="00CA0B55" w:rsidRDefault="00CA0B55" w:rsidP="00CA0B55">
            <w:pPr>
              <w:jc w:val="center"/>
              <w:rPr>
                <w:lang w:val="en-US"/>
              </w:rPr>
            </w:pPr>
          </w:p>
        </w:tc>
        <w:tc>
          <w:tcPr>
            <w:tcW w:w="1871" w:type="dxa"/>
            <w:shd w:val="clear" w:color="auto" w:fill="auto"/>
            <w:vAlign w:val="bottom"/>
          </w:tcPr>
          <w:p w14:paraId="4A179C6C" w14:textId="50D3CABD" w:rsidR="00CA0B55" w:rsidRPr="00C223CE" w:rsidRDefault="00CA0B55" w:rsidP="00CA0B55">
            <w:pPr>
              <w:jc w:val="center"/>
              <w:rPr>
                <w:rFonts w:cs="Calibri"/>
                <w:b/>
                <w:bCs/>
                <w:color w:val="FF5050"/>
              </w:rPr>
            </w:pPr>
            <w:r w:rsidRPr="00CA0B55">
              <w:rPr>
                <w:rFonts w:cs="Calibri"/>
                <w:b/>
                <w:bCs/>
                <w:color w:val="FF5050"/>
              </w:rPr>
              <w:t>0,1034</w:t>
            </w:r>
          </w:p>
        </w:tc>
        <w:tc>
          <w:tcPr>
            <w:tcW w:w="1871" w:type="dxa"/>
            <w:shd w:val="clear" w:color="auto" w:fill="auto"/>
            <w:vAlign w:val="bottom"/>
          </w:tcPr>
          <w:p w14:paraId="06D8C26A" w14:textId="20169E82" w:rsidR="00CA0B55" w:rsidRDefault="00CA0B55" w:rsidP="00CA0B55">
            <w:pPr>
              <w:jc w:val="center"/>
              <w:rPr>
                <w:lang w:val="en-US"/>
              </w:rPr>
            </w:pPr>
            <w:r>
              <w:rPr>
                <w:rFonts w:cs="Calibri"/>
                <w:color w:val="000000"/>
              </w:rPr>
              <w:t>0,0000</w:t>
            </w:r>
          </w:p>
        </w:tc>
        <w:tc>
          <w:tcPr>
            <w:tcW w:w="1588" w:type="dxa"/>
            <w:shd w:val="clear" w:color="auto" w:fill="auto"/>
            <w:vAlign w:val="bottom"/>
          </w:tcPr>
          <w:p w14:paraId="44A7148E" w14:textId="04FA5936" w:rsidR="00CA0B55" w:rsidRPr="00C223CE" w:rsidRDefault="00CA0B55" w:rsidP="00CA0B55">
            <w:pPr>
              <w:jc w:val="center"/>
              <w:rPr>
                <w:rFonts w:cs="Calibri"/>
                <w:b/>
                <w:bCs/>
                <w:color w:val="FF5050"/>
              </w:rPr>
            </w:pPr>
            <w:r w:rsidRPr="00CA0B55">
              <w:rPr>
                <w:rFonts w:cs="Calibri"/>
                <w:b/>
                <w:bCs/>
                <w:color w:val="FF5050"/>
              </w:rPr>
              <w:t>0,3198</w:t>
            </w:r>
          </w:p>
        </w:tc>
      </w:tr>
      <w:tr w:rsidR="00CA0B55" w14:paraId="464F7563" w14:textId="77777777" w:rsidTr="00E262DF">
        <w:trPr>
          <w:trHeight w:val="283"/>
        </w:trPr>
        <w:tc>
          <w:tcPr>
            <w:tcW w:w="1871" w:type="dxa"/>
            <w:shd w:val="clear" w:color="auto" w:fill="FFFFFF" w:themeFill="background1"/>
            <w:vAlign w:val="center"/>
          </w:tcPr>
          <w:p w14:paraId="33986111" w14:textId="77777777" w:rsidR="00CA0B55" w:rsidRDefault="00CA0B55" w:rsidP="00E262DF">
            <w:pPr>
              <w:jc w:val="center"/>
              <w:rPr>
                <w:lang w:val="en-US"/>
              </w:rPr>
            </w:pPr>
            <w:r>
              <w:rPr>
                <w:lang w:val="en-US"/>
              </w:rPr>
              <w:t>GARCH-MIDAS</w:t>
            </w:r>
          </w:p>
        </w:tc>
        <w:tc>
          <w:tcPr>
            <w:tcW w:w="1871" w:type="dxa"/>
            <w:tcBorders>
              <w:top w:val="nil"/>
              <w:left w:val="nil"/>
            </w:tcBorders>
            <w:shd w:val="clear" w:color="000000" w:fill="EEECE1"/>
            <w:vAlign w:val="bottom"/>
          </w:tcPr>
          <w:p w14:paraId="77D087E3" w14:textId="77777777" w:rsidR="00CA0B55" w:rsidRDefault="00CA0B55" w:rsidP="00E262DF">
            <w:pPr>
              <w:jc w:val="center"/>
              <w:rPr>
                <w:lang w:val="en-US"/>
              </w:rPr>
            </w:pPr>
          </w:p>
        </w:tc>
        <w:tc>
          <w:tcPr>
            <w:tcW w:w="1871" w:type="dxa"/>
            <w:tcBorders>
              <w:top w:val="nil"/>
            </w:tcBorders>
            <w:shd w:val="clear" w:color="000000" w:fill="EEECE1"/>
            <w:vAlign w:val="bottom"/>
          </w:tcPr>
          <w:p w14:paraId="15FA10F2" w14:textId="77777777" w:rsidR="00CA0B55" w:rsidRDefault="00CA0B55" w:rsidP="00E262DF">
            <w:pPr>
              <w:jc w:val="center"/>
              <w:rPr>
                <w:lang w:val="en-US"/>
              </w:rPr>
            </w:pPr>
          </w:p>
        </w:tc>
        <w:tc>
          <w:tcPr>
            <w:tcW w:w="1871" w:type="dxa"/>
            <w:tcBorders>
              <w:top w:val="nil"/>
            </w:tcBorders>
            <w:shd w:val="clear" w:color="auto" w:fill="auto"/>
            <w:vAlign w:val="bottom"/>
          </w:tcPr>
          <w:p w14:paraId="3568C298" w14:textId="77777777" w:rsidR="00CA0B55" w:rsidRDefault="00CA0B55" w:rsidP="00E262DF">
            <w:pPr>
              <w:jc w:val="center"/>
              <w:rPr>
                <w:lang w:val="en-US"/>
              </w:rPr>
            </w:pPr>
            <w:r>
              <w:rPr>
                <w:rFonts w:cs="Calibri"/>
                <w:color w:val="000000"/>
              </w:rPr>
              <w:t>0,0000</w:t>
            </w:r>
          </w:p>
        </w:tc>
        <w:tc>
          <w:tcPr>
            <w:tcW w:w="1588" w:type="dxa"/>
            <w:tcBorders>
              <w:top w:val="nil"/>
            </w:tcBorders>
            <w:shd w:val="clear" w:color="auto" w:fill="auto"/>
            <w:vAlign w:val="bottom"/>
          </w:tcPr>
          <w:p w14:paraId="0EFE2148" w14:textId="606BC883" w:rsidR="00CA0B55" w:rsidRPr="00C223CE" w:rsidRDefault="00CA0B55" w:rsidP="00E262DF">
            <w:pPr>
              <w:jc w:val="center"/>
              <w:rPr>
                <w:rFonts w:cs="Calibri"/>
                <w:b/>
                <w:bCs/>
                <w:color w:val="FF5050"/>
              </w:rPr>
            </w:pPr>
            <w:r w:rsidRPr="00C223CE">
              <w:rPr>
                <w:rFonts w:cs="Calibri"/>
                <w:b/>
                <w:bCs/>
                <w:color w:val="FF5050"/>
              </w:rPr>
              <w:t>0,10</w:t>
            </w:r>
            <w:r>
              <w:rPr>
                <w:rFonts w:cs="Calibri"/>
                <w:b/>
                <w:bCs/>
                <w:color w:val="FF5050"/>
              </w:rPr>
              <w:t>43</w:t>
            </w:r>
          </w:p>
        </w:tc>
      </w:tr>
      <w:tr w:rsidR="00CA0B55" w14:paraId="47036775" w14:textId="77777777" w:rsidTr="00E262DF">
        <w:trPr>
          <w:trHeight w:val="283"/>
        </w:trPr>
        <w:tc>
          <w:tcPr>
            <w:tcW w:w="1871" w:type="dxa"/>
            <w:shd w:val="clear" w:color="auto" w:fill="FFFFFF" w:themeFill="background1"/>
            <w:vAlign w:val="center"/>
          </w:tcPr>
          <w:p w14:paraId="71573393" w14:textId="77777777" w:rsidR="00CA0B55" w:rsidRDefault="00CA0B55" w:rsidP="00E262DF">
            <w:pPr>
              <w:jc w:val="center"/>
              <w:rPr>
                <w:lang w:val="en-US"/>
              </w:rPr>
            </w:pPr>
            <w:r>
              <w:rPr>
                <w:lang w:val="en-US"/>
              </w:rPr>
              <w:t>SVR</w:t>
            </w:r>
          </w:p>
        </w:tc>
        <w:tc>
          <w:tcPr>
            <w:tcW w:w="1871" w:type="dxa"/>
            <w:tcBorders>
              <w:top w:val="nil"/>
              <w:left w:val="nil"/>
            </w:tcBorders>
            <w:shd w:val="clear" w:color="000000" w:fill="EEECE1"/>
            <w:vAlign w:val="bottom"/>
          </w:tcPr>
          <w:p w14:paraId="39627BB9" w14:textId="77777777" w:rsidR="00CA0B55" w:rsidRDefault="00CA0B55" w:rsidP="00E262DF">
            <w:pPr>
              <w:jc w:val="center"/>
              <w:rPr>
                <w:lang w:val="en-US"/>
              </w:rPr>
            </w:pPr>
          </w:p>
        </w:tc>
        <w:tc>
          <w:tcPr>
            <w:tcW w:w="1871" w:type="dxa"/>
            <w:tcBorders>
              <w:top w:val="nil"/>
            </w:tcBorders>
            <w:shd w:val="clear" w:color="000000" w:fill="EEECE1"/>
            <w:vAlign w:val="bottom"/>
          </w:tcPr>
          <w:p w14:paraId="123142A6" w14:textId="77777777" w:rsidR="00CA0B55" w:rsidRDefault="00CA0B55" w:rsidP="00E262DF">
            <w:pPr>
              <w:jc w:val="center"/>
              <w:rPr>
                <w:lang w:val="en-US"/>
              </w:rPr>
            </w:pPr>
          </w:p>
        </w:tc>
        <w:tc>
          <w:tcPr>
            <w:tcW w:w="1871" w:type="dxa"/>
            <w:tcBorders>
              <w:top w:val="nil"/>
            </w:tcBorders>
            <w:shd w:val="clear" w:color="000000" w:fill="EEECE1"/>
            <w:vAlign w:val="bottom"/>
          </w:tcPr>
          <w:p w14:paraId="06D69700" w14:textId="77777777" w:rsidR="00CA0B55" w:rsidRDefault="00CA0B55" w:rsidP="00E262DF">
            <w:pPr>
              <w:jc w:val="center"/>
              <w:rPr>
                <w:lang w:val="en-US"/>
              </w:rPr>
            </w:pPr>
          </w:p>
        </w:tc>
        <w:tc>
          <w:tcPr>
            <w:tcW w:w="1588" w:type="dxa"/>
            <w:tcBorders>
              <w:top w:val="nil"/>
            </w:tcBorders>
            <w:shd w:val="clear" w:color="auto" w:fill="auto"/>
            <w:vAlign w:val="bottom"/>
          </w:tcPr>
          <w:p w14:paraId="716B936B" w14:textId="77777777" w:rsidR="00CA0B55" w:rsidRDefault="00CA0B55" w:rsidP="00E262DF">
            <w:pPr>
              <w:jc w:val="center"/>
              <w:rPr>
                <w:lang w:val="en-US"/>
              </w:rPr>
            </w:pPr>
            <w:r>
              <w:rPr>
                <w:rFonts w:cs="Calibri"/>
                <w:color w:val="000000"/>
              </w:rPr>
              <w:t>0,0000</w:t>
            </w:r>
          </w:p>
        </w:tc>
      </w:tr>
      <w:tr w:rsidR="00CA0B55" w14:paraId="79C51856" w14:textId="77777777" w:rsidTr="00E262DF">
        <w:trPr>
          <w:trHeight w:val="283"/>
        </w:trPr>
        <w:tc>
          <w:tcPr>
            <w:tcW w:w="1871" w:type="dxa"/>
            <w:tcBorders>
              <w:bottom w:val="single" w:sz="4" w:space="0" w:color="auto"/>
            </w:tcBorders>
            <w:shd w:val="clear" w:color="auto" w:fill="FFFFFF" w:themeFill="background1"/>
            <w:vAlign w:val="center"/>
          </w:tcPr>
          <w:p w14:paraId="68A4C972" w14:textId="77777777" w:rsidR="00CA0B55" w:rsidRDefault="00CA0B55" w:rsidP="00E262DF">
            <w:pPr>
              <w:jc w:val="center"/>
              <w:rPr>
                <w:lang w:val="en-US"/>
              </w:rPr>
            </w:pPr>
            <w:r>
              <w:rPr>
                <w:lang w:val="en-US"/>
              </w:rPr>
              <w:t>LSTM</w:t>
            </w:r>
          </w:p>
        </w:tc>
        <w:tc>
          <w:tcPr>
            <w:tcW w:w="1871" w:type="dxa"/>
            <w:tcBorders>
              <w:top w:val="nil"/>
              <w:left w:val="nil"/>
              <w:bottom w:val="single" w:sz="4" w:space="0" w:color="auto"/>
              <w:right w:val="nil"/>
            </w:tcBorders>
            <w:shd w:val="clear" w:color="000000" w:fill="EEECE1"/>
            <w:vAlign w:val="bottom"/>
          </w:tcPr>
          <w:p w14:paraId="14D1015E" w14:textId="77777777" w:rsidR="00CA0B55" w:rsidRDefault="00CA0B55"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312E3CA8" w14:textId="77777777" w:rsidR="00CA0B55" w:rsidRDefault="00CA0B55"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55D9B3C6" w14:textId="77777777" w:rsidR="00CA0B55" w:rsidRDefault="00CA0B55" w:rsidP="00E262DF">
            <w:pPr>
              <w:jc w:val="center"/>
              <w:rPr>
                <w:lang w:val="en-US"/>
              </w:rPr>
            </w:pPr>
          </w:p>
        </w:tc>
        <w:tc>
          <w:tcPr>
            <w:tcW w:w="1588" w:type="dxa"/>
            <w:tcBorders>
              <w:top w:val="nil"/>
              <w:left w:val="nil"/>
              <w:bottom w:val="single" w:sz="4" w:space="0" w:color="auto"/>
            </w:tcBorders>
            <w:shd w:val="clear" w:color="000000" w:fill="EEECE1"/>
            <w:vAlign w:val="bottom"/>
          </w:tcPr>
          <w:p w14:paraId="1BD29C5B" w14:textId="77777777" w:rsidR="00CA0B55" w:rsidRDefault="00CA0B55" w:rsidP="00E262DF">
            <w:pPr>
              <w:jc w:val="center"/>
              <w:rPr>
                <w:lang w:val="en-US"/>
              </w:rPr>
            </w:pPr>
          </w:p>
        </w:tc>
      </w:tr>
    </w:tbl>
    <w:p w14:paraId="63C04C9C" w14:textId="673CFD89" w:rsidR="00940100" w:rsidRDefault="00940100" w:rsidP="00940100">
      <w:pPr>
        <w:rPr>
          <w:lang w:val="en-US"/>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CA0B55" w:rsidRPr="00CB2F1B" w14:paraId="502EC8D0" w14:textId="77777777" w:rsidTr="00E262DF">
        <w:trPr>
          <w:gridAfter w:val="1"/>
          <w:wAfter w:w="264" w:type="dxa"/>
          <w:trHeight w:val="711"/>
        </w:trPr>
        <w:tc>
          <w:tcPr>
            <w:tcW w:w="9288" w:type="dxa"/>
            <w:gridSpan w:val="6"/>
            <w:tcBorders>
              <w:bottom w:val="single" w:sz="4" w:space="0" w:color="auto"/>
            </w:tcBorders>
          </w:tcPr>
          <w:p w14:paraId="1F385C04" w14:textId="4EAAEA6C" w:rsidR="00CA0B55" w:rsidRPr="00CB2F1B" w:rsidRDefault="00CA0B55" w:rsidP="00E262DF">
            <w:pPr>
              <w:jc w:val="center"/>
              <w:rPr>
                <w:b/>
                <w:bCs/>
                <w:i/>
                <w:iCs/>
                <w:lang w:val="en-US"/>
              </w:rPr>
            </w:pPr>
            <w:r>
              <w:rPr>
                <w:b/>
                <w:bCs/>
                <w:i/>
                <w:iCs/>
                <w:sz w:val="28"/>
                <w:szCs w:val="28"/>
                <w:lang w:val="en-US"/>
              </w:rPr>
              <w:t>IBOVESPA</w:t>
            </w:r>
            <w:r>
              <w:rPr>
                <w:b/>
                <w:bCs/>
                <w:i/>
                <w:iCs/>
                <w:sz w:val="28"/>
                <w:szCs w:val="28"/>
                <w:lang w:val="en-US"/>
              </w:rPr>
              <w:t xml:space="preserve"> Harvey, Leybourne and Newbold</w:t>
            </w:r>
            <w:r w:rsidRPr="00CB2F1B">
              <w:rPr>
                <w:b/>
                <w:bCs/>
                <w:i/>
                <w:iCs/>
                <w:sz w:val="28"/>
                <w:szCs w:val="28"/>
                <w:lang w:val="en-US"/>
              </w:rPr>
              <w:t xml:space="preserve"> P-val</w:t>
            </w:r>
            <w:r>
              <w:rPr>
                <w:b/>
                <w:bCs/>
                <w:i/>
                <w:iCs/>
                <w:sz w:val="28"/>
                <w:szCs w:val="28"/>
                <w:lang w:val="en-US"/>
              </w:rPr>
              <w:t>ue for Test Dataset</w:t>
            </w:r>
          </w:p>
        </w:tc>
      </w:tr>
      <w:tr w:rsidR="00CA0B55" w:rsidRPr="00BC6792" w14:paraId="16D1FEB4" w14:textId="77777777" w:rsidTr="00E262DF">
        <w:trPr>
          <w:trHeight w:val="287"/>
        </w:trPr>
        <w:tc>
          <w:tcPr>
            <w:tcW w:w="1592" w:type="dxa"/>
            <w:tcBorders>
              <w:top w:val="single" w:sz="4" w:space="0" w:color="auto"/>
              <w:bottom w:val="single" w:sz="4" w:space="0" w:color="auto"/>
            </w:tcBorders>
            <w:shd w:val="clear" w:color="auto" w:fill="FFFFFF" w:themeFill="background1"/>
            <w:noWrap/>
            <w:vAlign w:val="center"/>
            <w:hideMark/>
          </w:tcPr>
          <w:p w14:paraId="2DDAB8B8" w14:textId="77777777" w:rsidR="00CA0B55" w:rsidRPr="00BC6792" w:rsidRDefault="00CA0B55" w:rsidP="00E262DF">
            <w:pPr>
              <w:spacing w:after="0" w:line="240" w:lineRule="auto"/>
              <w:jc w:val="center"/>
              <w:rPr>
                <w:rFonts w:cs="Calibri"/>
                <w:color w:val="000000"/>
                <w:lang w:eastAsia="pt-PT"/>
              </w:rPr>
            </w:pPr>
            <w:r w:rsidRPr="00BC6792">
              <w:rPr>
                <w:rFonts w:cs="Calibri"/>
                <w:color w:val="000000"/>
                <w:lang w:eastAsia="pt-PT"/>
              </w:rPr>
              <w:t>Model</w:t>
            </w:r>
          </w:p>
        </w:tc>
        <w:tc>
          <w:tcPr>
            <w:tcW w:w="1592" w:type="dxa"/>
            <w:tcBorders>
              <w:top w:val="single" w:sz="4" w:space="0" w:color="auto"/>
              <w:bottom w:val="single" w:sz="4" w:space="0" w:color="auto"/>
            </w:tcBorders>
            <w:shd w:val="clear" w:color="auto" w:fill="FFFFFF" w:themeFill="background1"/>
          </w:tcPr>
          <w:p w14:paraId="3AED2690"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w:t>
            </w:r>
          </w:p>
        </w:tc>
        <w:tc>
          <w:tcPr>
            <w:tcW w:w="1592" w:type="dxa"/>
            <w:tcBorders>
              <w:top w:val="single" w:sz="4" w:space="0" w:color="auto"/>
              <w:bottom w:val="single" w:sz="4" w:space="0" w:color="auto"/>
            </w:tcBorders>
            <w:shd w:val="clear" w:color="auto" w:fill="FFFFFF" w:themeFill="background1"/>
          </w:tcPr>
          <w:p w14:paraId="36ED333C" w14:textId="77777777" w:rsidR="00CA0B55" w:rsidRDefault="00CA0B55" w:rsidP="00E262DF">
            <w:pPr>
              <w:spacing w:after="0" w:line="240" w:lineRule="auto"/>
              <w:jc w:val="center"/>
              <w:rPr>
                <w:rFonts w:cs="Calibri"/>
                <w:color w:val="000000"/>
                <w:lang w:eastAsia="pt-PT"/>
              </w:rPr>
            </w:pPr>
            <w:r>
              <w:rPr>
                <w:rFonts w:cs="Calibri"/>
                <w:color w:val="000000"/>
                <w:lang w:eastAsia="pt-PT"/>
              </w:rPr>
              <w:t>Monte Carlo</w:t>
            </w:r>
          </w:p>
        </w:tc>
        <w:tc>
          <w:tcPr>
            <w:tcW w:w="1592" w:type="dxa"/>
            <w:tcBorders>
              <w:top w:val="single" w:sz="4" w:space="0" w:color="auto"/>
              <w:bottom w:val="single" w:sz="4" w:space="0" w:color="auto"/>
            </w:tcBorders>
            <w:shd w:val="clear" w:color="auto" w:fill="FFFFFF" w:themeFill="background1"/>
            <w:noWrap/>
            <w:vAlign w:val="center"/>
          </w:tcPr>
          <w:p w14:paraId="44D3653B"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GARCH-MIDAS</w:t>
            </w:r>
          </w:p>
        </w:tc>
        <w:tc>
          <w:tcPr>
            <w:tcW w:w="1592" w:type="dxa"/>
            <w:tcBorders>
              <w:top w:val="single" w:sz="4" w:space="0" w:color="auto"/>
              <w:bottom w:val="single" w:sz="4" w:space="0" w:color="auto"/>
            </w:tcBorders>
            <w:shd w:val="clear" w:color="auto" w:fill="FFFFFF" w:themeFill="background1"/>
            <w:noWrap/>
            <w:vAlign w:val="center"/>
          </w:tcPr>
          <w:p w14:paraId="7CDF5981"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SVR</w:t>
            </w:r>
          </w:p>
        </w:tc>
        <w:tc>
          <w:tcPr>
            <w:tcW w:w="1592" w:type="dxa"/>
            <w:gridSpan w:val="2"/>
            <w:tcBorders>
              <w:top w:val="single" w:sz="4" w:space="0" w:color="auto"/>
              <w:bottom w:val="single" w:sz="4" w:space="0" w:color="auto"/>
            </w:tcBorders>
            <w:shd w:val="clear" w:color="auto" w:fill="FFFFFF" w:themeFill="background1"/>
            <w:noWrap/>
            <w:vAlign w:val="center"/>
          </w:tcPr>
          <w:p w14:paraId="1F79983C"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LSTM</w:t>
            </w:r>
          </w:p>
        </w:tc>
      </w:tr>
      <w:tr w:rsidR="00CA0B55" w14:paraId="381D7253" w14:textId="77777777" w:rsidTr="00E262DF">
        <w:trPr>
          <w:trHeight w:val="287"/>
        </w:trPr>
        <w:tc>
          <w:tcPr>
            <w:tcW w:w="1592" w:type="dxa"/>
            <w:tcBorders>
              <w:top w:val="single" w:sz="4" w:space="0" w:color="auto"/>
            </w:tcBorders>
            <w:shd w:val="clear" w:color="auto" w:fill="FFFFFF" w:themeFill="background1"/>
            <w:vAlign w:val="bottom"/>
          </w:tcPr>
          <w:p w14:paraId="11250F1E" w14:textId="77777777" w:rsidR="00CA0B55" w:rsidRDefault="00CA0B55" w:rsidP="00CA0B55">
            <w:pPr>
              <w:jc w:val="center"/>
              <w:rPr>
                <w:lang w:val="en-US"/>
              </w:rPr>
            </w:pPr>
            <w:r>
              <w:rPr>
                <w:lang w:val="en-US"/>
              </w:rPr>
              <w:t>GARCH</w:t>
            </w:r>
          </w:p>
        </w:tc>
        <w:tc>
          <w:tcPr>
            <w:tcW w:w="1592" w:type="dxa"/>
            <w:tcBorders>
              <w:top w:val="single" w:sz="4" w:space="0" w:color="auto"/>
            </w:tcBorders>
            <w:shd w:val="clear" w:color="000000" w:fill="EEECE1"/>
            <w:vAlign w:val="bottom"/>
          </w:tcPr>
          <w:p w14:paraId="55C1AF90" w14:textId="77777777" w:rsidR="00CA0B55" w:rsidRDefault="00CA0B55" w:rsidP="00CA0B55">
            <w:pPr>
              <w:jc w:val="center"/>
              <w:rPr>
                <w:lang w:val="en-US"/>
              </w:rPr>
            </w:pPr>
            <w:r>
              <w:rPr>
                <w:rFonts w:cs="Calibri"/>
                <w:color w:val="000000"/>
              </w:rPr>
              <w:t> </w:t>
            </w:r>
          </w:p>
        </w:tc>
        <w:tc>
          <w:tcPr>
            <w:tcW w:w="1592" w:type="dxa"/>
            <w:tcBorders>
              <w:top w:val="single" w:sz="4" w:space="0" w:color="auto"/>
            </w:tcBorders>
            <w:shd w:val="clear" w:color="auto" w:fill="auto"/>
            <w:vAlign w:val="bottom"/>
          </w:tcPr>
          <w:p w14:paraId="027913F6" w14:textId="0E4A4552" w:rsidR="00CA0B55" w:rsidRDefault="00CA0B55" w:rsidP="00CA0B55">
            <w:pPr>
              <w:jc w:val="center"/>
              <w:rPr>
                <w:rFonts w:cs="Calibri"/>
                <w:color w:val="000000"/>
              </w:rPr>
            </w:pPr>
            <w:r>
              <w:rPr>
                <w:rFonts w:cs="Calibri"/>
                <w:color w:val="000000"/>
              </w:rPr>
              <w:t>0,0004</w:t>
            </w:r>
          </w:p>
        </w:tc>
        <w:tc>
          <w:tcPr>
            <w:tcW w:w="1592" w:type="dxa"/>
            <w:tcBorders>
              <w:top w:val="single" w:sz="4" w:space="0" w:color="auto"/>
            </w:tcBorders>
            <w:shd w:val="clear" w:color="auto" w:fill="auto"/>
            <w:vAlign w:val="bottom"/>
          </w:tcPr>
          <w:p w14:paraId="79FF8660" w14:textId="31955164" w:rsidR="00CA0B55" w:rsidRPr="009C651B" w:rsidRDefault="00CA0B55" w:rsidP="00CA0B55">
            <w:pPr>
              <w:jc w:val="center"/>
              <w:rPr>
                <w:rFonts w:cs="Calibri"/>
                <w:b/>
                <w:bCs/>
                <w:color w:val="FF5050"/>
              </w:rPr>
            </w:pPr>
            <w:r w:rsidRPr="00CA0B55">
              <w:rPr>
                <w:rFonts w:cs="Calibri"/>
                <w:b/>
                <w:bCs/>
                <w:color w:val="FF5050"/>
              </w:rPr>
              <w:t>0,1434</w:t>
            </w:r>
          </w:p>
        </w:tc>
        <w:tc>
          <w:tcPr>
            <w:tcW w:w="1592" w:type="dxa"/>
            <w:tcBorders>
              <w:top w:val="single" w:sz="4" w:space="0" w:color="auto"/>
            </w:tcBorders>
            <w:shd w:val="clear" w:color="auto" w:fill="auto"/>
            <w:vAlign w:val="bottom"/>
          </w:tcPr>
          <w:p w14:paraId="5AD3120D" w14:textId="31118DE1" w:rsidR="00CA0B55" w:rsidRPr="009C651B" w:rsidRDefault="00CA0B55" w:rsidP="00CA0B55">
            <w:pPr>
              <w:jc w:val="center"/>
              <w:rPr>
                <w:rFonts w:cs="Calibri"/>
                <w:b/>
                <w:bCs/>
                <w:color w:val="FF5050"/>
              </w:rPr>
            </w:pPr>
            <w:r w:rsidRPr="00CA0B55">
              <w:rPr>
                <w:rFonts w:cs="Calibri"/>
                <w:b/>
                <w:bCs/>
                <w:color w:val="FF5050"/>
              </w:rPr>
              <w:t>0,4501</w:t>
            </w:r>
          </w:p>
        </w:tc>
        <w:tc>
          <w:tcPr>
            <w:tcW w:w="1592" w:type="dxa"/>
            <w:gridSpan w:val="2"/>
            <w:tcBorders>
              <w:top w:val="single" w:sz="4" w:space="0" w:color="auto"/>
            </w:tcBorders>
            <w:shd w:val="clear" w:color="auto" w:fill="auto"/>
            <w:vAlign w:val="bottom"/>
          </w:tcPr>
          <w:p w14:paraId="6E687355" w14:textId="119736E9" w:rsidR="00CA0B55" w:rsidRPr="009C651B" w:rsidRDefault="00CA0B55" w:rsidP="00CA0B55">
            <w:pPr>
              <w:jc w:val="center"/>
              <w:rPr>
                <w:rFonts w:cs="Calibri"/>
                <w:b/>
                <w:bCs/>
                <w:color w:val="FF5050"/>
              </w:rPr>
            </w:pPr>
            <w:r w:rsidRPr="00CA0B55">
              <w:rPr>
                <w:rFonts w:cs="Calibri"/>
                <w:b/>
                <w:bCs/>
                <w:color w:val="FF5050"/>
              </w:rPr>
              <w:t>0,8347</w:t>
            </w:r>
          </w:p>
        </w:tc>
      </w:tr>
      <w:tr w:rsidR="00CA0B55" w14:paraId="7044E7A9" w14:textId="77777777" w:rsidTr="00E262DF">
        <w:trPr>
          <w:trHeight w:val="287"/>
        </w:trPr>
        <w:tc>
          <w:tcPr>
            <w:tcW w:w="1592" w:type="dxa"/>
            <w:shd w:val="clear" w:color="auto" w:fill="FFFFFF" w:themeFill="background1"/>
            <w:vAlign w:val="bottom"/>
          </w:tcPr>
          <w:p w14:paraId="5CB7AA19" w14:textId="77777777" w:rsidR="00CA0B55" w:rsidRDefault="00CA0B55" w:rsidP="00CA0B55">
            <w:pPr>
              <w:jc w:val="center"/>
              <w:rPr>
                <w:lang w:val="en-US"/>
              </w:rPr>
            </w:pPr>
            <w:r>
              <w:rPr>
                <w:lang w:val="en-US"/>
              </w:rPr>
              <w:t>Monte Carlo</w:t>
            </w:r>
          </w:p>
        </w:tc>
        <w:tc>
          <w:tcPr>
            <w:tcW w:w="1592" w:type="dxa"/>
            <w:tcBorders>
              <w:top w:val="nil"/>
            </w:tcBorders>
            <w:shd w:val="clear" w:color="000000" w:fill="EEECE1"/>
            <w:vAlign w:val="bottom"/>
          </w:tcPr>
          <w:p w14:paraId="0D057A05" w14:textId="77777777" w:rsidR="00CA0B55" w:rsidRDefault="00CA0B55" w:rsidP="00CA0B55">
            <w:pPr>
              <w:jc w:val="center"/>
              <w:rPr>
                <w:lang w:val="en-US"/>
              </w:rPr>
            </w:pPr>
            <w:r>
              <w:rPr>
                <w:rFonts w:cs="Calibri"/>
                <w:color w:val="000000"/>
              </w:rPr>
              <w:t> </w:t>
            </w:r>
          </w:p>
        </w:tc>
        <w:tc>
          <w:tcPr>
            <w:tcW w:w="1592" w:type="dxa"/>
            <w:tcBorders>
              <w:top w:val="nil"/>
            </w:tcBorders>
            <w:shd w:val="clear" w:color="000000" w:fill="EEECE1"/>
            <w:vAlign w:val="center"/>
          </w:tcPr>
          <w:p w14:paraId="2626CBBD" w14:textId="77777777" w:rsidR="00CA0B55" w:rsidRDefault="00CA0B55" w:rsidP="00CA0B55">
            <w:pPr>
              <w:jc w:val="center"/>
              <w:rPr>
                <w:lang w:val="en-US"/>
              </w:rPr>
            </w:pPr>
          </w:p>
        </w:tc>
        <w:tc>
          <w:tcPr>
            <w:tcW w:w="1592" w:type="dxa"/>
            <w:tcBorders>
              <w:top w:val="nil"/>
            </w:tcBorders>
            <w:shd w:val="clear" w:color="auto" w:fill="auto"/>
            <w:vAlign w:val="bottom"/>
          </w:tcPr>
          <w:p w14:paraId="3962D4CC" w14:textId="76CD5C6D" w:rsidR="00CA0B55" w:rsidRDefault="00CA0B55" w:rsidP="00CA0B55">
            <w:pPr>
              <w:jc w:val="center"/>
              <w:rPr>
                <w:lang w:val="en-US"/>
              </w:rPr>
            </w:pPr>
            <w:r>
              <w:rPr>
                <w:rFonts w:cs="Calibri"/>
                <w:color w:val="000000"/>
              </w:rPr>
              <w:t>0,0005</w:t>
            </w:r>
          </w:p>
        </w:tc>
        <w:tc>
          <w:tcPr>
            <w:tcW w:w="1592" w:type="dxa"/>
            <w:tcBorders>
              <w:top w:val="nil"/>
            </w:tcBorders>
            <w:shd w:val="clear" w:color="auto" w:fill="auto"/>
            <w:vAlign w:val="bottom"/>
          </w:tcPr>
          <w:p w14:paraId="1F8A665C" w14:textId="553C226E" w:rsidR="00CA0B55" w:rsidRDefault="00CA0B55" w:rsidP="00CA0B55">
            <w:pPr>
              <w:jc w:val="center"/>
              <w:rPr>
                <w:rFonts w:cs="Calibri"/>
                <w:color w:val="000000"/>
              </w:rPr>
            </w:pPr>
            <w:r>
              <w:rPr>
                <w:rFonts w:cs="Calibri"/>
                <w:color w:val="000000"/>
              </w:rPr>
              <w:t>0,0009</w:t>
            </w:r>
          </w:p>
        </w:tc>
        <w:tc>
          <w:tcPr>
            <w:tcW w:w="1592" w:type="dxa"/>
            <w:gridSpan w:val="2"/>
            <w:tcBorders>
              <w:top w:val="nil"/>
            </w:tcBorders>
            <w:shd w:val="clear" w:color="auto" w:fill="auto"/>
            <w:vAlign w:val="bottom"/>
          </w:tcPr>
          <w:p w14:paraId="1B859F81" w14:textId="028511D3" w:rsidR="00CA0B55" w:rsidRPr="009C651B" w:rsidRDefault="00CA0B55" w:rsidP="00CA0B55">
            <w:pPr>
              <w:jc w:val="center"/>
              <w:rPr>
                <w:rFonts w:cs="Calibri"/>
                <w:b/>
                <w:bCs/>
                <w:color w:val="FF5050"/>
              </w:rPr>
            </w:pPr>
            <w:r>
              <w:rPr>
                <w:rFonts w:cs="Calibri"/>
                <w:color w:val="000000"/>
              </w:rPr>
              <w:t>0,0005</w:t>
            </w:r>
          </w:p>
        </w:tc>
      </w:tr>
      <w:tr w:rsidR="00CA0B55" w14:paraId="786DE5C7" w14:textId="77777777" w:rsidTr="00E262DF">
        <w:trPr>
          <w:trHeight w:val="287"/>
        </w:trPr>
        <w:tc>
          <w:tcPr>
            <w:tcW w:w="1592" w:type="dxa"/>
            <w:shd w:val="clear" w:color="auto" w:fill="FFFFFF" w:themeFill="background1"/>
            <w:vAlign w:val="bottom"/>
          </w:tcPr>
          <w:p w14:paraId="1E782965" w14:textId="77777777" w:rsidR="00CA0B55" w:rsidRDefault="00CA0B55" w:rsidP="00CA0B55">
            <w:pPr>
              <w:jc w:val="center"/>
              <w:rPr>
                <w:lang w:val="en-US"/>
              </w:rPr>
            </w:pPr>
            <w:r>
              <w:rPr>
                <w:lang w:val="en-US"/>
              </w:rPr>
              <w:t>GARCH-MIDAS</w:t>
            </w:r>
          </w:p>
        </w:tc>
        <w:tc>
          <w:tcPr>
            <w:tcW w:w="1592" w:type="dxa"/>
            <w:tcBorders>
              <w:top w:val="nil"/>
            </w:tcBorders>
            <w:shd w:val="clear" w:color="000000" w:fill="EEECE1"/>
            <w:vAlign w:val="bottom"/>
          </w:tcPr>
          <w:p w14:paraId="02D8C9DB" w14:textId="77777777" w:rsidR="00CA0B55" w:rsidRDefault="00CA0B55" w:rsidP="00CA0B55">
            <w:pPr>
              <w:jc w:val="center"/>
              <w:rPr>
                <w:lang w:val="en-US"/>
              </w:rPr>
            </w:pPr>
            <w:r>
              <w:rPr>
                <w:rFonts w:cs="Calibri"/>
                <w:color w:val="000000"/>
              </w:rPr>
              <w:t> </w:t>
            </w:r>
          </w:p>
        </w:tc>
        <w:tc>
          <w:tcPr>
            <w:tcW w:w="1592" w:type="dxa"/>
            <w:tcBorders>
              <w:top w:val="nil"/>
            </w:tcBorders>
            <w:shd w:val="clear" w:color="000000" w:fill="EEECE1"/>
            <w:vAlign w:val="center"/>
          </w:tcPr>
          <w:p w14:paraId="51C498F2" w14:textId="77777777" w:rsidR="00CA0B55" w:rsidRDefault="00CA0B55" w:rsidP="00CA0B55">
            <w:pPr>
              <w:jc w:val="center"/>
              <w:rPr>
                <w:lang w:val="en-US"/>
              </w:rPr>
            </w:pPr>
          </w:p>
        </w:tc>
        <w:tc>
          <w:tcPr>
            <w:tcW w:w="1592" w:type="dxa"/>
            <w:tcBorders>
              <w:top w:val="nil"/>
            </w:tcBorders>
            <w:shd w:val="clear" w:color="000000" w:fill="EEECE1"/>
            <w:vAlign w:val="center"/>
          </w:tcPr>
          <w:p w14:paraId="7E2C5334" w14:textId="77777777" w:rsidR="00CA0B55" w:rsidRDefault="00CA0B55" w:rsidP="00CA0B55">
            <w:pPr>
              <w:jc w:val="center"/>
              <w:rPr>
                <w:lang w:val="en-US"/>
              </w:rPr>
            </w:pPr>
          </w:p>
        </w:tc>
        <w:tc>
          <w:tcPr>
            <w:tcW w:w="1592" w:type="dxa"/>
            <w:tcBorders>
              <w:top w:val="nil"/>
            </w:tcBorders>
            <w:shd w:val="clear" w:color="auto" w:fill="auto"/>
            <w:vAlign w:val="bottom"/>
          </w:tcPr>
          <w:p w14:paraId="0580FA30" w14:textId="01BF0C66" w:rsidR="00CA0B55" w:rsidRPr="009C651B" w:rsidRDefault="00CA0B55" w:rsidP="00CA0B55">
            <w:pPr>
              <w:jc w:val="center"/>
              <w:rPr>
                <w:rFonts w:cs="Calibri"/>
                <w:b/>
                <w:bCs/>
                <w:color w:val="FF5050"/>
              </w:rPr>
            </w:pPr>
            <w:r w:rsidRPr="00CA0B55">
              <w:rPr>
                <w:rFonts w:cs="Calibri"/>
                <w:b/>
                <w:bCs/>
                <w:color w:val="FF5050"/>
              </w:rPr>
              <w:t>0,7427</w:t>
            </w:r>
          </w:p>
        </w:tc>
        <w:tc>
          <w:tcPr>
            <w:tcW w:w="1592" w:type="dxa"/>
            <w:gridSpan w:val="2"/>
            <w:tcBorders>
              <w:top w:val="nil"/>
            </w:tcBorders>
            <w:shd w:val="clear" w:color="auto" w:fill="auto"/>
            <w:vAlign w:val="bottom"/>
          </w:tcPr>
          <w:p w14:paraId="400AC680" w14:textId="79FD91AC" w:rsidR="00CA0B55" w:rsidRPr="009C651B" w:rsidRDefault="00CA0B55" w:rsidP="00CA0B55">
            <w:pPr>
              <w:jc w:val="center"/>
              <w:rPr>
                <w:rFonts w:cs="Calibri"/>
                <w:b/>
                <w:bCs/>
                <w:color w:val="FF5050"/>
              </w:rPr>
            </w:pPr>
            <w:r w:rsidRPr="00CA0B55">
              <w:rPr>
                <w:rFonts w:cs="Calibri"/>
                <w:b/>
                <w:bCs/>
                <w:color w:val="FF5050"/>
              </w:rPr>
              <w:t>0,2020</w:t>
            </w:r>
          </w:p>
        </w:tc>
      </w:tr>
      <w:tr w:rsidR="00CA0B55" w14:paraId="40583672" w14:textId="77777777" w:rsidTr="00E262DF">
        <w:trPr>
          <w:trHeight w:val="287"/>
        </w:trPr>
        <w:tc>
          <w:tcPr>
            <w:tcW w:w="1592" w:type="dxa"/>
            <w:shd w:val="clear" w:color="auto" w:fill="FFFFFF" w:themeFill="background1"/>
            <w:vAlign w:val="bottom"/>
          </w:tcPr>
          <w:p w14:paraId="2B14F5DC" w14:textId="77777777" w:rsidR="00CA0B55" w:rsidRDefault="00CA0B55" w:rsidP="00E262DF">
            <w:pPr>
              <w:jc w:val="center"/>
              <w:rPr>
                <w:lang w:val="en-US"/>
              </w:rPr>
            </w:pPr>
            <w:r>
              <w:rPr>
                <w:lang w:val="en-US"/>
              </w:rPr>
              <w:t>SVR</w:t>
            </w:r>
          </w:p>
        </w:tc>
        <w:tc>
          <w:tcPr>
            <w:tcW w:w="1592" w:type="dxa"/>
            <w:tcBorders>
              <w:top w:val="nil"/>
            </w:tcBorders>
            <w:shd w:val="clear" w:color="000000" w:fill="EEECE1"/>
            <w:vAlign w:val="bottom"/>
          </w:tcPr>
          <w:p w14:paraId="5E28C86B" w14:textId="77777777" w:rsidR="00CA0B55" w:rsidRDefault="00CA0B55" w:rsidP="00E262DF">
            <w:pPr>
              <w:jc w:val="center"/>
              <w:rPr>
                <w:lang w:val="en-US"/>
              </w:rPr>
            </w:pPr>
            <w:r>
              <w:rPr>
                <w:rFonts w:cs="Calibri"/>
                <w:color w:val="000000"/>
              </w:rPr>
              <w:t> </w:t>
            </w:r>
          </w:p>
        </w:tc>
        <w:tc>
          <w:tcPr>
            <w:tcW w:w="1592" w:type="dxa"/>
            <w:tcBorders>
              <w:top w:val="nil"/>
            </w:tcBorders>
            <w:shd w:val="clear" w:color="000000" w:fill="EEECE1"/>
            <w:vAlign w:val="center"/>
          </w:tcPr>
          <w:p w14:paraId="5D9DA65B" w14:textId="77777777" w:rsidR="00CA0B55" w:rsidRDefault="00CA0B55" w:rsidP="00E262DF">
            <w:pPr>
              <w:jc w:val="center"/>
              <w:rPr>
                <w:lang w:val="en-US"/>
              </w:rPr>
            </w:pPr>
          </w:p>
        </w:tc>
        <w:tc>
          <w:tcPr>
            <w:tcW w:w="1592" w:type="dxa"/>
            <w:tcBorders>
              <w:top w:val="nil"/>
            </w:tcBorders>
            <w:shd w:val="clear" w:color="000000" w:fill="EEECE1"/>
            <w:vAlign w:val="center"/>
          </w:tcPr>
          <w:p w14:paraId="0403EA12" w14:textId="77777777" w:rsidR="00CA0B55" w:rsidRDefault="00CA0B55" w:rsidP="00E262DF">
            <w:pPr>
              <w:jc w:val="center"/>
              <w:rPr>
                <w:lang w:val="en-US"/>
              </w:rPr>
            </w:pPr>
          </w:p>
        </w:tc>
        <w:tc>
          <w:tcPr>
            <w:tcW w:w="1592" w:type="dxa"/>
            <w:tcBorders>
              <w:top w:val="nil"/>
            </w:tcBorders>
            <w:shd w:val="clear" w:color="000000" w:fill="EEECE1"/>
            <w:vAlign w:val="center"/>
          </w:tcPr>
          <w:p w14:paraId="2537756E" w14:textId="77777777" w:rsidR="00CA0B55" w:rsidRDefault="00CA0B55" w:rsidP="00E262DF">
            <w:pPr>
              <w:jc w:val="center"/>
              <w:rPr>
                <w:lang w:val="en-US"/>
              </w:rPr>
            </w:pPr>
          </w:p>
        </w:tc>
        <w:tc>
          <w:tcPr>
            <w:tcW w:w="1592" w:type="dxa"/>
            <w:gridSpan w:val="2"/>
            <w:tcBorders>
              <w:top w:val="nil"/>
            </w:tcBorders>
            <w:shd w:val="clear" w:color="auto" w:fill="auto"/>
            <w:vAlign w:val="center"/>
          </w:tcPr>
          <w:p w14:paraId="5BA0BBF9" w14:textId="1E940922" w:rsidR="00CA0B55" w:rsidRPr="00CA0B55" w:rsidRDefault="00CA0B55" w:rsidP="00E262DF">
            <w:pPr>
              <w:jc w:val="center"/>
              <w:rPr>
                <w:rFonts w:cs="Calibri"/>
                <w:b/>
                <w:bCs/>
                <w:color w:val="FF5050"/>
              </w:rPr>
            </w:pPr>
            <w:r w:rsidRPr="00CA0B55">
              <w:rPr>
                <w:rFonts w:cs="Calibri"/>
                <w:b/>
                <w:bCs/>
                <w:color w:val="FF5050"/>
              </w:rPr>
              <w:t>0,3</w:t>
            </w:r>
            <w:r>
              <w:rPr>
                <w:rFonts w:cs="Calibri"/>
                <w:b/>
                <w:bCs/>
                <w:color w:val="FF5050"/>
              </w:rPr>
              <w:t>605</w:t>
            </w:r>
          </w:p>
        </w:tc>
      </w:tr>
      <w:tr w:rsidR="00CA0B55" w14:paraId="31CA77BB" w14:textId="77777777" w:rsidTr="00E262DF">
        <w:trPr>
          <w:trHeight w:val="287"/>
        </w:trPr>
        <w:tc>
          <w:tcPr>
            <w:tcW w:w="1592" w:type="dxa"/>
            <w:tcBorders>
              <w:bottom w:val="single" w:sz="4" w:space="0" w:color="auto"/>
            </w:tcBorders>
            <w:shd w:val="clear" w:color="auto" w:fill="FFFFFF" w:themeFill="background1"/>
            <w:vAlign w:val="bottom"/>
          </w:tcPr>
          <w:p w14:paraId="132D77FA" w14:textId="77777777" w:rsidR="00CA0B55" w:rsidRDefault="00CA0B55" w:rsidP="00E262DF">
            <w:pPr>
              <w:jc w:val="center"/>
              <w:rPr>
                <w:lang w:val="en-US"/>
              </w:rPr>
            </w:pPr>
            <w:r>
              <w:rPr>
                <w:lang w:val="en-US"/>
              </w:rPr>
              <w:t>LSTM</w:t>
            </w:r>
          </w:p>
        </w:tc>
        <w:tc>
          <w:tcPr>
            <w:tcW w:w="1592" w:type="dxa"/>
            <w:tcBorders>
              <w:top w:val="nil"/>
              <w:bottom w:val="single" w:sz="4" w:space="0" w:color="auto"/>
              <w:right w:val="nil"/>
            </w:tcBorders>
            <w:shd w:val="clear" w:color="000000" w:fill="EEECE1"/>
            <w:vAlign w:val="bottom"/>
          </w:tcPr>
          <w:p w14:paraId="52606D03" w14:textId="77777777" w:rsidR="00CA0B55" w:rsidRDefault="00CA0B55" w:rsidP="00E262DF">
            <w:pPr>
              <w:jc w:val="center"/>
              <w:rPr>
                <w:lang w:val="en-US"/>
              </w:rPr>
            </w:pPr>
            <w:r>
              <w:rPr>
                <w:rFonts w:cs="Calibri"/>
                <w:color w:val="000000"/>
              </w:rPr>
              <w:t> </w:t>
            </w:r>
          </w:p>
        </w:tc>
        <w:tc>
          <w:tcPr>
            <w:tcW w:w="1592" w:type="dxa"/>
            <w:tcBorders>
              <w:top w:val="nil"/>
              <w:left w:val="nil"/>
              <w:bottom w:val="single" w:sz="4" w:space="0" w:color="auto"/>
              <w:right w:val="nil"/>
            </w:tcBorders>
            <w:shd w:val="clear" w:color="000000" w:fill="EEECE1"/>
            <w:vAlign w:val="center"/>
          </w:tcPr>
          <w:p w14:paraId="5842F8F6" w14:textId="77777777" w:rsidR="00CA0B55" w:rsidRDefault="00CA0B55"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1C55CC49" w14:textId="77777777" w:rsidR="00CA0B55" w:rsidRDefault="00CA0B55"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228ADAF9" w14:textId="77777777" w:rsidR="00CA0B55" w:rsidRDefault="00CA0B55" w:rsidP="00E262DF">
            <w:pPr>
              <w:jc w:val="center"/>
              <w:rPr>
                <w:lang w:val="en-US"/>
              </w:rPr>
            </w:pPr>
          </w:p>
        </w:tc>
        <w:tc>
          <w:tcPr>
            <w:tcW w:w="1592" w:type="dxa"/>
            <w:gridSpan w:val="2"/>
            <w:tcBorders>
              <w:top w:val="nil"/>
              <w:left w:val="nil"/>
              <w:bottom w:val="single" w:sz="4" w:space="0" w:color="auto"/>
            </w:tcBorders>
            <w:shd w:val="clear" w:color="000000" w:fill="EEECE1"/>
            <w:vAlign w:val="center"/>
          </w:tcPr>
          <w:p w14:paraId="43FF3CC0" w14:textId="77777777" w:rsidR="00CA0B55" w:rsidRDefault="00CA0B55" w:rsidP="00E262DF">
            <w:pPr>
              <w:jc w:val="center"/>
              <w:rPr>
                <w:lang w:val="en-US"/>
              </w:rPr>
            </w:pPr>
          </w:p>
        </w:tc>
      </w:tr>
    </w:tbl>
    <w:p w14:paraId="29D7612A" w14:textId="06D5C7D4" w:rsidR="00CA0B55" w:rsidRDefault="00CA0B55" w:rsidP="00CA0B55">
      <w:pPr>
        <w:pStyle w:val="Legenda"/>
      </w:pPr>
      <w:r>
        <w:t xml:space="preserve">Figure </w:t>
      </w:r>
      <w:r>
        <w:fldChar w:fldCharType="begin"/>
      </w:r>
      <w:r>
        <w:instrText xml:space="preserve"> SEQ Figure \* ARABIC </w:instrText>
      </w:r>
      <w:r>
        <w:fldChar w:fldCharType="separate"/>
      </w:r>
      <w:r w:rsidR="000A6A80">
        <w:rPr>
          <w:noProof/>
        </w:rPr>
        <w:t>21</w:t>
      </w:r>
      <w:r>
        <w:fldChar w:fldCharType="end"/>
      </w:r>
      <w:r>
        <w:t>- IBOVESPA Statistic Test DM and HLN</w:t>
      </w:r>
    </w:p>
    <w:p w14:paraId="76A55914" w14:textId="77777777" w:rsidR="00CA0B55" w:rsidRPr="00CA0B55" w:rsidRDefault="00CA0B55" w:rsidP="00CA0B55">
      <w:pPr>
        <w:rPr>
          <w:lang w:eastAsia="pt-PT"/>
        </w:rPr>
      </w:pPr>
    </w:p>
    <w:tbl>
      <w:tblPr>
        <w:tblStyle w:val="TabelacomGrelh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CA0B55" w:rsidRPr="00CB2F1B" w14:paraId="0D665BD3" w14:textId="77777777" w:rsidTr="00E262DF">
        <w:trPr>
          <w:trHeight w:val="699"/>
        </w:trPr>
        <w:tc>
          <w:tcPr>
            <w:tcW w:w="9072" w:type="dxa"/>
            <w:gridSpan w:val="5"/>
            <w:tcBorders>
              <w:bottom w:val="single" w:sz="4" w:space="0" w:color="auto"/>
            </w:tcBorders>
            <w:vAlign w:val="center"/>
          </w:tcPr>
          <w:p w14:paraId="3449C70F" w14:textId="532D792B" w:rsidR="00CA0B55" w:rsidRPr="00CB2F1B" w:rsidRDefault="00CA0B55" w:rsidP="00E262DF">
            <w:pPr>
              <w:jc w:val="center"/>
              <w:rPr>
                <w:b/>
                <w:bCs/>
                <w:i/>
                <w:iCs/>
                <w:lang w:val="en-US"/>
              </w:rPr>
            </w:pPr>
            <w:r>
              <w:rPr>
                <w:b/>
                <w:bCs/>
                <w:i/>
                <w:iCs/>
                <w:sz w:val="28"/>
                <w:szCs w:val="28"/>
                <w:lang w:val="en-US"/>
              </w:rPr>
              <w:t>Hang Seng</w:t>
            </w:r>
            <w:r>
              <w:rPr>
                <w:b/>
                <w:bCs/>
                <w:i/>
                <w:iCs/>
                <w:sz w:val="28"/>
                <w:szCs w:val="28"/>
                <w:lang w:val="en-US"/>
              </w:rPr>
              <w:t xml:space="preserve"> </w:t>
            </w:r>
            <w:r w:rsidRPr="00CB2F1B">
              <w:rPr>
                <w:b/>
                <w:bCs/>
                <w:i/>
                <w:iCs/>
                <w:sz w:val="28"/>
                <w:szCs w:val="28"/>
                <w:lang w:val="en-US"/>
              </w:rPr>
              <w:t>Diebold-Mariano P-val</w:t>
            </w:r>
            <w:r>
              <w:rPr>
                <w:b/>
                <w:bCs/>
                <w:i/>
                <w:iCs/>
                <w:sz w:val="28"/>
                <w:szCs w:val="28"/>
                <w:lang w:val="en-US"/>
              </w:rPr>
              <w:t>ue for Training Dataset</w:t>
            </w:r>
          </w:p>
        </w:tc>
      </w:tr>
      <w:tr w:rsidR="00CA0B55" w:rsidRPr="00BC6792" w14:paraId="6A982217" w14:textId="77777777" w:rsidTr="00E262DF">
        <w:trPr>
          <w:trHeight w:val="283"/>
        </w:trPr>
        <w:tc>
          <w:tcPr>
            <w:tcW w:w="1871" w:type="dxa"/>
            <w:tcBorders>
              <w:top w:val="single" w:sz="4" w:space="0" w:color="auto"/>
              <w:bottom w:val="single" w:sz="4" w:space="0" w:color="auto"/>
            </w:tcBorders>
            <w:shd w:val="clear" w:color="auto" w:fill="FFFFFF" w:themeFill="background1"/>
            <w:noWrap/>
            <w:vAlign w:val="center"/>
            <w:hideMark/>
          </w:tcPr>
          <w:p w14:paraId="2ADD6B2C" w14:textId="77777777" w:rsidR="00CA0B55" w:rsidRPr="00BC6792" w:rsidRDefault="00CA0B55" w:rsidP="00E262DF">
            <w:pPr>
              <w:spacing w:after="0" w:line="240" w:lineRule="auto"/>
              <w:jc w:val="center"/>
              <w:rPr>
                <w:rFonts w:cs="Calibri"/>
                <w:color w:val="000000"/>
                <w:lang w:eastAsia="pt-PT"/>
              </w:rPr>
            </w:pPr>
            <w:r w:rsidRPr="00BC6792">
              <w:rPr>
                <w:rFonts w:cs="Calibri"/>
                <w:color w:val="000000"/>
                <w:lang w:eastAsia="pt-PT"/>
              </w:rPr>
              <w:t>Model</w:t>
            </w:r>
          </w:p>
        </w:tc>
        <w:tc>
          <w:tcPr>
            <w:tcW w:w="1871" w:type="dxa"/>
            <w:tcBorders>
              <w:top w:val="single" w:sz="4" w:space="0" w:color="auto"/>
              <w:bottom w:val="single" w:sz="4" w:space="0" w:color="auto"/>
            </w:tcBorders>
            <w:shd w:val="clear" w:color="auto" w:fill="FFFFFF" w:themeFill="background1"/>
          </w:tcPr>
          <w:p w14:paraId="0B652F56"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w:t>
            </w:r>
          </w:p>
        </w:tc>
        <w:tc>
          <w:tcPr>
            <w:tcW w:w="1871" w:type="dxa"/>
            <w:tcBorders>
              <w:top w:val="single" w:sz="4" w:space="0" w:color="auto"/>
              <w:bottom w:val="single" w:sz="4" w:space="0" w:color="auto"/>
            </w:tcBorders>
            <w:shd w:val="clear" w:color="auto" w:fill="FFFFFF" w:themeFill="background1"/>
            <w:noWrap/>
            <w:vAlign w:val="center"/>
          </w:tcPr>
          <w:p w14:paraId="43D59A22"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GARCH-MIDAS</w:t>
            </w:r>
          </w:p>
        </w:tc>
        <w:tc>
          <w:tcPr>
            <w:tcW w:w="1871" w:type="dxa"/>
            <w:tcBorders>
              <w:top w:val="single" w:sz="4" w:space="0" w:color="auto"/>
              <w:bottom w:val="single" w:sz="4" w:space="0" w:color="auto"/>
            </w:tcBorders>
            <w:shd w:val="clear" w:color="auto" w:fill="FFFFFF" w:themeFill="background1"/>
            <w:noWrap/>
            <w:vAlign w:val="center"/>
          </w:tcPr>
          <w:p w14:paraId="7486E46A"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SVR</w:t>
            </w:r>
          </w:p>
        </w:tc>
        <w:tc>
          <w:tcPr>
            <w:tcW w:w="1588" w:type="dxa"/>
            <w:tcBorders>
              <w:top w:val="single" w:sz="4" w:space="0" w:color="auto"/>
              <w:bottom w:val="single" w:sz="4" w:space="0" w:color="auto"/>
            </w:tcBorders>
            <w:shd w:val="clear" w:color="auto" w:fill="FFFFFF" w:themeFill="background1"/>
            <w:noWrap/>
            <w:vAlign w:val="center"/>
          </w:tcPr>
          <w:p w14:paraId="75F59D15"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LSTM</w:t>
            </w:r>
          </w:p>
        </w:tc>
      </w:tr>
      <w:tr w:rsidR="00CA0B55" w14:paraId="580453B2" w14:textId="77777777" w:rsidTr="00E262DF">
        <w:trPr>
          <w:trHeight w:val="283"/>
        </w:trPr>
        <w:tc>
          <w:tcPr>
            <w:tcW w:w="1871" w:type="dxa"/>
            <w:tcBorders>
              <w:top w:val="single" w:sz="4" w:space="0" w:color="auto"/>
            </w:tcBorders>
            <w:shd w:val="clear" w:color="auto" w:fill="FFFFFF" w:themeFill="background1"/>
            <w:vAlign w:val="center"/>
          </w:tcPr>
          <w:p w14:paraId="6960C91C" w14:textId="77777777" w:rsidR="00CA0B55" w:rsidRDefault="00CA0B55" w:rsidP="00E262DF">
            <w:pPr>
              <w:jc w:val="center"/>
              <w:rPr>
                <w:lang w:val="en-US"/>
              </w:rPr>
            </w:pPr>
            <w:r>
              <w:rPr>
                <w:lang w:val="en-US"/>
              </w:rPr>
              <w:t>GARCH</w:t>
            </w:r>
          </w:p>
        </w:tc>
        <w:tc>
          <w:tcPr>
            <w:tcW w:w="1871" w:type="dxa"/>
            <w:tcBorders>
              <w:left w:val="nil"/>
            </w:tcBorders>
            <w:shd w:val="clear" w:color="000000" w:fill="EEECE1"/>
            <w:vAlign w:val="bottom"/>
          </w:tcPr>
          <w:p w14:paraId="41102192" w14:textId="77777777" w:rsidR="00CA0B55" w:rsidRDefault="00CA0B55" w:rsidP="00E262DF">
            <w:pPr>
              <w:jc w:val="center"/>
              <w:rPr>
                <w:lang w:val="en-US"/>
              </w:rPr>
            </w:pPr>
          </w:p>
        </w:tc>
        <w:tc>
          <w:tcPr>
            <w:tcW w:w="1871" w:type="dxa"/>
            <w:shd w:val="clear" w:color="auto" w:fill="auto"/>
            <w:vAlign w:val="bottom"/>
          </w:tcPr>
          <w:p w14:paraId="22E4B52F" w14:textId="65519A04" w:rsidR="00CA0B55" w:rsidRPr="000A6A80" w:rsidRDefault="00CA0B55" w:rsidP="00E262DF">
            <w:pPr>
              <w:jc w:val="center"/>
              <w:rPr>
                <w:rFonts w:cs="Calibri"/>
              </w:rPr>
            </w:pPr>
            <w:r w:rsidRPr="000A6A80">
              <w:rPr>
                <w:rFonts w:cs="Calibri"/>
              </w:rPr>
              <w:t>0,</w:t>
            </w:r>
            <w:r w:rsidRPr="000A6A80">
              <w:rPr>
                <w:rFonts w:cs="Calibri"/>
              </w:rPr>
              <w:t>0000</w:t>
            </w:r>
          </w:p>
        </w:tc>
        <w:tc>
          <w:tcPr>
            <w:tcW w:w="1871" w:type="dxa"/>
            <w:shd w:val="clear" w:color="auto" w:fill="auto"/>
            <w:vAlign w:val="bottom"/>
          </w:tcPr>
          <w:p w14:paraId="3B078911" w14:textId="77777777" w:rsidR="00CA0B55" w:rsidRPr="000A6A80" w:rsidRDefault="00CA0B55" w:rsidP="00E262DF">
            <w:pPr>
              <w:jc w:val="center"/>
              <w:rPr>
                <w:rFonts w:cs="Calibri"/>
              </w:rPr>
            </w:pPr>
            <w:r w:rsidRPr="000A6A80">
              <w:rPr>
                <w:rFonts w:cs="Calibri"/>
              </w:rPr>
              <w:t>0,0000</w:t>
            </w:r>
          </w:p>
        </w:tc>
        <w:tc>
          <w:tcPr>
            <w:tcW w:w="1588" w:type="dxa"/>
            <w:shd w:val="clear" w:color="auto" w:fill="auto"/>
            <w:vAlign w:val="bottom"/>
          </w:tcPr>
          <w:p w14:paraId="2B222579" w14:textId="32C59B25" w:rsidR="00CA0B55" w:rsidRPr="00C223CE" w:rsidRDefault="00CA0B55" w:rsidP="00E262DF">
            <w:pPr>
              <w:jc w:val="center"/>
              <w:rPr>
                <w:rFonts w:cs="Calibri"/>
                <w:b/>
                <w:bCs/>
                <w:color w:val="FF5050"/>
              </w:rPr>
            </w:pPr>
            <w:r w:rsidRPr="00CA0B55">
              <w:rPr>
                <w:rFonts w:cs="Calibri"/>
                <w:b/>
                <w:bCs/>
                <w:color w:val="FF5050"/>
              </w:rPr>
              <w:t>0,</w:t>
            </w:r>
            <w:r w:rsidR="000A6A80">
              <w:rPr>
                <w:rFonts w:cs="Calibri"/>
                <w:b/>
                <w:bCs/>
                <w:color w:val="FF5050"/>
              </w:rPr>
              <w:t>9250</w:t>
            </w:r>
          </w:p>
        </w:tc>
      </w:tr>
      <w:tr w:rsidR="00CA0B55" w14:paraId="627BF46C" w14:textId="77777777" w:rsidTr="00E262DF">
        <w:trPr>
          <w:trHeight w:val="283"/>
        </w:trPr>
        <w:tc>
          <w:tcPr>
            <w:tcW w:w="1871" w:type="dxa"/>
            <w:shd w:val="clear" w:color="auto" w:fill="FFFFFF" w:themeFill="background1"/>
            <w:vAlign w:val="center"/>
          </w:tcPr>
          <w:p w14:paraId="390BAB1B" w14:textId="77777777" w:rsidR="00CA0B55" w:rsidRDefault="00CA0B55" w:rsidP="00E262DF">
            <w:pPr>
              <w:jc w:val="center"/>
              <w:rPr>
                <w:lang w:val="en-US"/>
              </w:rPr>
            </w:pPr>
            <w:r>
              <w:rPr>
                <w:lang w:val="en-US"/>
              </w:rPr>
              <w:t>GARCH-MIDAS</w:t>
            </w:r>
          </w:p>
        </w:tc>
        <w:tc>
          <w:tcPr>
            <w:tcW w:w="1871" w:type="dxa"/>
            <w:tcBorders>
              <w:top w:val="nil"/>
              <w:left w:val="nil"/>
            </w:tcBorders>
            <w:shd w:val="clear" w:color="000000" w:fill="EEECE1"/>
            <w:vAlign w:val="bottom"/>
          </w:tcPr>
          <w:p w14:paraId="0FB003AD" w14:textId="77777777" w:rsidR="00CA0B55" w:rsidRDefault="00CA0B55" w:rsidP="00E262DF">
            <w:pPr>
              <w:jc w:val="center"/>
              <w:rPr>
                <w:lang w:val="en-US"/>
              </w:rPr>
            </w:pPr>
          </w:p>
        </w:tc>
        <w:tc>
          <w:tcPr>
            <w:tcW w:w="1871" w:type="dxa"/>
            <w:tcBorders>
              <w:top w:val="nil"/>
            </w:tcBorders>
            <w:shd w:val="clear" w:color="000000" w:fill="EEECE1"/>
            <w:vAlign w:val="bottom"/>
          </w:tcPr>
          <w:p w14:paraId="6E89C7A8" w14:textId="77777777" w:rsidR="00CA0B55" w:rsidRDefault="00CA0B55" w:rsidP="00E262DF">
            <w:pPr>
              <w:jc w:val="center"/>
              <w:rPr>
                <w:lang w:val="en-US"/>
              </w:rPr>
            </w:pPr>
          </w:p>
        </w:tc>
        <w:tc>
          <w:tcPr>
            <w:tcW w:w="1871" w:type="dxa"/>
            <w:tcBorders>
              <w:top w:val="nil"/>
            </w:tcBorders>
            <w:shd w:val="clear" w:color="auto" w:fill="auto"/>
            <w:vAlign w:val="bottom"/>
          </w:tcPr>
          <w:p w14:paraId="36BD60A2" w14:textId="77777777" w:rsidR="00CA0B55" w:rsidRPr="000A6A80" w:rsidRDefault="00CA0B55" w:rsidP="00E262DF">
            <w:pPr>
              <w:jc w:val="center"/>
              <w:rPr>
                <w:lang w:val="en-US"/>
              </w:rPr>
            </w:pPr>
            <w:r w:rsidRPr="000A6A80">
              <w:rPr>
                <w:rFonts w:cs="Calibri"/>
              </w:rPr>
              <w:t>0,0000</w:t>
            </w:r>
          </w:p>
        </w:tc>
        <w:tc>
          <w:tcPr>
            <w:tcW w:w="1588" w:type="dxa"/>
            <w:tcBorders>
              <w:top w:val="nil"/>
            </w:tcBorders>
            <w:shd w:val="clear" w:color="auto" w:fill="auto"/>
            <w:vAlign w:val="bottom"/>
          </w:tcPr>
          <w:p w14:paraId="1A30F036" w14:textId="44BE767B" w:rsidR="00CA0B55" w:rsidRPr="000A6A80" w:rsidRDefault="00CA0B55" w:rsidP="00E262DF">
            <w:pPr>
              <w:jc w:val="center"/>
              <w:rPr>
                <w:rFonts w:cs="Calibri"/>
                <w:b/>
                <w:bCs/>
              </w:rPr>
            </w:pPr>
            <w:r w:rsidRPr="000A6A80">
              <w:rPr>
                <w:rFonts w:cs="Calibri"/>
              </w:rPr>
              <w:t>0,0</w:t>
            </w:r>
            <w:r w:rsidR="000A6A80" w:rsidRPr="000A6A80">
              <w:rPr>
                <w:rFonts w:cs="Calibri"/>
              </w:rPr>
              <w:t>1</w:t>
            </w:r>
            <w:r w:rsidRPr="000A6A80">
              <w:rPr>
                <w:rFonts w:cs="Calibri"/>
              </w:rPr>
              <w:t>4</w:t>
            </w:r>
            <w:r w:rsidR="000A6A80" w:rsidRPr="000A6A80">
              <w:rPr>
                <w:rFonts w:cs="Calibri"/>
              </w:rPr>
              <w:t>9</w:t>
            </w:r>
          </w:p>
        </w:tc>
      </w:tr>
      <w:tr w:rsidR="00CA0B55" w14:paraId="4F333FD8" w14:textId="77777777" w:rsidTr="00E262DF">
        <w:trPr>
          <w:trHeight w:val="283"/>
        </w:trPr>
        <w:tc>
          <w:tcPr>
            <w:tcW w:w="1871" w:type="dxa"/>
            <w:shd w:val="clear" w:color="auto" w:fill="FFFFFF" w:themeFill="background1"/>
            <w:vAlign w:val="center"/>
          </w:tcPr>
          <w:p w14:paraId="485CC4E7" w14:textId="77777777" w:rsidR="00CA0B55" w:rsidRDefault="00CA0B55" w:rsidP="00E262DF">
            <w:pPr>
              <w:jc w:val="center"/>
              <w:rPr>
                <w:lang w:val="en-US"/>
              </w:rPr>
            </w:pPr>
            <w:r>
              <w:rPr>
                <w:lang w:val="en-US"/>
              </w:rPr>
              <w:t>SVR</w:t>
            </w:r>
          </w:p>
        </w:tc>
        <w:tc>
          <w:tcPr>
            <w:tcW w:w="1871" w:type="dxa"/>
            <w:tcBorders>
              <w:top w:val="nil"/>
              <w:left w:val="nil"/>
            </w:tcBorders>
            <w:shd w:val="clear" w:color="000000" w:fill="EEECE1"/>
            <w:vAlign w:val="bottom"/>
          </w:tcPr>
          <w:p w14:paraId="29FA9A73" w14:textId="77777777" w:rsidR="00CA0B55" w:rsidRDefault="00CA0B55" w:rsidP="00E262DF">
            <w:pPr>
              <w:jc w:val="center"/>
              <w:rPr>
                <w:lang w:val="en-US"/>
              </w:rPr>
            </w:pPr>
          </w:p>
        </w:tc>
        <w:tc>
          <w:tcPr>
            <w:tcW w:w="1871" w:type="dxa"/>
            <w:tcBorders>
              <w:top w:val="nil"/>
            </w:tcBorders>
            <w:shd w:val="clear" w:color="000000" w:fill="EEECE1"/>
            <w:vAlign w:val="bottom"/>
          </w:tcPr>
          <w:p w14:paraId="0E040107" w14:textId="77777777" w:rsidR="00CA0B55" w:rsidRDefault="00CA0B55" w:rsidP="00E262DF">
            <w:pPr>
              <w:jc w:val="center"/>
              <w:rPr>
                <w:lang w:val="en-US"/>
              </w:rPr>
            </w:pPr>
          </w:p>
        </w:tc>
        <w:tc>
          <w:tcPr>
            <w:tcW w:w="1871" w:type="dxa"/>
            <w:tcBorders>
              <w:top w:val="nil"/>
            </w:tcBorders>
            <w:shd w:val="clear" w:color="000000" w:fill="EEECE1"/>
            <w:vAlign w:val="bottom"/>
          </w:tcPr>
          <w:p w14:paraId="4AA81573" w14:textId="77777777" w:rsidR="00CA0B55" w:rsidRDefault="00CA0B55" w:rsidP="00E262DF">
            <w:pPr>
              <w:jc w:val="center"/>
              <w:rPr>
                <w:lang w:val="en-US"/>
              </w:rPr>
            </w:pPr>
          </w:p>
        </w:tc>
        <w:tc>
          <w:tcPr>
            <w:tcW w:w="1588" w:type="dxa"/>
            <w:tcBorders>
              <w:top w:val="nil"/>
            </w:tcBorders>
            <w:shd w:val="clear" w:color="auto" w:fill="auto"/>
            <w:vAlign w:val="bottom"/>
          </w:tcPr>
          <w:p w14:paraId="2D4BC78D" w14:textId="77777777" w:rsidR="00CA0B55" w:rsidRDefault="00CA0B55" w:rsidP="00E262DF">
            <w:pPr>
              <w:jc w:val="center"/>
              <w:rPr>
                <w:lang w:val="en-US"/>
              </w:rPr>
            </w:pPr>
            <w:r>
              <w:rPr>
                <w:rFonts w:cs="Calibri"/>
                <w:color w:val="000000"/>
              </w:rPr>
              <w:t>0,0000</w:t>
            </w:r>
          </w:p>
        </w:tc>
      </w:tr>
      <w:tr w:rsidR="00CA0B55" w14:paraId="55F03365" w14:textId="77777777" w:rsidTr="00E262DF">
        <w:trPr>
          <w:trHeight w:val="283"/>
        </w:trPr>
        <w:tc>
          <w:tcPr>
            <w:tcW w:w="1871" w:type="dxa"/>
            <w:tcBorders>
              <w:bottom w:val="single" w:sz="4" w:space="0" w:color="auto"/>
            </w:tcBorders>
            <w:shd w:val="clear" w:color="auto" w:fill="FFFFFF" w:themeFill="background1"/>
            <w:vAlign w:val="center"/>
          </w:tcPr>
          <w:p w14:paraId="7C251037" w14:textId="77777777" w:rsidR="00CA0B55" w:rsidRDefault="00CA0B55" w:rsidP="00E262DF">
            <w:pPr>
              <w:jc w:val="center"/>
              <w:rPr>
                <w:lang w:val="en-US"/>
              </w:rPr>
            </w:pPr>
            <w:r>
              <w:rPr>
                <w:lang w:val="en-US"/>
              </w:rPr>
              <w:t>LSTM</w:t>
            </w:r>
          </w:p>
        </w:tc>
        <w:tc>
          <w:tcPr>
            <w:tcW w:w="1871" w:type="dxa"/>
            <w:tcBorders>
              <w:top w:val="nil"/>
              <w:left w:val="nil"/>
              <w:bottom w:val="single" w:sz="4" w:space="0" w:color="auto"/>
              <w:right w:val="nil"/>
            </w:tcBorders>
            <w:shd w:val="clear" w:color="000000" w:fill="EEECE1"/>
            <w:vAlign w:val="bottom"/>
          </w:tcPr>
          <w:p w14:paraId="34EC0A83" w14:textId="77777777" w:rsidR="00CA0B55" w:rsidRDefault="00CA0B55"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5E5C193B" w14:textId="77777777" w:rsidR="00CA0B55" w:rsidRDefault="00CA0B55"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0E40DDE1" w14:textId="77777777" w:rsidR="00CA0B55" w:rsidRDefault="00CA0B55" w:rsidP="00E262DF">
            <w:pPr>
              <w:jc w:val="center"/>
              <w:rPr>
                <w:lang w:val="en-US"/>
              </w:rPr>
            </w:pPr>
          </w:p>
        </w:tc>
        <w:tc>
          <w:tcPr>
            <w:tcW w:w="1588" w:type="dxa"/>
            <w:tcBorders>
              <w:top w:val="nil"/>
              <w:left w:val="nil"/>
              <w:bottom w:val="single" w:sz="4" w:space="0" w:color="auto"/>
            </w:tcBorders>
            <w:shd w:val="clear" w:color="000000" w:fill="EEECE1"/>
            <w:vAlign w:val="bottom"/>
          </w:tcPr>
          <w:p w14:paraId="698CB45D" w14:textId="77777777" w:rsidR="00CA0B55" w:rsidRDefault="00CA0B55" w:rsidP="00E262DF">
            <w:pPr>
              <w:jc w:val="center"/>
              <w:rPr>
                <w:lang w:val="en-US"/>
              </w:rPr>
            </w:pPr>
          </w:p>
        </w:tc>
      </w:tr>
    </w:tbl>
    <w:p w14:paraId="2ADFE9C1" w14:textId="26CE8286" w:rsidR="00CA0B55" w:rsidRDefault="00CA0B55" w:rsidP="00CA0B55">
      <w:pPr>
        <w:rPr>
          <w:lang w:eastAsia="pt-PT"/>
        </w:rPr>
      </w:pPr>
    </w:p>
    <w:p w14:paraId="5B721137" w14:textId="3B6CEFC6" w:rsidR="000A6A80" w:rsidRDefault="000A6A80" w:rsidP="00CA0B55">
      <w:pPr>
        <w:rPr>
          <w:lang w:eastAsia="pt-PT"/>
        </w:rPr>
      </w:pPr>
    </w:p>
    <w:p w14:paraId="5D375F70" w14:textId="305523BB" w:rsidR="000A6A80" w:rsidRDefault="000A6A80" w:rsidP="00CA0B55">
      <w:pPr>
        <w:rPr>
          <w:lang w:eastAsia="pt-PT"/>
        </w:rPr>
      </w:pPr>
    </w:p>
    <w:p w14:paraId="4D4880D1" w14:textId="553D120E" w:rsidR="000A6A80" w:rsidRDefault="000A6A80" w:rsidP="00CA0B55">
      <w:pPr>
        <w:rPr>
          <w:lang w:eastAsia="pt-PT"/>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0A6A80" w:rsidRPr="00CB2F1B" w14:paraId="4A6BA442" w14:textId="77777777" w:rsidTr="00E262DF">
        <w:trPr>
          <w:gridAfter w:val="1"/>
          <w:wAfter w:w="264" w:type="dxa"/>
          <w:trHeight w:val="711"/>
        </w:trPr>
        <w:tc>
          <w:tcPr>
            <w:tcW w:w="9288" w:type="dxa"/>
            <w:gridSpan w:val="6"/>
            <w:tcBorders>
              <w:bottom w:val="single" w:sz="4" w:space="0" w:color="auto"/>
            </w:tcBorders>
          </w:tcPr>
          <w:p w14:paraId="477ABB2E" w14:textId="0106CA4A" w:rsidR="000A6A80" w:rsidRPr="00CB2F1B" w:rsidRDefault="000A6A80" w:rsidP="00E262DF">
            <w:pPr>
              <w:jc w:val="center"/>
              <w:rPr>
                <w:b/>
                <w:bCs/>
                <w:i/>
                <w:iCs/>
                <w:lang w:val="en-US"/>
              </w:rPr>
            </w:pPr>
            <w:r>
              <w:rPr>
                <w:b/>
                <w:bCs/>
                <w:i/>
                <w:iCs/>
                <w:sz w:val="28"/>
                <w:szCs w:val="28"/>
                <w:lang w:val="en-US"/>
              </w:rPr>
              <w:lastRenderedPageBreak/>
              <w:t>Hang Seng</w:t>
            </w:r>
            <w:r>
              <w:rPr>
                <w:b/>
                <w:bCs/>
                <w:i/>
                <w:iCs/>
                <w:sz w:val="28"/>
                <w:szCs w:val="28"/>
                <w:lang w:val="en-US"/>
              </w:rPr>
              <w:t xml:space="preserve"> Harvey, Leybourne and Newbold</w:t>
            </w:r>
            <w:r w:rsidRPr="00CB2F1B">
              <w:rPr>
                <w:b/>
                <w:bCs/>
                <w:i/>
                <w:iCs/>
                <w:sz w:val="28"/>
                <w:szCs w:val="28"/>
                <w:lang w:val="en-US"/>
              </w:rPr>
              <w:t xml:space="preserve"> P-val</w:t>
            </w:r>
            <w:r>
              <w:rPr>
                <w:b/>
                <w:bCs/>
                <w:i/>
                <w:iCs/>
                <w:sz w:val="28"/>
                <w:szCs w:val="28"/>
                <w:lang w:val="en-US"/>
              </w:rPr>
              <w:t>ue for Test Dataset</w:t>
            </w:r>
          </w:p>
        </w:tc>
      </w:tr>
      <w:tr w:rsidR="000A6A80" w:rsidRPr="00BC6792" w14:paraId="1D829467" w14:textId="77777777" w:rsidTr="00E262DF">
        <w:trPr>
          <w:trHeight w:val="287"/>
        </w:trPr>
        <w:tc>
          <w:tcPr>
            <w:tcW w:w="1592" w:type="dxa"/>
            <w:tcBorders>
              <w:top w:val="single" w:sz="4" w:space="0" w:color="auto"/>
              <w:bottom w:val="single" w:sz="4" w:space="0" w:color="auto"/>
            </w:tcBorders>
            <w:shd w:val="clear" w:color="auto" w:fill="FFFFFF" w:themeFill="background1"/>
            <w:noWrap/>
            <w:vAlign w:val="center"/>
            <w:hideMark/>
          </w:tcPr>
          <w:p w14:paraId="1E895BEF" w14:textId="77777777" w:rsidR="000A6A80" w:rsidRPr="00BC6792" w:rsidRDefault="000A6A80" w:rsidP="00E262DF">
            <w:pPr>
              <w:spacing w:after="0" w:line="240" w:lineRule="auto"/>
              <w:jc w:val="center"/>
              <w:rPr>
                <w:rFonts w:cs="Calibri"/>
                <w:color w:val="000000"/>
                <w:lang w:eastAsia="pt-PT"/>
              </w:rPr>
            </w:pPr>
            <w:r w:rsidRPr="00BC6792">
              <w:rPr>
                <w:rFonts w:cs="Calibri"/>
                <w:color w:val="000000"/>
                <w:lang w:eastAsia="pt-PT"/>
              </w:rPr>
              <w:t>Model</w:t>
            </w:r>
          </w:p>
        </w:tc>
        <w:tc>
          <w:tcPr>
            <w:tcW w:w="1592" w:type="dxa"/>
            <w:tcBorders>
              <w:top w:val="single" w:sz="4" w:space="0" w:color="auto"/>
              <w:bottom w:val="single" w:sz="4" w:space="0" w:color="auto"/>
            </w:tcBorders>
            <w:shd w:val="clear" w:color="auto" w:fill="FFFFFF" w:themeFill="background1"/>
          </w:tcPr>
          <w:p w14:paraId="16989F24" w14:textId="77777777" w:rsidR="000A6A80" w:rsidRPr="00BC6792" w:rsidRDefault="000A6A80" w:rsidP="00E262DF">
            <w:pPr>
              <w:spacing w:after="0" w:line="240" w:lineRule="auto"/>
              <w:jc w:val="center"/>
              <w:rPr>
                <w:rFonts w:cs="Calibri"/>
                <w:color w:val="000000"/>
                <w:lang w:eastAsia="pt-PT"/>
              </w:rPr>
            </w:pPr>
            <w:r>
              <w:rPr>
                <w:rFonts w:cs="Calibri"/>
                <w:color w:val="000000"/>
                <w:lang w:eastAsia="pt-PT"/>
              </w:rPr>
              <w:t>GARCH</w:t>
            </w:r>
          </w:p>
        </w:tc>
        <w:tc>
          <w:tcPr>
            <w:tcW w:w="1592" w:type="dxa"/>
            <w:tcBorders>
              <w:top w:val="single" w:sz="4" w:space="0" w:color="auto"/>
              <w:bottom w:val="single" w:sz="4" w:space="0" w:color="auto"/>
            </w:tcBorders>
            <w:shd w:val="clear" w:color="auto" w:fill="FFFFFF" w:themeFill="background1"/>
          </w:tcPr>
          <w:p w14:paraId="781DEE35" w14:textId="77777777" w:rsidR="000A6A80" w:rsidRDefault="000A6A80" w:rsidP="00E262DF">
            <w:pPr>
              <w:spacing w:after="0" w:line="240" w:lineRule="auto"/>
              <w:jc w:val="center"/>
              <w:rPr>
                <w:rFonts w:cs="Calibri"/>
                <w:color w:val="000000"/>
                <w:lang w:eastAsia="pt-PT"/>
              </w:rPr>
            </w:pPr>
            <w:r>
              <w:rPr>
                <w:rFonts w:cs="Calibri"/>
                <w:color w:val="000000"/>
                <w:lang w:eastAsia="pt-PT"/>
              </w:rPr>
              <w:t>Monte Carlo</w:t>
            </w:r>
          </w:p>
        </w:tc>
        <w:tc>
          <w:tcPr>
            <w:tcW w:w="1592" w:type="dxa"/>
            <w:tcBorders>
              <w:top w:val="single" w:sz="4" w:space="0" w:color="auto"/>
              <w:bottom w:val="single" w:sz="4" w:space="0" w:color="auto"/>
            </w:tcBorders>
            <w:shd w:val="clear" w:color="auto" w:fill="FFFFFF" w:themeFill="background1"/>
            <w:noWrap/>
            <w:vAlign w:val="center"/>
          </w:tcPr>
          <w:p w14:paraId="2F48680F" w14:textId="77777777" w:rsidR="000A6A80" w:rsidRPr="00BC6792" w:rsidRDefault="000A6A80" w:rsidP="00E262DF">
            <w:pPr>
              <w:spacing w:after="0" w:line="240" w:lineRule="auto"/>
              <w:jc w:val="center"/>
              <w:rPr>
                <w:rFonts w:cs="Calibri"/>
                <w:color w:val="000000"/>
                <w:lang w:eastAsia="pt-PT"/>
              </w:rPr>
            </w:pPr>
            <w:r>
              <w:rPr>
                <w:rFonts w:cs="Calibri"/>
                <w:color w:val="000000"/>
                <w:lang w:eastAsia="pt-PT"/>
              </w:rPr>
              <w:t>GARCH-MIDAS</w:t>
            </w:r>
          </w:p>
        </w:tc>
        <w:tc>
          <w:tcPr>
            <w:tcW w:w="1592" w:type="dxa"/>
            <w:tcBorders>
              <w:top w:val="single" w:sz="4" w:space="0" w:color="auto"/>
              <w:bottom w:val="single" w:sz="4" w:space="0" w:color="auto"/>
            </w:tcBorders>
            <w:shd w:val="clear" w:color="auto" w:fill="FFFFFF" w:themeFill="background1"/>
            <w:noWrap/>
            <w:vAlign w:val="center"/>
          </w:tcPr>
          <w:p w14:paraId="07CCC438" w14:textId="77777777" w:rsidR="000A6A80" w:rsidRPr="00BC6792" w:rsidRDefault="000A6A80" w:rsidP="00E262DF">
            <w:pPr>
              <w:spacing w:after="0" w:line="240" w:lineRule="auto"/>
              <w:jc w:val="center"/>
              <w:rPr>
                <w:rFonts w:cs="Calibri"/>
                <w:color w:val="000000"/>
                <w:lang w:eastAsia="pt-PT"/>
              </w:rPr>
            </w:pPr>
            <w:r>
              <w:rPr>
                <w:rFonts w:cs="Calibri"/>
                <w:color w:val="000000"/>
                <w:lang w:eastAsia="pt-PT"/>
              </w:rPr>
              <w:t>SVR</w:t>
            </w:r>
          </w:p>
        </w:tc>
        <w:tc>
          <w:tcPr>
            <w:tcW w:w="1592" w:type="dxa"/>
            <w:gridSpan w:val="2"/>
            <w:tcBorders>
              <w:top w:val="single" w:sz="4" w:space="0" w:color="auto"/>
              <w:bottom w:val="single" w:sz="4" w:space="0" w:color="auto"/>
            </w:tcBorders>
            <w:shd w:val="clear" w:color="auto" w:fill="FFFFFF" w:themeFill="background1"/>
            <w:noWrap/>
            <w:vAlign w:val="center"/>
          </w:tcPr>
          <w:p w14:paraId="559057BB" w14:textId="77777777" w:rsidR="000A6A80" w:rsidRPr="00BC6792" w:rsidRDefault="000A6A80" w:rsidP="00E262DF">
            <w:pPr>
              <w:spacing w:after="0" w:line="240" w:lineRule="auto"/>
              <w:jc w:val="center"/>
              <w:rPr>
                <w:rFonts w:cs="Calibri"/>
                <w:color w:val="000000"/>
                <w:lang w:eastAsia="pt-PT"/>
              </w:rPr>
            </w:pPr>
            <w:r>
              <w:rPr>
                <w:rFonts w:cs="Calibri"/>
                <w:color w:val="000000"/>
                <w:lang w:eastAsia="pt-PT"/>
              </w:rPr>
              <w:t>LSTM</w:t>
            </w:r>
          </w:p>
        </w:tc>
      </w:tr>
      <w:tr w:rsidR="000A6A80" w14:paraId="69785D6C" w14:textId="77777777" w:rsidTr="00E262DF">
        <w:trPr>
          <w:trHeight w:val="287"/>
        </w:trPr>
        <w:tc>
          <w:tcPr>
            <w:tcW w:w="1592" w:type="dxa"/>
            <w:tcBorders>
              <w:top w:val="single" w:sz="4" w:space="0" w:color="auto"/>
            </w:tcBorders>
            <w:shd w:val="clear" w:color="auto" w:fill="FFFFFF" w:themeFill="background1"/>
            <w:vAlign w:val="bottom"/>
          </w:tcPr>
          <w:p w14:paraId="3583E35F" w14:textId="77777777" w:rsidR="000A6A80" w:rsidRDefault="000A6A80" w:rsidP="00E262DF">
            <w:pPr>
              <w:jc w:val="center"/>
              <w:rPr>
                <w:lang w:val="en-US"/>
              </w:rPr>
            </w:pPr>
            <w:r>
              <w:rPr>
                <w:lang w:val="en-US"/>
              </w:rPr>
              <w:t>GARCH</w:t>
            </w:r>
          </w:p>
        </w:tc>
        <w:tc>
          <w:tcPr>
            <w:tcW w:w="1592" w:type="dxa"/>
            <w:tcBorders>
              <w:top w:val="single" w:sz="4" w:space="0" w:color="auto"/>
            </w:tcBorders>
            <w:shd w:val="clear" w:color="000000" w:fill="EEECE1"/>
            <w:vAlign w:val="bottom"/>
          </w:tcPr>
          <w:p w14:paraId="1FB696F2" w14:textId="77777777" w:rsidR="000A6A80" w:rsidRDefault="000A6A80" w:rsidP="00E262DF">
            <w:pPr>
              <w:jc w:val="center"/>
              <w:rPr>
                <w:lang w:val="en-US"/>
              </w:rPr>
            </w:pPr>
            <w:r>
              <w:rPr>
                <w:rFonts w:cs="Calibri"/>
                <w:color w:val="000000"/>
              </w:rPr>
              <w:t> </w:t>
            </w:r>
          </w:p>
        </w:tc>
        <w:tc>
          <w:tcPr>
            <w:tcW w:w="1592" w:type="dxa"/>
            <w:tcBorders>
              <w:top w:val="single" w:sz="4" w:space="0" w:color="auto"/>
            </w:tcBorders>
            <w:shd w:val="clear" w:color="auto" w:fill="auto"/>
            <w:vAlign w:val="bottom"/>
          </w:tcPr>
          <w:p w14:paraId="3AC976D0" w14:textId="75897D0A" w:rsidR="000A6A80" w:rsidRDefault="000A6A80" w:rsidP="00E262DF">
            <w:pPr>
              <w:jc w:val="center"/>
              <w:rPr>
                <w:rFonts w:cs="Calibri"/>
                <w:color w:val="000000"/>
              </w:rPr>
            </w:pPr>
            <w:r>
              <w:rPr>
                <w:rFonts w:cs="Calibri"/>
                <w:color w:val="000000"/>
              </w:rPr>
              <w:t>0,0</w:t>
            </w:r>
            <w:r>
              <w:rPr>
                <w:rFonts w:cs="Calibri"/>
                <w:color w:val="000000"/>
              </w:rPr>
              <w:t>012</w:t>
            </w:r>
          </w:p>
        </w:tc>
        <w:tc>
          <w:tcPr>
            <w:tcW w:w="1592" w:type="dxa"/>
            <w:tcBorders>
              <w:top w:val="single" w:sz="4" w:space="0" w:color="auto"/>
            </w:tcBorders>
            <w:shd w:val="clear" w:color="auto" w:fill="auto"/>
            <w:vAlign w:val="bottom"/>
          </w:tcPr>
          <w:p w14:paraId="5DDFEC8B" w14:textId="641681C7" w:rsidR="000A6A80" w:rsidRPr="000A6A80" w:rsidRDefault="000A6A80" w:rsidP="00E262DF">
            <w:pPr>
              <w:jc w:val="center"/>
              <w:rPr>
                <w:rFonts w:cs="Calibri"/>
                <w:color w:val="000000"/>
              </w:rPr>
            </w:pPr>
            <w:r w:rsidRPr="000A6A80">
              <w:rPr>
                <w:rFonts w:cs="Calibri"/>
                <w:b/>
                <w:bCs/>
                <w:color w:val="FF5050"/>
              </w:rPr>
              <w:t>0,5755</w:t>
            </w:r>
          </w:p>
        </w:tc>
        <w:tc>
          <w:tcPr>
            <w:tcW w:w="1592" w:type="dxa"/>
            <w:tcBorders>
              <w:top w:val="single" w:sz="4" w:space="0" w:color="auto"/>
            </w:tcBorders>
            <w:shd w:val="clear" w:color="auto" w:fill="auto"/>
            <w:vAlign w:val="bottom"/>
          </w:tcPr>
          <w:p w14:paraId="7282684F" w14:textId="246821D2" w:rsidR="000A6A80" w:rsidRPr="000A6A80" w:rsidRDefault="000A6A80" w:rsidP="00E262DF">
            <w:pPr>
              <w:jc w:val="center"/>
              <w:rPr>
                <w:rFonts w:cs="Calibri"/>
                <w:color w:val="000000"/>
              </w:rPr>
            </w:pPr>
            <w:r w:rsidRPr="000A6A80">
              <w:rPr>
                <w:rFonts w:cs="Calibri"/>
                <w:color w:val="000000"/>
              </w:rPr>
              <w:t>0,0</w:t>
            </w:r>
            <w:r w:rsidRPr="000A6A80">
              <w:rPr>
                <w:rFonts w:cs="Calibri"/>
                <w:color w:val="000000"/>
              </w:rPr>
              <w:t>08</w:t>
            </w:r>
            <w:r w:rsidRPr="000A6A80">
              <w:rPr>
                <w:rFonts w:cs="Calibri"/>
                <w:color w:val="000000"/>
              </w:rPr>
              <w:t>7</w:t>
            </w:r>
          </w:p>
        </w:tc>
        <w:tc>
          <w:tcPr>
            <w:tcW w:w="1592" w:type="dxa"/>
            <w:gridSpan w:val="2"/>
            <w:tcBorders>
              <w:top w:val="single" w:sz="4" w:space="0" w:color="auto"/>
            </w:tcBorders>
            <w:shd w:val="clear" w:color="auto" w:fill="auto"/>
            <w:vAlign w:val="bottom"/>
          </w:tcPr>
          <w:p w14:paraId="0FE89A69" w14:textId="5E84395C" w:rsidR="000A6A80" w:rsidRPr="000A6A80" w:rsidRDefault="000A6A80" w:rsidP="00E262DF">
            <w:pPr>
              <w:jc w:val="center"/>
              <w:rPr>
                <w:rFonts w:cs="Calibri"/>
                <w:b/>
                <w:bCs/>
                <w:color w:val="FF5050"/>
              </w:rPr>
            </w:pPr>
            <w:r w:rsidRPr="000A6A80">
              <w:rPr>
                <w:rFonts w:cs="Calibri"/>
                <w:b/>
                <w:bCs/>
                <w:color w:val="FF5050"/>
              </w:rPr>
              <w:t>0,6</w:t>
            </w:r>
            <w:r w:rsidRPr="000A6A80">
              <w:rPr>
                <w:rFonts w:cs="Calibri"/>
                <w:b/>
                <w:bCs/>
                <w:color w:val="FF5050"/>
              </w:rPr>
              <w:t>599</w:t>
            </w:r>
          </w:p>
        </w:tc>
      </w:tr>
      <w:tr w:rsidR="000A6A80" w14:paraId="02026CC2" w14:textId="77777777" w:rsidTr="00E262DF">
        <w:trPr>
          <w:trHeight w:val="287"/>
        </w:trPr>
        <w:tc>
          <w:tcPr>
            <w:tcW w:w="1592" w:type="dxa"/>
            <w:shd w:val="clear" w:color="auto" w:fill="FFFFFF" w:themeFill="background1"/>
            <w:vAlign w:val="bottom"/>
          </w:tcPr>
          <w:p w14:paraId="49A4E9AD" w14:textId="77777777" w:rsidR="000A6A80" w:rsidRDefault="000A6A80" w:rsidP="00E262DF">
            <w:pPr>
              <w:jc w:val="center"/>
              <w:rPr>
                <w:lang w:val="en-US"/>
              </w:rPr>
            </w:pPr>
            <w:r>
              <w:rPr>
                <w:lang w:val="en-US"/>
              </w:rPr>
              <w:t>Monte Carlo</w:t>
            </w:r>
          </w:p>
        </w:tc>
        <w:tc>
          <w:tcPr>
            <w:tcW w:w="1592" w:type="dxa"/>
            <w:tcBorders>
              <w:top w:val="nil"/>
            </w:tcBorders>
            <w:shd w:val="clear" w:color="000000" w:fill="EEECE1"/>
            <w:vAlign w:val="bottom"/>
          </w:tcPr>
          <w:p w14:paraId="56A56BD6" w14:textId="77777777" w:rsidR="000A6A80" w:rsidRDefault="000A6A80" w:rsidP="00E262DF">
            <w:pPr>
              <w:jc w:val="center"/>
              <w:rPr>
                <w:lang w:val="en-US"/>
              </w:rPr>
            </w:pPr>
            <w:r>
              <w:rPr>
                <w:rFonts w:cs="Calibri"/>
                <w:color w:val="000000"/>
              </w:rPr>
              <w:t> </w:t>
            </w:r>
          </w:p>
        </w:tc>
        <w:tc>
          <w:tcPr>
            <w:tcW w:w="1592" w:type="dxa"/>
            <w:tcBorders>
              <w:top w:val="nil"/>
            </w:tcBorders>
            <w:shd w:val="clear" w:color="000000" w:fill="EEECE1"/>
            <w:vAlign w:val="center"/>
          </w:tcPr>
          <w:p w14:paraId="2326D05A" w14:textId="77777777" w:rsidR="000A6A80" w:rsidRPr="000A6A80" w:rsidRDefault="000A6A80" w:rsidP="00E262DF">
            <w:pPr>
              <w:jc w:val="center"/>
              <w:rPr>
                <w:rFonts w:cs="Calibri"/>
                <w:color w:val="000000"/>
              </w:rPr>
            </w:pPr>
          </w:p>
        </w:tc>
        <w:tc>
          <w:tcPr>
            <w:tcW w:w="1592" w:type="dxa"/>
            <w:tcBorders>
              <w:top w:val="nil"/>
            </w:tcBorders>
            <w:shd w:val="clear" w:color="auto" w:fill="auto"/>
            <w:vAlign w:val="bottom"/>
          </w:tcPr>
          <w:p w14:paraId="2313DDD8" w14:textId="19AC7C2D" w:rsidR="000A6A80" w:rsidRPr="000A6A80" w:rsidRDefault="000A6A80" w:rsidP="00E262DF">
            <w:pPr>
              <w:jc w:val="center"/>
              <w:rPr>
                <w:rFonts w:cs="Calibri"/>
                <w:color w:val="000000"/>
              </w:rPr>
            </w:pPr>
            <w:r>
              <w:rPr>
                <w:rFonts w:cs="Calibri"/>
                <w:color w:val="000000"/>
              </w:rPr>
              <w:t>0,0</w:t>
            </w:r>
            <w:r>
              <w:rPr>
                <w:rFonts w:cs="Calibri"/>
                <w:color w:val="000000"/>
              </w:rPr>
              <w:t>011</w:t>
            </w:r>
          </w:p>
        </w:tc>
        <w:tc>
          <w:tcPr>
            <w:tcW w:w="1592" w:type="dxa"/>
            <w:tcBorders>
              <w:top w:val="nil"/>
            </w:tcBorders>
            <w:shd w:val="clear" w:color="auto" w:fill="auto"/>
            <w:vAlign w:val="bottom"/>
          </w:tcPr>
          <w:p w14:paraId="4C327671" w14:textId="02FFCB5E" w:rsidR="000A6A80" w:rsidRDefault="000A6A80" w:rsidP="00E262DF">
            <w:pPr>
              <w:jc w:val="center"/>
              <w:rPr>
                <w:rFonts w:cs="Calibri"/>
                <w:color w:val="000000"/>
              </w:rPr>
            </w:pPr>
            <w:r>
              <w:rPr>
                <w:rFonts w:cs="Calibri"/>
                <w:color w:val="000000"/>
              </w:rPr>
              <w:t>0,0</w:t>
            </w:r>
            <w:r>
              <w:rPr>
                <w:rFonts w:cs="Calibri"/>
                <w:color w:val="000000"/>
              </w:rPr>
              <w:t>016</w:t>
            </w:r>
          </w:p>
        </w:tc>
        <w:tc>
          <w:tcPr>
            <w:tcW w:w="1592" w:type="dxa"/>
            <w:gridSpan w:val="2"/>
            <w:tcBorders>
              <w:top w:val="nil"/>
            </w:tcBorders>
            <w:shd w:val="clear" w:color="auto" w:fill="auto"/>
            <w:vAlign w:val="bottom"/>
          </w:tcPr>
          <w:p w14:paraId="46F6B820" w14:textId="0D2380A7" w:rsidR="000A6A80" w:rsidRPr="000A6A80" w:rsidRDefault="000A6A80" w:rsidP="00E262DF">
            <w:pPr>
              <w:jc w:val="center"/>
              <w:rPr>
                <w:rFonts w:cs="Calibri"/>
                <w:color w:val="000000"/>
              </w:rPr>
            </w:pPr>
            <w:r w:rsidRPr="000A6A80">
              <w:rPr>
                <w:rFonts w:cs="Calibri"/>
                <w:color w:val="000000"/>
              </w:rPr>
              <w:t>0,</w:t>
            </w:r>
            <w:r w:rsidRPr="000A6A80">
              <w:rPr>
                <w:rFonts w:cs="Calibri"/>
                <w:color w:val="000000"/>
              </w:rPr>
              <w:t>0069</w:t>
            </w:r>
          </w:p>
        </w:tc>
      </w:tr>
      <w:tr w:rsidR="000A6A80" w14:paraId="11DD3F7E" w14:textId="77777777" w:rsidTr="00E262DF">
        <w:trPr>
          <w:trHeight w:val="287"/>
        </w:trPr>
        <w:tc>
          <w:tcPr>
            <w:tcW w:w="1592" w:type="dxa"/>
            <w:shd w:val="clear" w:color="auto" w:fill="FFFFFF" w:themeFill="background1"/>
            <w:vAlign w:val="bottom"/>
          </w:tcPr>
          <w:p w14:paraId="32130CBE" w14:textId="77777777" w:rsidR="000A6A80" w:rsidRDefault="000A6A80" w:rsidP="00E262DF">
            <w:pPr>
              <w:jc w:val="center"/>
              <w:rPr>
                <w:lang w:val="en-US"/>
              </w:rPr>
            </w:pPr>
            <w:r>
              <w:rPr>
                <w:lang w:val="en-US"/>
              </w:rPr>
              <w:t>GARCH-MIDAS</w:t>
            </w:r>
          </w:p>
        </w:tc>
        <w:tc>
          <w:tcPr>
            <w:tcW w:w="1592" w:type="dxa"/>
            <w:tcBorders>
              <w:top w:val="nil"/>
            </w:tcBorders>
            <w:shd w:val="clear" w:color="000000" w:fill="EEECE1"/>
            <w:vAlign w:val="bottom"/>
          </w:tcPr>
          <w:p w14:paraId="1FDCACB2" w14:textId="77777777" w:rsidR="000A6A80" w:rsidRDefault="000A6A80" w:rsidP="00E262DF">
            <w:pPr>
              <w:jc w:val="center"/>
              <w:rPr>
                <w:lang w:val="en-US"/>
              </w:rPr>
            </w:pPr>
            <w:r>
              <w:rPr>
                <w:rFonts w:cs="Calibri"/>
                <w:color w:val="000000"/>
              </w:rPr>
              <w:t> </w:t>
            </w:r>
          </w:p>
        </w:tc>
        <w:tc>
          <w:tcPr>
            <w:tcW w:w="1592" w:type="dxa"/>
            <w:tcBorders>
              <w:top w:val="nil"/>
            </w:tcBorders>
            <w:shd w:val="clear" w:color="000000" w:fill="EEECE1"/>
            <w:vAlign w:val="center"/>
          </w:tcPr>
          <w:p w14:paraId="6FD9E0B5" w14:textId="77777777" w:rsidR="000A6A80" w:rsidRPr="000A6A80" w:rsidRDefault="000A6A80" w:rsidP="00E262DF">
            <w:pPr>
              <w:jc w:val="center"/>
              <w:rPr>
                <w:rFonts w:cs="Calibri"/>
                <w:color w:val="000000"/>
              </w:rPr>
            </w:pPr>
          </w:p>
        </w:tc>
        <w:tc>
          <w:tcPr>
            <w:tcW w:w="1592" w:type="dxa"/>
            <w:tcBorders>
              <w:top w:val="nil"/>
            </w:tcBorders>
            <w:shd w:val="clear" w:color="000000" w:fill="EEECE1"/>
            <w:vAlign w:val="center"/>
          </w:tcPr>
          <w:p w14:paraId="148E7ADD" w14:textId="77777777" w:rsidR="000A6A80" w:rsidRPr="000A6A80" w:rsidRDefault="000A6A80" w:rsidP="00E262DF">
            <w:pPr>
              <w:jc w:val="center"/>
              <w:rPr>
                <w:rFonts w:cs="Calibri"/>
                <w:color w:val="000000"/>
              </w:rPr>
            </w:pPr>
          </w:p>
        </w:tc>
        <w:tc>
          <w:tcPr>
            <w:tcW w:w="1592" w:type="dxa"/>
            <w:tcBorders>
              <w:top w:val="nil"/>
            </w:tcBorders>
            <w:shd w:val="clear" w:color="auto" w:fill="auto"/>
            <w:vAlign w:val="bottom"/>
          </w:tcPr>
          <w:p w14:paraId="390C348C" w14:textId="0DD88702" w:rsidR="000A6A80" w:rsidRPr="000A6A80" w:rsidRDefault="000A6A80" w:rsidP="00E262DF">
            <w:pPr>
              <w:jc w:val="center"/>
              <w:rPr>
                <w:rFonts w:cs="Calibri"/>
                <w:color w:val="000000"/>
              </w:rPr>
            </w:pPr>
            <w:r w:rsidRPr="000A6A80">
              <w:rPr>
                <w:rFonts w:cs="Calibri"/>
                <w:color w:val="000000"/>
              </w:rPr>
              <w:t>0,0</w:t>
            </w:r>
            <w:r w:rsidRPr="000A6A80">
              <w:rPr>
                <w:rFonts w:cs="Calibri"/>
                <w:color w:val="000000"/>
              </w:rPr>
              <w:t>094</w:t>
            </w:r>
          </w:p>
        </w:tc>
        <w:tc>
          <w:tcPr>
            <w:tcW w:w="1592" w:type="dxa"/>
            <w:gridSpan w:val="2"/>
            <w:tcBorders>
              <w:top w:val="nil"/>
            </w:tcBorders>
            <w:shd w:val="clear" w:color="auto" w:fill="auto"/>
            <w:vAlign w:val="bottom"/>
          </w:tcPr>
          <w:p w14:paraId="2448A48B" w14:textId="177A1B73" w:rsidR="000A6A80" w:rsidRPr="000A6A80" w:rsidRDefault="000A6A80" w:rsidP="00E262DF">
            <w:pPr>
              <w:jc w:val="center"/>
              <w:rPr>
                <w:rFonts w:cs="Calibri"/>
                <w:b/>
                <w:bCs/>
                <w:color w:val="FF5050"/>
              </w:rPr>
            </w:pPr>
            <w:r w:rsidRPr="000A6A80">
              <w:rPr>
                <w:rFonts w:cs="Calibri"/>
                <w:b/>
                <w:bCs/>
                <w:color w:val="FF5050"/>
              </w:rPr>
              <w:t>0,</w:t>
            </w:r>
            <w:r w:rsidRPr="000A6A80">
              <w:rPr>
                <w:rFonts w:cs="Calibri"/>
                <w:b/>
                <w:bCs/>
                <w:color w:val="FF5050"/>
              </w:rPr>
              <w:t>6695</w:t>
            </w:r>
          </w:p>
        </w:tc>
      </w:tr>
      <w:tr w:rsidR="000A6A80" w14:paraId="6BDC54C0" w14:textId="77777777" w:rsidTr="00E262DF">
        <w:trPr>
          <w:trHeight w:val="287"/>
        </w:trPr>
        <w:tc>
          <w:tcPr>
            <w:tcW w:w="1592" w:type="dxa"/>
            <w:shd w:val="clear" w:color="auto" w:fill="FFFFFF" w:themeFill="background1"/>
            <w:vAlign w:val="bottom"/>
          </w:tcPr>
          <w:p w14:paraId="6FD973D3" w14:textId="77777777" w:rsidR="000A6A80" w:rsidRDefault="000A6A80" w:rsidP="00E262DF">
            <w:pPr>
              <w:jc w:val="center"/>
              <w:rPr>
                <w:lang w:val="en-US"/>
              </w:rPr>
            </w:pPr>
            <w:r>
              <w:rPr>
                <w:lang w:val="en-US"/>
              </w:rPr>
              <w:t>SVR</w:t>
            </w:r>
          </w:p>
        </w:tc>
        <w:tc>
          <w:tcPr>
            <w:tcW w:w="1592" w:type="dxa"/>
            <w:tcBorders>
              <w:top w:val="nil"/>
            </w:tcBorders>
            <w:shd w:val="clear" w:color="000000" w:fill="EEECE1"/>
            <w:vAlign w:val="bottom"/>
          </w:tcPr>
          <w:p w14:paraId="043D688E" w14:textId="77777777" w:rsidR="000A6A80" w:rsidRDefault="000A6A80" w:rsidP="00E262DF">
            <w:pPr>
              <w:jc w:val="center"/>
              <w:rPr>
                <w:lang w:val="en-US"/>
              </w:rPr>
            </w:pPr>
            <w:r>
              <w:rPr>
                <w:rFonts w:cs="Calibri"/>
                <w:color w:val="000000"/>
              </w:rPr>
              <w:t> </w:t>
            </w:r>
          </w:p>
        </w:tc>
        <w:tc>
          <w:tcPr>
            <w:tcW w:w="1592" w:type="dxa"/>
            <w:tcBorders>
              <w:top w:val="nil"/>
            </w:tcBorders>
            <w:shd w:val="clear" w:color="000000" w:fill="EEECE1"/>
            <w:vAlign w:val="center"/>
          </w:tcPr>
          <w:p w14:paraId="42E0CFA6" w14:textId="77777777" w:rsidR="000A6A80" w:rsidRPr="000A6A80" w:rsidRDefault="000A6A80" w:rsidP="00E262DF">
            <w:pPr>
              <w:jc w:val="center"/>
              <w:rPr>
                <w:rFonts w:cs="Calibri"/>
                <w:color w:val="000000"/>
              </w:rPr>
            </w:pPr>
          </w:p>
        </w:tc>
        <w:tc>
          <w:tcPr>
            <w:tcW w:w="1592" w:type="dxa"/>
            <w:tcBorders>
              <w:top w:val="nil"/>
            </w:tcBorders>
            <w:shd w:val="clear" w:color="000000" w:fill="EEECE1"/>
            <w:vAlign w:val="center"/>
          </w:tcPr>
          <w:p w14:paraId="458AF8C2" w14:textId="77777777" w:rsidR="000A6A80" w:rsidRPr="000A6A80" w:rsidRDefault="000A6A80" w:rsidP="00E262DF">
            <w:pPr>
              <w:jc w:val="center"/>
              <w:rPr>
                <w:rFonts w:cs="Calibri"/>
                <w:color w:val="000000"/>
              </w:rPr>
            </w:pPr>
          </w:p>
        </w:tc>
        <w:tc>
          <w:tcPr>
            <w:tcW w:w="1592" w:type="dxa"/>
            <w:tcBorders>
              <w:top w:val="nil"/>
            </w:tcBorders>
            <w:shd w:val="clear" w:color="000000" w:fill="EEECE1"/>
            <w:vAlign w:val="center"/>
          </w:tcPr>
          <w:p w14:paraId="7F760210" w14:textId="77777777" w:rsidR="000A6A80" w:rsidRPr="000A6A80" w:rsidRDefault="000A6A80" w:rsidP="00E262DF">
            <w:pPr>
              <w:jc w:val="center"/>
              <w:rPr>
                <w:rFonts w:cs="Calibri"/>
                <w:color w:val="000000"/>
              </w:rPr>
            </w:pPr>
          </w:p>
        </w:tc>
        <w:tc>
          <w:tcPr>
            <w:tcW w:w="1592" w:type="dxa"/>
            <w:gridSpan w:val="2"/>
            <w:tcBorders>
              <w:top w:val="nil"/>
            </w:tcBorders>
            <w:shd w:val="clear" w:color="auto" w:fill="auto"/>
            <w:vAlign w:val="center"/>
          </w:tcPr>
          <w:p w14:paraId="6D3A2CFA" w14:textId="3452225A" w:rsidR="000A6A80" w:rsidRPr="000A6A80" w:rsidRDefault="000A6A80" w:rsidP="00E262DF">
            <w:pPr>
              <w:jc w:val="center"/>
              <w:rPr>
                <w:rFonts w:cs="Calibri"/>
                <w:b/>
                <w:bCs/>
                <w:color w:val="FF5050"/>
              </w:rPr>
            </w:pPr>
            <w:r w:rsidRPr="000A6A80">
              <w:rPr>
                <w:rFonts w:cs="Calibri"/>
                <w:b/>
                <w:bCs/>
                <w:color w:val="FF5050"/>
              </w:rPr>
              <w:t>0,</w:t>
            </w:r>
            <w:r w:rsidRPr="000A6A80">
              <w:rPr>
                <w:rFonts w:cs="Calibri"/>
                <w:b/>
                <w:bCs/>
                <w:color w:val="FF5050"/>
              </w:rPr>
              <w:t>1392</w:t>
            </w:r>
          </w:p>
        </w:tc>
      </w:tr>
      <w:tr w:rsidR="000A6A80" w14:paraId="6570402C" w14:textId="77777777" w:rsidTr="00E262DF">
        <w:trPr>
          <w:trHeight w:val="287"/>
        </w:trPr>
        <w:tc>
          <w:tcPr>
            <w:tcW w:w="1592" w:type="dxa"/>
            <w:tcBorders>
              <w:bottom w:val="single" w:sz="4" w:space="0" w:color="auto"/>
            </w:tcBorders>
            <w:shd w:val="clear" w:color="auto" w:fill="FFFFFF" w:themeFill="background1"/>
            <w:vAlign w:val="bottom"/>
          </w:tcPr>
          <w:p w14:paraId="7EAC332C" w14:textId="77777777" w:rsidR="000A6A80" w:rsidRDefault="000A6A80" w:rsidP="00E262DF">
            <w:pPr>
              <w:jc w:val="center"/>
              <w:rPr>
                <w:lang w:val="en-US"/>
              </w:rPr>
            </w:pPr>
            <w:r>
              <w:rPr>
                <w:lang w:val="en-US"/>
              </w:rPr>
              <w:t>LSTM</w:t>
            </w:r>
          </w:p>
        </w:tc>
        <w:tc>
          <w:tcPr>
            <w:tcW w:w="1592" w:type="dxa"/>
            <w:tcBorders>
              <w:top w:val="nil"/>
              <w:bottom w:val="single" w:sz="4" w:space="0" w:color="auto"/>
              <w:right w:val="nil"/>
            </w:tcBorders>
            <w:shd w:val="clear" w:color="000000" w:fill="EEECE1"/>
            <w:vAlign w:val="bottom"/>
          </w:tcPr>
          <w:p w14:paraId="2F340EB4" w14:textId="77777777" w:rsidR="000A6A80" w:rsidRDefault="000A6A80" w:rsidP="00E262DF">
            <w:pPr>
              <w:jc w:val="center"/>
              <w:rPr>
                <w:lang w:val="en-US"/>
              </w:rPr>
            </w:pPr>
            <w:r>
              <w:rPr>
                <w:rFonts w:cs="Calibri"/>
                <w:color w:val="000000"/>
              </w:rPr>
              <w:t> </w:t>
            </w:r>
          </w:p>
        </w:tc>
        <w:tc>
          <w:tcPr>
            <w:tcW w:w="1592" w:type="dxa"/>
            <w:tcBorders>
              <w:top w:val="nil"/>
              <w:left w:val="nil"/>
              <w:bottom w:val="single" w:sz="4" w:space="0" w:color="auto"/>
              <w:right w:val="nil"/>
            </w:tcBorders>
            <w:shd w:val="clear" w:color="000000" w:fill="EEECE1"/>
            <w:vAlign w:val="center"/>
          </w:tcPr>
          <w:p w14:paraId="7B24E2A2" w14:textId="77777777" w:rsidR="000A6A80" w:rsidRPr="000A6A80" w:rsidRDefault="000A6A80" w:rsidP="00E262DF">
            <w:pPr>
              <w:jc w:val="center"/>
              <w:rPr>
                <w:rFonts w:cs="Calibri"/>
                <w:color w:val="000000"/>
              </w:rPr>
            </w:pPr>
          </w:p>
        </w:tc>
        <w:tc>
          <w:tcPr>
            <w:tcW w:w="1592" w:type="dxa"/>
            <w:tcBorders>
              <w:top w:val="nil"/>
              <w:left w:val="nil"/>
              <w:bottom w:val="single" w:sz="4" w:space="0" w:color="auto"/>
              <w:right w:val="nil"/>
            </w:tcBorders>
            <w:shd w:val="clear" w:color="000000" w:fill="EEECE1"/>
            <w:vAlign w:val="center"/>
          </w:tcPr>
          <w:p w14:paraId="5117597C" w14:textId="77777777" w:rsidR="000A6A80" w:rsidRPr="000A6A80" w:rsidRDefault="000A6A80" w:rsidP="00E262DF">
            <w:pPr>
              <w:jc w:val="center"/>
              <w:rPr>
                <w:rFonts w:cs="Calibri"/>
                <w:color w:val="000000"/>
              </w:rPr>
            </w:pPr>
          </w:p>
        </w:tc>
        <w:tc>
          <w:tcPr>
            <w:tcW w:w="1592" w:type="dxa"/>
            <w:tcBorders>
              <w:top w:val="nil"/>
              <w:left w:val="nil"/>
              <w:bottom w:val="single" w:sz="4" w:space="0" w:color="auto"/>
              <w:right w:val="nil"/>
            </w:tcBorders>
            <w:shd w:val="clear" w:color="000000" w:fill="EEECE1"/>
            <w:vAlign w:val="center"/>
          </w:tcPr>
          <w:p w14:paraId="07D0D4F9" w14:textId="77777777" w:rsidR="000A6A80" w:rsidRPr="000A6A80" w:rsidRDefault="000A6A80" w:rsidP="00E262DF">
            <w:pPr>
              <w:jc w:val="center"/>
              <w:rPr>
                <w:rFonts w:cs="Calibri"/>
                <w:color w:val="000000"/>
              </w:rPr>
            </w:pPr>
          </w:p>
        </w:tc>
        <w:tc>
          <w:tcPr>
            <w:tcW w:w="1592" w:type="dxa"/>
            <w:gridSpan w:val="2"/>
            <w:tcBorders>
              <w:top w:val="nil"/>
              <w:left w:val="nil"/>
              <w:bottom w:val="single" w:sz="4" w:space="0" w:color="auto"/>
            </w:tcBorders>
            <w:shd w:val="clear" w:color="000000" w:fill="EEECE1"/>
            <w:vAlign w:val="center"/>
          </w:tcPr>
          <w:p w14:paraId="71870FA6" w14:textId="77777777" w:rsidR="000A6A80" w:rsidRPr="000A6A80" w:rsidRDefault="000A6A80" w:rsidP="00E262DF">
            <w:pPr>
              <w:jc w:val="center"/>
              <w:rPr>
                <w:rFonts w:cs="Calibri"/>
                <w:color w:val="000000"/>
              </w:rPr>
            </w:pPr>
          </w:p>
        </w:tc>
      </w:tr>
    </w:tbl>
    <w:p w14:paraId="1CC06617" w14:textId="2CDFEA95" w:rsidR="000A6A80" w:rsidRDefault="000A6A80" w:rsidP="00787BEA">
      <w:pPr>
        <w:pStyle w:val="Legenda"/>
      </w:pPr>
      <w:r>
        <w:t xml:space="preserve">Figure </w:t>
      </w:r>
      <w:r>
        <w:fldChar w:fldCharType="begin"/>
      </w:r>
      <w:r>
        <w:instrText xml:space="preserve"> SEQ Figure \* ARABIC </w:instrText>
      </w:r>
      <w:r>
        <w:fldChar w:fldCharType="separate"/>
      </w:r>
      <w:r>
        <w:rPr>
          <w:noProof/>
        </w:rPr>
        <w:t>22</w:t>
      </w:r>
      <w:r>
        <w:fldChar w:fldCharType="end"/>
      </w:r>
      <w:r>
        <w:t>- Hang Seng Statistic Test DM and HL</w:t>
      </w:r>
      <w:r w:rsidR="00787BEA">
        <w:t>N</w:t>
      </w:r>
    </w:p>
    <w:p w14:paraId="25373344" w14:textId="51B68913" w:rsidR="00787BEA" w:rsidRDefault="00787BEA" w:rsidP="00787BEA">
      <w:pPr>
        <w:rPr>
          <w:lang w:eastAsia="pt-PT"/>
        </w:rPr>
      </w:pPr>
    </w:p>
    <w:p w14:paraId="58993E42" w14:textId="77777777" w:rsidR="00787BEA" w:rsidRPr="00227627" w:rsidRDefault="00787BEA" w:rsidP="00787BEA">
      <w:pPr>
        <w:pStyle w:val="Ttulo1"/>
        <w:rPr>
          <w:color w:val="auto"/>
        </w:rPr>
      </w:pPr>
      <w:r w:rsidRPr="00227627">
        <w:rPr>
          <w:color w:val="auto"/>
        </w:rPr>
        <w:lastRenderedPageBreak/>
        <w:t>Conclusions</w:t>
      </w:r>
    </w:p>
    <w:p w14:paraId="62B581C8" w14:textId="4AFAF07E" w:rsidR="00787BEA" w:rsidRPr="00787BEA" w:rsidRDefault="00787BEA" w:rsidP="00DB3D1D">
      <w:pPr>
        <w:jc w:val="both"/>
        <w:rPr>
          <w:lang w:eastAsia="pt-PT"/>
        </w:rPr>
      </w:pPr>
      <w:r>
        <w:rPr>
          <w:lang w:eastAsia="pt-PT"/>
        </w:rPr>
        <w:t xml:space="preserve">This was </w:t>
      </w:r>
      <w:r w:rsidR="00DB3D1D">
        <w:rPr>
          <w:lang w:eastAsia="pt-PT"/>
        </w:rPr>
        <w:t>an overly broad</w:t>
      </w:r>
      <w:r>
        <w:rPr>
          <w:lang w:eastAsia="pt-PT"/>
        </w:rPr>
        <w:t xml:space="preserve"> study, in each were included </w:t>
      </w:r>
      <w:r w:rsidR="00DB3D1D">
        <w:rPr>
          <w:lang w:eastAsia="pt-PT"/>
        </w:rPr>
        <w:t>five different models, from five different model “families</w:t>
      </w:r>
      <w:proofErr w:type="gramStart"/>
      <w:r w:rsidR="00DB3D1D">
        <w:rPr>
          <w:lang w:eastAsia="pt-PT"/>
        </w:rPr>
        <w:t>”.</w:t>
      </w:r>
      <w:proofErr w:type="gramEnd"/>
      <w:r w:rsidR="00DB3D1D">
        <w:rPr>
          <w:lang w:eastAsia="pt-PT"/>
        </w:rPr>
        <w:t xml:space="preserve"> The period under analysis was wide and was also subject to an abnormal level of volatility, during the Covid-19 Period, as it is possible to apprehend from the figures on the appendix, in which all Indexes were highly impacted, being some more than others. When it comes to the study, by itself, it is possible to understand that both GARCH Models were capable of predicting with an high level of accuracy, being the GARCH-MIDAS Model, the best predictive model across all Indexes Test Dataset with low frequency data being assumed on the returns, as a function of the weight each one have on the Target Variable (Beta Weighting) and accounting for Macro Financial information such as the House Pricing and the Long Term Interest Rate, by the Index Origin (Geographical Location).  This paper also allows to conclude, and the reader to comprehend, that both Econometric Models and Machine Learning Models, provide a more accurate prediction of the actual returns, than a Monte Carlo Simulation (Random Model), even </w:t>
      </w:r>
      <w:r w:rsidR="00E977B7">
        <w:rPr>
          <w:lang w:eastAsia="pt-PT"/>
        </w:rPr>
        <w:t xml:space="preserve">by </w:t>
      </w:r>
      <w:r w:rsidR="00DB3D1D">
        <w:rPr>
          <w:lang w:eastAsia="pt-PT"/>
        </w:rPr>
        <w:t xml:space="preserve">considering the </w:t>
      </w:r>
      <w:r w:rsidR="00E977B7">
        <w:rPr>
          <w:lang w:eastAsia="pt-PT"/>
        </w:rPr>
        <w:t xml:space="preserve">key statistics moments of the return’s distribution, it was the worst predictive model, under all scenarios, proving that sophisticated models, that allow for multivariable, and that provide different weights to more recent data when predicting the Target Variable, have a more accurate predictive capacity than a model that considers the same weight per observation over the entire length of the period under analysis. When observing the Diebold-Mariano and Harvey, Leybourne and Newbold figures, is possible to comprehend that there are a significant amount of red values, meaning, that the probability of the value being higher than 0.05 is significant, and with that should provide enough information to reject </w:t>
      </w:r>
      <m:oMath>
        <m:sSub>
          <m:sSubPr>
            <m:ctrlPr>
              <w:rPr>
                <w:rFonts w:ascii="Cambria Math" w:hAnsi="Cambria Math"/>
                <w:i/>
                <w:lang w:eastAsia="pt-PT"/>
              </w:rPr>
            </m:ctrlPr>
          </m:sSubPr>
          <m:e>
            <m:r>
              <w:rPr>
                <w:rFonts w:ascii="Cambria Math" w:hAnsi="Cambria Math"/>
                <w:lang w:eastAsia="pt-PT"/>
              </w:rPr>
              <m:t>H</m:t>
            </m:r>
          </m:e>
          <m:sub>
            <m:r>
              <w:rPr>
                <w:rFonts w:ascii="Cambria Math" w:hAnsi="Cambria Math"/>
                <w:lang w:eastAsia="pt-PT"/>
              </w:rPr>
              <m:t>0</m:t>
            </m:r>
          </m:sub>
        </m:sSub>
      </m:oMath>
      <w:r w:rsidR="00E977B7">
        <w:rPr>
          <w:lang w:eastAsia="pt-PT"/>
        </w:rPr>
        <w:t>, meaning that it could be considered that both models have different capacity accuracy.  In theoretical terms, that could equate in saying that it is not possible to conclude which model did in fact predict with the highest accuracy, nevertheless, in Graphical Terms (Appendix Figures) and by using the Accuracy Measurement Models (MAE,MSE,RMSE) is possible to understand a pattern, and with that have enough confidence to assume that the forecasting “Scores” are acceptable.</w:t>
      </w:r>
      <w:r w:rsidR="00803B27">
        <w:rPr>
          <w:lang w:eastAsia="pt-PT"/>
        </w:rPr>
        <w:t xml:space="preserve"> The reason why I personal belief the GARCH-MIDAS, was the best model performing on the Test Dataset for all Indexes, is due to the fact that, the forecasted values under GARCH-MIDAS were almost a constant in the Test Dataset, meaning that it was not “trying” to keep the actual value of the return, but was actually working as a continuation of the Training Dataset, i.e., if the Test Dataset Returns, follow the volatility pattern as the ones in Training Dataset, the GARCH-MIDAS have a high degree of accuracy, but if the difference turn out to be bigger, let’s assume, once again, in my personal belief but also based on empirical knowledge acquired whilst writing this paper, models such as the SVR and LSTM have a higher capacity of “catching” these movements, and with that have an higher forecasting capacity.</w:t>
      </w:r>
    </w:p>
    <w:p w14:paraId="5D46C478" w14:textId="77777777" w:rsidR="00940100" w:rsidRPr="00227627" w:rsidRDefault="00940100" w:rsidP="00940100">
      <w:pPr>
        <w:rPr>
          <w:lang w:val="en-US"/>
        </w:rPr>
      </w:pPr>
    </w:p>
    <w:p w14:paraId="7EEC1604" w14:textId="77777777" w:rsidR="00940100" w:rsidRPr="00227627" w:rsidRDefault="00940100" w:rsidP="00940100">
      <w:pPr>
        <w:rPr>
          <w:lang w:val="en-US"/>
        </w:rPr>
      </w:pPr>
    </w:p>
    <w:p w14:paraId="4215A345" w14:textId="77777777" w:rsidR="00940100" w:rsidRPr="00227627" w:rsidRDefault="00940100" w:rsidP="00940100">
      <w:pPr>
        <w:rPr>
          <w:lang w:val="en-US"/>
        </w:rPr>
      </w:pPr>
    </w:p>
    <w:p w14:paraId="532565CE" w14:textId="77777777" w:rsidR="00940100" w:rsidRPr="00227627" w:rsidRDefault="00940100" w:rsidP="00940100">
      <w:pPr>
        <w:rPr>
          <w:lang w:val="en-US"/>
        </w:rPr>
      </w:pPr>
    </w:p>
    <w:p w14:paraId="2D8743B8" w14:textId="77777777" w:rsidR="00940100" w:rsidRPr="00227627" w:rsidRDefault="00940100" w:rsidP="00940100">
      <w:pPr>
        <w:rPr>
          <w:lang w:val="en-US"/>
        </w:rPr>
      </w:pPr>
    </w:p>
    <w:p w14:paraId="117D62C4" w14:textId="77777777" w:rsidR="00940100" w:rsidRPr="00227627" w:rsidRDefault="00940100" w:rsidP="00940100">
      <w:pPr>
        <w:rPr>
          <w:lang w:val="en-US"/>
        </w:rPr>
      </w:pPr>
    </w:p>
    <w:p w14:paraId="50591C18" w14:textId="77777777" w:rsidR="00940100" w:rsidRPr="00227627" w:rsidRDefault="00B5607B" w:rsidP="00940100">
      <w:pPr>
        <w:pStyle w:val="Ttulo1"/>
        <w:rPr>
          <w:color w:val="auto"/>
        </w:rPr>
      </w:pPr>
      <w:bookmarkStart w:id="126" w:name="_Toc410990276"/>
      <w:bookmarkStart w:id="127" w:name="_Toc410990288"/>
      <w:bookmarkStart w:id="128" w:name="_Toc412186401"/>
      <w:bookmarkStart w:id="129" w:name="_Toc412186506"/>
      <w:bookmarkStart w:id="130" w:name="_Toc412186531"/>
      <w:bookmarkStart w:id="131" w:name="_Toc412186602"/>
      <w:bookmarkStart w:id="132" w:name="_Toc412186632"/>
      <w:bookmarkStart w:id="133" w:name="_Toc116680237"/>
      <w:r w:rsidRPr="00227627">
        <w:rPr>
          <w:color w:val="auto"/>
        </w:rPr>
        <w:lastRenderedPageBreak/>
        <w:t>Limitations and recommendations for future works</w:t>
      </w:r>
      <w:bookmarkEnd w:id="126"/>
      <w:bookmarkEnd w:id="127"/>
      <w:bookmarkEnd w:id="128"/>
      <w:bookmarkEnd w:id="129"/>
      <w:bookmarkEnd w:id="130"/>
      <w:bookmarkEnd w:id="131"/>
      <w:bookmarkEnd w:id="132"/>
      <w:bookmarkEnd w:id="133"/>
    </w:p>
    <w:p w14:paraId="3923030E" w14:textId="21404B5E" w:rsidR="00E15581" w:rsidRDefault="00803B27" w:rsidP="00907D32">
      <w:pPr>
        <w:jc w:val="both"/>
        <w:rPr>
          <w:lang w:val="en-US"/>
        </w:rPr>
      </w:pPr>
      <w:r>
        <w:rPr>
          <w:lang w:val="en-US"/>
        </w:rPr>
        <w:t xml:space="preserve">This study, as explained in the Chapter 5, was very broad, in which the main goal was by using small tweaks to the dataset, try to understand the impact on the predictive capacity of each type of model. As a first limitation is the fact that for some models, was only used two or three exogenous variables, when </w:t>
      </w:r>
      <w:r w:rsidR="00E15581">
        <w:rPr>
          <w:lang w:val="en-US"/>
        </w:rPr>
        <w:t>these ones</w:t>
      </w:r>
      <w:r>
        <w:rPr>
          <w:lang w:val="en-US"/>
        </w:rPr>
        <w:t xml:space="preserve"> allow for much more, and with that </w:t>
      </w:r>
      <w:r w:rsidR="00E15581">
        <w:rPr>
          <w:lang w:val="en-US"/>
        </w:rPr>
        <w:t xml:space="preserve">even achieve a higher level of accuracy. For example, an Investment Manager that works directly with the India Stock Market, that knows which type of Exogenous variables, such as Macro Variables, other stocks and stocks indexes correlated with the NIFTY 50, could provide a much higher level of information to the model, and with that even achieving a higher accuracy level on </w:t>
      </w:r>
      <w:r w:rsidR="00330DF6">
        <w:rPr>
          <w:lang w:val="en-US"/>
        </w:rPr>
        <w:t>its</w:t>
      </w:r>
      <w:r w:rsidR="00E15581">
        <w:rPr>
          <w:lang w:val="en-US"/>
        </w:rPr>
        <w:t xml:space="preserve"> prediction. The fact that the prediction timeframe (Test Dataset), is, on average 9 to 10 days. One recommendation is to try these models, not only with different variables, but also with different forecasting time frames, saying this means higher or smaller timeframes. Sometimes Investment decisions need to be performed under a high level of pression, and one- or two-days difference could equate into an extreme situation for some members on the investment/Pension fund, that do not wish to have a risk profile whilst investing, and without a daily study, they could be put under that scenario. Other limitation, and this one could have impacted more the result for the best model, is the computational capacity, specially for models such the Support Vector </w:t>
      </w:r>
      <w:r w:rsidR="00E11DB6">
        <w:rPr>
          <w:lang w:val="en-US"/>
        </w:rPr>
        <w:t>Regression</w:t>
      </w:r>
      <w:r w:rsidR="00E15581">
        <w:rPr>
          <w:lang w:val="en-US"/>
        </w:rPr>
        <w:t xml:space="preserve"> and the Long Short-Term Memory. The lats one is a Recurrent Neural Network, and with work by layers, going back and forth trying to allocate different weights to the </w:t>
      </w:r>
      <w:r w:rsidR="00E11DB6">
        <w:rPr>
          <w:lang w:val="en-US"/>
        </w:rPr>
        <w:t xml:space="preserve">given observations, in order to achieve the most accurate forecast as possible. Regarding what I’ve personally observed whilst coding the Support Vector Regression Model, was that by increasing the “Cost” of the function, the Forecasting Capacity increases significantly. Nevertheless, this is a </w:t>
      </w:r>
      <w:proofErr w:type="gramStart"/>
      <w:r w:rsidR="00E11DB6">
        <w:rPr>
          <w:lang w:val="en-US"/>
        </w:rPr>
        <w:t>really heavy</w:t>
      </w:r>
      <w:proofErr w:type="gramEnd"/>
      <w:r w:rsidR="00E11DB6">
        <w:rPr>
          <w:lang w:val="en-US"/>
        </w:rPr>
        <w:t xml:space="preserve"> model, that takes a really long time to run, and would be practically impossible, under the current situations, to write this paper based on that, so the “Cost” was reduced to be limited to an acceptable value, in which the model is capable of running on a not abnormal time. </w:t>
      </w:r>
    </w:p>
    <w:p w14:paraId="01615FB5" w14:textId="6EC9768E" w:rsidR="00E11DB6" w:rsidRDefault="00E11DB6" w:rsidP="00907D32">
      <w:pPr>
        <w:jc w:val="both"/>
        <w:rPr>
          <w:lang w:val="en-US"/>
        </w:rPr>
      </w:pPr>
      <w:r>
        <w:rPr>
          <w:lang w:val="en-US"/>
        </w:rPr>
        <w:t xml:space="preserve">My main recommendations to any reader that wishes to continue this work, or use it as a basis for, not only the empirical knowledge to fundament is work, but also for ideas, is to firstly, try to use any other type of GARCH Model, such as FIGARCH, try to use other variables on the GARCH-MIDAS, try to use a Test Dataset that steps a bit beside the pattern of the Training Dataset, try to input exogenous variables on the Long Short-Term Memory Model, since this one, based on the literature available, is one of the most famous models used to predict returns and stock prices, and also on the same basis, try to apply more recent models, such as the Transformer or Multi Transformer. For those readers that wish to go a step even further, I will recommend </w:t>
      </w:r>
      <w:r w:rsidR="00330DF6">
        <w:rPr>
          <w:lang w:val="en-US"/>
        </w:rPr>
        <w:t>trying</w:t>
      </w:r>
      <w:r>
        <w:rPr>
          <w:lang w:val="en-US"/>
        </w:rPr>
        <w:t xml:space="preserve"> to </w:t>
      </w:r>
      <w:r w:rsidR="00330DF6">
        <w:rPr>
          <w:lang w:val="en-US"/>
        </w:rPr>
        <w:t>create</w:t>
      </w:r>
      <w:r>
        <w:rPr>
          <w:lang w:val="en-US"/>
        </w:rPr>
        <w:t xml:space="preserve"> a new model, in which you combine the predictions of five or six models</w:t>
      </w:r>
      <w:r w:rsidR="00330DF6">
        <w:rPr>
          <w:lang w:val="en-US"/>
        </w:rPr>
        <w:t xml:space="preserve"> already included in your work</w:t>
      </w:r>
      <w:r>
        <w:rPr>
          <w:lang w:val="en-US"/>
        </w:rPr>
        <w:t xml:space="preserve">, and by allocating different weights to them, </w:t>
      </w:r>
      <w:r w:rsidR="00330DF6">
        <w:rPr>
          <w:lang w:val="en-US"/>
        </w:rPr>
        <w:t>this new model will be able to maximize the training forecasting capacity. Finally, the use of sentimental analysis, i.e., human behavior and the way it affects the stock market, is a field of the literature that is rapidly increasing, and by using it as a variable, could generate an unprecedent forecasting capacity level.</w:t>
      </w:r>
    </w:p>
    <w:p w14:paraId="5CF2FCDB" w14:textId="59234536" w:rsidR="00803B27" w:rsidRPr="00227627" w:rsidRDefault="00E15581" w:rsidP="00907D32">
      <w:pPr>
        <w:jc w:val="both"/>
        <w:rPr>
          <w:lang w:val="en-US"/>
        </w:rPr>
      </w:pPr>
      <w:r>
        <w:rPr>
          <w:lang w:val="en-US"/>
        </w:rPr>
        <w:t xml:space="preserve"> </w:t>
      </w:r>
    </w:p>
    <w:p w14:paraId="237153B8" w14:textId="77777777" w:rsidR="00940100" w:rsidRPr="00227627" w:rsidRDefault="00940100" w:rsidP="00940100">
      <w:pPr>
        <w:rPr>
          <w:lang w:val="en-US"/>
        </w:rPr>
      </w:pPr>
    </w:p>
    <w:p w14:paraId="4DA58812" w14:textId="77777777" w:rsidR="00940100" w:rsidRPr="00227627" w:rsidRDefault="00940100" w:rsidP="00940100">
      <w:pPr>
        <w:rPr>
          <w:lang w:val="en-US"/>
        </w:rPr>
      </w:pPr>
    </w:p>
    <w:p w14:paraId="6261E64A" w14:textId="77777777" w:rsidR="00940100" w:rsidRPr="00227627" w:rsidRDefault="00940100" w:rsidP="00940100">
      <w:pPr>
        <w:rPr>
          <w:lang w:val="en-US"/>
        </w:rPr>
      </w:pPr>
    </w:p>
    <w:p w14:paraId="60CC9739" w14:textId="77777777" w:rsidR="00940100" w:rsidRPr="00227627" w:rsidRDefault="00940100" w:rsidP="00940100">
      <w:pPr>
        <w:rPr>
          <w:lang w:val="en-US"/>
        </w:rPr>
      </w:pPr>
    </w:p>
    <w:p w14:paraId="23D24697" w14:textId="77777777" w:rsidR="00940100" w:rsidRPr="00227627" w:rsidRDefault="00940100" w:rsidP="00940100">
      <w:pPr>
        <w:rPr>
          <w:lang w:val="en-US"/>
        </w:rPr>
      </w:pPr>
    </w:p>
    <w:p w14:paraId="54EAE360" w14:textId="77777777" w:rsidR="00940100" w:rsidRPr="00227627" w:rsidRDefault="00940100" w:rsidP="00940100">
      <w:pPr>
        <w:rPr>
          <w:lang w:val="en-US"/>
        </w:rPr>
      </w:pPr>
    </w:p>
    <w:p w14:paraId="5221AF84" w14:textId="77777777" w:rsidR="00940100" w:rsidRPr="00227627" w:rsidRDefault="00940100" w:rsidP="00940100">
      <w:pPr>
        <w:rPr>
          <w:lang w:val="en-US"/>
        </w:rPr>
      </w:pPr>
    </w:p>
    <w:p w14:paraId="71574C64" w14:textId="77777777" w:rsidR="00940100" w:rsidRPr="00227627" w:rsidRDefault="00940100" w:rsidP="00940100">
      <w:pPr>
        <w:rPr>
          <w:lang w:val="en-US"/>
        </w:rPr>
      </w:pPr>
    </w:p>
    <w:p w14:paraId="3D1A98AE" w14:textId="77777777" w:rsidR="00940100" w:rsidRPr="00227627" w:rsidRDefault="00940100" w:rsidP="00940100">
      <w:pPr>
        <w:rPr>
          <w:lang w:val="en-US"/>
        </w:rPr>
      </w:pPr>
    </w:p>
    <w:p w14:paraId="40602AE5" w14:textId="77777777" w:rsidR="00940100" w:rsidRPr="00227627" w:rsidRDefault="00940100" w:rsidP="00940100">
      <w:pPr>
        <w:rPr>
          <w:lang w:val="en-US"/>
        </w:rPr>
      </w:pPr>
    </w:p>
    <w:p w14:paraId="445A6B4F" w14:textId="77777777" w:rsidR="00940100" w:rsidRPr="00227627" w:rsidRDefault="00940100" w:rsidP="00940100">
      <w:pPr>
        <w:rPr>
          <w:lang w:val="en-US"/>
        </w:rPr>
      </w:pPr>
    </w:p>
    <w:p w14:paraId="5BD3808D" w14:textId="77777777" w:rsidR="00940100" w:rsidRPr="00227627" w:rsidRDefault="00940100" w:rsidP="00940100">
      <w:pPr>
        <w:rPr>
          <w:lang w:val="en-US"/>
        </w:rPr>
      </w:pPr>
    </w:p>
    <w:p w14:paraId="5BF78CAB" w14:textId="77777777" w:rsidR="00940100" w:rsidRPr="00227627" w:rsidRDefault="00940100" w:rsidP="00940100">
      <w:pPr>
        <w:rPr>
          <w:lang w:val="en-US"/>
        </w:rPr>
      </w:pPr>
    </w:p>
    <w:p w14:paraId="42DC6818" w14:textId="77777777" w:rsidR="00940100" w:rsidRPr="00227627" w:rsidRDefault="00940100" w:rsidP="00940100">
      <w:pPr>
        <w:rPr>
          <w:lang w:val="en-US"/>
        </w:rPr>
      </w:pPr>
    </w:p>
    <w:p w14:paraId="1C9230BF" w14:textId="77777777" w:rsidR="00940100" w:rsidRPr="00227627" w:rsidRDefault="00940100" w:rsidP="00940100">
      <w:pPr>
        <w:rPr>
          <w:lang w:val="en-US"/>
        </w:rPr>
      </w:pPr>
    </w:p>
    <w:p w14:paraId="2F64C290" w14:textId="77777777" w:rsidR="00940100" w:rsidRPr="00227627" w:rsidRDefault="00940100" w:rsidP="00940100">
      <w:pPr>
        <w:rPr>
          <w:lang w:val="en-US"/>
        </w:rPr>
      </w:pPr>
    </w:p>
    <w:p w14:paraId="4788EA79" w14:textId="77777777" w:rsidR="00940100" w:rsidRPr="00227627" w:rsidRDefault="00940100" w:rsidP="00940100">
      <w:pPr>
        <w:rPr>
          <w:lang w:val="en-US"/>
        </w:rPr>
      </w:pPr>
    </w:p>
    <w:p w14:paraId="6A980DD4" w14:textId="77777777" w:rsidR="00940100" w:rsidRPr="00227627" w:rsidRDefault="00940100" w:rsidP="00940100">
      <w:pPr>
        <w:rPr>
          <w:lang w:val="en-US"/>
        </w:rPr>
      </w:pPr>
    </w:p>
    <w:p w14:paraId="6657711A" w14:textId="77777777" w:rsidR="00940100" w:rsidRPr="00227627" w:rsidRDefault="00940100" w:rsidP="00940100">
      <w:pPr>
        <w:rPr>
          <w:lang w:val="en-US"/>
        </w:rPr>
      </w:pPr>
    </w:p>
    <w:p w14:paraId="439AF2A6" w14:textId="77777777" w:rsidR="00940100" w:rsidRPr="00227627" w:rsidRDefault="00940100" w:rsidP="00940100">
      <w:pPr>
        <w:rPr>
          <w:lang w:val="en-US"/>
        </w:rPr>
      </w:pPr>
    </w:p>
    <w:p w14:paraId="2A5B9BFA" w14:textId="77777777" w:rsidR="00940100" w:rsidRPr="00227627" w:rsidRDefault="00940100" w:rsidP="00940100">
      <w:pPr>
        <w:rPr>
          <w:lang w:val="en-US"/>
        </w:rPr>
      </w:pPr>
    </w:p>
    <w:p w14:paraId="177B9F36" w14:textId="77777777" w:rsidR="00940100" w:rsidRPr="00227627" w:rsidRDefault="00940100" w:rsidP="00940100">
      <w:pPr>
        <w:rPr>
          <w:lang w:val="en-US"/>
        </w:rPr>
      </w:pPr>
    </w:p>
    <w:bookmarkStart w:id="134" w:name="_Toc116680238" w:displacedByCustomXml="next"/>
    <w:sdt>
      <w:sdtPr>
        <w:rPr>
          <w:rFonts w:eastAsia="Calibri"/>
          <w:b w:val="0"/>
          <w:bCs w:val="0"/>
          <w:caps w:val="0"/>
          <w:color w:val="auto"/>
          <w:sz w:val="22"/>
          <w:szCs w:val="22"/>
          <w:lang w:val="pt-PT" w:eastAsia="en-US"/>
        </w:rPr>
        <w:id w:val="1329336878"/>
        <w:docPartObj>
          <w:docPartGallery w:val="Bibliographies"/>
          <w:docPartUnique/>
        </w:docPartObj>
      </w:sdtPr>
      <w:sdtEndPr>
        <w:rPr>
          <w:lang w:val="en-GB"/>
        </w:rPr>
      </w:sdtEndPr>
      <w:sdtContent>
        <w:p w14:paraId="7D1FAC5C" w14:textId="73EA9F8B" w:rsidR="009727E3" w:rsidRPr="009727E3" w:rsidRDefault="009727E3">
          <w:pPr>
            <w:pStyle w:val="Ttulo1"/>
            <w:rPr>
              <w:color w:val="auto"/>
            </w:rPr>
          </w:pPr>
          <w:r w:rsidRPr="009727E3">
            <w:rPr>
              <w:color w:val="auto"/>
            </w:rPr>
            <w:t>Bibliogr</w:t>
          </w:r>
          <w:r w:rsidR="00D9364A">
            <w:rPr>
              <w:color w:val="auto"/>
            </w:rPr>
            <w:t>aphy</w:t>
          </w:r>
          <w:bookmarkEnd w:id="134"/>
        </w:p>
        <w:sdt>
          <w:sdtPr>
            <w:id w:val="111145805"/>
            <w:bibliography/>
          </w:sdtPr>
          <w:sdtContent>
            <w:p w14:paraId="1B81B690" w14:textId="77777777" w:rsidR="00330DF6" w:rsidRDefault="009727E3" w:rsidP="00330DF6">
              <w:pPr>
                <w:pStyle w:val="Bibliografia"/>
                <w:ind w:left="720" w:hanging="720"/>
                <w:rPr>
                  <w:noProof/>
                  <w:sz w:val="24"/>
                  <w:szCs w:val="24"/>
                  <w:lang w:val="en-US"/>
                </w:rPr>
              </w:pPr>
              <w:r>
                <w:fldChar w:fldCharType="begin"/>
              </w:r>
              <w:r w:rsidRPr="009727E3">
                <w:rPr>
                  <w:lang w:val="en-US"/>
                </w:rPr>
                <w:instrText>BIBLIOGRAPHY</w:instrText>
              </w:r>
              <w:r>
                <w:fldChar w:fldCharType="separate"/>
              </w:r>
              <w:r w:rsidR="00330DF6">
                <w:rPr>
                  <w:noProof/>
                  <w:lang w:val="en-US"/>
                </w:rPr>
                <w:t xml:space="preserve">Ambrosius, W. T. (2007). </w:t>
              </w:r>
              <w:r w:rsidR="00330DF6">
                <w:rPr>
                  <w:i/>
                  <w:iCs/>
                  <w:noProof/>
                  <w:lang w:val="en-US"/>
                </w:rPr>
                <w:t>Topics in Biostatistics.</w:t>
              </w:r>
              <w:r w:rsidR="00330DF6">
                <w:rPr>
                  <w:noProof/>
                  <w:lang w:val="en-US"/>
                </w:rPr>
                <w:t xml:space="preserve"> New Jersey: Humana Press.</w:t>
              </w:r>
            </w:p>
            <w:p w14:paraId="5A4578AB" w14:textId="77777777" w:rsidR="00330DF6" w:rsidRDefault="00330DF6" w:rsidP="00330DF6">
              <w:pPr>
                <w:pStyle w:val="Bibliografia"/>
                <w:ind w:left="720" w:hanging="720"/>
                <w:rPr>
                  <w:noProof/>
                  <w:lang w:val="en-US"/>
                </w:rPr>
              </w:pPr>
              <w:r>
                <w:rPr>
                  <w:noProof/>
                  <w:lang w:val="en-US"/>
                </w:rPr>
                <w:t xml:space="preserve">Andersen, T., Davis, R., Kreiss, J.-P., &amp; Mikosh, T. (2009). </w:t>
              </w:r>
              <w:r>
                <w:rPr>
                  <w:i/>
                  <w:iCs/>
                  <w:noProof/>
                  <w:lang w:val="en-US"/>
                </w:rPr>
                <w:t>Handbook of Financial Time Series.</w:t>
              </w:r>
              <w:r>
                <w:rPr>
                  <w:noProof/>
                  <w:lang w:val="en-US"/>
                </w:rPr>
                <w:t xml:space="preserve"> Berlim: Springer.</w:t>
              </w:r>
            </w:p>
            <w:p w14:paraId="36332777" w14:textId="77777777" w:rsidR="00330DF6" w:rsidRDefault="00330DF6" w:rsidP="00330DF6">
              <w:pPr>
                <w:pStyle w:val="Bibliografia"/>
                <w:ind w:left="720" w:hanging="720"/>
                <w:rPr>
                  <w:noProof/>
                  <w:lang w:val="en-US"/>
                </w:rPr>
              </w:pPr>
              <w:r>
                <w:rPr>
                  <w:noProof/>
                  <w:lang w:val="en-US"/>
                </w:rPr>
                <w:t xml:space="preserve">Awad, M., &amp; Khanna, R. (2015). </w:t>
              </w:r>
              <w:r>
                <w:rPr>
                  <w:i/>
                  <w:iCs/>
                  <w:noProof/>
                  <w:lang w:val="en-US"/>
                </w:rPr>
                <w:t>Efficient Learning Machines.</w:t>
              </w:r>
              <w:r>
                <w:rPr>
                  <w:noProof/>
                  <w:lang w:val="en-US"/>
                </w:rPr>
                <w:t xml:space="preserve"> Apess Open.</w:t>
              </w:r>
            </w:p>
            <w:p w14:paraId="637DD6EC" w14:textId="77777777" w:rsidR="00330DF6" w:rsidRDefault="00330DF6" w:rsidP="00330DF6">
              <w:pPr>
                <w:pStyle w:val="Bibliografia"/>
                <w:ind w:left="720" w:hanging="720"/>
                <w:rPr>
                  <w:noProof/>
                  <w:lang w:val="en-US"/>
                </w:rPr>
              </w:pPr>
              <w:r>
                <w:rPr>
                  <w:noProof/>
                  <w:lang w:val="en-US"/>
                </w:rPr>
                <w:t xml:space="preserve">Brewer, K., Feng, Y., &amp; Kwan, C. (2012). Geometric Brownian motion, option pricing, and simulation: some spreadsheet-based exercisies in financial modelling. </w:t>
              </w:r>
              <w:r>
                <w:rPr>
                  <w:i/>
                  <w:iCs/>
                  <w:noProof/>
                  <w:lang w:val="en-US"/>
                </w:rPr>
                <w:t>Spreadsheets in Education</w:t>
              </w:r>
              <w:r>
                <w:rPr>
                  <w:noProof/>
                  <w:lang w:val="en-US"/>
                </w:rPr>
                <w:t>.</w:t>
              </w:r>
            </w:p>
            <w:p w14:paraId="6DAAFBA4" w14:textId="77777777" w:rsidR="00330DF6" w:rsidRDefault="00330DF6" w:rsidP="00330DF6">
              <w:pPr>
                <w:pStyle w:val="Bibliografia"/>
                <w:ind w:left="720" w:hanging="720"/>
                <w:rPr>
                  <w:noProof/>
                  <w:lang w:val="en-US"/>
                </w:rPr>
              </w:pPr>
              <w:r>
                <w:rPr>
                  <w:noProof/>
                  <w:lang w:val="en-US"/>
                </w:rPr>
                <w:t xml:space="preserve">Buturac, G. (2021). Measurement of Economic Forecast Accuracy: A systematic Overview of the Empirical Literature. </w:t>
              </w:r>
              <w:r>
                <w:rPr>
                  <w:i/>
                  <w:iCs/>
                  <w:noProof/>
                  <w:lang w:val="en-US"/>
                </w:rPr>
                <w:t>Journal of Risk and Financial Management</w:t>
              </w:r>
              <w:r>
                <w:rPr>
                  <w:noProof/>
                  <w:lang w:val="en-US"/>
                </w:rPr>
                <w:t>.</w:t>
              </w:r>
            </w:p>
            <w:p w14:paraId="5384AF99" w14:textId="77777777" w:rsidR="00330DF6" w:rsidRDefault="00330DF6" w:rsidP="00330DF6">
              <w:pPr>
                <w:pStyle w:val="Bibliografia"/>
                <w:ind w:left="720" w:hanging="720"/>
                <w:rPr>
                  <w:noProof/>
                  <w:lang w:val="en-US"/>
                </w:rPr>
              </w:pPr>
              <w:r>
                <w:rPr>
                  <w:noProof/>
                  <w:lang w:val="en-US"/>
                </w:rPr>
                <w:t xml:space="preserve">Chaudhuri, K., &amp; Koo, K. (2001). Volatilty of Stock Returns: Importance of Economic Fundamentals. </w:t>
              </w:r>
              <w:r>
                <w:rPr>
                  <w:i/>
                  <w:iCs/>
                  <w:noProof/>
                  <w:lang w:val="en-US"/>
                </w:rPr>
                <w:t>Economic&amp;PoliticalWeekly</w:t>
              </w:r>
              <w:r>
                <w:rPr>
                  <w:noProof/>
                  <w:lang w:val="en-US"/>
                </w:rPr>
                <w:t>, 3852-3856.</w:t>
              </w:r>
            </w:p>
            <w:p w14:paraId="24516583" w14:textId="77777777" w:rsidR="00330DF6" w:rsidRDefault="00330DF6" w:rsidP="00330DF6">
              <w:pPr>
                <w:pStyle w:val="Bibliografia"/>
                <w:ind w:left="720" w:hanging="720"/>
                <w:rPr>
                  <w:noProof/>
                  <w:lang w:val="en-US"/>
                </w:rPr>
              </w:pPr>
              <w:r>
                <w:rPr>
                  <w:noProof/>
                  <w:lang w:val="en-US"/>
                </w:rPr>
                <w:t xml:space="preserve">Conrad, C., Custovic, A., &amp; Ghysels, E. (2018). Long- and Short-Term Cryptocurrency Volatility Components: A GARCH-MIDAS Analysis. </w:t>
              </w:r>
              <w:r>
                <w:rPr>
                  <w:i/>
                  <w:iCs/>
                  <w:noProof/>
                  <w:lang w:val="en-US"/>
                </w:rPr>
                <w:t>Journal of Risk and Financial Managment</w:t>
              </w:r>
              <w:r>
                <w:rPr>
                  <w:noProof/>
                  <w:lang w:val="en-US"/>
                </w:rPr>
                <w:t>.</w:t>
              </w:r>
            </w:p>
            <w:p w14:paraId="61B01FC4" w14:textId="77777777" w:rsidR="00330DF6" w:rsidRDefault="00330DF6" w:rsidP="00330DF6">
              <w:pPr>
                <w:pStyle w:val="Bibliografia"/>
                <w:ind w:left="720" w:hanging="720"/>
                <w:rPr>
                  <w:noProof/>
                  <w:lang w:val="en-US"/>
                </w:rPr>
              </w:pPr>
              <w:r>
                <w:rPr>
                  <w:noProof/>
                  <w:lang w:val="en-US"/>
                </w:rPr>
                <w:t>Constantini, M., &amp; Knust, R. M. (2011, November). On the Usefulness of the Diebold-Mariano Test in the Selection of Prediction Models: Some Monte Carlo Evidence.</w:t>
              </w:r>
            </w:p>
            <w:p w14:paraId="3CBF7F7D" w14:textId="77777777" w:rsidR="00330DF6" w:rsidRDefault="00330DF6" w:rsidP="00330DF6">
              <w:pPr>
                <w:pStyle w:val="Bibliografia"/>
                <w:ind w:left="720" w:hanging="720"/>
                <w:rPr>
                  <w:noProof/>
                  <w:lang w:val="en-US"/>
                </w:rPr>
              </w:pPr>
              <w:r>
                <w:rPr>
                  <w:noProof/>
                  <w:lang w:val="en-US"/>
                </w:rPr>
                <w:t xml:space="preserve">Dougherty, C. (2016). </w:t>
              </w:r>
              <w:r>
                <w:rPr>
                  <w:i/>
                  <w:iCs/>
                  <w:noProof/>
                  <w:lang w:val="en-US"/>
                </w:rPr>
                <w:t>Introduction to Econometrics</w:t>
              </w:r>
              <w:r>
                <w:rPr>
                  <w:noProof/>
                  <w:lang w:val="en-US"/>
                </w:rPr>
                <w:t xml:space="preserve"> (Vol. 5). United Kingdom: Oxford University Press.</w:t>
              </w:r>
            </w:p>
            <w:p w14:paraId="198ABDB9" w14:textId="77777777" w:rsidR="00330DF6" w:rsidRDefault="00330DF6" w:rsidP="00330DF6">
              <w:pPr>
                <w:pStyle w:val="Bibliografia"/>
                <w:ind w:left="720" w:hanging="720"/>
                <w:rPr>
                  <w:noProof/>
                  <w:lang w:val="en-US"/>
                </w:rPr>
              </w:pPr>
              <w:r>
                <w:rPr>
                  <w:noProof/>
                  <w:lang w:val="en-US"/>
                </w:rPr>
                <w:t>Engelhardt, N., Ekkenga, J., &amp; Posch, P. (2021, June 25). ESG Ratings and Stock Performance during the Covid-19 Crisis.</w:t>
              </w:r>
            </w:p>
            <w:p w14:paraId="7A9D177A" w14:textId="77777777" w:rsidR="00330DF6" w:rsidRDefault="00330DF6" w:rsidP="00330DF6">
              <w:pPr>
                <w:pStyle w:val="Bibliografia"/>
                <w:ind w:left="720" w:hanging="720"/>
                <w:rPr>
                  <w:noProof/>
                  <w:lang w:val="en-US"/>
                </w:rPr>
              </w:pPr>
              <w:r>
                <w:rPr>
                  <w:noProof/>
                  <w:lang w:val="en-US"/>
                </w:rPr>
                <w:t xml:space="preserve">Engle, R. F., Ghysels, E., &amp; Sohn, B. (2013). Stock market volatility and macroeconomic fundamentals. </w:t>
              </w:r>
              <w:r>
                <w:rPr>
                  <w:i/>
                  <w:iCs/>
                  <w:noProof/>
                  <w:lang w:val="en-US"/>
                </w:rPr>
                <w:t>Review of Economics and Statistics</w:t>
              </w:r>
              <w:r>
                <w:rPr>
                  <w:noProof/>
                  <w:lang w:val="en-US"/>
                </w:rPr>
                <w:t>, 776-797.</w:t>
              </w:r>
            </w:p>
            <w:p w14:paraId="779AA924" w14:textId="77777777" w:rsidR="00330DF6" w:rsidRDefault="00330DF6" w:rsidP="00330DF6">
              <w:pPr>
                <w:pStyle w:val="Bibliografia"/>
                <w:ind w:left="720" w:hanging="720"/>
                <w:rPr>
                  <w:noProof/>
                  <w:lang w:val="en-US"/>
                </w:rPr>
              </w:pPr>
              <w:r>
                <w:rPr>
                  <w:noProof/>
                  <w:lang w:val="en-US"/>
                </w:rPr>
                <w:t>Esling, P., &amp; Agon, C. (2012). Time-Series Data Mining.</w:t>
              </w:r>
            </w:p>
            <w:p w14:paraId="0357B3CE" w14:textId="77777777" w:rsidR="00330DF6" w:rsidRDefault="00330DF6" w:rsidP="00330DF6">
              <w:pPr>
                <w:pStyle w:val="Bibliografia"/>
                <w:ind w:left="720" w:hanging="720"/>
                <w:rPr>
                  <w:noProof/>
                  <w:lang w:val="en-US"/>
                </w:rPr>
              </w:pPr>
              <w:r>
                <w:rPr>
                  <w:noProof/>
                  <w:lang w:val="en-US"/>
                </w:rPr>
                <w:t>Falinouss, P. (2007, June). Stock Trend Prediction Using News Articles.</w:t>
              </w:r>
            </w:p>
            <w:p w14:paraId="5699A4B3" w14:textId="77777777" w:rsidR="00330DF6" w:rsidRDefault="00330DF6" w:rsidP="00330DF6">
              <w:pPr>
                <w:pStyle w:val="Bibliografia"/>
                <w:ind w:left="720" w:hanging="720"/>
                <w:rPr>
                  <w:noProof/>
                  <w:lang w:val="en-US"/>
                </w:rPr>
              </w:pPr>
              <w:r>
                <w:rPr>
                  <w:noProof/>
                  <w:lang w:val="en-US"/>
                </w:rPr>
                <w:t xml:space="preserve">Fama, E. (1970). </w:t>
              </w:r>
              <w:r>
                <w:rPr>
                  <w:i/>
                  <w:iCs/>
                  <w:noProof/>
                  <w:lang w:val="en-US"/>
                </w:rPr>
                <w:t>Efficient Capital Markets: A Review of Theory and Empirical Work.</w:t>
              </w:r>
              <w:r>
                <w:rPr>
                  <w:noProof/>
                  <w:lang w:val="en-US"/>
                </w:rPr>
                <w:t xml:space="preserve"> New York, United States of America: Wiley.</w:t>
              </w:r>
            </w:p>
            <w:p w14:paraId="5F505013" w14:textId="77777777" w:rsidR="00330DF6" w:rsidRDefault="00330DF6" w:rsidP="00330DF6">
              <w:pPr>
                <w:pStyle w:val="Bibliografia"/>
                <w:ind w:left="720" w:hanging="720"/>
                <w:rPr>
                  <w:noProof/>
                  <w:lang w:val="en-US"/>
                </w:rPr>
              </w:pPr>
              <w:r>
                <w:rPr>
                  <w:noProof/>
                  <w:lang w:val="en-US"/>
                </w:rPr>
                <w:t xml:space="preserve">Goeztmann, W. (2011). </w:t>
              </w:r>
              <w:r>
                <w:rPr>
                  <w:i/>
                  <w:iCs/>
                  <w:noProof/>
                  <w:lang w:val="en-US"/>
                </w:rPr>
                <w:t>The Efficient Market Theory and Evidence: Implications for Active Investment Management.</w:t>
              </w:r>
              <w:r>
                <w:rPr>
                  <w:noProof/>
                  <w:lang w:val="en-US"/>
                </w:rPr>
                <w:t xml:space="preserve"> United States of America, Boston: Academia.</w:t>
              </w:r>
            </w:p>
            <w:p w14:paraId="271CDC12" w14:textId="77777777" w:rsidR="00330DF6" w:rsidRDefault="00330DF6" w:rsidP="00330DF6">
              <w:pPr>
                <w:pStyle w:val="Bibliografia"/>
                <w:ind w:left="720" w:hanging="720"/>
                <w:rPr>
                  <w:noProof/>
                  <w:lang w:val="en-US"/>
                </w:rPr>
              </w:pPr>
              <w:r>
                <w:rPr>
                  <w:noProof/>
                  <w:lang w:val="en-US"/>
                </w:rPr>
                <w:t xml:space="preserve">Guo, L., Shi, F., &amp; Tu, J. (2017, March 11). Textual analysis and machine Learning: Crack unstructured data in Finance and Accounting. </w:t>
              </w:r>
              <w:r>
                <w:rPr>
                  <w:i/>
                  <w:iCs/>
                  <w:noProof/>
                  <w:lang w:val="en-US"/>
                </w:rPr>
                <w:t>Textual analysis and machine Learning: Crack unstructured data in Finance and Accounting</w:t>
              </w:r>
              <w:r>
                <w:rPr>
                  <w:noProof/>
                  <w:lang w:val="en-US"/>
                </w:rPr>
                <w:t>.</w:t>
              </w:r>
            </w:p>
            <w:p w14:paraId="193358FC" w14:textId="77777777" w:rsidR="00330DF6" w:rsidRDefault="00330DF6" w:rsidP="00330DF6">
              <w:pPr>
                <w:pStyle w:val="Bibliografia"/>
                <w:ind w:left="720" w:hanging="720"/>
                <w:rPr>
                  <w:noProof/>
                  <w:lang w:val="en-US"/>
                </w:rPr>
              </w:pPr>
              <w:r>
                <w:rPr>
                  <w:noProof/>
                  <w:lang w:val="en-US"/>
                </w:rPr>
                <w:t xml:space="preserve">Harvey, D., Leybourne, S., &amp; Newbold, P. (1997). Testing the Equality of Prediction Mean Squared Errors. </w:t>
              </w:r>
              <w:r>
                <w:rPr>
                  <w:i/>
                  <w:iCs/>
                  <w:noProof/>
                  <w:lang w:val="en-US"/>
                </w:rPr>
                <w:t>International Journal of Forecasting</w:t>
              </w:r>
              <w:r>
                <w:rPr>
                  <w:noProof/>
                  <w:lang w:val="en-US"/>
                </w:rPr>
                <w:t>, 281-291.</w:t>
              </w:r>
            </w:p>
            <w:p w14:paraId="61E98919" w14:textId="77777777" w:rsidR="00330DF6" w:rsidRDefault="00330DF6" w:rsidP="00330DF6">
              <w:pPr>
                <w:pStyle w:val="Bibliografia"/>
                <w:ind w:left="720" w:hanging="720"/>
                <w:rPr>
                  <w:noProof/>
                  <w:lang w:val="en-US"/>
                </w:rPr>
              </w:pPr>
              <w:r>
                <w:rPr>
                  <w:noProof/>
                  <w:lang w:val="en-US"/>
                </w:rPr>
                <w:t>Houdt, G. V., Mosquera, C., &amp; Nápoles, G. (2020, May 13). A review on the Long-Short Term Memory Model. p. Springer Nature.</w:t>
              </w:r>
            </w:p>
            <w:p w14:paraId="573D5DD8" w14:textId="77777777" w:rsidR="00330DF6" w:rsidRDefault="00330DF6" w:rsidP="00330DF6">
              <w:pPr>
                <w:pStyle w:val="Bibliografia"/>
                <w:ind w:left="720" w:hanging="720"/>
                <w:rPr>
                  <w:noProof/>
                  <w:lang w:val="en-US"/>
                </w:rPr>
              </w:pPr>
              <w:r>
                <w:rPr>
                  <w:noProof/>
                  <w:lang w:val="en-US"/>
                </w:rPr>
                <w:lastRenderedPageBreak/>
                <w:t xml:space="preserve">Houpt, E. J., &amp; Border, j. (2014). </w:t>
              </w:r>
              <w:r>
                <w:rPr>
                  <w:i/>
                  <w:iCs/>
                  <w:noProof/>
                  <w:lang w:val="en-US"/>
                </w:rPr>
                <w:t>Stock Market for Beginners.</w:t>
              </w:r>
              <w:r>
                <w:rPr>
                  <w:noProof/>
                  <w:lang w:val="en-US"/>
                </w:rPr>
                <w:t xml:space="preserve"> John Border.</w:t>
              </w:r>
            </w:p>
            <w:p w14:paraId="68461889" w14:textId="77777777" w:rsidR="00330DF6" w:rsidRDefault="00330DF6" w:rsidP="00330DF6">
              <w:pPr>
                <w:pStyle w:val="Bibliografia"/>
                <w:ind w:left="720" w:hanging="720"/>
                <w:rPr>
                  <w:noProof/>
                  <w:lang w:val="en-US"/>
                </w:rPr>
              </w:pPr>
              <w:r>
                <w:rPr>
                  <w:noProof/>
                  <w:lang w:val="en-US"/>
                </w:rPr>
                <w:t xml:space="preserve">Hull, J. (2018). </w:t>
              </w:r>
              <w:r>
                <w:rPr>
                  <w:i/>
                  <w:iCs/>
                  <w:noProof/>
                  <w:lang w:val="en-US"/>
                </w:rPr>
                <w:t>Risk Management and Financial Institutions.</w:t>
              </w:r>
              <w:r>
                <w:rPr>
                  <w:noProof/>
                  <w:lang w:val="en-US"/>
                </w:rPr>
                <w:t xml:space="preserve"> Wiley.</w:t>
              </w:r>
            </w:p>
            <w:p w14:paraId="64281D47" w14:textId="77777777" w:rsidR="00330DF6" w:rsidRDefault="00330DF6" w:rsidP="00330DF6">
              <w:pPr>
                <w:pStyle w:val="Bibliografia"/>
                <w:ind w:left="720" w:hanging="720"/>
                <w:rPr>
                  <w:noProof/>
                  <w:lang w:val="en-US"/>
                </w:rPr>
              </w:pPr>
              <w:r>
                <w:rPr>
                  <w:noProof/>
                  <w:lang w:val="en-US"/>
                </w:rPr>
                <w:t xml:space="preserve">Hull, J. C. (2018). </w:t>
              </w:r>
              <w:r>
                <w:rPr>
                  <w:i/>
                  <w:iCs/>
                  <w:noProof/>
                  <w:lang w:val="en-US"/>
                </w:rPr>
                <w:t>Risk Management and Financial Institutions.</w:t>
              </w:r>
              <w:r>
                <w:rPr>
                  <w:noProof/>
                  <w:lang w:val="en-US"/>
                </w:rPr>
                <w:t xml:space="preserve"> Wiley.</w:t>
              </w:r>
            </w:p>
            <w:p w14:paraId="71F82101" w14:textId="77777777" w:rsidR="00330DF6" w:rsidRDefault="00330DF6" w:rsidP="00330DF6">
              <w:pPr>
                <w:pStyle w:val="Bibliografia"/>
                <w:ind w:left="720" w:hanging="720"/>
                <w:rPr>
                  <w:noProof/>
                  <w:lang w:val="en-US"/>
                </w:rPr>
              </w:pPr>
              <w:r>
                <w:rPr>
                  <w:noProof/>
                  <w:lang w:val="en-US"/>
                </w:rPr>
                <w:t>Kim, H. Y., &amp; Won, C. H. (2018, March 06). Forecasting the volatility of stock price index: A hybrid model integrating LSTM with multiple GARCH-type models .</w:t>
              </w:r>
            </w:p>
            <w:p w14:paraId="57171900" w14:textId="77777777" w:rsidR="00330DF6" w:rsidRDefault="00330DF6" w:rsidP="00330DF6">
              <w:pPr>
                <w:pStyle w:val="Bibliografia"/>
                <w:ind w:left="720" w:hanging="720"/>
                <w:rPr>
                  <w:noProof/>
                  <w:lang w:val="en-US"/>
                </w:rPr>
              </w:pPr>
              <w:r>
                <w:rPr>
                  <w:noProof/>
                  <w:lang w:val="en-US"/>
                </w:rPr>
                <w:t xml:space="preserve">Ma, J., Xiong, X., &amp; Feng, X. (2021). News Release and the Role of different types of investors. </w:t>
              </w:r>
              <w:r>
                <w:rPr>
                  <w:i/>
                  <w:iCs/>
                  <w:noProof/>
                  <w:lang w:val="en-US"/>
                </w:rPr>
                <w:t>International Review of Financial Analysis</w:t>
              </w:r>
              <w:r>
                <w:rPr>
                  <w:noProof/>
                  <w:lang w:val="en-US"/>
                </w:rPr>
                <w:t>.</w:t>
              </w:r>
            </w:p>
            <w:p w14:paraId="2C26F5BC" w14:textId="77777777" w:rsidR="00330DF6" w:rsidRDefault="00330DF6" w:rsidP="00330DF6">
              <w:pPr>
                <w:pStyle w:val="Bibliografia"/>
                <w:ind w:left="720" w:hanging="720"/>
                <w:rPr>
                  <w:noProof/>
                  <w:lang w:val="en-US"/>
                </w:rPr>
              </w:pPr>
              <w:r>
                <w:rPr>
                  <w:noProof/>
                  <w:lang w:val="en-US"/>
                </w:rPr>
                <w:t>Mangram, M. (2013). A simplified prespective of the Markowitz Portfolio Theory.</w:t>
              </w:r>
            </w:p>
            <w:p w14:paraId="6DADF3E0" w14:textId="77777777" w:rsidR="00330DF6" w:rsidRDefault="00330DF6" w:rsidP="00330DF6">
              <w:pPr>
                <w:pStyle w:val="Bibliografia"/>
                <w:ind w:left="720" w:hanging="720"/>
                <w:rPr>
                  <w:noProof/>
                  <w:lang w:val="en-US"/>
                </w:rPr>
              </w:pPr>
              <w:r>
                <w:rPr>
                  <w:noProof/>
                  <w:lang w:val="en-US"/>
                </w:rPr>
                <w:t xml:space="preserve">Mathworld, W. (2022). </w:t>
              </w:r>
              <w:r>
                <w:rPr>
                  <w:i/>
                  <w:iCs/>
                  <w:noProof/>
                  <w:lang w:val="en-US"/>
                </w:rPr>
                <w:t>Wolfram Mathworld</w:t>
              </w:r>
              <w:r>
                <w:rPr>
                  <w:noProof/>
                  <w:lang w:val="en-US"/>
                </w:rPr>
                <w:t>. Retrieved from Wolfram Mathworld: https://mathworld.wolfram.com/NormalDistribution.html</w:t>
              </w:r>
            </w:p>
            <w:p w14:paraId="4571DCA0" w14:textId="77777777" w:rsidR="00330DF6" w:rsidRDefault="00330DF6" w:rsidP="00330DF6">
              <w:pPr>
                <w:pStyle w:val="Bibliografia"/>
                <w:ind w:left="720" w:hanging="720"/>
                <w:rPr>
                  <w:noProof/>
                  <w:lang w:val="en-US"/>
                </w:rPr>
              </w:pPr>
              <w:r>
                <w:rPr>
                  <w:noProof/>
                  <w:lang w:val="en-US"/>
                </w:rPr>
                <w:t xml:space="preserve">Mondal, P., Shit, L., &amp; Goswami, S. (2014). STUDY OF EFFECTIVENESS OF TIME SERIES MODELING (ARIMA) IN FORECASTING STOCK PRICES. </w:t>
              </w:r>
              <w:r>
                <w:rPr>
                  <w:i/>
                  <w:iCs/>
                  <w:noProof/>
                  <w:lang w:val="en-US"/>
                </w:rPr>
                <w:t>International Journal of Computer Science</w:t>
              </w:r>
              <w:r>
                <w:rPr>
                  <w:noProof/>
                  <w:lang w:val="en-US"/>
                </w:rPr>
                <w:t>.</w:t>
              </w:r>
            </w:p>
            <w:p w14:paraId="3C29B088" w14:textId="77777777" w:rsidR="00330DF6" w:rsidRDefault="00330DF6" w:rsidP="00330DF6">
              <w:pPr>
                <w:pStyle w:val="Bibliografia"/>
                <w:ind w:left="720" w:hanging="720"/>
                <w:rPr>
                  <w:noProof/>
                  <w:lang w:val="en-US"/>
                </w:rPr>
              </w:pPr>
              <w:r>
                <w:rPr>
                  <w:noProof/>
                  <w:lang w:val="en-US"/>
                </w:rPr>
                <w:t>Poon, S.-H., &amp; Granger, C. (2001, June 11). Forecasting Financial Market Volatility.</w:t>
              </w:r>
            </w:p>
            <w:p w14:paraId="2666130C" w14:textId="77777777" w:rsidR="00330DF6" w:rsidRDefault="00330DF6" w:rsidP="00330DF6">
              <w:pPr>
                <w:pStyle w:val="Bibliografia"/>
                <w:ind w:left="720" w:hanging="720"/>
                <w:rPr>
                  <w:noProof/>
                  <w:lang w:val="en-US"/>
                </w:rPr>
              </w:pPr>
              <w:r>
                <w:rPr>
                  <w:noProof/>
                  <w:lang w:val="en-US"/>
                </w:rPr>
                <w:t>Ramos-Peréz, E., Alonso-González, P. J., &amp; Núñez-Velázquez, J. J. (2021, July 28). Multi-Transformer: A new Neural network-based architeture for Forecasting S&amp;P Volatility.</w:t>
              </w:r>
            </w:p>
            <w:p w14:paraId="34F56B55" w14:textId="77777777" w:rsidR="00330DF6" w:rsidRDefault="00330DF6" w:rsidP="00330DF6">
              <w:pPr>
                <w:pStyle w:val="Bibliografia"/>
                <w:ind w:left="720" w:hanging="720"/>
                <w:rPr>
                  <w:noProof/>
                  <w:lang w:val="en-US"/>
                </w:rPr>
              </w:pPr>
              <w:r>
                <w:rPr>
                  <w:noProof/>
                  <w:lang w:val="en-US"/>
                </w:rPr>
                <w:t xml:space="preserve">Reddy, K., &amp; Clinton, V. (2016). Simulating Stock Prices Using Geometric Brownian Motion: Evidence from Australian Companies. </w:t>
              </w:r>
              <w:r>
                <w:rPr>
                  <w:i/>
                  <w:iCs/>
                  <w:noProof/>
                  <w:lang w:val="en-US"/>
                </w:rPr>
                <w:t>Australasian Accounting, Business and Finance Jornal</w:t>
              </w:r>
              <w:r>
                <w:rPr>
                  <w:noProof/>
                  <w:lang w:val="en-US"/>
                </w:rPr>
                <w:t>, p. 27.</w:t>
              </w:r>
            </w:p>
            <w:p w14:paraId="462369A8" w14:textId="77777777" w:rsidR="00330DF6" w:rsidRDefault="00330DF6" w:rsidP="00330DF6">
              <w:pPr>
                <w:pStyle w:val="Bibliografia"/>
                <w:ind w:left="720" w:hanging="720"/>
                <w:rPr>
                  <w:noProof/>
                  <w:lang w:val="en-US"/>
                </w:rPr>
              </w:pPr>
              <w:r>
                <w:rPr>
                  <w:noProof/>
                  <w:lang w:val="en-US"/>
                </w:rPr>
                <w:t xml:space="preserve">Ross, S., Westerfield, R., &amp; Jaffe, J. (2002). </w:t>
              </w:r>
              <w:r>
                <w:rPr>
                  <w:i/>
                  <w:iCs/>
                  <w:noProof/>
                  <w:lang w:val="en-US"/>
                </w:rPr>
                <w:t>Capital Market Theory: An Overview on Corporate Finance.</w:t>
              </w:r>
              <w:r>
                <w:rPr>
                  <w:noProof/>
                  <w:lang w:val="en-US"/>
                </w:rPr>
                <w:t xml:space="preserve"> New York, United States of America: McGraw-Hill.</w:t>
              </w:r>
            </w:p>
            <w:p w14:paraId="57991A56" w14:textId="77777777" w:rsidR="00330DF6" w:rsidRDefault="00330DF6" w:rsidP="00330DF6">
              <w:pPr>
                <w:pStyle w:val="Bibliografia"/>
                <w:ind w:left="720" w:hanging="720"/>
                <w:rPr>
                  <w:noProof/>
                  <w:lang w:val="en-US"/>
                </w:rPr>
              </w:pPr>
              <w:r>
                <w:rPr>
                  <w:noProof/>
                  <w:lang w:val="en-US"/>
                </w:rPr>
                <w:t>Rutkowski, L., Jaworski, m., Pietruczuk, L., &amp; Duda, P. (2014, January 11). The CART decision tree for mining data streams.</w:t>
              </w:r>
            </w:p>
            <w:p w14:paraId="279439F3" w14:textId="77777777" w:rsidR="00330DF6" w:rsidRDefault="00330DF6" w:rsidP="00330DF6">
              <w:pPr>
                <w:pStyle w:val="Bibliografia"/>
                <w:ind w:left="720" w:hanging="720"/>
                <w:rPr>
                  <w:noProof/>
                  <w:lang w:val="en-US"/>
                </w:rPr>
              </w:pPr>
              <w:r>
                <w:rPr>
                  <w:noProof/>
                  <w:lang w:val="en-US"/>
                </w:rPr>
                <w:t xml:space="preserve">Sengupta, C. (2004). </w:t>
              </w:r>
              <w:r>
                <w:rPr>
                  <w:i/>
                  <w:iCs/>
                  <w:noProof/>
                  <w:lang w:val="en-US"/>
                </w:rPr>
                <w:t>Financial Modeling Using Excel and VBA.</w:t>
              </w:r>
              <w:r>
                <w:rPr>
                  <w:noProof/>
                  <w:lang w:val="en-US"/>
                </w:rPr>
                <w:t xml:space="preserve"> Sidney: Wiley Finance.</w:t>
              </w:r>
            </w:p>
            <w:p w14:paraId="7C7FD78C" w14:textId="77777777" w:rsidR="00330DF6" w:rsidRDefault="00330DF6" w:rsidP="00330DF6">
              <w:pPr>
                <w:pStyle w:val="Bibliografia"/>
                <w:ind w:left="720" w:hanging="720"/>
                <w:rPr>
                  <w:noProof/>
                  <w:lang w:val="en-US"/>
                </w:rPr>
              </w:pPr>
              <w:r>
                <w:rPr>
                  <w:noProof/>
                  <w:lang w:val="en-US"/>
                </w:rPr>
                <w:t xml:space="preserve">Settlements, B. o. (2009, March 13). Revisions to the Basel II. </w:t>
              </w:r>
              <w:r>
                <w:rPr>
                  <w:i/>
                  <w:iCs/>
                  <w:noProof/>
                  <w:lang w:val="en-US"/>
                </w:rPr>
                <w:t>Basel Committee</w:t>
              </w:r>
              <w:r>
                <w:rPr>
                  <w:noProof/>
                  <w:lang w:val="en-US"/>
                </w:rPr>
                <w:t>.</w:t>
              </w:r>
            </w:p>
            <w:p w14:paraId="4F7CFF82" w14:textId="77777777" w:rsidR="00330DF6" w:rsidRDefault="00330DF6" w:rsidP="00330DF6">
              <w:pPr>
                <w:pStyle w:val="Bibliografia"/>
                <w:ind w:left="720" w:hanging="720"/>
                <w:rPr>
                  <w:noProof/>
                  <w:lang w:val="en-US"/>
                </w:rPr>
              </w:pPr>
              <w:r>
                <w:rPr>
                  <w:noProof/>
                  <w:lang w:val="en-US"/>
                </w:rPr>
                <w:t xml:space="preserve">Sharma, F. C. (2019). </w:t>
              </w:r>
              <w:r>
                <w:rPr>
                  <w:i/>
                  <w:iCs/>
                  <w:noProof/>
                  <w:lang w:val="en-US"/>
                </w:rPr>
                <w:t>Financial Markets, Institutions and Services.</w:t>
              </w:r>
              <w:r>
                <w:rPr>
                  <w:noProof/>
                  <w:lang w:val="en-US"/>
                </w:rPr>
                <w:t xml:space="preserve"> India: SBPD Publications.</w:t>
              </w:r>
            </w:p>
            <w:p w14:paraId="0962FC91" w14:textId="77777777" w:rsidR="00330DF6" w:rsidRDefault="00330DF6" w:rsidP="00330DF6">
              <w:pPr>
                <w:pStyle w:val="Bibliografia"/>
                <w:ind w:left="720" w:hanging="720"/>
                <w:rPr>
                  <w:noProof/>
                  <w:lang w:val="en-US"/>
                </w:rPr>
              </w:pPr>
              <w:r>
                <w:rPr>
                  <w:noProof/>
                  <w:lang w:val="en-US"/>
                </w:rPr>
                <w:t xml:space="preserve">Sharma, H., &amp; Kumar, S. (2015). A Survey on Decision Tree alghoritms of classification in data mining. </w:t>
              </w:r>
              <w:r>
                <w:rPr>
                  <w:i/>
                  <w:iCs/>
                  <w:noProof/>
                  <w:lang w:val="en-US"/>
                </w:rPr>
                <w:t>International Journal of Science and Research</w:t>
              </w:r>
              <w:r>
                <w:rPr>
                  <w:noProof/>
                  <w:lang w:val="en-US"/>
                </w:rPr>
                <w:t>.</w:t>
              </w:r>
            </w:p>
            <w:p w14:paraId="357FEE17" w14:textId="77777777" w:rsidR="00330DF6" w:rsidRDefault="00330DF6" w:rsidP="00330DF6">
              <w:pPr>
                <w:pStyle w:val="Bibliografia"/>
                <w:ind w:left="720" w:hanging="720"/>
                <w:rPr>
                  <w:noProof/>
                  <w:lang w:val="en-US"/>
                </w:rPr>
              </w:pPr>
              <w:r>
                <w:rPr>
                  <w:noProof/>
                  <w:lang w:val="en-US"/>
                </w:rPr>
                <w:t>Silva, F. O. (2021, May 21). A MACHINE LEARNING APPROACH TO PREDICTING STOCK RETURNS.</w:t>
              </w:r>
            </w:p>
            <w:p w14:paraId="07DDB0AA" w14:textId="77777777" w:rsidR="00330DF6" w:rsidRDefault="00330DF6" w:rsidP="00330DF6">
              <w:pPr>
                <w:pStyle w:val="Bibliografia"/>
                <w:ind w:left="720" w:hanging="720"/>
                <w:rPr>
                  <w:noProof/>
                  <w:lang w:val="en-US"/>
                </w:rPr>
              </w:pPr>
              <w:r>
                <w:rPr>
                  <w:noProof/>
                  <w:lang w:val="en-US"/>
                </w:rPr>
                <w:t xml:space="preserve">U.S Securities and Exchange Commission, .. (2022). </w:t>
              </w:r>
              <w:r>
                <w:rPr>
                  <w:i/>
                  <w:iCs/>
                  <w:noProof/>
                  <w:lang w:val="en-US"/>
                </w:rPr>
                <w:t>U.S Securities and Exchange Commission</w:t>
              </w:r>
              <w:r>
                <w:rPr>
                  <w:noProof/>
                  <w:lang w:val="en-US"/>
                </w:rPr>
                <w:t>. Retrieved from U.S Securities and Exchange Commission: https://www.investor.gov/introduction-investing/investing-basics/investment-products/stocks</w:t>
              </w:r>
            </w:p>
            <w:p w14:paraId="5ECF2819" w14:textId="77777777" w:rsidR="00330DF6" w:rsidRDefault="00330DF6" w:rsidP="00330DF6">
              <w:pPr>
                <w:pStyle w:val="Bibliografia"/>
                <w:ind w:left="720" w:hanging="720"/>
                <w:rPr>
                  <w:noProof/>
                  <w:lang w:val="en-US"/>
                </w:rPr>
              </w:pPr>
              <w:r>
                <w:rPr>
                  <w:noProof/>
                  <w:lang w:val="en-US"/>
                </w:rPr>
                <w:t>Westfall, P. H. (2014, August 11). Kurtosis as Peakdness.</w:t>
              </w:r>
            </w:p>
            <w:p w14:paraId="4C4225B7" w14:textId="77777777" w:rsidR="00330DF6" w:rsidRDefault="00330DF6" w:rsidP="00330DF6">
              <w:pPr>
                <w:pStyle w:val="Bibliografia"/>
                <w:ind w:left="720" w:hanging="720"/>
                <w:rPr>
                  <w:noProof/>
                  <w:lang w:val="en-US"/>
                </w:rPr>
              </w:pPr>
              <w:r>
                <w:rPr>
                  <w:noProof/>
                  <w:lang w:val="en-US"/>
                </w:rPr>
                <w:lastRenderedPageBreak/>
                <w:t>Willmott, C. J., &amp; Matsuura, K. (2005, December 19). Advantages of the mean absolute error over the root mean square error in assesing average model performance. pp. 79-82.</w:t>
              </w:r>
            </w:p>
            <w:p w14:paraId="20ADC722" w14:textId="77777777" w:rsidR="00330DF6" w:rsidRDefault="00330DF6" w:rsidP="00330DF6">
              <w:pPr>
                <w:pStyle w:val="Bibliografia"/>
                <w:ind w:left="720" w:hanging="720"/>
                <w:rPr>
                  <w:noProof/>
                  <w:lang w:val="en-US"/>
                </w:rPr>
              </w:pPr>
              <w:r>
                <w:rPr>
                  <w:noProof/>
                  <w:lang w:val="en-US"/>
                </w:rPr>
                <w:t>Wong, Z. Y., Chin, W. C., &amp; Tan, S. H. (2016, December 19). Daily value-at-risk modeling and forecast evaluation: The Realized volatility approach.</w:t>
              </w:r>
            </w:p>
            <w:p w14:paraId="45BD1B2C" w14:textId="77777777" w:rsidR="00330DF6" w:rsidRDefault="00330DF6" w:rsidP="00330DF6">
              <w:pPr>
                <w:pStyle w:val="Bibliografia"/>
                <w:ind w:left="720" w:hanging="720"/>
                <w:rPr>
                  <w:noProof/>
                  <w:lang w:val="en-US"/>
                </w:rPr>
              </w:pPr>
              <w:r>
                <w:rPr>
                  <w:noProof/>
                  <w:lang w:val="en-US"/>
                </w:rPr>
                <w:t xml:space="preserve">Xu, Y., &amp; Goodacre, R. (2018). On Splitting Training and Validation Set: A Comparative Study of Cross Validation, Bootstrap and Systematic Sampling for Estimating the Generalization Performance of Supervised Learning. </w:t>
              </w:r>
              <w:r>
                <w:rPr>
                  <w:i/>
                  <w:iCs/>
                  <w:noProof/>
                  <w:lang w:val="en-US"/>
                </w:rPr>
                <w:t>Journal of Analysis and Testing</w:t>
              </w:r>
              <w:r>
                <w:rPr>
                  <w:noProof/>
                  <w:lang w:val="en-US"/>
                </w:rPr>
                <w:t>.</w:t>
              </w:r>
            </w:p>
            <w:p w14:paraId="43244939" w14:textId="3BA30A05" w:rsidR="009727E3" w:rsidRDefault="009727E3" w:rsidP="00330DF6">
              <w:r>
                <w:rPr>
                  <w:b/>
                  <w:bCs/>
                </w:rPr>
                <w:fldChar w:fldCharType="end"/>
              </w:r>
              <w:r w:rsidR="00A43BD6" w:rsidRPr="00A43BD6">
                <w:t xml:space="preserve"> </w:t>
              </w:r>
            </w:p>
          </w:sdtContent>
        </w:sdt>
      </w:sdtContent>
    </w:sdt>
    <w:p w14:paraId="50D480C2" w14:textId="77777777" w:rsidR="00940100" w:rsidRPr="00227627" w:rsidRDefault="00940100" w:rsidP="00940100">
      <w:pPr>
        <w:rPr>
          <w:lang w:val="en-US"/>
        </w:rPr>
      </w:pPr>
    </w:p>
    <w:p w14:paraId="035C7A55" w14:textId="77777777" w:rsidR="00940100" w:rsidRPr="00227627" w:rsidRDefault="00940100" w:rsidP="00940100">
      <w:pPr>
        <w:rPr>
          <w:lang w:val="en-US"/>
        </w:rPr>
      </w:pPr>
    </w:p>
    <w:p w14:paraId="680CD523" w14:textId="07B2FD5A" w:rsidR="00940100" w:rsidRDefault="00B5607B" w:rsidP="00940100">
      <w:pPr>
        <w:pStyle w:val="Ttulo1"/>
        <w:rPr>
          <w:color w:val="auto"/>
        </w:rPr>
      </w:pPr>
      <w:bookmarkStart w:id="135" w:name="_Toc410990278"/>
      <w:bookmarkStart w:id="136" w:name="_Toc410990290"/>
      <w:bookmarkStart w:id="137" w:name="_Toc412186403"/>
      <w:bookmarkStart w:id="138" w:name="_Toc412186508"/>
      <w:bookmarkStart w:id="139" w:name="_Toc412186533"/>
      <w:bookmarkStart w:id="140" w:name="_Toc412186604"/>
      <w:bookmarkStart w:id="141" w:name="_Toc412186634"/>
      <w:bookmarkStart w:id="142" w:name="_Toc116680239"/>
      <w:r w:rsidRPr="00227627">
        <w:rPr>
          <w:color w:val="auto"/>
        </w:rPr>
        <w:lastRenderedPageBreak/>
        <w:t>A</w:t>
      </w:r>
      <w:r w:rsidR="004511FA" w:rsidRPr="00227627">
        <w:rPr>
          <w:color w:val="auto"/>
        </w:rPr>
        <w:t>ppendix (</w:t>
      </w:r>
      <w:r w:rsidR="003270ED" w:rsidRPr="00227627">
        <w:rPr>
          <w:color w:val="auto"/>
        </w:rPr>
        <w:t>optional</w:t>
      </w:r>
      <w:r w:rsidR="004511FA" w:rsidRPr="00227627">
        <w:rPr>
          <w:color w:val="auto"/>
        </w:rPr>
        <w:t>)</w:t>
      </w:r>
      <w:bookmarkEnd w:id="135"/>
      <w:bookmarkEnd w:id="136"/>
      <w:bookmarkEnd w:id="137"/>
      <w:bookmarkEnd w:id="138"/>
      <w:bookmarkEnd w:id="139"/>
      <w:bookmarkEnd w:id="140"/>
      <w:bookmarkEnd w:id="141"/>
      <w:bookmarkEnd w:id="142"/>
    </w:p>
    <w:p w14:paraId="78AE113A" w14:textId="1A773C31" w:rsidR="00330DF6" w:rsidRPr="00330DF6" w:rsidRDefault="00330DF6" w:rsidP="00330DF6">
      <w:pPr>
        <w:pStyle w:val="Ttulo2"/>
        <w:ind w:left="426"/>
        <w:rPr>
          <w:color w:val="auto"/>
        </w:rPr>
      </w:pPr>
      <w:r w:rsidRPr="00330DF6">
        <w:rPr>
          <w:color w:val="auto"/>
        </w:rPr>
        <w:t>R Code and Main Datasets</w:t>
      </w:r>
    </w:p>
    <w:p w14:paraId="44823F58" w14:textId="038DAE4A" w:rsidR="00330DF6" w:rsidRPr="00330DF6" w:rsidRDefault="00330DF6" w:rsidP="00330DF6">
      <w:pPr>
        <w:rPr>
          <w:lang w:val="en-US" w:eastAsia="pt-PT"/>
        </w:rPr>
      </w:pPr>
      <w:r>
        <w:rPr>
          <w:lang w:val="en-US" w:eastAsia="pt-PT"/>
        </w:rPr>
        <w:t xml:space="preserve">Available here: </w:t>
      </w:r>
      <w:r w:rsidRPr="00330DF6">
        <w:rPr>
          <w:lang w:val="en-US" w:eastAsia="pt-PT"/>
        </w:rPr>
        <w:t>https://github.com/bettencourt14/Volatility-Forecasting-using-Machine-Learning-Techniques</w:t>
      </w:r>
    </w:p>
    <w:sectPr w:rsidR="00330DF6" w:rsidRPr="00330DF6"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7A153" w14:textId="77777777" w:rsidR="00CD6C27" w:rsidRDefault="00CD6C27" w:rsidP="00940100">
      <w:pPr>
        <w:spacing w:after="0" w:line="240" w:lineRule="auto"/>
      </w:pPr>
      <w:r>
        <w:separator/>
      </w:r>
    </w:p>
  </w:endnote>
  <w:endnote w:type="continuationSeparator" w:id="0">
    <w:p w14:paraId="41D7A155" w14:textId="77777777" w:rsidR="00CD6C27" w:rsidRDefault="00CD6C27"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863D1" w14:textId="77777777" w:rsidR="00940100" w:rsidRDefault="00940100" w:rsidP="00224EB6">
    <w:pPr>
      <w:pStyle w:val="Rodap"/>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CE2F" w14:textId="77777777" w:rsidR="002F44E8" w:rsidRDefault="002F44E8">
    <w:pPr>
      <w:pStyle w:val="Rodap"/>
      <w:jc w:val="right"/>
    </w:pPr>
    <w:r>
      <w:fldChar w:fldCharType="begin"/>
    </w:r>
    <w:r>
      <w:instrText xml:space="preserve"> PAGE   \* MERGEFORMAT </w:instrText>
    </w:r>
    <w:r>
      <w:fldChar w:fldCharType="separate"/>
    </w:r>
    <w:r w:rsidR="00725D8A">
      <w:rPr>
        <w:noProof/>
      </w:rPr>
      <w:t>10</w:t>
    </w:r>
    <w:r>
      <w:rPr>
        <w:noProof/>
      </w:rPr>
      <w:fldChar w:fldCharType="end"/>
    </w:r>
  </w:p>
  <w:p w14:paraId="0749A09E" w14:textId="77777777" w:rsidR="00940100" w:rsidRPr="004E0019" w:rsidRDefault="00940100" w:rsidP="00224EB6">
    <w:pPr>
      <w:pStyle w:val="Cabealho"/>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46DF2" w14:textId="77777777" w:rsidR="00CD6C27" w:rsidRDefault="00CD6C27" w:rsidP="00940100">
      <w:pPr>
        <w:spacing w:after="0" w:line="240" w:lineRule="auto"/>
      </w:pPr>
      <w:r>
        <w:separator/>
      </w:r>
    </w:p>
  </w:footnote>
  <w:footnote w:type="continuationSeparator" w:id="0">
    <w:p w14:paraId="5764C622" w14:textId="77777777" w:rsidR="00CD6C27" w:rsidRDefault="00CD6C27"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EAD"/>
    <w:multiLevelType w:val="hybridMultilevel"/>
    <w:tmpl w:val="47CA9E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737471"/>
    <w:multiLevelType w:val="hybridMultilevel"/>
    <w:tmpl w:val="DFE4ED66"/>
    <w:lvl w:ilvl="0" w:tplc="357E9260">
      <w:start w:val="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EFA013A"/>
    <w:multiLevelType w:val="hybridMultilevel"/>
    <w:tmpl w:val="BBF661D6"/>
    <w:lvl w:ilvl="0" w:tplc="BB9249D4">
      <w:start w:val="31"/>
      <w:numFmt w:val="bullet"/>
      <w:lvlText w:val="-"/>
      <w:lvlJc w:val="left"/>
      <w:pPr>
        <w:ind w:left="720" w:hanging="360"/>
      </w:pPr>
      <w:rPr>
        <w:rFonts w:ascii="Calibri" w:eastAsia="Calibri" w:hAnsi="Calibri" w:cs="Calibri" w:hint="default"/>
        <w:b w:val="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3D71D93"/>
    <w:multiLevelType w:val="hybridMultilevel"/>
    <w:tmpl w:val="CFFA43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3C24664B"/>
    <w:multiLevelType w:val="hybridMultilevel"/>
    <w:tmpl w:val="B182717A"/>
    <w:lvl w:ilvl="0" w:tplc="E9DC4F7C">
      <w:start w:val="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2052EBD"/>
    <w:multiLevelType w:val="multilevel"/>
    <w:tmpl w:val="98E05A5A"/>
    <w:lvl w:ilvl="0">
      <w:start w:val="1"/>
      <w:numFmt w:val="decimal"/>
      <w:pStyle w:val="Ttulo1"/>
      <w:lvlText w:val="%1."/>
      <w:lvlJc w:val="left"/>
      <w:pPr>
        <w:ind w:left="360" w:hanging="360"/>
      </w:pPr>
    </w:lvl>
    <w:lvl w:ilvl="1">
      <w:start w:val="1"/>
      <w:numFmt w:val="decimal"/>
      <w:pStyle w:val="Ttulo2"/>
      <w:lvlText w:val="%1.%2."/>
      <w:lvlJc w:val="left"/>
      <w:pPr>
        <w:ind w:left="792" w:hanging="432"/>
      </w:pPr>
      <w:rPr>
        <w:color w:val="auto"/>
      </w:r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A1211BF"/>
    <w:multiLevelType w:val="hybridMultilevel"/>
    <w:tmpl w:val="932EC82E"/>
    <w:lvl w:ilvl="0" w:tplc="C330B112">
      <w:start w:val="3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F1758DD"/>
    <w:multiLevelType w:val="hybridMultilevel"/>
    <w:tmpl w:val="D8EA41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22256745">
    <w:abstractNumId w:val="6"/>
  </w:num>
  <w:num w:numId="2" w16cid:durableId="1052846879">
    <w:abstractNumId w:val="4"/>
  </w:num>
  <w:num w:numId="3" w16cid:durableId="1670402846">
    <w:abstractNumId w:val="7"/>
  </w:num>
  <w:num w:numId="4" w16cid:durableId="1141268459">
    <w:abstractNumId w:val="6"/>
  </w:num>
  <w:num w:numId="5" w16cid:durableId="2142069406">
    <w:abstractNumId w:val="6"/>
  </w:num>
  <w:num w:numId="6" w16cid:durableId="236745779">
    <w:abstractNumId w:val="6"/>
  </w:num>
  <w:num w:numId="7" w16cid:durableId="1560438338">
    <w:abstractNumId w:val="5"/>
  </w:num>
  <w:num w:numId="8" w16cid:durableId="954557605">
    <w:abstractNumId w:val="9"/>
  </w:num>
  <w:num w:numId="9" w16cid:durableId="1851479982">
    <w:abstractNumId w:val="0"/>
  </w:num>
  <w:num w:numId="10" w16cid:durableId="423919523">
    <w:abstractNumId w:val="3"/>
  </w:num>
  <w:num w:numId="11" w16cid:durableId="2001227842">
    <w:abstractNumId w:val="1"/>
  </w:num>
  <w:num w:numId="12" w16cid:durableId="106198125">
    <w:abstractNumId w:val="2"/>
  </w:num>
  <w:num w:numId="13" w16cid:durableId="1511289262">
    <w:abstractNumId w:val="8"/>
  </w:num>
  <w:num w:numId="14" w16cid:durableId="79062344">
    <w:abstractNumId w:val="6"/>
  </w:num>
  <w:num w:numId="15" w16cid:durableId="10903451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27B5A"/>
    <w:rsid w:val="000300EA"/>
    <w:rsid w:val="00031F71"/>
    <w:rsid w:val="000338F9"/>
    <w:rsid w:val="000557AB"/>
    <w:rsid w:val="000620E3"/>
    <w:rsid w:val="0006678A"/>
    <w:rsid w:val="00084076"/>
    <w:rsid w:val="000850CA"/>
    <w:rsid w:val="00092848"/>
    <w:rsid w:val="0009346C"/>
    <w:rsid w:val="00094C68"/>
    <w:rsid w:val="000958AA"/>
    <w:rsid w:val="000A46D5"/>
    <w:rsid w:val="000A6A80"/>
    <w:rsid w:val="000B7D28"/>
    <w:rsid w:val="000C5C76"/>
    <w:rsid w:val="000D2667"/>
    <w:rsid w:val="000D2AF0"/>
    <w:rsid w:val="000E34B6"/>
    <w:rsid w:val="000E6883"/>
    <w:rsid w:val="00132233"/>
    <w:rsid w:val="00132A2D"/>
    <w:rsid w:val="0014004D"/>
    <w:rsid w:val="001411E8"/>
    <w:rsid w:val="00142179"/>
    <w:rsid w:val="00143524"/>
    <w:rsid w:val="001465AF"/>
    <w:rsid w:val="00177E74"/>
    <w:rsid w:val="00181DE7"/>
    <w:rsid w:val="001855F6"/>
    <w:rsid w:val="00191BCA"/>
    <w:rsid w:val="001A27E7"/>
    <w:rsid w:val="001B5149"/>
    <w:rsid w:val="001C6BAA"/>
    <w:rsid w:val="001D1F5F"/>
    <w:rsid w:val="001E4E89"/>
    <w:rsid w:val="001F1DCE"/>
    <w:rsid w:val="001F4FA5"/>
    <w:rsid w:val="002102C9"/>
    <w:rsid w:val="002118C3"/>
    <w:rsid w:val="00224EB6"/>
    <w:rsid w:val="00227627"/>
    <w:rsid w:val="00230231"/>
    <w:rsid w:val="0023239C"/>
    <w:rsid w:val="00233B01"/>
    <w:rsid w:val="002441A6"/>
    <w:rsid w:val="00245842"/>
    <w:rsid w:val="00252824"/>
    <w:rsid w:val="00256BF8"/>
    <w:rsid w:val="002732A9"/>
    <w:rsid w:val="002768E1"/>
    <w:rsid w:val="00277E85"/>
    <w:rsid w:val="0029242F"/>
    <w:rsid w:val="002D3332"/>
    <w:rsid w:val="002D6F4D"/>
    <w:rsid w:val="002D7888"/>
    <w:rsid w:val="002E13F2"/>
    <w:rsid w:val="002E1846"/>
    <w:rsid w:val="002E5123"/>
    <w:rsid w:val="002F44E8"/>
    <w:rsid w:val="00302D95"/>
    <w:rsid w:val="00303E6A"/>
    <w:rsid w:val="00310943"/>
    <w:rsid w:val="003242F7"/>
    <w:rsid w:val="003254B5"/>
    <w:rsid w:val="003270ED"/>
    <w:rsid w:val="00330DF6"/>
    <w:rsid w:val="003325CB"/>
    <w:rsid w:val="003370EB"/>
    <w:rsid w:val="00344C2B"/>
    <w:rsid w:val="003740B4"/>
    <w:rsid w:val="0037747A"/>
    <w:rsid w:val="0038014F"/>
    <w:rsid w:val="003849A3"/>
    <w:rsid w:val="00385F49"/>
    <w:rsid w:val="003A106D"/>
    <w:rsid w:val="003A1EED"/>
    <w:rsid w:val="003A3994"/>
    <w:rsid w:val="003A63B4"/>
    <w:rsid w:val="003B0684"/>
    <w:rsid w:val="003B09C2"/>
    <w:rsid w:val="003C47FB"/>
    <w:rsid w:val="003D0AA5"/>
    <w:rsid w:val="003E0A50"/>
    <w:rsid w:val="003E248F"/>
    <w:rsid w:val="003E6C69"/>
    <w:rsid w:val="003E79D5"/>
    <w:rsid w:val="003F1CF7"/>
    <w:rsid w:val="00403539"/>
    <w:rsid w:val="0040733D"/>
    <w:rsid w:val="00407941"/>
    <w:rsid w:val="004122A6"/>
    <w:rsid w:val="00440FFB"/>
    <w:rsid w:val="00441861"/>
    <w:rsid w:val="004511FA"/>
    <w:rsid w:val="004548D5"/>
    <w:rsid w:val="00467154"/>
    <w:rsid w:val="00470AE9"/>
    <w:rsid w:val="00484E74"/>
    <w:rsid w:val="0048790B"/>
    <w:rsid w:val="00491292"/>
    <w:rsid w:val="00493786"/>
    <w:rsid w:val="00497C04"/>
    <w:rsid w:val="004A4D7B"/>
    <w:rsid w:val="004B3935"/>
    <w:rsid w:val="004C77FE"/>
    <w:rsid w:val="004D18FF"/>
    <w:rsid w:val="004D415B"/>
    <w:rsid w:val="004D66B1"/>
    <w:rsid w:val="004F0C74"/>
    <w:rsid w:val="004F4B54"/>
    <w:rsid w:val="004F6C4F"/>
    <w:rsid w:val="0050134C"/>
    <w:rsid w:val="0051493D"/>
    <w:rsid w:val="00521AAE"/>
    <w:rsid w:val="00526B7C"/>
    <w:rsid w:val="0053167A"/>
    <w:rsid w:val="005364D6"/>
    <w:rsid w:val="00541055"/>
    <w:rsid w:val="00542950"/>
    <w:rsid w:val="00542C82"/>
    <w:rsid w:val="005440AD"/>
    <w:rsid w:val="0054458A"/>
    <w:rsid w:val="0055392D"/>
    <w:rsid w:val="005569BD"/>
    <w:rsid w:val="005608F5"/>
    <w:rsid w:val="00561638"/>
    <w:rsid w:val="0056404E"/>
    <w:rsid w:val="00573C51"/>
    <w:rsid w:val="0057556D"/>
    <w:rsid w:val="005A3C0C"/>
    <w:rsid w:val="005A6321"/>
    <w:rsid w:val="005B64D5"/>
    <w:rsid w:val="005C3F4D"/>
    <w:rsid w:val="005D0DA0"/>
    <w:rsid w:val="005D7F78"/>
    <w:rsid w:val="005E49FD"/>
    <w:rsid w:val="005E4A6F"/>
    <w:rsid w:val="005F0F7E"/>
    <w:rsid w:val="005F2204"/>
    <w:rsid w:val="00617301"/>
    <w:rsid w:val="00621840"/>
    <w:rsid w:val="00625B86"/>
    <w:rsid w:val="00642E5C"/>
    <w:rsid w:val="00642F33"/>
    <w:rsid w:val="006532C6"/>
    <w:rsid w:val="0066446C"/>
    <w:rsid w:val="006729C8"/>
    <w:rsid w:val="0067618A"/>
    <w:rsid w:val="00680F68"/>
    <w:rsid w:val="00684A07"/>
    <w:rsid w:val="00687FD8"/>
    <w:rsid w:val="006A2612"/>
    <w:rsid w:val="006A7339"/>
    <w:rsid w:val="006A78A6"/>
    <w:rsid w:val="006B0E39"/>
    <w:rsid w:val="006B7514"/>
    <w:rsid w:val="006C5CF1"/>
    <w:rsid w:val="006C71B9"/>
    <w:rsid w:val="006D6916"/>
    <w:rsid w:val="006D6C3C"/>
    <w:rsid w:val="006E2254"/>
    <w:rsid w:val="006E459F"/>
    <w:rsid w:val="006F24D2"/>
    <w:rsid w:val="007001E7"/>
    <w:rsid w:val="00711E3B"/>
    <w:rsid w:val="00720E75"/>
    <w:rsid w:val="00724E2E"/>
    <w:rsid w:val="00725D8A"/>
    <w:rsid w:val="00730EB1"/>
    <w:rsid w:val="0073773A"/>
    <w:rsid w:val="00737F93"/>
    <w:rsid w:val="00747A25"/>
    <w:rsid w:val="0076501C"/>
    <w:rsid w:val="00765D05"/>
    <w:rsid w:val="00766184"/>
    <w:rsid w:val="007773EE"/>
    <w:rsid w:val="0078334A"/>
    <w:rsid w:val="00784EFA"/>
    <w:rsid w:val="00786284"/>
    <w:rsid w:val="00787BEA"/>
    <w:rsid w:val="007922D1"/>
    <w:rsid w:val="007A4B2D"/>
    <w:rsid w:val="007B19F5"/>
    <w:rsid w:val="007D16A7"/>
    <w:rsid w:val="007E17F4"/>
    <w:rsid w:val="007E3ECB"/>
    <w:rsid w:val="007E4ADB"/>
    <w:rsid w:val="007E7432"/>
    <w:rsid w:val="00803B27"/>
    <w:rsid w:val="008113B2"/>
    <w:rsid w:val="00817982"/>
    <w:rsid w:val="008234BA"/>
    <w:rsid w:val="00824EEA"/>
    <w:rsid w:val="00847232"/>
    <w:rsid w:val="0086250C"/>
    <w:rsid w:val="008700BA"/>
    <w:rsid w:val="0088512D"/>
    <w:rsid w:val="00891FBA"/>
    <w:rsid w:val="008979D3"/>
    <w:rsid w:val="008A22CC"/>
    <w:rsid w:val="008B5906"/>
    <w:rsid w:val="008C238A"/>
    <w:rsid w:val="008D1C24"/>
    <w:rsid w:val="008D554D"/>
    <w:rsid w:val="008D7987"/>
    <w:rsid w:val="008E78DA"/>
    <w:rsid w:val="008F0FAA"/>
    <w:rsid w:val="00900522"/>
    <w:rsid w:val="00900BC4"/>
    <w:rsid w:val="009043B6"/>
    <w:rsid w:val="009079A8"/>
    <w:rsid w:val="00907D32"/>
    <w:rsid w:val="00920439"/>
    <w:rsid w:val="00940100"/>
    <w:rsid w:val="00957B1D"/>
    <w:rsid w:val="00963D15"/>
    <w:rsid w:val="0096545D"/>
    <w:rsid w:val="0096712F"/>
    <w:rsid w:val="00972196"/>
    <w:rsid w:val="009727E3"/>
    <w:rsid w:val="0098175B"/>
    <w:rsid w:val="00992E81"/>
    <w:rsid w:val="00994C04"/>
    <w:rsid w:val="00996516"/>
    <w:rsid w:val="009A0BF0"/>
    <w:rsid w:val="009B48D4"/>
    <w:rsid w:val="009C36A0"/>
    <w:rsid w:val="009C651B"/>
    <w:rsid w:val="009E19EE"/>
    <w:rsid w:val="009E25C3"/>
    <w:rsid w:val="009E4386"/>
    <w:rsid w:val="00A03854"/>
    <w:rsid w:val="00A053AF"/>
    <w:rsid w:val="00A06B1D"/>
    <w:rsid w:val="00A177FB"/>
    <w:rsid w:val="00A205F8"/>
    <w:rsid w:val="00A2400B"/>
    <w:rsid w:val="00A2735C"/>
    <w:rsid w:val="00A3326B"/>
    <w:rsid w:val="00A43BD6"/>
    <w:rsid w:val="00A444AF"/>
    <w:rsid w:val="00A51258"/>
    <w:rsid w:val="00A53631"/>
    <w:rsid w:val="00A54261"/>
    <w:rsid w:val="00A54EAD"/>
    <w:rsid w:val="00A73513"/>
    <w:rsid w:val="00A829B3"/>
    <w:rsid w:val="00A82FCA"/>
    <w:rsid w:val="00A874B4"/>
    <w:rsid w:val="00AA43EB"/>
    <w:rsid w:val="00AA4A0B"/>
    <w:rsid w:val="00AA7721"/>
    <w:rsid w:val="00AA7B96"/>
    <w:rsid w:val="00AB7F00"/>
    <w:rsid w:val="00AE21E4"/>
    <w:rsid w:val="00AE5619"/>
    <w:rsid w:val="00AE6F50"/>
    <w:rsid w:val="00AF1D73"/>
    <w:rsid w:val="00AF324C"/>
    <w:rsid w:val="00AF79B8"/>
    <w:rsid w:val="00B00DF9"/>
    <w:rsid w:val="00B02C19"/>
    <w:rsid w:val="00B07CCC"/>
    <w:rsid w:val="00B20FFE"/>
    <w:rsid w:val="00B25753"/>
    <w:rsid w:val="00B45EFB"/>
    <w:rsid w:val="00B50CDA"/>
    <w:rsid w:val="00B55C72"/>
    <w:rsid w:val="00B5607B"/>
    <w:rsid w:val="00B60883"/>
    <w:rsid w:val="00B60B02"/>
    <w:rsid w:val="00B72599"/>
    <w:rsid w:val="00B75EDA"/>
    <w:rsid w:val="00B8430E"/>
    <w:rsid w:val="00B854D2"/>
    <w:rsid w:val="00B90EB9"/>
    <w:rsid w:val="00B96DE5"/>
    <w:rsid w:val="00B97F87"/>
    <w:rsid w:val="00BA66D3"/>
    <w:rsid w:val="00BB6E8A"/>
    <w:rsid w:val="00BC1B63"/>
    <w:rsid w:val="00BC4DAB"/>
    <w:rsid w:val="00BC6792"/>
    <w:rsid w:val="00BE662B"/>
    <w:rsid w:val="00BF33F8"/>
    <w:rsid w:val="00C00F08"/>
    <w:rsid w:val="00C03FB4"/>
    <w:rsid w:val="00C223CE"/>
    <w:rsid w:val="00C225AE"/>
    <w:rsid w:val="00C436D5"/>
    <w:rsid w:val="00C5210C"/>
    <w:rsid w:val="00C5792F"/>
    <w:rsid w:val="00C60716"/>
    <w:rsid w:val="00C623E2"/>
    <w:rsid w:val="00C7590E"/>
    <w:rsid w:val="00C91F34"/>
    <w:rsid w:val="00C9510F"/>
    <w:rsid w:val="00CA0B55"/>
    <w:rsid w:val="00CA3DD4"/>
    <w:rsid w:val="00CB0C35"/>
    <w:rsid w:val="00CB1537"/>
    <w:rsid w:val="00CB2010"/>
    <w:rsid w:val="00CB2F1B"/>
    <w:rsid w:val="00CB482E"/>
    <w:rsid w:val="00CC192B"/>
    <w:rsid w:val="00CC2112"/>
    <w:rsid w:val="00CD3012"/>
    <w:rsid w:val="00CD6379"/>
    <w:rsid w:val="00CD6C27"/>
    <w:rsid w:val="00CD78CC"/>
    <w:rsid w:val="00CE31B2"/>
    <w:rsid w:val="00CE79F8"/>
    <w:rsid w:val="00CF2137"/>
    <w:rsid w:val="00D03BED"/>
    <w:rsid w:val="00D13A77"/>
    <w:rsid w:val="00D17C3E"/>
    <w:rsid w:val="00D23584"/>
    <w:rsid w:val="00D34CD3"/>
    <w:rsid w:val="00D415B7"/>
    <w:rsid w:val="00D4573E"/>
    <w:rsid w:val="00D5418F"/>
    <w:rsid w:val="00D7724A"/>
    <w:rsid w:val="00D81FAF"/>
    <w:rsid w:val="00D85C50"/>
    <w:rsid w:val="00D9364A"/>
    <w:rsid w:val="00D9420D"/>
    <w:rsid w:val="00DB0068"/>
    <w:rsid w:val="00DB3D1D"/>
    <w:rsid w:val="00DB4D55"/>
    <w:rsid w:val="00DC6873"/>
    <w:rsid w:val="00E11DB6"/>
    <w:rsid w:val="00E132BE"/>
    <w:rsid w:val="00E15581"/>
    <w:rsid w:val="00E15645"/>
    <w:rsid w:val="00E25CB9"/>
    <w:rsid w:val="00E27C19"/>
    <w:rsid w:val="00E3214A"/>
    <w:rsid w:val="00E35DC2"/>
    <w:rsid w:val="00E37E3D"/>
    <w:rsid w:val="00E37F79"/>
    <w:rsid w:val="00E4051B"/>
    <w:rsid w:val="00E52078"/>
    <w:rsid w:val="00E61229"/>
    <w:rsid w:val="00E63929"/>
    <w:rsid w:val="00E76C42"/>
    <w:rsid w:val="00E81B41"/>
    <w:rsid w:val="00E941FB"/>
    <w:rsid w:val="00E9531F"/>
    <w:rsid w:val="00E977B7"/>
    <w:rsid w:val="00EA2569"/>
    <w:rsid w:val="00EA2848"/>
    <w:rsid w:val="00EA30CD"/>
    <w:rsid w:val="00EB1DB2"/>
    <w:rsid w:val="00EB30F4"/>
    <w:rsid w:val="00EB5EEF"/>
    <w:rsid w:val="00EC5939"/>
    <w:rsid w:val="00EC608E"/>
    <w:rsid w:val="00EC66DA"/>
    <w:rsid w:val="00EC771A"/>
    <w:rsid w:val="00EE2190"/>
    <w:rsid w:val="00F34593"/>
    <w:rsid w:val="00F40012"/>
    <w:rsid w:val="00F4213B"/>
    <w:rsid w:val="00F81CC8"/>
    <w:rsid w:val="00FA03F1"/>
    <w:rsid w:val="00FA20FD"/>
    <w:rsid w:val="00FC2375"/>
    <w:rsid w:val="00FC4722"/>
    <w:rsid w:val="00FF730B"/>
    <w:rsid w:val="00FF7B3F"/>
    <w:rsid w:val="00FF7F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9D204"/>
  <w15:chartTrackingRefBased/>
  <w15:docId w15:val="{E0E9CF8D-0706-40BF-BB37-7D6107AF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val="en-GB" w:eastAsia="en-US"/>
    </w:rPr>
  </w:style>
  <w:style w:type="paragraph" w:styleId="Ttulo1">
    <w:name w:val="heading 1"/>
    <w:basedOn w:val="Normal"/>
    <w:next w:val="Normal"/>
    <w:link w:val="Ttulo1Carter"/>
    <w:autoRedefine/>
    <w:uiPriority w:val="9"/>
    <w:qFormat/>
    <w:rsid w:val="003270ED"/>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Ttulo2">
    <w:name w:val="heading 2"/>
    <w:basedOn w:val="Normal"/>
    <w:next w:val="Normal"/>
    <w:link w:val="Ttulo2Carter"/>
    <w:autoRedefine/>
    <w:uiPriority w:val="9"/>
    <w:unhideWhenUsed/>
    <w:qFormat/>
    <w:rsid w:val="0096712F"/>
    <w:pPr>
      <w:keepNext/>
      <w:keepLines/>
      <w:numPr>
        <w:ilvl w:val="1"/>
        <w:numId w:val="1"/>
      </w:numPr>
      <w:spacing w:before="200" w:after="120" w:line="312" w:lineRule="auto"/>
      <w:jc w:val="both"/>
      <w:outlineLvl w:val="1"/>
    </w:pPr>
    <w:rPr>
      <w:rFonts w:eastAsia="Times New Roman"/>
      <w:b/>
      <w:bCs/>
      <w:smallCaps/>
      <w:color w:val="5C666C"/>
      <w:sz w:val="26"/>
      <w:szCs w:val="26"/>
      <w:lang w:val="en-US" w:eastAsia="pt-PT"/>
    </w:rPr>
  </w:style>
  <w:style w:type="paragraph" w:styleId="Ttulo3">
    <w:name w:val="heading 3"/>
    <w:basedOn w:val="Normal"/>
    <w:next w:val="Normal"/>
    <w:link w:val="Ttulo3Carte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Ttulo4">
    <w:name w:val="heading 4"/>
    <w:basedOn w:val="Normal"/>
    <w:next w:val="Normal"/>
    <w:link w:val="Ttulo4Carte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3270ED"/>
    <w:rPr>
      <w:rFonts w:eastAsia="Times New Roman"/>
      <w:b/>
      <w:bCs/>
      <w:caps/>
      <w:color w:val="5C666C"/>
      <w:sz w:val="28"/>
      <w:szCs w:val="28"/>
      <w:lang w:val="en-US"/>
    </w:rPr>
  </w:style>
  <w:style w:type="character" w:customStyle="1" w:styleId="Ttulo2Carter">
    <w:name w:val="Título 2 Caráter"/>
    <w:link w:val="Ttulo2"/>
    <w:uiPriority w:val="9"/>
    <w:rsid w:val="0096712F"/>
    <w:rPr>
      <w:rFonts w:eastAsia="Times New Roman"/>
      <w:b/>
      <w:bCs/>
      <w:smallCaps/>
      <w:color w:val="5C666C"/>
      <w:sz w:val="26"/>
      <w:szCs w:val="26"/>
      <w:lang w:val="en-US"/>
    </w:rPr>
  </w:style>
  <w:style w:type="character" w:customStyle="1" w:styleId="Ttulo3Carter">
    <w:name w:val="Título 3 Caráter"/>
    <w:link w:val="Ttulo3"/>
    <w:uiPriority w:val="9"/>
    <w:rsid w:val="00940100"/>
    <w:rPr>
      <w:rFonts w:eastAsia="Times New Roman" w:cs="Times New Roman"/>
      <w:b/>
      <w:bCs/>
      <w:sz w:val="24"/>
      <w:szCs w:val="26"/>
      <w:lang w:eastAsia="pt-PT"/>
    </w:rPr>
  </w:style>
  <w:style w:type="character" w:customStyle="1" w:styleId="Ttulo4Carter">
    <w:name w:val="Título 4 Caráter"/>
    <w:link w:val="Ttulo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jc w:val="both"/>
    </w:pPr>
    <w:rPr>
      <w:rFonts w:eastAsia="Times New Roman"/>
      <w:sz w:val="20"/>
      <w:szCs w:val="24"/>
      <w:lang w:eastAsia="pt-PT"/>
    </w:rPr>
  </w:style>
  <w:style w:type="character" w:customStyle="1" w:styleId="TextodenotaderodapCarter">
    <w:name w:val="Texto de nota de rodapé Caráter"/>
    <w:link w:val="Textodenotaderodap"/>
    <w:uiPriority w:val="99"/>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PargrafodaLista"/>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PargrafodaLista"/>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basedOn w:val="Ttulo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iperligao">
    <w:name w:val="Hyperlink"/>
    <w:uiPriority w:val="99"/>
    <w:unhideWhenUsed/>
    <w:rsid w:val="0096712F"/>
    <w:rPr>
      <w:color w:val="0563C1"/>
      <w:u w:val="single"/>
    </w:rPr>
  </w:style>
  <w:style w:type="paragraph" w:styleId="Textodebalo">
    <w:name w:val="Balloon Text"/>
    <w:basedOn w:val="Normal"/>
    <w:link w:val="TextodebaloCarter"/>
    <w:uiPriority w:val="99"/>
    <w:semiHidden/>
    <w:unhideWhenUsed/>
    <w:rsid w:val="00233B01"/>
    <w:pPr>
      <w:spacing w:after="0" w:line="240" w:lineRule="auto"/>
    </w:pPr>
    <w:rPr>
      <w:rFonts w:ascii="Segoe UI" w:hAnsi="Segoe UI" w:cs="Segoe UI"/>
      <w:sz w:val="18"/>
      <w:szCs w:val="18"/>
    </w:rPr>
  </w:style>
  <w:style w:type="character" w:customStyle="1" w:styleId="TextodebaloCarter">
    <w:name w:val="Texto de balão Caráter"/>
    <w:link w:val="Textodebalo"/>
    <w:uiPriority w:val="99"/>
    <w:semiHidden/>
    <w:rsid w:val="00233B01"/>
    <w:rPr>
      <w:rFonts w:ascii="Segoe UI" w:hAnsi="Segoe UI" w:cs="Segoe UI"/>
      <w:sz w:val="18"/>
      <w:szCs w:val="18"/>
      <w:lang w:eastAsia="en-US"/>
    </w:rPr>
  </w:style>
  <w:style w:type="paragraph" w:styleId="Bibliografia">
    <w:name w:val="Bibliography"/>
    <w:basedOn w:val="Normal"/>
    <w:next w:val="Normal"/>
    <w:uiPriority w:val="37"/>
    <w:unhideWhenUsed/>
    <w:rsid w:val="009727E3"/>
  </w:style>
  <w:style w:type="character" w:styleId="TextodoMarcadordePosio">
    <w:name w:val="Placeholder Text"/>
    <w:basedOn w:val="Tipodeletrapredefinidodopargrafo"/>
    <w:uiPriority w:val="99"/>
    <w:semiHidden/>
    <w:rsid w:val="00132233"/>
    <w:rPr>
      <w:color w:val="808080"/>
    </w:rPr>
  </w:style>
  <w:style w:type="character" w:styleId="MenoNoResolvida">
    <w:name w:val="Unresolved Mention"/>
    <w:basedOn w:val="Tipodeletrapredefinidodopargrafo"/>
    <w:uiPriority w:val="99"/>
    <w:semiHidden/>
    <w:unhideWhenUsed/>
    <w:rsid w:val="006729C8"/>
    <w:rPr>
      <w:color w:val="605E5C"/>
      <w:shd w:val="clear" w:color="auto" w:fill="E1DFDD"/>
    </w:rPr>
  </w:style>
  <w:style w:type="character" w:styleId="Hiperligaovisitada">
    <w:name w:val="FollowedHyperlink"/>
    <w:basedOn w:val="Tipodeletrapredefinidodopargrafo"/>
    <w:uiPriority w:val="99"/>
    <w:semiHidden/>
    <w:unhideWhenUsed/>
    <w:rsid w:val="009C36A0"/>
    <w:rPr>
      <w:color w:val="954F72" w:themeColor="followedHyperlink"/>
      <w:u w:val="single"/>
    </w:rPr>
  </w:style>
  <w:style w:type="character" w:styleId="Refdecomentrio">
    <w:name w:val="annotation reference"/>
    <w:basedOn w:val="Tipodeletrapredefinidodopargrafo"/>
    <w:uiPriority w:val="99"/>
    <w:semiHidden/>
    <w:unhideWhenUsed/>
    <w:rsid w:val="00A06B1D"/>
    <w:rPr>
      <w:sz w:val="16"/>
      <w:szCs w:val="16"/>
    </w:rPr>
  </w:style>
  <w:style w:type="paragraph" w:styleId="Textodecomentrio">
    <w:name w:val="annotation text"/>
    <w:basedOn w:val="Normal"/>
    <w:link w:val="TextodecomentrioCarter"/>
    <w:uiPriority w:val="99"/>
    <w:unhideWhenUsed/>
    <w:rsid w:val="00A06B1D"/>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A06B1D"/>
    <w:rPr>
      <w:lang w:val="en-GB" w:eastAsia="en-US"/>
    </w:rPr>
  </w:style>
  <w:style w:type="paragraph" w:styleId="Assuntodecomentrio">
    <w:name w:val="annotation subject"/>
    <w:basedOn w:val="Textodecomentrio"/>
    <w:next w:val="Textodecomentrio"/>
    <w:link w:val="AssuntodecomentrioCarter"/>
    <w:uiPriority w:val="99"/>
    <w:semiHidden/>
    <w:unhideWhenUsed/>
    <w:rsid w:val="00A06B1D"/>
    <w:rPr>
      <w:b/>
      <w:bCs/>
    </w:rPr>
  </w:style>
  <w:style w:type="character" w:customStyle="1" w:styleId="AssuntodecomentrioCarter">
    <w:name w:val="Assunto de comentário Caráter"/>
    <w:basedOn w:val="TextodecomentrioCarter"/>
    <w:link w:val="Assuntodecomentrio"/>
    <w:uiPriority w:val="99"/>
    <w:semiHidden/>
    <w:rsid w:val="00A06B1D"/>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1422">
      <w:bodyDiv w:val="1"/>
      <w:marLeft w:val="0"/>
      <w:marRight w:val="0"/>
      <w:marTop w:val="0"/>
      <w:marBottom w:val="0"/>
      <w:divBdr>
        <w:top w:val="none" w:sz="0" w:space="0" w:color="auto"/>
        <w:left w:val="none" w:sz="0" w:space="0" w:color="auto"/>
        <w:bottom w:val="none" w:sz="0" w:space="0" w:color="auto"/>
        <w:right w:val="none" w:sz="0" w:space="0" w:color="auto"/>
      </w:divBdr>
    </w:div>
    <w:div w:id="12614905">
      <w:bodyDiv w:val="1"/>
      <w:marLeft w:val="0"/>
      <w:marRight w:val="0"/>
      <w:marTop w:val="0"/>
      <w:marBottom w:val="0"/>
      <w:divBdr>
        <w:top w:val="none" w:sz="0" w:space="0" w:color="auto"/>
        <w:left w:val="none" w:sz="0" w:space="0" w:color="auto"/>
        <w:bottom w:val="none" w:sz="0" w:space="0" w:color="auto"/>
        <w:right w:val="none" w:sz="0" w:space="0" w:color="auto"/>
      </w:divBdr>
    </w:div>
    <w:div w:id="17701189">
      <w:bodyDiv w:val="1"/>
      <w:marLeft w:val="0"/>
      <w:marRight w:val="0"/>
      <w:marTop w:val="0"/>
      <w:marBottom w:val="0"/>
      <w:divBdr>
        <w:top w:val="none" w:sz="0" w:space="0" w:color="auto"/>
        <w:left w:val="none" w:sz="0" w:space="0" w:color="auto"/>
        <w:bottom w:val="none" w:sz="0" w:space="0" w:color="auto"/>
        <w:right w:val="none" w:sz="0" w:space="0" w:color="auto"/>
      </w:divBdr>
    </w:div>
    <w:div w:id="24716552">
      <w:bodyDiv w:val="1"/>
      <w:marLeft w:val="0"/>
      <w:marRight w:val="0"/>
      <w:marTop w:val="0"/>
      <w:marBottom w:val="0"/>
      <w:divBdr>
        <w:top w:val="none" w:sz="0" w:space="0" w:color="auto"/>
        <w:left w:val="none" w:sz="0" w:space="0" w:color="auto"/>
        <w:bottom w:val="none" w:sz="0" w:space="0" w:color="auto"/>
        <w:right w:val="none" w:sz="0" w:space="0" w:color="auto"/>
      </w:divBdr>
    </w:div>
    <w:div w:id="36513303">
      <w:bodyDiv w:val="1"/>
      <w:marLeft w:val="0"/>
      <w:marRight w:val="0"/>
      <w:marTop w:val="0"/>
      <w:marBottom w:val="0"/>
      <w:divBdr>
        <w:top w:val="none" w:sz="0" w:space="0" w:color="auto"/>
        <w:left w:val="none" w:sz="0" w:space="0" w:color="auto"/>
        <w:bottom w:val="none" w:sz="0" w:space="0" w:color="auto"/>
        <w:right w:val="none" w:sz="0" w:space="0" w:color="auto"/>
      </w:divBdr>
    </w:div>
    <w:div w:id="43331613">
      <w:bodyDiv w:val="1"/>
      <w:marLeft w:val="0"/>
      <w:marRight w:val="0"/>
      <w:marTop w:val="0"/>
      <w:marBottom w:val="0"/>
      <w:divBdr>
        <w:top w:val="none" w:sz="0" w:space="0" w:color="auto"/>
        <w:left w:val="none" w:sz="0" w:space="0" w:color="auto"/>
        <w:bottom w:val="none" w:sz="0" w:space="0" w:color="auto"/>
        <w:right w:val="none" w:sz="0" w:space="0" w:color="auto"/>
      </w:divBdr>
    </w:div>
    <w:div w:id="45029429">
      <w:bodyDiv w:val="1"/>
      <w:marLeft w:val="0"/>
      <w:marRight w:val="0"/>
      <w:marTop w:val="0"/>
      <w:marBottom w:val="0"/>
      <w:divBdr>
        <w:top w:val="none" w:sz="0" w:space="0" w:color="auto"/>
        <w:left w:val="none" w:sz="0" w:space="0" w:color="auto"/>
        <w:bottom w:val="none" w:sz="0" w:space="0" w:color="auto"/>
        <w:right w:val="none" w:sz="0" w:space="0" w:color="auto"/>
      </w:divBdr>
    </w:div>
    <w:div w:id="52046414">
      <w:bodyDiv w:val="1"/>
      <w:marLeft w:val="0"/>
      <w:marRight w:val="0"/>
      <w:marTop w:val="0"/>
      <w:marBottom w:val="0"/>
      <w:divBdr>
        <w:top w:val="none" w:sz="0" w:space="0" w:color="auto"/>
        <w:left w:val="none" w:sz="0" w:space="0" w:color="auto"/>
        <w:bottom w:val="none" w:sz="0" w:space="0" w:color="auto"/>
        <w:right w:val="none" w:sz="0" w:space="0" w:color="auto"/>
      </w:divBdr>
    </w:div>
    <w:div w:id="76296586">
      <w:bodyDiv w:val="1"/>
      <w:marLeft w:val="0"/>
      <w:marRight w:val="0"/>
      <w:marTop w:val="0"/>
      <w:marBottom w:val="0"/>
      <w:divBdr>
        <w:top w:val="none" w:sz="0" w:space="0" w:color="auto"/>
        <w:left w:val="none" w:sz="0" w:space="0" w:color="auto"/>
        <w:bottom w:val="none" w:sz="0" w:space="0" w:color="auto"/>
        <w:right w:val="none" w:sz="0" w:space="0" w:color="auto"/>
      </w:divBdr>
    </w:div>
    <w:div w:id="87121152">
      <w:bodyDiv w:val="1"/>
      <w:marLeft w:val="0"/>
      <w:marRight w:val="0"/>
      <w:marTop w:val="0"/>
      <w:marBottom w:val="0"/>
      <w:divBdr>
        <w:top w:val="none" w:sz="0" w:space="0" w:color="auto"/>
        <w:left w:val="none" w:sz="0" w:space="0" w:color="auto"/>
        <w:bottom w:val="none" w:sz="0" w:space="0" w:color="auto"/>
        <w:right w:val="none" w:sz="0" w:space="0" w:color="auto"/>
      </w:divBdr>
    </w:div>
    <w:div w:id="103111737">
      <w:bodyDiv w:val="1"/>
      <w:marLeft w:val="0"/>
      <w:marRight w:val="0"/>
      <w:marTop w:val="0"/>
      <w:marBottom w:val="0"/>
      <w:divBdr>
        <w:top w:val="none" w:sz="0" w:space="0" w:color="auto"/>
        <w:left w:val="none" w:sz="0" w:space="0" w:color="auto"/>
        <w:bottom w:val="none" w:sz="0" w:space="0" w:color="auto"/>
        <w:right w:val="none" w:sz="0" w:space="0" w:color="auto"/>
      </w:divBdr>
    </w:div>
    <w:div w:id="111019492">
      <w:bodyDiv w:val="1"/>
      <w:marLeft w:val="0"/>
      <w:marRight w:val="0"/>
      <w:marTop w:val="0"/>
      <w:marBottom w:val="0"/>
      <w:divBdr>
        <w:top w:val="none" w:sz="0" w:space="0" w:color="auto"/>
        <w:left w:val="none" w:sz="0" w:space="0" w:color="auto"/>
        <w:bottom w:val="none" w:sz="0" w:space="0" w:color="auto"/>
        <w:right w:val="none" w:sz="0" w:space="0" w:color="auto"/>
      </w:divBdr>
    </w:div>
    <w:div w:id="117913845">
      <w:bodyDiv w:val="1"/>
      <w:marLeft w:val="0"/>
      <w:marRight w:val="0"/>
      <w:marTop w:val="0"/>
      <w:marBottom w:val="0"/>
      <w:divBdr>
        <w:top w:val="none" w:sz="0" w:space="0" w:color="auto"/>
        <w:left w:val="none" w:sz="0" w:space="0" w:color="auto"/>
        <w:bottom w:val="none" w:sz="0" w:space="0" w:color="auto"/>
        <w:right w:val="none" w:sz="0" w:space="0" w:color="auto"/>
      </w:divBdr>
    </w:div>
    <w:div w:id="117992577">
      <w:bodyDiv w:val="1"/>
      <w:marLeft w:val="0"/>
      <w:marRight w:val="0"/>
      <w:marTop w:val="0"/>
      <w:marBottom w:val="0"/>
      <w:divBdr>
        <w:top w:val="none" w:sz="0" w:space="0" w:color="auto"/>
        <w:left w:val="none" w:sz="0" w:space="0" w:color="auto"/>
        <w:bottom w:val="none" w:sz="0" w:space="0" w:color="auto"/>
        <w:right w:val="none" w:sz="0" w:space="0" w:color="auto"/>
      </w:divBdr>
    </w:div>
    <w:div w:id="148179305">
      <w:bodyDiv w:val="1"/>
      <w:marLeft w:val="0"/>
      <w:marRight w:val="0"/>
      <w:marTop w:val="0"/>
      <w:marBottom w:val="0"/>
      <w:divBdr>
        <w:top w:val="none" w:sz="0" w:space="0" w:color="auto"/>
        <w:left w:val="none" w:sz="0" w:space="0" w:color="auto"/>
        <w:bottom w:val="none" w:sz="0" w:space="0" w:color="auto"/>
        <w:right w:val="none" w:sz="0" w:space="0" w:color="auto"/>
      </w:divBdr>
    </w:div>
    <w:div w:id="173762165">
      <w:bodyDiv w:val="1"/>
      <w:marLeft w:val="0"/>
      <w:marRight w:val="0"/>
      <w:marTop w:val="0"/>
      <w:marBottom w:val="0"/>
      <w:divBdr>
        <w:top w:val="none" w:sz="0" w:space="0" w:color="auto"/>
        <w:left w:val="none" w:sz="0" w:space="0" w:color="auto"/>
        <w:bottom w:val="none" w:sz="0" w:space="0" w:color="auto"/>
        <w:right w:val="none" w:sz="0" w:space="0" w:color="auto"/>
      </w:divBdr>
    </w:div>
    <w:div w:id="192691936">
      <w:bodyDiv w:val="1"/>
      <w:marLeft w:val="0"/>
      <w:marRight w:val="0"/>
      <w:marTop w:val="0"/>
      <w:marBottom w:val="0"/>
      <w:divBdr>
        <w:top w:val="none" w:sz="0" w:space="0" w:color="auto"/>
        <w:left w:val="none" w:sz="0" w:space="0" w:color="auto"/>
        <w:bottom w:val="none" w:sz="0" w:space="0" w:color="auto"/>
        <w:right w:val="none" w:sz="0" w:space="0" w:color="auto"/>
      </w:divBdr>
    </w:div>
    <w:div w:id="227619547">
      <w:bodyDiv w:val="1"/>
      <w:marLeft w:val="0"/>
      <w:marRight w:val="0"/>
      <w:marTop w:val="0"/>
      <w:marBottom w:val="0"/>
      <w:divBdr>
        <w:top w:val="none" w:sz="0" w:space="0" w:color="auto"/>
        <w:left w:val="none" w:sz="0" w:space="0" w:color="auto"/>
        <w:bottom w:val="none" w:sz="0" w:space="0" w:color="auto"/>
        <w:right w:val="none" w:sz="0" w:space="0" w:color="auto"/>
      </w:divBdr>
    </w:div>
    <w:div w:id="232201180">
      <w:bodyDiv w:val="1"/>
      <w:marLeft w:val="0"/>
      <w:marRight w:val="0"/>
      <w:marTop w:val="0"/>
      <w:marBottom w:val="0"/>
      <w:divBdr>
        <w:top w:val="none" w:sz="0" w:space="0" w:color="auto"/>
        <w:left w:val="none" w:sz="0" w:space="0" w:color="auto"/>
        <w:bottom w:val="none" w:sz="0" w:space="0" w:color="auto"/>
        <w:right w:val="none" w:sz="0" w:space="0" w:color="auto"/>
      </w:divBdr>
    </w:div>
    <w:div w:id="238290930">
      <w:bodyDiv w:val="1"/>
      <w:marLeft w:val="0"/>
      <w:marRight w:val="0"/>
      <w:marTop w:val="0"/>
      <w:marBottom w:val="0"/>
      <w:divBdr>
        <w:top w:val="none" w:sz="0" w:space="0" w:color="auto"/>
        <w:left w:val="none" w:sz="0" w:space="0" w:color="auto"/>
        <w:bottom w:val="none" w:sz="0" w:space="0" w:color="auto"/>
        <w:right w:val="none" w:sz="0" w:space="0" w:color="auto"/>
      </w:divBdr>
    </w:div>
    <w:div w:id="246962767">
      <w:bodyDiv w:val="1"/>
      <w:marLeft w:val="0"/>
      <w:marRight w:val="0"/>
      <w:marTop w:val="0"/>
      <w:marBottom w:val="0"/>
      <w:divBdr>
        <w:top w:val="none" w:sz="0" w:space="0" w:color="auto"/>
        <w:left w:val="none" w:sz="0" w:space="0" w:color="auto"/>
        <w:bottom w:val="none" w:sz="0" w:space="0" w:color="auto"/>
        <w:right w:val="none" w:sz="0" w:space="0" w:color="auto"/>
      </w:divBdr>
    </w:div>
    <w:div w:id="248663782">
      <w:bodyDiv w:val="1"/>
      <w:marLeft w:val="0"/>
      <w:marRight w:val="0"/>
      <w:marTop w:val="0"/>
      <w:marBottom w:val="0"/>
      <w:divBdr>
        <w:top w:val="none" w:sz="0" w:space="0" w:color="auto"/>
        <w:left w:val="none" w:sz="0" w:space="0" w:color="auto"/>
        <w:bottom w:val="none" w:sz="0" w:space="0" w:color="auto"/>
        <w:right w:val="none" w:sz="0" w:space="0" w:color="auto"/>
      </w:divBdr>
    </w:div>
    <w:div w:id="249966206">
      <w:bodyDiv w:val="1"/>
      <w:marLeft w:val="0"/>
      <w:marRight w:val="0"/>
      <w:marTop w:val="0"/>
      <w:marBottom w:val="0"/>
      <w:divBdr>
        <w:top w:val="none" w:sz="0" w:space="0" w:color="auto"/>
        <w:left w:val="none" w:sz="0" w:space="0" w:color="auto"/>
        <w:bottom w:val="none" w:sz="0" w:space="0" w:color="auto"/>
        <w:right w:val="none" w:sz="0" w:space="0" w:color="auto"/>
      </w:divBdr>
    </w:div>
    <w:div w:id="256063440">
      <w:bodyDiv w:val="1"/>
      <w:marLeft w:val="0"/>
      <w:marRight w:val="0"/>
      <w:marTop w:val="0"/>
      <w:marBottom w:val="0"/>
      <w:divBdr>
        <w:top w:val="none" w:sz="0" w:space="0" w:color="auto"/>
        <w:left w:val="none" w:sz="0" w:space="0" w:color="auto"/>
        <w:bottom w:val="none" w:sz="0" w:space="0" w:color="auto"/>
        <w:right w:val="none" w:sz="0" w:space="0" w:color="auto"/>
      </w:divBdr>
    </w:div>
    <w:div w:id="256866405">
      <w:bodyDiv w:val="1"/>
      <w:marLeft w:val="0"/>
      <w:marRight w:val="0"/>
      <w:marTop w:val="0"/>
      <w:marBottom w:val="0"/>
      <w:divBdr>
        <w:top w:val="none" w:sz="0" w:space="0" w:color="auto"/>
        <w:left w:val="none" w:sz="0" w:space="0" w:color="auto"/>
        <w:bottom w:val="none" w:sz="0" w:space="0" w:color="auto"/>
        <w:right w:val="none" w:sz="0" w:space="0" w:color="auto"/>
      </w:divBdr>
    </w:div>
    <w:div w:id="259458238">
      <w:bodyDiv w:val="1"/>
      <w:marLeft w:val="0"/>
      <w:marRight w:val="0"/>
      <w:marTop w:val="0"/>
      <w:marBottom w:val="0"/>
      <w:divBdr>
        <w:top w:val="none" w:sz="0" w:space="0" w:color="auto"/>
        <w:left w:val="none" w:sz="0" w:space="0" w:color="auto"/>
        <w:bottom w:val="none" w:sz="0" w:space="0" w:color="auto"/>
        <w:right w:val="none" w:sz="0" w:space="0" w:color="auto"/>
      </w:divBdr>
    </w:div>
    <w:div w:id="264316037">
      <w:bodyDiv w:val="1"/>
      <w:marLeft w:val="0"/>
      <w:marRight w:val="0"/>
      <w:marTop w:val="0"/>
      <w:marBottom w:val="0"/>
      <w:divBdr>
        <w:top w:val="none" w:sz="0" w:space="0" w:color="auto"/>
        <w:left w:val="none" w:sz="0" w:space="0" w:color="auto"/>
        <w:bottom w:val="none" w:sz="0" w:space="0" w:color="auto"/>
        <w:right w:val="none" w:sz="0" w:space="0" w:color="auto"/>
      </w:divBdr>
    </w:div>
    <w:div w:id="267008573">
      <w:bodyDiv w:val="1"/>
      <w:marLeft w:val="0"/>
      <w:marRight w:val="0"/>
      <w:marTop w:val="0"/>
      <w:marBottom w:val="0"/>
      <w:divBdr>
        <w:top w:val="none" w:sz="0" w:space="0" w:color="auto"/>
        <w:left w:val="none" w:sz="0" w:space="0" w:color="auto"/>
        <w:bottom w:val="none" w:sz="0" w:space="0" w:color="auto"/>
        <w:right w:val="none" w:sz="0" w:space="0" w:color="auto"/>
      </w:divBdr>
    </w:div>
    <w:div w:id="267738661">
      <w:bodyDiv w:val="1"/>
      <w:marLeft w:val="0"/>
      <w:marRight w:val="0"/>
      <w:marTop w:val="0"/>
      <w:marBottom w:val="0"/>
      <w:divBdr>
        <w:top w:val="none" w:sz="0" w:space="0" w:color="auto"/>
        <w:left w:val="none" w:sz="0" w:space="0" w:color="auto"/>
        <w:bottom w:val="none" w:sz="0" w:space="0" w:color="auto"/>
        <w:right w:val="none" w:sz="0" w:space="0" w:color="auto"/>
      </w:divBdr>
    </w:div>
    <w:div w:id="287050463">
      <w:bodyDiv w:val="1"/>
      <w:marLeft w:val="0"/>
      <w:marRight w:val="0"/>
      <w:marTop w:val="0"/>
      <w:marBottom w:val="0"/>
      <w:divBdr>
        <w:top w:val="none" w:sz="0" w:space="0" w:color="auto"/>
        <w:left w:val="none" w:sz="0" w:space="0" w:color="auto"/>
        <w:bottom w:val="none" w:sz="0" w:space="0" w:color="auto"/>
        <w:right w:val="none" w:sz="0" w:space="0" w:color="auto"/>
      </w:divBdr>
    </w:div>
    <w:div w:id="288710258">
      <w:bodyDiv w:val="1"/>
      <w:marLeft w:val="0"/>
      <w:marRight w:val="0"/>
      <w:marTop w:val="0"/>
      <w:marBottom w:val="0"/>
      <w:divBdr>
        <w:top w:val="none" w:sz="0" w:space="0" w:color="auto"/>
        <w:left w:val="none" w:sz="0" w:space="0" w:color="auto"/>
        <w:bottom w:val="none" w:sz="0" w:space="0" w:color="auto"/>
        <w:right w:val="none" w:sz="0" w:space="0" w:color="auto"/>
      </w:divBdr>
    </w:div>
    <w:div w:id="289164787">
      <w:bodyDiv w:val="1"/>
      <w:marLeft w:val="0"/>
      <w:marRight w:val="0"/>
      <w:marTop w:val="0"/>
      <w:marBottom w:val="0"/>
      <w:divBdr>
        <w:top w:val="none" w:sz="0" w:space="0" w:color="auto"/>
        <w:left w:val="none" w:sz="0" w:space="0" w:color="auto"/>
        <w:bottom w:val="none" w:sz="0" w:space="0" w:color="auto"/>
        <w:right w:val="none" w:sz="0" w:space="0" w:color="auto"/>
      </w:divBdr>
    </w:div>
    <w:div w:id="300118319">
      <w:bodyDiv w:val="1"/>
      <w:marLeft w:val="0"/>
      <w:marRight w:val="0"/>
      <w:marTop w:val="0"/>
      <w:marBottom w:val="0"/>
      <w:divBdr>
        <w:top w:val="none" w:sz="0" w:space="0" w:color="auto"/>
        <w:left w:val="none" w:sz="0" w:space="0" w:color="auto"/>
        <w:bottom w:val="none" w:sz="0" w:space="0" w:color="auto"/>
        <w:right w:val="none" w:sz="0" w:space="0" w:color="auto"/>
      </w:divBdr>
    </w:div>
    <w:div w:id="304044336">
      <w:bodyDiv w:val="1"/>
      <w:marLeft w:val="0"/>
      <w:marRight w:val="0"/>
      <w:marTop w:val="0"/>
      <w:marBottom w:val="0"/>
      <w:divBdr>
        <w:top w:val="none" w:sz="0" w:space="0" w:color="auto"/>
        <w:left w:val="none" w:sz="0" w:space="0" w:color="auto"/>
        <w:bottom w:val="none" w:sz="0" w:space="0" w:color="auto"/>
        <w:right w:val="none" w:sz="0" w:space="0" w:color="auto"/>
      </w:divBdr>
    </w:div>
    <w:div w:id="318076054">
      <w:bodyDiv w:val="1"/>
      <w:marLeft w:val="0"/>
      <w:marRight w:val="0"/>
      <w:marTop w:val="0"/>
      <w:marBottom w:val="0"/>
      <w:divBdr>
        <w:top w:val="none" w:sz="0" w:space="0" w:color="auto"/>
        <w:left w:val="none" w:sz="0" w:space="0" w:color="auto"/>
        <w:bottom w:val="none" w:sz="0" w:space="0" w:color="auto"/>
        <w:right w:val="none" w:sz="0" w:space="0" w:color="auto"/>
      </w:divBdr>
    </w:div>
    <w:div w:id="324432377">
      <w:bodyDiv w:val="1"/>
      <w:marLeft w:val="0"/>
      <w:marRight w:val="0"/>
      <w:marTop w:val="0"/>
      <w:marBottom w:val="0"/>
      <w:divBdr>
        <w:top w:val="none" w:sz="0" w:space="0" w:color="auto"/>
        <w:left w:val="none" w:sz="0" w:space="0" w:color="auto"/>
        <w:bottom w:val="none" w:sz="0" w:space="0" w:color="auto"/>
        <w:right w:val="none" w:sz="0" w:space="0" w:color="auto"/>
      </w:divBdr>
    </w:div>
    <w:div w:id="351538804">
      <w:bodyDiv w:val="1"/>
      <w:marLeft w:val="0"/>
      <w:marRight w:val="0"/>
      <w:marTop w:val="0"/>
      <w:marBottom w:val="0"/>
      <w:divBdr>
        <w:top w:val="none" w:sz="0" w:space="0" w:color="auto"/>
        <w:left w:val="none" w:sz="0" w:space="0" w:color="auto"/>
        <w:bottom w:val="none" w:sz="0" w:space="0" w:color="auto"/>
        <w:right w:val="none" w:sz="0" w:space="0" w:color="auto"/>
      </w:divBdr>
    </w:div>
    <w:div w:id="357778858">
      <w:bodyDiv w:val="1"/>
      <w:marLeft w:val="0"/>
      <w:marRight w:val="0"/>
      <w:marTop w:val="0"/>
      <w:marBottom w:val="0"/>
      <w:divBdr>
        <w:top w:val="none" w:sz="0" w:space="0" w:color="auto"/>
        <w:left w:val="none" w:sz="0" w:space="0" w:color="auto"/>
        <w:bottom w:val="none" w:sz="0" w:space="0" w:color="auto"/>
        <w:right w:val="none" w:sz="0" w:space="0" w:color="auto"/>
      </w:divBdr>
    </w:div>
    <w:div w:id="376323686">
      <w:bodyDiv w:val="1"/>
      <w:marLeft w:val="0"/>
      <w:marRight w:val="0"/>
      <w:marTop w:val="0"/>
      <w:marBottom w:val="0"/>
      <w:divBdr>
        <w:top w:val="none" w:sz="0" w:space="0" w:color="auto"/>
        <w:left w:val="none" w:sz="0" w:space="0" w:color="auto"/>
        <w:bottom w:val="none" w:sz="0" w:space="0" w:color="auto"/>
        <w:right w:val="none" w:sz="0" w:space="0" w:color="auto"/>
      </w:divBdr>
    </w:div>
    <w:div w:id="377515870">
      <w:bodyDiv w:val="1"/>
      <w:marLeft w:val="0"/>
      <w:marRight w:val="0"/>
      <w:marTop w:val="0"/>
      <w:marBottom w:val="0"/>
      <w:divBdr>
        <w:top w:val="none" w:sz="0" w:space="0" w:color="auto"/>
        <w:left w:val="none" w:sz="0" w:space="0" w:color="auto"/>
        <w:bottom w:val="none" w:sz="0" w:space="0" w:color="auto"/>
        <w:right w:val="none" w:sz="0" w:space="0" w:color="auto"/>
      </w:divBdr>
    </w:div>
    <w:div w:id="377777454">
      <w:bodyDiv w:val="1"/>
      <w:marLeft w:val="0"/>
      <w:marRight w:val="0"/>
      <w:marTop w:val="0"/>
      <w:marBottom w:val="0"/>
      <w:divBdr>
        <w:top w:val="none" w:sz="0" w:space="0" w:color="auto"/>
        <w:left w:val="none" w:sz="0" w:space="0" w:color="auto"/>
        <w:bottom w:val="none" w:sz="0" w:space="0" w:color="auto"/>
        <w:right w:val="none" w:sz="0" w:space="0" w:color="auto"/>
      </w:divBdr>
    </w:div>
    <w:div w:id="384724168">
      <w:bodyDiv w:val="1"/>
      <w:marLeft w:val="0"/>
      <w:marRight w:val="0"/>
      <w:marTop w:val="0"/>
      <w:marBottom w:val="0"/>
      <w:divBdr>
        <w:top w:val="none" w:sz="0" w:space="0" w:color="auto"/>
        <w:left w:val="none" w:sz="0" w:space="0" w:color="auto"/>
        <w:bottom w:val="none" w:sz="0" w:space="0" w:color="auto"/>
        <w:right w:val="none" w:sz="0" w:space="0" w:color="auto"/>
      </w:divBdr>
    </w:div>
    <w:div w:id="389500541">
      <w:bodyDiv w:val="1"/>
      <w:marLeft w:val="0"/>
      <w:marRight w:val="0"/>
      <w:marTop w:val="0"/>
      <w:marBottom w:val="0"/>
      <w:divBdr>
        <w:top w:val="none" w:sz="0" w:space="0" w:color="auto"/>
        <w:left w:val="none" w:sz="0" w:space="0" w:color="auto"/>
        <w:bottom w:val="none" w:sz="0" w:space="0" w:color="auto"/>
        <w:right w:val="none" w:sz="0" w:space="0" w:color="auto"/>
      </w:divBdr>
    </w:div>
    <w:div w:id="390733475">
      <w:bodyDiv w:val="1"/>
      <w:marLeft w:val="0"/>
      <w:marRight w:val="0"/>
      <w:marTop w:val="0"/>
      <w:marBottom w:val="0"/>
      <w:divBdr>
        <w:top w:val="none" w:sz="0" w:space="0" w:color="auto"/>
        <w:left w:val="none" w:sz="0" w:space="0" w:color="auto"/>
        <w:bottom w:val="none" w:sz="0" w:space="0" w:color="auto"/>
        <w:right w:val="none" w:sz="0" w:space="0" w:color="auto"/>
      </w:divBdr>
    </w:div>
    <w:div w:id="409424949">
      <w:bodyDiv w:val="1"/>
      <w:marLeft w:val="0"/>
      <w:marRight w:val="0"/>
      <w:marTop w:val="0"/>
      <w:marBottom w:val="0"/>
      <w:divBdr>
        <w:top w:val="none" w:sz="0" w:space="0" w:color="auto"/>
        <w:left w:val="none" w:sz="0" w:space="0" w:color="auto"/>
        <w:bottom w:val="none" w:sz="0" w:space="0" w:color="auto"/>
        <w:right w:val="none" w:sz="0" w:space="0" w:color="auto"/>
      </w:divBdr>
    </w:div>
    <w:div w:id="413666378">
      <w:bodyDiv w:val="1"/>
      <w:marLeft w:val="0"/>
      <w:marRight w:val="0"/>
      <w:marTop w:val="0"/>
      <w:marBottom w:val="0"/>
      <w:divBdr>
        <w:top w:val="none" w:sz="0" w:space="0" w:color="auto"/>
        <w:left w:val="none" w:sz="0" w:space="0" w:color="auto"/>
        <w:bottom w:val="none" w:sz="0" w:space="0" w:color="auto"/>
        <w:right w:val="none" w:sz="0" w:space="0" w:color="auto"/>
      </w:divBdr>
    </w:div>
    <w:div w:id="414131013">
      <w:bodyDiv w:val="1"/>
      <w:marLeft w:val="0"/>
      <w:marRight w:val="0"/>
      <w:marTop w:val="0"/>
      <w:marBottom w:val="0"/>
      <w:divBdr>
        <w:top w:val="none" w:sz="0" w:space="0" w:color="auto"/>
        <w:left w:val="none" w:sz="0" w:space="0" w:color="auto"/>
        <w:bottom w:val="none" w:sz="0" w:space="0" w:color="auto"/>
        <w:right w:val="none" w:sz="0" w:space="0" w:color="auto"/>
      </w:divBdr>
    </w:div>
    <w:div w:id="419065320">
      <w:bodyDiv w:val="1"/>
      <w:marLeft w:val="0"/>
      <w:marRight w:val="0"/>
      <w:marTop w:val="0"/>
      <w:marBottom w:val="0"/>
      <w:divBdr>
        <w:top w:val="none" w:sz="0" w:space="0" w:color="auto"/>
        <w:left w:val="none" w:sz="0" w:space="0" w:color="auto"/>
        <w:bottom w:val="none" w:sz="0" w:space="0" w:color="auto"/>
        <w:right w:val="none" w:sz="0" w:space="0" w:color="auto"/>
      </w:divBdr>
    </w:div>
    <w:div w:id="419568623">
      <w:bodyDiv w:val="1"/>
      <w:marLeft w:val="0"/>
      <w:marRight w:val="0"/>
      <w:marTop w:val="0"/>
      <w:marBottom w:val="0"/>
      <w:divBdr>
        <w:top w:val="none" w:sz="0" w:space="0" w:color="auto"/>
        <w:left w:val="none" w:sz="0" w:space="0" w:color="auto"/>
        <w:bottom w:val="none" w:sz="0" w:space="0" w:color="auto"/>
        <w:right w:val="none" w:sz="0" w:space="0" w:color="auto"/>
      </w:divBdr>
    </w:div>
    <w:div w:id="425536775">
      <w:bodyDiv w:val="1"/>
      <w:marLeft w:val="0"/>
      <w:marRight w:val="0"/>
      <w:marTop w:val="0"/>
      <w:marBottom w:val="0"/>
      <w:divBdr>
        <w:top w:val="none" w:sz="0" w:space="0" w:color="auto"/>
        <w:left w:val="none" w:sz="0" w:space="0" w:color="auto"/>
        <w:bottom w:val="none" w:sz="0" w:space="0" w:color="auto"/>
        <w:right w:val="none" w:sz="0" w:space="0" w:color="auto"/>
      </w:divBdr>
    </w:div>
    <w:div w:id="436953166">
      <w:bodyDiv w:val="1"/>
      <w:marLeft w:val="0"/>
      <w:marRight w:val="0"/>
      <w:marTop w:val="0"/>
      <w:marBottom w:val="0"/>
      <w:divBdr>
        <w:top w:val="none" w:sz="0" w:space="0" w:color="auto"/>
        <w:left w:val="none" w:sz="0" w:space="0" w:color="auto"/>
        <w:bottom w:val="none" w:sz="0" w:space="0" w:color="auto"/>
        <w:right w:val="none" w:sz="0" w:space="0" w:color="auto"/>
      </w:divBdr>
    </w:div>
    <w:div w:id="447552430">
      <w:bodyDiv w:val="1"/>
      <w:marLeft w:val="0"/>
      <w:marRight w:val="0"/>
      <w:marTop w:val="0"/>
      <w:marBottom w:val="0"/>
      <w:divBdr>
        <w:top w:val="none" w:sz="0" w:space="0" w:color="auto"/>
        <w:left w:val="none" w:sz="0" w:space="0" w:color="auto"/>
        <w:bottom w:val="none" w:sz="0" w:space="0" w:color="auto"/>
        <w:right w:val="none" w:sz="0" w:space="0" w:color="auto"/>
      </w:divBdr>
    </w:div>
    <w:div w:id="450321278">
      <w:bodyDiv w:val="1"/>
      <w:marLeft w:val="0"/>
      <w:marRight w:val="0"/>
      <w:marTop w:val="0"/>
      <w:marBottom w:val="0"/>
      <w:divBdr>
        <w:top w:val="none" w:sz="0" w:space="0" w:color="auto"/>
        <w:left w:val="none" w:sz="0" w:space="0" w:color="auto"/>
        <w:bottom w:val="none" w:sz="0" w:space="0" w:color="auto"/>
        <w:right w:val="none" w:sz="0" w:space="0" w:color="auto"/>
      </w:divBdr>
    </w:div>
    <w:div w:id="456414153">
      <w:bodyDiv w:val="1"/>
      <w:marLeft w:val="0"/>
      <w:marRight w:val="0"/>
      <w:marTop w:val="0"/>
      <w:marBottom w:val="0"/>
      <w:divBdr>
        <w:top w:val="none" w:sz="0" w:space="0" w:color="auto"/>
        <w:left w:val="none" w:sz="0" w:space="0" w:color="auto"/>
        <w:bottom w:val="none" w:sz="0" w:space="0" w:color="auto"/>
        <w:right w:val="none" w:sz="0" w:space="0" w:color="auto"/>
      </w:divBdr>
    </w:div>
    <w:div w:id="466433450">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75074111">
      <w:bodyDiv w:val="1"/>
      <w:marLeft w:val="0"/>
      <w:marRight w:val="0"/>
      <w:marTop w:val="0"/>
      <w:marBottom w:val="0"/>
      <w:divBdr>
        <w:top w:val="none" w:sz="0" w:space="0" w:color="auto"/>
        <w:left w:val="none" w:sz="0" w:space="0" w:color="auto"/>
        <w:bottom w:val="none" w:sz="0" w:space="0" w:color="auto"/>
        <w:right w:val="none" w:sz="0" w:space="0" w:color="auto"/>
      </w:divBdr>
    </w:div>
    <w:div w:id="482547333">
      <w:bodyDiv w:val="1"/>
      <w:marLeft w:val="0"/>
      <w:marRight w:val="0"/>
      <w:marTop w:val="0"/>
      <w:marBottom w:val="0"/>
      <w:divBdr>
        <w:top w:val="none" w:sz="0" w:space="0" w:color="auto"/>
        <w:left w:val="none" w:sz="0" w:space="0" w:color="auto"/>
        <w:bottom w:val="none" w:sz="0" w:space="0" w:color="auto"/>
        <w:right w:val="none" w:sz="0" w:space="0" w:color="auto"/>
      </w:divBdr>
    </w:div>
    <w:div w:id="486482131">
      <w:bodyDiv w:val="1"/>
      <w:marLeft w:val="0"/>
      <w:marRight w:val="0"/>
      <w:marTop w:val="0"/>
      <w:marBottom w:val="0"/>
      <w:divBdr>
        <w:top w:val="none" w:sz="0" w:space="0" w:color="auto"/>
        <w:left w:val="none" w:sz="0" w:space="0" w:color="auto"/>
        <w:bottom w:val="none" w:sz="0" w:space="0" w:color="auto"/>
        <w:right w:val="none" w:sz="0" w:space="0" w:color="auto"/>
      </w:divBdr>
    </w:div>
    <w:div w:id="487088889">
      <w:bodyDiv w:val="1"/>
      <w:marLeft w:val="0"/>
      <w:marRight w:val="0"/>
      <w:marTop w:val="0"/>
      <w:marBottom w:val="0"/>
      <w:divBdr>
        <w:top w:val="none" w:sz="0" w:space="0" w:color="auto"/>
        <w:left w:val="none" w:sz="0" w:space="0" w:color="auto"/>
        <w:bottom w:val="none" w:sz="0" w:space="0" w:color="auto"/>
        <w:right w:val="none" w:sz="0" w:space="0" w:color="auto"/>
      </w:divBdr>
    </w:div>
    <w:div w:id="492256258">
      <w:bodyDiv w:val="1"/>
      <w:marLeft w:val="0"/>
      <w:marRight w:val="0"/>
      <w:marTop w:val="0"/>
      <w:marBottom w:val="0"/>
      <w:divBdr>
        <w:top w:val="none" w:sz="0" w:space="0" w:color="auto"/>
        <w:left w:val="none" w:sz="0" w:space="0" w:color="auto"/>
        <w:bottom w:val="none" w:sz="0" w:space="0" w:color="auto"/>
        <w:right w:val="none" w:sz="0" w:space="0" w:color="auto"/>
      </w:divBdr>
    </w:div>
    <w:div w:id="493568832">
      <w:bodyDiv w:val="1"/>
      <w:marLeft w:val="0"/>
      <w:marRight w:val="0"/>
      <w:marTop w:val="0"/>
      <w:marBottom w:val="0"/>
      <w:divBdr>
        <w:top w:val="none" w:sz="0" w:space="0" w:color="auto"/>
        <w:left w:val="none" w:sz="0" w:space="0" w:color="auto"/>
        <w:bottom w:val="none" w:sz="0" w:space="0" w:color="auto"/>
        <w:right w:val="none" w:sz="0" w:space="0" w:color="auto"/>
      </w:divBdr>
    </w:div>
    <w:div w:id="503472919">
      <w:bodyDiv w:val="1"/>
      <w:marLeft w:val="0"/>
      <w:marRight w:val="0"/>
      <w:marTop w:val="0"/>
      <w:marBottom w:val="0"/>
      <w:divBdr>
        <w:top w:val="none" w:sz="0" w:space="0" w:color="auto"/>
        <w:left w:val="none" w:sz="0" w:space="0" w:color="auto"/>
        <w:bottom w:val="none" w:sz="0" w:space="0" w:color="auto"/>
        <w:right w:val="none" w:sz="0" w:space="0" w:color="auto"/>
      </w:divBdr>
    </w:div>
    <w:div w:id="504589835">
      <w:bodyDiv w:val="1"/>
      <w:marLeft w:val="0"/>
      <w:marRight w:val="0"/>
      <w:marTop w:val="0"/>
      <w:marBottom w:val="0"/>
      <w:divBdr>
        <w:top w:val="none" w:sz="0" w:space="0" w:color="auto"/>
        <w:left w:val="none" w:sz="0" w:space="0" w:color="auto"/>
        <w:bottom w:val="none" w:sz="0" w:space="0" w:color="auto"/>
        <w:right w:val="none" w:sz="0" w:space="0" w:color="auto"/>
      </w:divBdr>
    </w:div>
    <w:div w:id="506024775">
      <w:bodyDiv w:val="1"/>
      <w:marLeft w:val="0"/>
      <w:marRight w:val="0"/>
      <w:marTop w:val="0"/>
      <w:marBottom w:val="0"/>
      <w:divBdr>
        <w:top w:val="none" w:sz="0" w:space="0" w:color="auto"/>
        <w:left w:val="none" w:sz="0" w:space="0" w:color="auto"/>
        <w:bottom w:val="none" w:sz="0" w:space="0" w:color="auto"/>
        <w:right w:val="none" w:sz="0" w:space="0" w:color="auto"/>
      </w:divBdr>
    </w:div>
    <w:div w:id="512651742">
      <w:bodyDiv w:val="1"/>
      <w:marLeft w:val="0"/>
      <w:marRight w:val="0"/>
      <w:marTop w:val="0"/>
      <w:marBottom w:val="0"/>
      <w:divBdr>
        <w:top w:val="none" w:sz="0" w:space="0" w:color="auto"/>
        <w:left w:val="none" w:sz="0" w:space="0" w:color="auto"/>
        <w:bottom w:val="none" w:sz="0" w:space="0" w:color="auto"/>
        <w:right w:val="none" w:sz="0" w:space="0" w:color="auto"/>
      </w:divBdr>
    </w:div>
    <w:div w:id="529340432">
      <w:bodyDiv w:val="1"/>
      <w:marLeft w:val="0"/>
      <w:marRight w:val="0"/>
      <w:marTop w:val="0"/>
      <w:marBottom w:val="0"/>
      <w:divBdr>
        <w:top w:val="none" w:sz="0" w:space="0" w:color="auto"/>
        <w:left w:val="none" w:sz="0" w:space="0" w:color="auto"/>
        <w:bottom w:val="none" w:sz="0" w:space="0" w:color="auto"/>
        <w:right w:val="none" w:sz="0" w:space="0" w:color="auto"/>
      </w:divBdr>
    </w:div>
    <w:div w:id="531069650">
      <w:bodyDiv w:val="1"/>
      <w:marLeft w:val="0"/>
      <w:marRight w:val="0"/>
      <w:marTop w:val="0"/>
      <w:marBottom w:val="0"/>
      <w:divBdr>
        <w:top w:val="none" w:sz="0" w:space="0" w:color="auto"/>
        <w:left w:val="none" w:sz="0" w:space="0" w:color="auto"/>
        <w:bottom w:val="none" w:sz="0" w:space="0" w:color="auto"/>
        <w:right w:val="none" w:sz="0" w:space="0" w:color="auto"/>
      </w:divBdr>
    </w:div>
    <w:div w:id="551190160">
      <w:bodyDiv w:val="1"/>
      <w:marLeft w:val="0"/>
      <w:marRight w:val="0"/>
      <w:marTop w:val="0"/>
      <w:marBottom w:val="0"/>
      <w:divBdr>
        <w:top w:val="none" w:sz="0" w:space="0" w:color="auto"/>
        <w:left w:val="none" w:sz="0" w:space="0" w:color="auto"/>
        <w:bottom w:val="none" w:sz="0" w:space="0" w:color="auto"/>
        <w:right w:val="none" w:sz="0" w:space="0" w:color="auto"/>
      </w:divBdr>
    </w:div>
    <w:div w:id="553738377">
      <w:bodyDiv w:val="1"/>
      <w:marLeft w:val="0"/>
      <w:marRight w:val="0"/>
      <w:marTop w:val="0"/>
      <w:marBottom w:val="0"/>
      <w:divBdr>
        <w:top w:val="none" w:sz="0" w:space="0" w:color="auto"/>
        <w:left w:val="none" w:sz="0" w:space="0" w:color="auto"/>
        <w:bottom w:val="none" w:sz="0" w:space="0" w:color="auto"/>
        <w:right w:val="none" w:sz="0" w:space="0" w:color="auto"/>
      </w:divBdr>
    </w:div>
    <w:div w:id="558367867">
      <w:bodyDiv w:val="1"/>
      <w:marLeft w:val="0"/>
      <w:marRight w:val="0"/>
      <w:marTop w:val="0"/>
      <w:marBottom w:val="0"/>
      <w:divBdr>
        <w:top w:val="none" w:sz="0" w:space="0" w:color="auto"/>
        <w:left w:val="none" w:sz="0" w:space="0" w:color="auto"/>
        <w:bottom w:val="none" w:sz="0" w:space="0" w:color="auto"/>
        <w:right w:val="none" w:sz="0" w:space="0" w:color="auto"/>
      </w:divBdr>
    </w:div>
    <w:div w:id="561327916">
      <w:bodyDiv w:val="1"/>
      <w:marLeft w:val="0"/>
      <w:marRight w:val="0"/>
      <w:marTop w:val="0"/>
      <w:marBottom w:val="0"/>
      <w:divBdr>
        <w:top w:val="none" w:sz="0" w:space="0" w:color="auto"/>
        <w:left w:val="none" w:sz="0" w:space="0" w:color="auto"/>
        <w:bottom w:val="none" w:sz="0" w:space="0" w:color="auto"/>
        <w:right w:val="none" w:sz="0" w:space="0" w:color="auto"/>
      </w:divBdr>
    </w:div>
    <w:div w:id="565645688">
      <w:bodyDiv w:val="1"/>
      <w:marLeft w:val="0"/>
      <w:marRight w:val="0"/>
      <w:marTop w:val="0"/>
      <w:marBottom w:val="0"/>
      <w:divBdr>
        <w:top w:val="none" w:sz="0" w:space="0" w:color="auto"/>
        <w:left w:val="none" w:sz="0" w:space="0" w:color="auto"/>
        <w:bottom w:val="none" w:sz="0" w:space="0" w:color="auto"/>
        <w:right w:val="none" w:sz="0" w:space="0" w:color="auto"/>
      </w:divBdr>
    </w:div>
    <w:div w:id="571282804">
      <w:bodyDiv w:val="1"/>
      <w:marLeft w:val="0"/>
      <w:marRight w:val="0"/>
      <w:marTop w:val="0"/>
      <w:marBottom w:val="0"/>
      <w:divBdr>
        <w:top w:val="none" w:sz="0" w:space="0" w:color="auto"/>
        <w:left w:val="none" w:sz="0" w:space="0" w:color="auto"/>
        <w:bottom w:val="none" w:sz="0" w:space="0" w:color="auto"/>
        <w:right w:val="none" w:sz="0" w:space="0" w:color="auto"/>
      </w:divBdr>
    </w:div>
    <w:div w:id="591084433">
      <w:bodyDiv w:val="1"/>
      <w:marLeft w:val="0"/>
      <w:marRight w:val="0"/>
      <w:marTop w:val="0"/>
      <w:marBottom w:val="0"/>
      <w:divBdr>
        <w:top w:val="none" w:sz="0" w:space="0" w:color="auto"/>
        <w:left w:val="none" w:sz="0" w:space="0" w:color="auto"/>
        <w:bottom w:val="none" w:sz="0" w:space="0" w:color="auto"/>
        <w:right w:val="none" w:sz="0" w:space="0" w:color="auto"/>
      </w:divBdr>
    </w:div>
    <w:div w:id="601958157">
      <w:bodyDiv w:val="1"/>
      <w:marLeft w:val="0"/>
      <w:marRight w:val="0"/>
      <w:marTop w:val="0"/>
      <w:marBottom w:val="0"/>
      <w:divBdr>
        <w:top w:val="none" w:sz="0" w:space="0" w:color="auto"/>
        <w:left w:val="none" w:sz="0" w:space="0" w:color="auto"/>
        <w:bottom w:val="none" w:sz="0" w:space="0" w:color="auto"/>
        <w:right w:val="none" w:sz="0" w:space="0" w:color="auto"/>
      </w:divBdr>
    </w:div>
    <w:div w:id="602420824">
      <w:bodyDiv w:val="1"/>
      <w:marLeft w:val="0"/>
      <w:marRight w:val="0"/>
      <w:marTop w:val="0"/>
      <w:marBottom w:val="0"/>
      <w:divBdr>
        <w:top w:val="none" w:sz="0" w:space="0" w:color="auto"/>
        <w:left w:val="none" w:sz="0" w:space="0" w:color="auto"/>
        <w:bottom w:val="none" w:sz="0" w:space="0" w:color="auto"/>
        <w:right w:val="none" w:sz="0" w:space="0" w:color="auto"/>
      </w:divBdr>
    </w:div>
    <w:div w:id="605038498">
      <w:bodyDiv w:val="1"/>
      <w:marLeft w:val="0"/>
      <w:marRight w:val="0"/>
      <w:marTop w:val="0"/>
      <w:marBottom w:val="0"/>
      <w:divBdr>
        <w:top w:val="none" w:sz="0" w:space="0" w:color="auto"/>
        <w:left w:val="none" w:sz="0" w:space="0" w:color="auto"/>
        <w:bottom w:val="none" w:sz="0" w:space="0" w:color="auto"/>
        <w:right w:val="none" w:sz="0" w:space="0" w:color="auto"/>
      </w:divBdr>
    </w:div>
    <w:div w:id="610893766">
      <w:bodyDiv w:val="1"/>
      <w:marLeft w:val="0"/>
      <w:marRight w:val="0"/>
      <w:marTop w:val="0"/>
      <w:marBottom w:val="0"/>
      <w:divBdr>
        <w:top w:val="none" w:sz="0" w:space="0" w:color="auto"/>
        <w:left w:val="none" w:sz="0" w:space="0" w:color="auto"/>
        <w:bottom w:val="none" w:sz="0" w:space="0" w:color="auto"/>
        <w:right w:val="none" w:sz="0" w:space="0" w:color="auto"/>
      </w:divBdr>
    </w:div>
    <w:div w:id="617494405">
      <w:bodyDiv w:val="1"/>
      <w:marLeft w:val="0"/>
      <w:marRight w:val="0"/>
      <w:marTop w:val="0"/>
      <w:marBottom w:val="0"/>
      <w:divBdr>
        <w:top w:val="none" w:sz="0" w:space="0" w:color="auto"/>
        <w:left w:val="none" w:sz="0" w:space="0" w:color="auto"/>
        <w:bottom w:val="none" w:sz="0" w:space="0" w:color="auto"/>
        <w:right w:val="none" w:sz="0" w:space="0" w:color="auto"/>
      </w:divBdr>
    </w:div>
    <w:div w:id="636573415">
      <w:bodyDiv w:val="1"/>
      <w:marLeft w:val="0"/>
      <w:marRight w:val="0"/>
      <w:marTop w:val="0"/>
      <w:marBottom w:val="0"/>
      <w:divBdr>
        <w:top w:val="none" w:sz="0" w:space="0" w:color="auto"/>
        <w:left w:val="none" w:sz="0" w:space="0" w:color="auto"/>
        <w:bottom w:val="none" w:sz="0" w:space="0" w:color="auto"/>
        <w:right w:val="none" w:sz="0" w:space="0" w:color="auto"/>
      </w:divBdr>
    </w:div>
    <w:div w:id="663702778">
      <w:bodyDiv w:val="1"/>
      <w:marLeft w:val="0"/>
      <w:marRight w:val="0"/>
      <w:marTop w:val="0"/>
      <w:marBottom w:val="0"/>
      <w:divBdr>
        <w:top w:val="none" w:sz="0" w:space="0" w:color="auto"/>
        <w:left w:val="none" w:sz="0" w:space="0" w:color="auto"/>
        <w:bottom w:val="none" w:sz="0" w:space="0" w:color="auto"/>
        <w:right w:val="none" w:sz="0" w:space="0" w:color="auto"/>
      </w:divBdr>
    </w:div>
    <w:div w:id="683551092">
      <w:bodyDiv w:val="1"/>
      <w:marLeft w:val="0"/>
      <w:marRight w:val="0"/>
      <w:marTop w:val="0"/>
      <w:marBottom w:val="0"/>
      <w:divBdr>
        <w:top w:val="none" w:sz="0" w:space="0" w:color="auto"/>
        <w:left w:val="none" w:sz="0" w:space="0" w:color="auto"/>
        <w:bottom w:val="none" w:sz="0" w:space="0" w:color="auto"/>
        <w:right w:val="none" w:sz="0" w:space="0" w:color="auto"/>
      </w:divBdr>
    </w:div>
    <w:div w:id="686060526">
      <w:bodyDiv w:val="1"/>
      <w:marLeft w:val="0"/>
      <w:marRight w:val="0"/>
      <w:marTop w:val="0"/>
      <w:marBottom w:val="0"/>
      <w:divBdr>
        <w:top w:val="none" w:sz="0" w:space="0" w:color="auto"/>
        <w:left w:val="none" w:sz="0" w:space="0" w:color="auto"/>
        <w:bottom w:val="none" w:sz="0" w:space="0" w:color="auto"/>
        <w:right w:val="none" w:sz="0" w:space="0" w:color="auto"/>
      </w:divBdr>
    </w:div>
    <w:div w:id="692339000">
      <w:bodyDiv w:val="1"/>
      <w:marLeft w:val="0"/>
      <w:marRight w:val="0"/>
      <w:marTop w:val="0"/>
      <w:marBottom w:val="0"/>
      <w:divBdr>
        <w:top w:val="none" w:sz="0" w:space="0" w:color="auto"/>
        <w:left w:val="none" w:sz="0" w:space="0" w:color="auto"/>
        <w:bottom w:val="none" w:sz="0" w:space="0" w:color="auto"/>
        <w:right w:val="none" w:sz="0" w:space="0" w:color="auto"/>
      </w:divBdr>
    </w:div>
    <w:div w:id="698971261">
      <w:bodyDiv w:val="1"/>
      <w:marLeft w:val="0"/>
      <w:marRight w:val="0"/>
      <w:marTop w:val="0"/>
      <w:marBottom w:val="0"/>
      <w:divBdr>
        <w:top w:val="none" w:sz="0" w:space="0" w:color="auto"/>
        <w:left w:val="none" w:sz="0" w:space="0" w:color="auto"/>
        <w:bottom w:val="none" w:sz="0" w:space="0" w:color="auto"/>
        <w:right w:val="none" w:sz="0" w:space="0" w:color="auto"/>
      </w:divBdr>
    </w:div>
    <w:div w:id="700714690">
      <w:bodyDiv w:val="1"/>
      <w:marLeft w:val="0"/>
      <w:marRight w:val="0"/>
      <w:marTop w:val="0"/>
      <w:marBottom w:val="0"/>
      <w:divBdr>
        <w:top w:val="none" w:sz="0" w:space="0" w:color="auto"/>
        <w:left w:val="none" w:sz="0" w:space="0" w:color="auto"/>
        <w:bottom w:val="none" w:sz="0" w:space="0" w:color="auto"/>
        <w:right w:val="none" w:sz="0" w:space="0" w:color="auto"/>
      </w:divBdr>
    </w:div>
    <w:div w:id="713501480">
      <w:bodyDiv w:val="1"/>
      <w:marLeft w:val="0"/>
      <w:marRight w:val="0"/>
      <w:marTop w:val="0"/>
      <w:marBottom w:val="0"/>
      <w:divBdr>
        <w:top w:val="none" w:sz="0" w:space="0" w:color="auto"/>
        <w:left w:val="none" w:sz="0" w:space="0" w:color="auto"/>
        <w:bottom w:val="none" w:sz="0" w:space="0" w:color="auto"/>
        <w:right w:val="none" w:sz="0" w:space="0" w:color="auto"/>
      </w:divBdr>
    </w:div>
    <w:div w:id="732197752">
      <w:bodyDiv w:val="1"/>
      <w:marLeft w:val="0"/>
      <w:marRight w:val="0"/>
      <w:marTop w:val="0"/>
      <w:marBottom w:val="0"/>
      <w:divBdr>
        <w:top w:val="none" w:sz="0" w:space="0" w:color="auto"/>
        <w:left w:val="none" w:sz="0" w:space="0" w:color="auto"/>
        <w:bottom w:val="none" w:sz="0" w:space="0" w:color="auto"/>
        <w:right w:val="none" w:sz="0" w:space="0" w:color="auto"/>
      </w:divBdr>
    </w:div>
    <w:div w:id="752163769">
      <w:bodyDiv w:val="1"/>
      <w:marLeft w:val="0"/>
      <w:marRight w:val="0"/>
      <w:marTop w:val="0"/>
      <w:marBottom w:val="0"/>
      <w:divBdr>
        <w:top w:val="none" w:sz="0" w:space="0" w:color="auto"/>
        <w:left w:val="none" w:sz="0" w:space="0" w:color="auto"/>
        <w:bottom w:val="none" w:sz="0" w:space="0" w:color="auto"/>
        <w:right w:val="none" w:sz="0" w:space="0" w:color="auto"/>
      </w:divBdr>
    </w:div>
    <w:div w:id="760952163">
      <w:bodyDiv w:val="1"/>
      <w:marLeft w:val="0"/>
      <w:marRight w:val="0"/>
      <w:marTop w:val="0"/>
      <w:marBottom w:val="0"/>
      <w:divBdr>
        <w:top w:val="none" w:sz="0" w:space="0" w:color="auto"/>
        <w:left w:val="none" w:sz="0" w:space="0" w:color="auto"/>
        <w:bottom w:val="none" w:sz="0" w:space="0" w:color="auto"/>
        <w:right w:val="none" w:sz="0" w:space="0" w:color="auto"/>
      </w:divBdr>
    </w:div>
    <w:div w:id="762654697">
      <w:bodyDiv w:val="1"/>
      <w:marLeft w:val="0"/>
      <w:marRight w:val="0"/>
      <w:marTop w:val="0"/>
      <w:marBottom w:val="0"/>
      <w:divBdr>
        <w:top w:val="none" w:sz="0" w:space="0" w:color="auto"/>
        <w:left w:val="none" w:sz="0" w:space="0" w:color="auto"/>
        <w:bottom w:val="none" w:sz="0" w:space="0" w:color="auto"/>
        <w:right w:val="none" w:sz="0" w:space="0" w:color="auto"/>
      </w:divBdr>
    </w:div>
    <w:div w:id="781263542">
      <w:bodyDiv w:val="1"/>
      <w:marLeft w:val="0"/>
      <w:marRight w:val="0"/>
      <w:marTop w:val="0"/>
      <w:marBottom w:val="0"/>
      <w:divBdr>
        <w:top w:val="none" w:sz="0" w:space="0" w:color="auto"/>
        <w:left w:val="none" w:sz="0" w:space="0" w:color="auto"/>
        <w:bottom w:val="none" w:sz="0" w:space="0" w:color="auto"/>
        <w:right w:val="none" w:sz="0" w:space="0" w:color="auto"/>
      </w:divBdr>
    </w:div>
    <w:div w:id="782922780">
      <w:bodyDiv w:val="1"/>
      <w:marLeft w:val="0"/>
      <w:marRight w:val="0"/>
      <w:marTop w:val="0"/>
      <w:marBottom w:val="0"/>
      <w:divBdr>
        <w:top w:val="none" w:sz="0" w:space="0" w:color="auto"/>
        <w:left w:val="none" w:sz="0" w:space="0" w:color="auto"/>
        <w:bottom w:val="none" w:sz="0" w:space="0" w:color="auto"/>
        <w:right w:val="none" w:sz="0" w:space="0" w:color="auto"/>
      </w:divBdr>
    </w:div>
    <w:div w:id="786509332">
      <w:bodyDiv w:val="1"/>
      <w:marLeft w:val="0"/>
      <w:marRight w:val="0"/>
      <w:marTop w:val="0"/>
      <w:marBottom w:val="0"/>
      <w:divBdr>
        <w:top w:val="none" w:sz="0" w:space="0" w:color="auto"/>
        <w:left w:val="none" w:sz="0" w:space="0" w:color="auto"/>
        <w:bottom w:val="none" w:sz="0" w:space="0" w:color="auto"/>
        <w:right w:val="none" w:sz="0" w:space="0" w:color="auto"/>
      </w:divBdr>
    </w:div>
    <w:div w:id="791902938">
      <w:bodyDiv w:val="1"/>
      <w:marLeft w:val="0"/>
      <w:marRight w:val="0"/>
      <w:marTop w:val="0"/>
      <w:marBottom w:val="0"/>
      <w:divBdr>
        <w:top w:val="none" w:sz="0" w:space="0" w:color="auto"/>
        <w:left w:val="none" w:sz="0" w:space="0" w:color="auto"/>
        <w:bottom w:val="none" w:sz="0" w:space="0" w:color="auto"/>
        <w:right w:val="none" w:sz="0" w:space="0" w:color="auto"/>
      </w:divBdr>
    </w:div>
    <w:div w:id="792402655">
      <w:bodyDiv w:val="1"/>
      <w:marLeft w:val="0"/>
      <w:marRight w:val="0"/>
      <w:marTop w:val="0"/>
      <w:marBottom w:val="0"/>
      <w:divBdr>
        <w:top w:val="none" w:sz="0" w:space="0" w:color="auto"/>
        <w:left w:val="none" w:sz="0" w:space="0" w:color="auto"/>
        <w:bottom w:val="none" w:sz="0" w:space="0" w:color="auto"/>
        <w:right w:val="none" w:sz="0" w:space="0" w:color="auto"/>
      </w:divBdr>
    </w:div>
    <w:div w:id="804078251">
      <w:bodyDiv w:val="1"/>
      <w:marLeft w:val="0"/>
      <w:marRight w:val="0"/>
      <w:marTop w:val="0"/>
      <w:marBottom w:val="0"/>
      <w:divBdr>
        <w:top w:val="none" w:sz="0" w:space="0" w:color="auto"/>
        <w:left w:val="none" w:sz="0" w:space="0" w:color="auto"/>
        <w:bottom w:val="none" w:sz="0" w:space="0" w:color="auto"/>
        <w:right w:val="none" w:sz="0" w:space="0" w:color="auto"/>
      </w:divBdr>
    </w:div>
    <w:div w:id="808744099">
      <w:bodyDiv w:val="1"/>
      <w:marLeft w:val="0"/>
      <w:marRight w:val="0"/>
      <w:marTop w:val="0"/>
      <w:marBottom w:val="0"/>
      <w:divBdr>
        <w:top w:val="none" w:sz="0" w:space="0" w:color="auto"/>
        <w:left w:val="none" w:sz="0" w:space="0" w:color="auto"/>
        <w:bottom w:val="none" w:sz="0" w:space="0" w:color="auto"/>
        <w:right w:val="none" w:sz="0" w:space="0" w:color="auto"/>
      </w:divBdr>
    </w:div>
    <w:div w:id="809053060">
      <w:bodyDiv w:val="1"/>
      <w:marLeft w:val="0"/>
      <w:marRight w:val="0"/>
      <w:marTop w:val="0"/>
      <w:marBottom w:val="0"/>
      <w:divBdr>
        <w:top w:val="none" w:sz="0" w:space="0" w:color="auto"/>
        <w:left w:val="none" w:sz="0" w:space="0" w:color="auto"/>
        <w:bottom w:val="none" w:sz="0" w:space="0" w:color="auto"/>
        <w:right w:val="none" w:sz="0" w:space="0" w:color="auto"/>
      </w:divBdr>
    </w:div>
    <w:div w:id="810243961">
      <w:bodyDiv w:val="1"/>
      <w:marLeft w:val="0"/>
      <w:marRight w:val="0"/>
      <w:marTop w:val="0"/>
      <w:marBottom w:val="0"/>
      <w:divBdr>
        <w:top w:val="none" w:sz="0" w:space="0" w:color="auto"/>
        <w:left w:val="none" w:sz="0" w:space="0" w:color="auto"/>
        <w:bottom w:val="none" w:sz="0" w:space="0" w:color="auto"/>
        <w:right w:val="none" w:sz="0" w:space="0" w:color="auto"/>
      </w:divBdr>
    </w:div>
    <w:div w:id="816259631">
      <w:bodyDiv w:val="1"/>
      <w:marLeft w:val="0"/>
      <w:marRight w:val="0"/>
      <w:marTop w:val="0"/>
      <w:marBottom w:val="0"/>
      <w:divBdr>
        <w:top w:val="none" w:sz="0" w:space="0" w:color="auto"/>
        <w:left w:val="none" w:sz="0" w:space="0" w:color="auto"/>
        <w:bottom w:val="none" w:sz="0" w:space="0" w:color="auto"/>
        <w:right w:val="none" w:sz="0" w:space="0" w:color="auto"/>
      </w:divBdr>
    </w:div>
    <w:div w:id="816919051">
      <w:bodyDiv w:val="1"/>
      <w:marLeft w:val="0"/>
      <w:marRight w:val="0"/>
      <w:marTop w:val="0"/>
      <w:marBottom w:val="0"/>
      <w:divBdr>
        <w:top w:val="none" w:sz="0" w:space="0" w:color="auto"/>
        <w:left w:val="none" w:sz="0" w:space="0" w:color="auto"/>
        <w:bottom w:val="none" w:sz="0" w:space="0" w:color="auto"/>
        <w:right w:val="none" w:sz="0" w:space="0" w:color="auto"/>
      </w:divBdr>
    </w:div>
    <w:div w:id="819076200">
      <w:bodyDiv w:val="1"/>
      <w:marLeft w:val="0"/>
      <w:marRight w:val="0"/>
      <w:marTop w:val="0"/>
      <w:marBottom w:val="0"/>
      <w:divBdr>
        <w:top w:val="none" w:sz="0" w:space="0" w:color="auto"/>
        <w:left w:val="none" w:sz="0" w:space="0" w:color="auto"/>
        <w:bottom w:val="none" w:sz="0" w:space="0" w:color="auto"/>
        <w:right w:val="none" w:sz="0" w:space="0" w:color="auto"/>
      </w:divBdr>
    </w:div>
    <w:div w:id="837816311">
      <w:bodyDiv w:val="1"/>
      <w:marLeft w:val="0"/>
      <w:marRight w:val="0"/>
      <w:marTop w:val="0"/>
      <w:marBottom w:val="0"/>
      <w:divBdr>
        <w:top w:val="none" w:sz="0" w:space="0" w:color="auto"/>
        <w:left w:val="none" w:sz="0" w:space="0" w:color="auto"/>
        <w:bottom w:val="none" w:sz="0" w:space="0" w:color="auto"/>
        <w:right w:val="none" w:sz="0" w:space="0" w:color="auto"/>
      </w:divBdr>
    </w:div>
    <w:div w:id="843132400">
      <w:bodyDiv w:val="1"/>
      <w:marLeft w:val="0"/>
      <w:marRight w:val="0"/>
      <w:marTop w:val="0"/>
      <w:marBottom w:val="0"/>
      <w:divBdr>
        <w:top w:val="none" w:sz="0" w:space="0" w:color="auto"/>
        <w:left w:val="none" w:sz="0" w:space="0" w:color="auto"/>
        <w:bottom w:val="none" w:sz="0" w:space="0" w:color="auto"/>
        <w:right w:val="none" w:sz="0" w:space="0" w:color="auto"/>
      </w:divBdr>
    </w:div>
    <w:div w:id="846333166">
      <w:bodyDiv w:val="1"/>
      <w:marLeft w:val="0"/>
      <w:marRight w:val="0"/>
      <w:marTop w:val="0"/>
      <w:marBottom w:val="0"/>
      <w:divBdr>
        <w:top w:val="none" w:sz="0" w:space="0" w:color="auto"/>
        <w:left w:val="none" w:sz="0" w:space="0" w:color="auto"/>
        <w:bottom w:val="none" w:sz="0" w:space="0" w:color="auto"/>
        <w:right w:val="none" w:sz="0" w:space="0" w:color="auto"/>
      </w:divBdr>
    </w:div>
    <w:div w:id="847713727">
      <w:bodyDiv w:val="1"/>
      <w:marLeft w:val="0"/>
      <w:marRight w:val="0"/>
      <w:marTop w:val="0"/>
      <w:marBottom w:val="0"/>
      <w:divBdr>
        <w:top w:val="none" w:sz="0" w:space="0" w:color="auto"/>
        <w:left w:val="none" w:sz="0" w:space="0" w:color="auto"/>
        <w:bottom w:val="none" w:sz="0" w:space="0" w:color="auto"/>
        <w:right w:val="none" w:sz="0" w:space="0" w:color="auto"/>
      </w:divBdr>
    </w:div>
    <w:div w:id="852571642">
      <w:bodyDiv w:val="1"/>
      <w:marLeft w:val="0"/>
      <w:marRight w:val="0"/>
      <w:marTop w:val="0"/>
      <w:marBottom w:val="0"/>
      <w:divBdr>
        <w:top w:val="none" w:sz="0" w:space="0" w:color="auto"/>
        <w:left w:val="none" w:sz="0" w:space="0" w:color="auto"/>
        <w:bottom w:val="none" w:sz="0" w:space="0" w:color="auto"/>
        <w:right w:val="none" w:sz="0" w:space="0" w:color="auto"/>
      </w:divBdr>
    </w:div>
    <w:div w:id="852695367">
      <w:bodyDiv w:val="1"/>
      <w:marLeft w:val="0"/>
      <w:marRight w:val="0"/>
      <w:marTop w:val="0"/>
      <w:marBottom w:val="0"/>
      <w:divBdr>
        <w:top w:val="none" w:sz="0" w:space="0" w:color="auto"/>
        <w:left w:val="none" w:sz="0" w:space="0" w:color="auto"/>
        <w:bottom w:val="none" w:sz="0" w:space="0" w:color="auto"/>
        <w:right w:val="none" w:sz="0" w:space="0" w:color="auto"/>
      </w:divBdr>
    </w:div>
    <w:div w:id="855928484">
      <w:bodyDiv w:val="1"/>
      <w:marLeft w:val="0"/>
      <w:marRight w:val="0"/>
      <w:marTop w:val="0"/>
      <w:marBottom w:val="0"/>
      <w:divBdr>
        <w:top w:val="none" w:sz="0" w:space="0" w:color="auto"/>
        <w:left w:val="none" w:sz="0" w:space="0" w:color="auto"/>
        <w:bottom w:val="none" w:sz="0" w:space="0" w:color="auto"/>
        <w:right w:val="none" w:sz="0" w:space="0" w:color="auto"/>
      </w:divBdr>
    </w:div>
    <w:div w:id="856844891">
      <w:bodyDiv w:val="1"/>
      <w:marLeft w:val="0"/>
      <w:marRight w:val="0"/>
      <w:marTop w:val="0"/>
      <w:marBottom w:val="0"/>
      <w:divBdr>
        <w:top w:val="none" w:sz="0" w:space="0" w:color="auto"/>
        <w:left w:val="none" w:sz="0" w:space="0" w:color="auto"/>
        <w:bottom w:val="none" w:sz="0" w:space="0" w:color="auto"/>
        <w:right w:val="none" w:sz="0" w:space="0" w:color="auto"/>
      </w:divBdr>
    </w:div>
    <w:div w:id="883567156">
      <w:bodyDiv w:val="1"/>
      <w:marLeft w:val="0"/>
      <w:marRight w:val="0"/>
      <w:marTop w:val="0"/>
      <w:marBottom w:val="0"/>
      <w:divBdr>
        <w:top w:val="none" w:sz="0" w:space="0" w:color="auto"/>
        <w:left w:val="none" w:sz="0" w:space="0" w:color="auto"/>
        <w:bottom w:val="none" w:sz="0" w:space="0" w:color="auto"/>
        <w:right w:val="none" w:sz="0" w:space="0" w:color="auto"/>
      </w:divBdr>
    </w:div>
    <w:div w:id="887648874">
      <w:bodyDiv w:val="1"/>
      <w:marLeft w:val="0"/>
      <w:marRight w:val="0"/>
      <w:marTop w:val="0"/>
      <w:marBottom w:val="0"/>
      <w:divBdr>
        <w:top w:val="none" w:sz="0" w:space="0" w:color="auto"/>
        <w:left w:val="none" w:sz="0" w:space="0" w:color="auto"/>
        <w:bottom w:val="none" w:sz="0" w:space="0" w:color="auto"/>
        <w:right w:val="none" w:sz="0" w:space="0" w:color="auto"/>
      </w:divBdr>
    </w:div>
    <w:div w:id="896745763">
      <w:bodyDiv w:val="1"/>
      <w:marLeft w:val="0"/>
      <w:marRight w:val="0"/>
      <w:marTop w:val="0"/>
      <w:marBottom w:val="0"/>
      <w:divBdr>
        <w:top w:val="none" w:sz="0" w:space="0" w:color="auto"/>
        <w:left w:val="none" w:sz="0" w:space="0" w:color="auto"/>
        <w:bottom w:val="none" w:sz="0" w:space="0" w:color="auto"/>
        <w:right w:val="none" w:sz="0" w:space="0" w:color="auto"/>
      </w:divBdr>
    </w:div>
    <w:div w:id="898832022">
      <w:bodyDiv w:val="1"/>
      <w:marLeft w:val="0"/>
      <w:marRight w:val="0"/>
      <w:marTop w:val="0"/>
      <w:marBottom w:val="0"/>
      <w:divBdr>
        <w:top w:val="none" w:sz="0" w:space="0" w:color="auto"/>
        <w:left w:val="none" w:sz="0" w:space="0" w:color="auto"/>
        <w:bottom w:val="none" w:sz="0" w:space="0" w:color="auto"/>
        <w:right w:val="none" w:sz="0" w:space="0" w:color="auto"/>
      </w:divBdr>
    </w:div>
    <w:div w:id="908348053">
      <w:bodyDiv w:val="1"/>
      <w:marLeft w:val="0"/>
      <w:marRight w:val="0"/>
      <w:marTop w:val="0"/>
      <w:marBottom w:val="0"/>
      <w:divBdr>
        <w:top w:val="none" w:sz="0" w:space="0" w:color="auto"/>
        <w:left w:val="none" w:sz="0" w:space="0" w:color="auto"/>
        <w:bottom w:val="none" w:sz="0" w:space="0" w:color="auto"/>
        <w:right w:val="none" w:sz="0" w:space="0" w:color="auto"/>
      </w:divBdr>
    </w:div>
    <w:div w:id="909731033">
      <w:bodyDiv w:val="1"/>
      <w:marLeft w:val="0"/>
      <w:marRight w:val="0"/>
      <w:marTop w:val="0"/>
      <w:marBottom w:val="0"/>
      <w:divBdr>
        <w:top w:val="none" w:sz="0" w:space="0" w:color="auto"/>
        <w:left w:val="none" w:sz="0" w:space="0" w:color="auto"/>
        <w:bottom w:val="none" w:sz="0" w:space="0" w:color="auto"/>
        <w:right w:val="none" w:sz="0" w:space="0" w:color="auto"/>
      </w:divBdr>
    </w:div>
    <w:div w:id="921184368">
      <w:bodyDiv w:val="1"/>
      <w:marLeft w:val="0"/>
      <w:marRight w:val="0"/>
      <w:marTop w:val="0"/>
      <w:marBottom w:val="0"/>
      <w:divBdr>
        <w:top w:val="none" w:sz="0" w:space="0" w:color="auto"/>
        <w:left w:val="none" w:sz="0" w:space="0" w:color="auto"/>
        <w:bottom w:val="none" w:sz="0" w:space="0" w:color="auto"/>
        <w:right w:val="none" w:sz="0" w:space="0" w:color="auto"/>
      </w:divBdr>
    </w:div>
    <w:div w:id="925111783">
      <w:bodyDiv w:val="1"/>
      <w:marLeft w:val="0"/>
      <w:marRight w:val="0"/>
      <w:marTop w:val="0"/>
      <w:marBottom w:val="0"/>
      <w:divBdr>
        <w:top w:val="none" w:sz="0" w:space="0" w:color="auto"/>
        <w:left w:val="none" w:sz="0" w:space="0" w:color="auto"/>
        <w:bottom w:val="none" w:sz="0" w:space="0" w:color="auto"/>
        <w:right w:val="none" w:sz="0" w:space="0" w:color="auto"/>
      </w:divBdr>
    </w:div>
    <w:div w:id="934631697">
      <w:bodyDiv w:val="1"/>
      <w:marLeft w:val="0"/>
      <w:marRight w:val="0"/>
      <w:marTop w:val="0"/>
      <w:marBottom w:val="0"/>
      <w:divBdr>
        <w:top w:val="none" w:sz="0" w:space="0" w:color="auto"/>
        <w:left w:val="none" w:sz="0" w:space="0" w:color="auto"/>
        <w:bottom w:val="none" w:sz="0" w:space="0" w:color="auto"/>
        <w:right w:val="none" w:sz="0" w:space="0" w:color="auto"/>
      </w:divBdr>
    </w:div>
    <w:div w:id="942809731">
      <w:bodyDiv w:val="1"/>
      <w:marLeft w:val="0"/>
      <w:marRight w:val="0"/>
      <w:marTop w:val="0"/>
      <w:marBottom w:val="0"/>
      <w:divBdr>
        <w:top w:val="none" w:sz="0" w:space="0" w:color="auto"/>
        <w:left w:val="none" w:sz="0" w:space="0" w:color="auto"/>
        <w:bottom w:val="none" w:sz="0" w:space="0" w:color="auto"/>
        <w:right w:val="none" w:sz="0" w:space="0" w:color="auto"/>
      </w:divBdr>
    </w:div>
    <w:div w:id="943921752">
      <w:bodyDiv w:val="1"/>
      <w:marLeft w:val="0"/>
      <w:marRight w:val="0"/>
      <w:marTop w:val="0"/>
      <w:marBottom w:val="0"/>
      <w:divBdr>
        <w:top w:val="none" w:sz="0" w:space="0" w:color="auto"/>
        <w:left w:val="none" w:sz="0" w:space="0" w:color="auto"/>
        <w:bottom w:val="none" w:sz="0" w:space="0" w:color="auto"/>
        <w:right w:val="none" w:sz="0" w:space="0" w:color="auto"/>
      </w:divBdr>
    </w:div>
    <w:div w:id="950474120">
      <w:bodyDiv w:val="1"/>
      <w:marLeft w:val="0"/>
      <w:marRight w:val="0"/>
      <w:marTop w:val="0"/>
      <w:marBottom w:val="0"/>
      <w:divBdr>
        <w:top w:val="none" w:sz="0" w:space="0" w:color="auto"/>
        <w:left w:val="none" w:sz="0" w:space="0" w:color="auto"/>
        <w:bottom w:val="none" w:sz="0" w:space="0" w:color="auto"/>
        <w:right w:val="none" w:sz="0" w:space="0" w:color="auto"/>
      </w:divBdr>
    </w:div>
    <w:div w:id="955714461">
      <w:bodyDiv w:val="1"/>
      <w:marLeft w:val="0"/>
      <w:marRight w:val="0"/>
      <w:marTop w:val="0"/>
      <w:marBottom w:val="0"/>
      <w:divBdr>
        <w:top w:val="none" w:sz="0" w:space="0" w:color="auto"/>
        <w:left w:val="none" w:sz="0" w:space="0" w:color="auto"/>
        <w:bottom w:val="none" w:sz="0" w:space="0" w:color="auto"/>
        <w:right w:val="none" w:sz="0" w:space="0" w:color="auto"/>
      </w:divBdr>
    </w:div>
    <w:div w:id="960695227">
      <w:bodyDiv w:val="1"/>
      <w:marLeft w:val="0"/>
      <w:marRight w:val="0"/>
      <w:marTop w:val="0"/>
      <w:marBottom w:val="0"/>
      <w:divBdr>
        <w:top w:val="none" w:sz="0" w:space="0" w:color="auto"/>
        <w:left w:val="none" w:sz="0" w:space="0" w:color="auto"/>
        <w:bottom w:val="none" w:sz="0" w:space="0" w:color="auto"/>
        <w:right w:val="none" w:sz="0" w:space="0" w:color="auto"/>
      </w:divBdr>
    </w:div>
    <w:div w:id="1016346305">
      <w:bodyDiv w:val="1"/>
      <w:marLeft w:val="0"/>
      <w:marRight w:val="0"/>
      <w:marTop w:val="0"/>
      <w:marBottom w:val="0"/>
      <w:divBdr>
        <w:top w:val="none" w:sz="0" w:space="0" w:color="auto"/>
        <w:left w:val="none" w:sz="0" w:space="0" w:color="auto"/>
        <w:bottom w:val="none" w:sz="0" w:space="0" w:color="auto"/>
        <w:right w:val="none" w:sz="0" w:space="0" w:color="auto"/>
      </w:divBdr>
    </w:div>
    <w:div w:id="1018891623">
      <w:bodyDiv w:val="1"/>
      <w:marLeft w:val="0"/>
      <w:marRight w:val="0"/>
      <w:marTop w:val="0"/>
      <w:marBottom w:val="0"/>
      <w:divBdr>
        <w:top w:val="none" w:sz="0" w:space="0" w:color="auto"/>
        <w:left w:val="none" w:sz="0" w:space="0" w:color="auto"/>
        <w:bottom w:val="none" w:sz="0" w:space="0" w:color="auto"/>
        <w:right w:val="none" w:sz="0" w:space="0" w:color="auto"/>
      </w:divBdr>
    </w:div>
    <w:div w:id="1027830996">
      <w:bodyDiv w:val="1"/>
      <w:marLeft w:val="0"/>
      <w:marRight w:val="0"/>
      <w:marTop w:val="0"/>
      <w:marBottom w:val="0"/>
      <w:divBdr>
        <w:top w:val="none" w:sz="0" w:space="0" w:color="auto"/>
        <w:left w:val="none" w:sz="0" w:space="0" w:color="auto"/>
        <w:bottom w:val="none" w:sz="0" w:space="0" w:color="auto"/>
        <w:right w:val="none" w:sz="0" w:space="0" w:color="auto"/>
      </w:divBdr>
    </w:div>
    <w:div w:id="1047409163">
      <w:bodyDiv w:val="1"/>
      <w:marLeft w:val="0"/>
      <w:marRight w:val="0"/>
      <w:marTop w:val="0"/>
      <w:marBottom w:val="0"/>
      <w:divBdr>
        <w:top w:val="none" w:sz="0" w:space="0" w:color="auto"/>
        <w:left w:val="none" w:sz="0" w:space="0" w:color="auto"/>
        <w:bottom w:val="none" w:sz="0" w:space="0" w:color="auto"/>
        <w:right w:val="none" w:sz="0" w:space="0" w:color="auto"/>
      </w:divBdr>
    </w:div>
    <w:div w:id="1049693034">
      <w:bodyDiv w:val="1"/>
      <w:marLeft w:val="0"/>
      <w:marRight w:val="0"/>
      <w:marTop w:val="0"/>
      <w:marBottom w:val="0"/>
      <w:divBdr>
        <w:top w:val="none" w:sz="0" w:space="0" w:color="auto"/>
        <w:left w:val="none" w:sz="0" w:space="0" w:color="auto"/>
        <w:bottom w:val="none" w:sz="0" w:space="0" w:color="auto"/>
        <w:right w:val="none" w:sz="0" w:space="0" w:color="auto"/>
      </w:divBdr>
    </w:div>
    <w:div w:id="1050804870">
      <w:bodyDiv w:val="1"/>
      <w:marLeft w:val="0"/>
      <w:marRight w:val="0"/>
      <w:marTop w:val="0"/>
      <w:marBottom w:val="0"/>
      <w:divBdr>
        <w:top w:val="none" w:sz="0" w:space="0" w:color="auto"/>
        <w:left w:val="none" w:sz="0" w:space="0" w:color="auto"/>
        <w:bottom w:val="none" w:sz="0" w:space="0" w:color="auto"/>
        <w:right w:val="none" w:sz="0" w:space="0" w:color="auto"/>
      </w:divBdr>
    </w:div>
    <w:div w:id="1065950383">
      <w:bodyDiv w:val="1"/>
      <w:marLeft w:val="0"/>
      <w:marRight w:val="0"/>
      <w:marTop w:val="0"/>
      <w:marBottom w:val="0"/>
      <w:divBdr>
        <w:top w:val="none" w:sz="0" w:space="0" w:color="auto"/>
        <w:left w:val="none" w:sz="0" w:space="0" w:color="auto"/>
        <w:bottom w:val="none" w:sz="0" w:space="0" w:color="auto"/>
        <w:right w:val="none" w:sz="0" w:space="0" w:color="auto"/>
      </w:divBdr>
    </w:div>
    <w:div w:id="1078669628">
      <w:bodyDiv w:val="1"/>
      <w:marLeft w:val="0"/>
      <w:marRight w:val="0"/>
      <w:marTop w:val="0"/>
      <w:marBottom w:val="0"/>
      <w:divBdr>
        <w:top w:val="none" w:sz="0" w:space="0" w:color="auto"/>
        <w:left w:val="none" w:sz="0" w:space="0" w:color="auto"/>
        <w:bottom w:val="none" w:sz="0" w:space="0" w:color="auto"/>
        <w:right w:val="none" w:sz="0" w:space="0" w:color="auto"/>
      </w:divBdr>
    </w:div>
    <w:div w:id="1098908410">
      <w:bodyDiv w:val="1"/>
      <w:marLeft w:val="0"/>
      <w:marRight w:val="0"/>
      <w:marTop w:val="0"/>
      <w:marBottom w:val="0"/>
      <w:divBdr>
        <w:top w:val="none" w:sz="0" w:space="0" w:color="auto"/>
        <w:left w:val="none" w:sz="0" w:space="0" w:color="auto"/>
        <w:bottom w:val="none" w:sz="0" w:space="0" w:color="auto"/>
        <w:right w:val="none" w:sz="0" w:space="0" w:color="auto"/>
      </w:divBdr>
    </w:div>
    <w:div w:id="1108038213">
      <w:bodyDiv w:val="1"/>
      <w:marLeft w:val="0"/>
      <w:marRight w:val="0"/>
      <w:marTop w:val="0"/>
      <w:marBottom w:val="0"/>
      <w:divBdr>
        <w:top w:val="none" w:sz="0" w:space="0" w:color="auto"/>
        <w:left w:val="none" w:sz="0" w:space="0" w:color="auto"/>
        <w:bottom w:val="none" w:sz="0" w:space="0" w:color="auto"/>
        <w:right w:val="none" w:sz="0" w:space="0" w:color="auto"/>
      </w:divBdr>
    </w:div>
    <w:div w:id="1108889580">
      <w:bodyDiv w:val="1"/>
      <w:marLeft w:val="0"/>
      <w:marRight w:val="0"/>
      <w:marTop w:val="0"/>
      <w:marBottom w:val="0"/>
      <w:divBdr>
        <w:top w:val="none" w:sz="0" w:space="0" w:color="auto"/>
        <w:left w:val="none" w:sz="0" w:space="0" w:color="auto"/>
        <w:bottom w:val="none" w:sz="0" w:space="0" w:color="auto"/>
        <w:right w:val="none" w:sz="0" w:space="0" w:color="auto"/>
      </w:divBdr>
    </w:div>
    <w:div w:id="1113596765">
      <w:bodyDiv w:val="1"/>
      <w:marLeft w:val="0"/>
      <w:marRight w:val="0"/>
      <w:marTop w:val="0"/>
      <w:marBottom w:val="0"/>
      <w:divBdr>
        <w:top w:val="none" w:sz="0" w:space="0" w:color="auto"/>
        <w:left w:val="none" w:sz="0" w:space="0" w:color="auto"/>
        <w:bottom w:val="none" w:sz="0" w:space="0" w:color="auto"/>
        <w:right w:val="none" w:sz="0" w:space="0" w:color="auto"/>
      </w:divBdr>
    </w:div>
    <w:div w:id="1133983400">
      <w:bodyDiv w:val="1"/>
      <w:marLeft w:val="0"/>
      <w:marRight w:val="0"/>
      <w:marTop w:val="0"/>
      <w:marBottom w:val="0"/>
      <w:divBdr>
        <w:top w:val="none" w:sz="0" w:space="0" w:color="auto"/>
        <w:left w:val="none" w:sz="0" w:space="0" w:color="auto"/>
        <w:bottom w:val="none" w:sz="0" w:space="0" w:color="auto"/>
        <w:right w:val="none" w:sz="0" w:space="0" w:color="auto"/>
      </w:divBdr>
    </w:div>
    <w:div w:id="1136216511">
      <w:bodyDiv w:val="1"/>
      <w:marLeft w:val="0"/>
      <w:marRight w:val="0"/>
      <w:marTop w:val="0"/>
      <w:marBottom w:val="0"/>
      <w:divBdr>
        <w:top w:val="none" w:sz="0" w:space="0" w:color="auto"/>
        <w:left w:val="none" w:sz="0" w:space="0" w:color="auto"/>
        <w:bottom w:val="none" w:sz="0" w:space="0" w:color="auto"/>
        <w:right w:val="none" w:sz="0" w:space="0" w:color="auto"/>
      </w:divBdr>
    </w:div>
    <w:div w:id="1137256736">
      <w:bodyDiv w:val="1"/>
      <w:marLeft w:val="0"/>
      <w:marRight w:val="0"/>
      <w:marTop w:val="0"/>
      <w:marBottom w:val="0"/>
      <w:divBdr>
        <w:top w:val="none" w:sz="0" w:space="0" w:color="auto"/>
        <w:left w:val="none" w:sz="0" w:space="0" w:color="auto"/>
        <w:bottom w:val="none" w:sz="0" w:space="0" w:color="auto"/>
        <w:right w:val="none" w:sz="0" w:space="0" w:color="auto"/>
      </w:divBdr>
    </w:div>
    <w:div w:id="1140220974">
      <w:bodyDiv w:val="1"/>
      <w:marLeft w:val="0"/>
      <w:marRight w:val="0"/>
      <w:marTop w:val="0"/>
      <w:marBottom w:val="0"/>
      <w:divBdr>
        <w:top w:val="none" w:sz="0" w:space="0" w:color="auto"/>
        <w:left w:val="none" w:sz="0" w:space="0" w:color="auto"/>
        <w:bottom w:val="none" w:sz="0" w:space="0" w:color="auto"/>
        <w:right w:val="none" w:sz="0" w:space="0" w:color="auto"/>
      </w:divBdr>
    </w:div>
    <w:div w:id="1145969027">
      <w:bodyDiv w:val="1"/>
      <w:marLeft w:val="0"/>
      <w:marRight w:val="0"/>
      <w:marTop w:val="0"/>
      <w:marBottom w:val="0"/>
      <w:divBdr>
        <w:top w:val="none" w:sz="0" w:space="0" w:color="auto"/>
        <w:left w:val="none" w:sz="0" w:space="0" w:color="auto"/>
        <w:bottom w:val="none" w:sz="0" w:space="0" w:color="auto"/>
        <w:right w:val="none" w:sz="0" w:space="0" w:color="auto"/>
      </w:divBdr>
    </w:div>
    <w:div w:id="1157527078">
      <w:bodyDiv w:val="1"/>
      <w:marLeft w:val="0"/>
      <w:marRight w:val="0"/>
      <w:marTop w:val="0"/>
      <w:marBottom w:val="0"/>
      <w:divBdr>
        <w:top w:val="none" w:sz="0" w:space="0" w:color="auto"/>
        <w:left w:val="none" w:sz="0" w:space="0" w:color="auto"/>
        <w:bottom w:val="none" w:sz="0" w:space="0" w:color="auto"/>
        <w:right w:val="none" w:sz="0" w:space="0" w:color="auto"/>
      </w:divBdr>
    </w:div>
    <w:div w:id="1160005018">
      <w:bodyDiv w:val="1"/>
      <w:marLeft w:val="0"/>
      <w:marRight w:val="0"/>
      <w:marTop w:val="0"/>
      <w:marBottom w:val="0"/>
      <w:divBdr>
        <w:top w:val="none" w:sz="0" w:space="0" w:color="auto"/>
        <w:left w:val="none" w:sz="0" w:space="0" w:color="auto"/>
        <w:bottom w:val="none" w:sz="0" w:space="0" w:color="auto"/>
        <w:right w:val="none" w:sz="0" w:space="0" w:color="auto"/>
      </w:divBdr>
    </w:div>
    <w:div w:id="1163661079">
      <w:bodyDiv w:val="1"/>
      <w:marLeft w:val="0"/>
      <w:marRight w:val="0"/>
      <w:marTop w:val="0"/>
      <w:marBottom w:val="0"/>
      <w:divBdr>
        <w:top w:val="none" w:sz="0" w:space="0" w:color="auto"/>
        <w:left w:val="none" w:sz="0" w:space="0" w:color="auto"/>
        <w:bottom w:val="none" w:sz="0" w:space="0" w:color="auto"/>
        <w:right w:val="none" w:sz="0" w:space="0" w:color="auto"/>
      </w:divBdr>
    </w:div>
    <w:div w:id="1164978636">
      <w:bodyDiv w:val="1"/>
      <w:marLeft w:val="0"/>
      <w:marRight w:val="0"/>
      <w:marTop w:val="0"/>
      <w:marBottom w:val="0"/>
      <w:divBdr>
        <w:top w:val="none" w:sz="0" w:space="0" w:color="auto"/>
        <w:left w:val="none" w:sz="0" w:space="0" w:color="auto"/>
        <w:bottom w:val="none" w:sz="0" w:space="0" w:color="auto"/>
        <w:right w:val="none" w:sz="0" w:space="0" w:color="auto"/>
      </w:divBdr>
    </w:div>
    <w:div w:id="1173373453">
      <w:bodyDiv w:val="1"/>
      <w:marLeft w:val="0"/>
      <w:marRight w:val="0"/>
      <w:marTop w:val="0"/>
      <w:marBottom w:val="0"/>
      <w:divBdr>
        <w:top w:val="none" w:sz="0" w:space="0" w:color="auto"/>
        <w:left w:val="none" w:sz="0" w:space="0" w:color="auto"/>
        <w:bottom w:val="none" w:sz="0" w:space="0" w:color="auto"/>
        <w:right w:val="none" w:sz="0" w:space="0" w:color="auto"/>
      </w:divBdr>
    </w:div>
    <w:div w:id="1174609139">
      <w:bodyDiv w:val="1"/>
      <w:marLeft w:val="0"/>
      <w:marRight w:val="0"/>
      <w:marTop w:val="0"/>
      <w:marBottom w:val="0"/>
      <w:divBdr>
        <w:top w:val="none" w:sz="0" w:space="0" w:color="auto"/>
        <w:left w:val="none" w:sz="0" w:space="0" w:color="auto"/>
        <w:bottom w:val="none" w:sz="0" w:space="0" w:color="auto"/>
        <w:right w:val="none" w:sz="0" w:space="0" w:color="auto"/>
      </w:divBdr>
    </w:div>
    <w:div w:id="1184704314">
      <w:bodyDiv w:val="1"/>
      <w:marLeft w:val="0"/>
      <w:marRight w:val="0"/>
      <w:marTop w:val="0"/>
      <w:marBottom w:val="0"/>
      <w:divBdr>
        <w:top w:val="none" w:sz="0" w:space="0" w:color="auto"/>
        <w:left w:val="none" w:sz="0" w:space="0" w:color="auto"/>
        <w:bottom w:val="none" w:sz="0" w:space="0" w:color="auto"/>
        <w:right w:val="none" w:sz="0" w:space="0" w:color="auto"/>
      </w:divBdr>
    </w:div>
    <w:div w:id="1190412976">
      <w:bodyDiv w:val="1"/>
      <w:marLeft w:val="0"/>
      <w:marRight w:val="0"/>
      <w:marTop w:val="0"/>
      <w:marBottom w:val="0"/>
      <w:divBdr>
        <w:top w:val="none" w:sz="0" w:space="0" w:color="auto"/>
        <w:left w:val="none" w:sz="0" w:space="0" w:color="auto"/>
        <w:bottom w:val="none" w:sz="0" w:space="0" w:color="auto"/>
        <w:right w:val="none" w:sz="0" w:space="0" w:color="auto"/>
      </w:divBdr>
    </w:div>
    <w:div w:id="1209224966">
      <w:bodyDiv w:val="1"/>
      <w:marLeft w:val="0"/>
      <w:marRight w:val="0"/>
      <w:marTop w:val="0"/>
      <w:marBottom w:val="0"/>
      <w:divBdr>
        <w:top w:val="none" w:sz="0" w:space="0" w:color="auto"/>
        <w:left w:val="none" w:sz="0" w:space="0" w:color="auto"/>
        <w:bottom w:val="none" w:sz="0" w:space="0" w:color="auto"/>
        <w:right w:val="none" w:sz="0" w:space="0" w:color="auto"/>
      </w:divBdr>
    </w:div>
    <w:div w:id="1218667126">
      <w:bodyDiv w:val="1"/>
      <w:marLeft w:val="0"/>
      <w:marRight w:val="0"/>
      <w:marTop w:val="0"/>
      <w:marBottom w:val="0"/>
      <w:divBdr>
        <w:top w:val="none" w:sz="0" w:space="0" w:color="auto"/>
        <w:left w:val="none" w:sz="0" w:space="0" w:color="auto"/>
        <w:bottom w:val="none" w:sz="0" w:space="0" w:color="auto"/>
        <w:right w:val="none" w:sz="0" w:space="0" w:color="auto"/>
      </w:divBdr>
    </w:div>
    <w:div w:id="1224482015">
      <w:bodyDiv w:val="1"/>
      <w:marLeft w:val="0"/>
      <w:marRight w:val="0"/>
      <w:marTop w:val="0"/>
      <w:marBottom w:val="0"/>
      <w:divBdr>
        <w:top w:val="none" w:sz="0" w:space="0" w:color="auto"/>
        <w:left w:val="none" w:sz="0" w:space="0" w:color="auto"/>
        <w:bottom w:val="none" w:sz="0" w:space="0" w:color="auto"/>
        <w:right w:val="none" w:sz="0" w:space="0" w:color="auto"/>
      </w:divBdr>
    </w:div>
    <w:div w:id="1225485646">
      <w:bodyDiv w:val="1"/>
      <w:marLeft w:val="0"/>
      <w:marRight w:val="0"/>
      <w:marTop w:val="0"/>
      <w:marBottom w:val="0"/>
      <w:divBdr>
        <w:top w:val="none" w:sz="0" w:space="0" w:color="auto"/>
        <w:left w:val="none" w:sz="0" w:space="0" w:color="auto"/>
        <w:bottom w:val="none" w:sz="0" w:space="0" w:color="auto"/>
        <w:right w:val="none" w:sz="0" w:space="0" w:color="auto"/>
      </w:divBdr>
    </w:div>
    <w:div w:id="1230506372">
      <w:bodyDiv w:val="1"/>
      <w:marLeft w:val="0"/>
      <w:marRight w:val="0"/>
      <w:marTop w:val="0"/>
      <w:marBottom w:val="0"/>
      <w:divBdr>
        <w:top w:val="none" w:sz="0" w:space="0" w:color="auto"/>
        <w:left w:val="none" w:sz="0" w:space="0" w:color="auto"/>
        <w:bottom w:val="none" w:sz="0" w:space="0" w:color="auto"/>
        <w:right w:val="none" w:sz="0" w:space="0" w:color="auto"/>
      </w:divBdr>
    </w:div>
    <w:div w:id="1234468225">
      <w:bodyDiv w:val="1"/>
      <w:marLeft w:val="0"/>
      <w:marRight w:val="0"/>
      <w:marTop w:val="0"/>
      <w:marBottom w:val="0"/>
      <w:divBdr>
        <w:top w:val="none" w:sz="0" w:space="0" w:color="auto"/>
        <w:left w:val="none" w:sz="0" w:space="0" w:color="auto"/>
        <w:bottom w:val="none" w:sz="0" w:space="0" w:color="auto"/>
        <w:right w:val="none" w:sz="0" w:space="0" w:color="auto"/>
      </w:divBdr>
    </w:div>
    <w:div w:id="1236013455">
      <w:bodyDiv w:val="1"/>
      <w:marLeft w:val="0"/>
      <w:marRight w:val="0"/>
      <w:marTop w:val="0"/>
      <w:marBottom w:val="0"/>
      <w:divBdr>
        <w:top w:val="none" w:sz="0" w:space="0" w:color="auto"/>
        <w:left w:val="none" w:sz="0" w:space="0" w:color="auto"/>
        <w:bottom w:val="none" w:sz="0" w:space="0" w:color="auto"/>
        <w:right w:val="none" w:sz="0" w:space="0" w:color="auto"/>
      </w:divBdr>
    </w:div>
    <w:div w:id="1242713872">
      <w:bodyDiv w:val="1"/>
      <w:marLeft w:val="0"/>
      <w:marRight w:val="0"/>
      <w:marTop w:val="0"/>
      <w:marBottom w:val="0"/>
      <w:divBdr>
        <w:top w:val="none" w:sz="0" w:space="0" w:color="auto"/>
        <w:left w:val="none" w:sz="0" w:space="0" w:color="auto"/>
        <w:bottom w:val="none" w:sz="0" w:space="0" w:color="auto"/>
        <w:right w:val="none" w:sz="0" w:space="0" w:color="auto"/>
      </w:divBdr>
    </w:div>
    <w:div w:id="1247612190">
      <w:bodyDiv w:val="1"/>
      <w:marLeft w:val="0"/>
      <w:marRight w:val="0"/>
      <w:marTop w:val="0"/>
      <w:marBottom w:val="0"/>
      <w:divBdr>
        <w:top w:val="none" w:sz="0" w:space="0" w:color="auto"/>
        <w:left w:val="none" w:sz="0" w:space="0" w:color="auto"/>
        <w:bottom w:val="none" w:sz="0" w:space="0" w:color="auto"/>
        <w:right w:val="none" w:sz="0" w:space="0" w:color="auto"/>
      </w:divBdr>
    </w:div>
    <w:div w:id="1249656819">
      <w:bodyDiv w:val="1"/>
      <w:marLeft w:val="0"/>
      <w:marRight w:val="0"/>
      <w:marTop w:val="0"/>
      <w:marBottom w:val="0"/>
      <w:divBdr>
        <w:top w:val="none" w:sz="0" w:space="0" w:color="auto"/>
        <w:left w:val="none" w:sz="0" w:space="0" w:color="auto"/>
        <w:bottom w:val="none" w:sz="0" w:space="0" w:color="auto"/>
        <w:right w:val="none" w:sz="0" w:space="0" w:color="auto"/>
      </w:divBdr>
    </w:div>
    <w:div w:id="1250768379">
      <w:bodyDiv w:val="1"/>
      <w:marLeft w:val="0"/>
      <w:marRight w:val="0"/>
      <w:marTop w:val="0"/>
      <w:marBottom w:val="0"/>
      <w:divBdr>
        <w:top w:val="none" w:sz="0" w:space="0" w:color="auto"/>
        <w:left w:val="none" w:sz="0" w:space="0" w:color="auto"/>
        <w:bottom w:val="none" w:sz="0" w:space="0" w:color="auto"/>
        <w:right w:val="none" w:sz="0" w:space="0" w:color="auto"/>
      </w:divBdr>
    </w:div>
    <w:div w:id="1253583723">
      <w:bodyDiv w:val="1"/>
      <w:marLeft w:val="0"/>
      <w:marRight w:val="0"/>
      <w:marTop w:val="0"/>
      <w:marBottom w:val="0"/>
      <w:divBdr>
        <w:top w:val="none" w:sz="0" w:space="0" w:color="auto"/>
        <w:left w:val="none" w:sz="0" w:space="0" w:color="auto"/>
        <w:bottom w:val="none" w:sz="0" w:space="0" w:color="auto"/>
        <w:right w:val="none" w:sz="0" w:space="0" w:color="auto"/>
      </w:divBdr>
    </w:div>
    <w:div w:id="1269854672">
      <w:bodyDiv w:val="1"/>
      <w:marLeft w:val="0"/>
      <w:marRight w:val="0"/>
      <w:marTop w:val="0"/>
      <w:marBottom w:val="0"/>
      <w:divBdr>
        <w:top w:val="none" w:sz="0" w:space="0" w:color="auto"/>
        <w:left w:val="none" w:sz="0" w:space="0" w:color="auto"/>
        <w:bottom w:val="none" w:sz="0" w:space="0" w:color="auto"/>
        <w:right w:val="none" w:sz="0" w:space="0" w:color="auto"/>
      </w:divBdr>
    </w:div>
    <w:div w:id="1272589752">
      <w:bodyDiv w:val="1"/>
      <w:marLeft w:val="0"/>
      <w:marRight w:val="0"/>
      <w:marTop w:val="0"/>
      <w:marBottom w:val="0"/>
      <w:divBdr>
        <w:top w:val="none" w:sz="0" w:space="0" w:color="auto"/>
        <w:left w:val="none" w:sz="0" w:space="0" w:color="auto"/>
        <w:bottom w:val="none" w:sz="0" w:space="0" w:color="auto"/>
        <w:right w:val="none" w:sz="0" w:space="0" w:color="auto"/>
      </w:divBdr>
    </w:div>
    <w:div w:id="1274559155">
      <w:bodyDiv w:val="1"/>
      <w:marLeft w:val="0"/>
      <w:marRight w:val="0"/>
      <w:marTop w:val="0"/>
      <w:marBottom w:val="0"/>
      <w:divBdr>
        <w:top w:val="none" w:sz="0" w:space="0" w:color="auto"/>
        <w:left w:val="none" w:sz="0" w:space="0" w:color="auto"/>
        <w:bottom w:val="none" w:sz="0" w:space="0" w:color="auto"/>
        <w:right w:val="none" w:sz="0" w:space="0" w:color="auto"/>
      </w:divBdr>
    </w:div>
    <w:div w:id="1278442044">
      <w:bodyDiv w:val="1"/>
      <w:marLeft w:val="0"/>
      <w:marRight w:val="0"/>
      <w:marTop w:val="0"/>
      <w:marBottom w:val="0"/>
      <w:divBdr>
        <w:top w:val="none" w:sz="0" w:space="0" w:color="auto"/>
        <w:left w:val="none" w:sz="0" w:space="0" w:color="auto"/>
        <w:bottom w:val="none" w:sz="0" w:space="0" w:color="auto"/>
        <w:right w:val="none" w:sz="0" w:space="0" w:color="auto"/>
      </w:divBdr>
    </w:div>
    <w:div w:id="1280915968">
      <w:bodyDiv w:val="1"/>
      <w:marLeft w:val="0"/>
      <w:marRight w:val="0"/>
      <w:marTop w:val="0"/>
      <w:marBottom w:val="0"/>
      <w:divBdr>
        <w:top w:val="none" w:sz="0" w:space="0" w:color="auto"/>
        <w:left w:val="none" w:sz="0" w:space="0" w:color="auto"/>
        <w:bottom w:val="none" w:sz="0" w:space="0" w:color="auto"/>
        <w:right w:val="none" w:sz="0" w:space="0" w:color="auto"/>
      </w:divBdr>
    </w:div>
    <w:div w:id="1287930257">
      <w:bodyDiv w:val="1"/>
      <w:marLeft w:val="0"/>
      <w:marRight w:val="0"/>
      <w:marTop w:val="0"/>
      <w:marBottom w:val="0"/>
      <w:divBdr>
        <w:top w:val="none" w:sz="0" w:space="0" w:color="auto"/>
        <w:left w:val="none" w:sz="0" w:space="0" w:color="auto"/>
        <w:bottom w:val="none" w:sz="0" w:space="0" w:color="auto"/>
        <w:right w:val="none" w:sz="0" w:space="0" w:color="auto"/>
      </w:divBdr>
    </w:div>
    <w:div w:id="1303534875">
      <w:bodyDiv w:val="1"/>
      <w:marLeft w:val="0"/>
      <w:marRight w:val="0"/>
      <w:marTop w:val="0"/>
      <w:marBottom w:val="0"/>
      <w:divBdr>
        <w:top w:val="none" w:sz="0" w:space="0" w:color="auto"/>
        <w:left w:val="none" w:sz="0" w:space="0" w:color="auto"/>
        <w:bottom w:val="none" w:sz="0" w:space="0" w:color="auto"/>
        <w:right w:val="none" w:sz="0" w:space="0" w:color="auto"/>
      </w:divBdr>
    </w:div>
    <w:div w:id="1317879123">
      <w:bodyDiv w:val="1"/>
      <w:marLeft w:val="0"/>
      <w:marRight w:val="0"/>
      <w:marTop w:val="0"/>
      <w:marBottom w:val="0"/>
      <w:divBdr>
        <w:top w:val="none" w:sz="0" w:space="0" w:color="auto"/>
        <w:left w:val="none" w:sz="0" w:space="0" w:color="auto"/>
        <w:bottom w:val="none" w:sz="0" w:space="0" w:color="auto"/>
        <w:right w:val="none" w:sz="0" w:space="0" w:color="auto"/>
      </w:divBdr>
    </w:div>
    <w:div w:id="1319454758">
      <w:bodyDiv w:val="1"/>
      <w:marLeft w:val="0"/>
      <w:marRight w:val="0"/>
      <w:marTop w:val="0"/>
      <w:marBottom w:val="0"/>
      <w:divBdr>
        <w:top w:val="none" w:sz="0" w:space="0" w:color="auto"/>
        <w:left w:val="none" w:sz="0" w:space="0" w:color="auto"/>
        <w:bottom w:val="none" w:sz="0" w:space="0" w:color="auto"/>
        <w:right w:val="none" w:sz="0" w:space="0" w:color="auto"/>
      </w:divBdr>
    </w:div>
    <w:div w:id="1351252674">
      <w:bodyDiv w:val="1"/>
      <w:marLeft w:val="0"/>
      <w:marRight w:val="0"/>
      <w:marTop w:val="0"/>
      <w:marBottom w:val="0"/>
      <w:divBdr>
        <w:top w:val="none" w:sz="0" w:space="0" w:color="auto"/>
        <w:left w:val="none" w:sz="0" w:space="0" w:color="auto"/>
        <w:bottom w:val="none" w:sz="0" w:space="0" w:color="auto"/>
        <w:right w:val="none" w:sz="0" w:space="0" w:color="auto"/>
      </w:divBdr>
    </w:div>
    <w:div w:id="1352687253">
      <w:bodyDiv w:val="1"/>
      <w:marLeft w:val="0"/>
      <w:marRight w:val="0"/>
      <w:marTop w:val="0"/>
      <w:marBottom w:val="0"/>
      <w:divBdr>
        <w:top w:val="none" w:sz="0" w:space="0" w:color="auto"/>
        <w:left w:val="none" w:sz="0" w:space="0" w:color="auto"/>
        <w:bottom w:val="none" w:sz="0" w:space="0" w:color="auto"/>
        <w:right w:val="none" w:sz="0" w:space="0" w:color="auto"/>
      </w:divBdr>
    </w:div>
    <w:div w:id="1356077556">
      <w:bodyDiv w:val="1"/>
      <w:marLeft w:val="0"/>
      <w:marRight w:val="0"/>
      <w:marTop w:val="0"/>
      <w:marBottom w:val="0"/>
      <w:divBdr>
        <w:top w:val="none" w:sz="0" w:space="0" w:color="auto"/>
        <w:left w:val="none" w:sz="0" w:space="0" w:color="auto"/>
        <w:bottom w:val="none" w:sz="0" w:space="0" w:color="auto"/>
        <w:right w:val="none" w:sz="0" w:space="0" w:color="auto"/>
      </w:divBdr>
    </w:div>
    <w:div w:id="1386837765">
      <w:bodyDiv w:val="1"/>
      <w:marLeft w:val="0"/>
      <w:marRight w:val="0"/>
      <w:marTop w:val="0"/>
      <w:marBottom w:val="0"/>
      <w:divBdr>
        <w:top w:val="none" w:sz="0" w:space="0" w:color="auto"/>
        <w:left w:val="none" w:sz="0" w:space="0" w:color="auto"/>
        <w:bottom w:val="none" w:sz="0" w:space="0" w:color="auto"/>
        <w:right w:val="none" w:sz="0" w:space="0" w:color="auto"/>
      </w:divBdr>
    </w:div>
    <w:div w:id="1394617335">
      <w:bodyDiv w:val="1"/>
      <w:marLeft w:val="0"/>
      <w:marRight w:val="0"/>
      <w:marTop w:val="0"/>
      <w:marBottom w:val="0"/>
      <w:divBdr>
        <w:top w:val="none" w:sz="0" w:space="0" w:color="auto"/>
        <w:left w:val="none" w:sz="0" w:space="0" w:color="auto"/>
        <w:bottom w:val="none" w:sz="0" w:space="0" w:color="auto"/>
        <w:right w:val="none" w:sz="0" w:space="0" w:color="auto"/>
      </w:divBdr>
    </w:div>
    <w:div w:id="1409114396">
      <w:bodyDiv w:val="1"/>
      <w:marLeft w:val="0"/>
      <w:marRight w:val="0"/>
      <w:marTop w:val="0"/>
      <w:marBottom w:val="0"/>
      <w:divBdr>
        <w:top w:val="none" w:sz="0" w:space="0" w:color="auto"/>
        <w:left w:val="none" w:sz="0" w:space="0" w:color="auto"/>
        <w:bottom w:val="none" w:sz="0" w:space="0" w:color="auto"/>
        <w:right w:val="none" w:sz="0" w:space="0" w:color="auto"/>
      </w:divBdr>
    </w:div>
    <w:div w:id="1431778140">
      <w:bodyDiv w:val="1"/>
      <w:marLeft w:val="0"/>
      <w:marRight w:val="0"/>
      <w:marTop w:val="0"/>
      <w:marBottom w:val="0"/>
      <w:divBdr>
        <w:top w:val="none" w:sz="0" w:space="0" w:color="auto"/>
        <w:left w:val="none" w:sz="0" w:space="0" w:color="auto"/>
        <w:bottom w:val="none" w:sz="0" w:space="0" w:color="auto"/>
        <w:right w:val="none" w:sz="0" w:space="0" w:color="auto"/>
      </w:divBdr>
    </w:div>
    <w:div w:id="1433741279">
      <w:bodyDiv w:val="1"/>
      <w:marLeft w:val="0"/>
      <w:marRight w:val="0"/>
      <w:marTop w:val="0"/>
      <w:marBottom w:val="0"/>
      <w:divBdr>
        <w:top w:val="none" w:sz="0" w:space="0" w:color="auto"/>
        <w:left w:val="none" w:sz="0" w:space="0" w:color="auto"/>
        <w:bottom w:val="none" w:sz="0" w:space="0" w:color="auto"/>
        <w:right w:val="none" w:sz="0" w:space="0" w:color="auto"/>
      </w:divBdr>
    </w:div>
    <w:div w:id="1434857840">
      <w:bodyDiv w:val="1"/>
      <w:marLeft w:val="0"/>
      <w:marRight w:val="0"/>
      <w:marTop w:val="0"/>
      <w:marBottom w:val="0"/>
      <w:divBdr>
        <w:top w:val="none" w:sz="0" w:space="0" w:color="auto"/>
        <w:left w:val="none" w:sz="0" w:space="0" w:color="auto"/>
        <w:bottom w:val="none" w:sz="0" w:space="0" w:color="auto"/>
        <w:right w:val="none" w:sz="0" w:space="0" w:color="auto"/>
      </w:divBdr>
    </w:div>
    <w:div w:id="1444619376">
      <w:bodyDiv w:val="1"/>
      <w:marLeft w:val="0"/>
      <w:marRight w:val="0"/>
      <w:marTop w:val="0"/>
      <w:marBottom w:val="0"/>
      <w:divBdr>
        <w:top w:val="none" w:sz="0" w:space="0" w:color="auto"/>
        <w:left w:val="none" w:sz="0" w:space="0" w:color="auto"/>
        <w:bottom w:val="none" w:sz="0" w:space="0" w:color="auto"/>
        <w:right w:val="none" w:sz="0" w:space="0" w:color="auto"/>
      </w:divBdr>
    </w:div>
    <w:div w:id="1448046071">
      <w:bodyDiv w:val="1"/>
      <w:marLeft w:val="0"/>
      <w:marRight w:val="0"/>
      <w:marTop w:val="0"/>
      <w:marBottom w:val="0"/>
      <w:divBdr>
        <w:top w:val="none" w:sz="0" w:space="0" w:color="auto"/>
        <w:left w:val="none" w:sz="0" w:space="0" w:color="auto"/>
        <w:bottom w:val="none" w:sz="0" w:space="0" w:color="auto"/>
        <w:right w:val="none" w:sz="0" w:space="0" w:color="auto"/>
      </w:divBdr>
    </w:div>
    <w:div w:id="1454909177">
      <w:bodyDiv w:val="1"/>
      <w:marLeft w:val="0"/>
      <w:marRight w:val="0"/>
      <w:marTop w:val="0"/>
      <w:marBottom w:val="0"/>
      <w:divBdr>
        <w:top w:val="none" w:sz="0" w:space="0" w:color="auto"/>
        <w:left w:val="none" w:sz="0" w:space="0" w:color="auto"/>
        <w:bottom w:val="none" w:sz="0" w:space="0" w:color="auto"/>
        <w:right w:val="none" w:sz="0" w:space="0" w:color="auto"/>
      </w:divBdr>
    </w:div>
    <w:div w:id="1457337216">
      <w:bodyDiv w:val="1"/>
      <w:marLeft w:val="0"/>
      <w:marRight w:val="0"/>
      <w:marTop w:val="0"/>
      <w:marBottom w:val="0"/>
      <w:divBdr>
        <w:top w:val="none" w:sz="0" w:space="0" w:color="auto"/>
        <w:left w:val="none" w:sz="0" w:space="0" w:color="auto"/>
        <w:bottom w:val="none" w:sz="0" w:space="0" w:color="auto"/>
        <w:right w:val="none" w:sz="0" w:space="0" w:color="auto"/>
      </w:divBdr>
    </w:div>
    <w:div w:id="1461414239">
      <w:bodyDiv w:val="1"/>
      <w:marLeft w:val="0"/>
      <w:marRight w:val="0"/>
      <w:marTop w:val="0"/>
      <w:marBottom w:val="0"/>
      <w:divBdr>
        <w:top w:val="none" w:sz="0" w:space="0" w:color="auto"/>
        <w:left w:val="none" w:sz="0" w:space="0" w:color="auto"/>
        <w:bottom w:val="none" w:sz="0" w:space="0" w:color="auto"/>
        <w:right w:val="none" w:sz="0" w:space="0" w:color="auto"/>
      </w:divBdr>
    </w:div>
    <w:div w:id="1472092464">
      <w:bodyDiv w:val="1"/>
      <w:marLeft w:val="0"/>
      <w:marRight w:val="0"/>
      <w:marTop w:val="0"/>
      <w:marBottom w:val="0"/>
      <w:divBdr>
        <w:top w:val="none" w:sz="0" w:space="0" w:color="auto"/>
        <w:left w:val="none" w:sz="0" w:space="0" w:color="auto"/>
        <w:bottom w:val="none" w:sz="0" w:space="0" w:color="auto"/>
        <w:right w:val="none" w:sz="0" w:space="0" w:color="auto"/>
      </w:divBdr>
    </w:div>
    <w:div w:id="1482497639">
      <w:bodyDiv w:val="1"/>
      <w:marLeft w:val="0"/>
      <w:marRight w:val="0"/>
      <w:marTop w:val="0"/>
      <w:marBottom w:val="0"/>
      <w:divBdr>
        <w:top w:val="none" w:sz="0" w:space="0" w:color="auto"/>
        <w:left w:val="none" w:sz="0" w:space="0" w:color="auto"/>
        <w:bottom w:val="none" w:sz="0" w:space="0" w:color="auto"/>
        <w:right w:val="none" w:sz="0" w:space="0" w:color="auto"/>
      </w:divBdr>
    </w:div>
    <w:div w:id="1496804004">
      <w:bodyDiv w:val="1"/>
      <w:marLeft w:val="0"/>
      <w:marRight w:val="0"/>
      <w:marTop w:val="0"/>
      <w:marBottom w:val="0"/>
      <w:divBdr>
        <w:top w:val="none" w:sz="0" w:space="0" w:color="auto"/>
        <w:left w:val="none" w:sz="0" w:space="0" w:color="auto"/>
        <w:bottom w:val="none" w:sz="0" w:space="0" w:color="auto"/>
        <w:right w:val="none" w:sz="0" w:space="0" w:color="auto"/>
      </w:divBdr>
    </w:div>
    <w:div w:id="1507591424">
      <w:bodyDiv w:val="1"/>
      <w:marLeft w:val="0"/>
      <w:marRight w:val="0"/>
      <w:marTop w:val="0"/>
      <w:marBottom w:val="0"/>
      <w:divBdr>
        <w:top w:val="none" w:sz="0" w:space="0" w:color="auto"/>
        <w:left w:val="none" w:sz="0" w:space="0" w:color="auto"/>
        <w:bottom w:val="none" w:sz="0" w:space="0" w:color="auto"/>
        <w:right w:val="none" w:sz="0" w:space="0" w:color="auto"/>
      </w:divBdr>
    </w:div>
    <w:div w:id="1510220175">
      <w:bodyDiv w:val="1"/>
      <w:marLeft w:val="0"/>
      <w:marRight w:val="0"/>
      <w:marTop w:val="0"/>
      <w:marBottom w:val="0"/>
      <w:divBdr>
        <w:top w:val="none" w:sz="0" w:space="0" w:color="auto"/>
        <w:left w:val="none" w:sz="0" w:space="0" w:color="auto"/>
        <w:bottom w:val="none" w:sz="0" w:space="0" w:color="auto"/>
        <w:right w:val="none" w:sz="0" w:space="0" w:color="auto"/>
      </w:divBdr>
    </w:div>
    <w:div w:id="1516580471">
      <w:bodyDiv w:val="1"/>
      <w:marLeft w:val="0"/>
      <w:marRight w:val="0"/>
      <w:marTop w:val="0"/>
      <w:marBottom w:val="0"/>
      <w:divBdr>
        <w:top w:val="none" w:sz="0" w:space="0" w:color="auto"/>
        <w:left w:val="none" w:sz="0" w:space="0" w:color="auto"/>
        <w:bottom w:val="none" w:sz="0" w:space="0" w:color="auto"/>
        <w:right w:val="none" w:sz="0" w:space="0" w:color="auto"/>
      </w:divBdr>
    </w:div>
    <w:div w:id="1524898463">
      <w:bodyDiv w:val="1"/>
      <w:marLeft w:val="0"/>
      <w:marRight w:val="0"/>
      <w:marTop w:val="0"/>
      <w:marBottom w:val="0"/>
      <w:divBdr>
        <w:top w:val="none" w:sz="0" w:space="0" w:color="auto"/>
        <w:left w:val="none" w:sz="0" w:space="0" w:color="auto"/>
        <w:bottom w:val="none" w:sz="0" w:space="0" w:color="auto"/>
        <w:right w:val="none" w:sz="0" w:space="0" w:color="auto"/>
      </w:divBdr>
    </w:div>
    <w:div w:id="1537043634">
      <w:bodyDiv w:val="1"/>
      <w:marLeft w:val="0"/>
      <w:marRight w:val="0"/>
      <w:marTop w:val="0"/>
      <w:marBottom w:val="0"/>
      <w:divBdr>
        <w:top w:val="none" w:sz="0" w:space="0" w:color="auto"/>
        <w:left w:val="none" w:sz="0" w:space="0" w:color="auto"/>
        <w:bottom w:val="none" w:sz="0" w:space="0" w:color="auto"/>
        <w:right w:val="none" w:sz="0" w:space="0" w:color="auto"/>
      </w:divBdr>
    </w:div>
    <w:div w:id="1537083677">
      <w:bodyDiv w:val="1"/>
      <w:marLeft w:val="0"/>
      <w:marRight w:val="0"/>
      <w:marTop w:val="0"/>
      <w:marBottom w:val="0"/>
      <w:divBdr>
        <w:top w:val="none" w:sz="0" w:space="0" w:color="auto"/>
        <w:left w:val="none" w:sz="0" w:space="0" w:color="auto"/>
        <w:bottom w:val="none" w:sz="0" w:space="0" w:color="auto"/>
        <w:right w:val="none" w:sz="0" w:space="0" w:color="auto"/>
      </w:divBdr>
    </w:div>
    <w:div w:id="1548058342">
      <w:bodyDiv w:val="1"/>
      <w:marLeft w:val="0"/>
      <w:marRight w:val="0"/>
      <w:marTop w:val="0"/>
      <w:marBottom w:val="0"/>
      <w:divBdr>
        <w:top w:val="none" w:sz="0" w:space="0" w:color="auto"/>
        <w:left w:val="none" w:sz="0" w:space="0" w:color="auto"/>
        <w:bottom w:val="none" w:sz="0" w:space="0" w:color="auto"/>
        <w:right w:val="none" w:sz="0" w:space="0" w:color="auto"/>
      </w:divBdr>
    </w:div>
    <w:div w:id="1570922341">
      <w:bodyDiv w:val="1"/>
      <w:marLeft w:val="0"/>
      <w:marRight w:val="0"/>
      <w:marTop w:val="0"/>
      <w:marBottom w:val="0"/>
      <w:divBdr>
        <w:top w:val="none" w:sz="0" w:space="0" w:color="auto"/>
        <w:left w:val="none" w:sz="0" w:space="0" w:color="auto"/>
        <w:bottom w:val="none" w:sz="0" w:space="0" w:color="auto"/>
        <w:right w:val="none" w:sz="0" w:space="0" w:color="auto"/>
      </w:divBdr>
    </w:div>
    <w:div w:id="1586768913">
      <w:bodyDiv w:val="1"/>
      <w:marLeft w:val="0"/>
      <w:marRight w:val="0"/>
      <w:marTop w:val="0"/>
      <w:marBottom w:val="0"/>
      <w:divBdr>
        <w:top w:val="none" w:sz="0" w:space="0" w:color="auto"/>
        <w:left w:val="none" w:sz="0" w:space="0" w:color="auto"/>
        <w:bottom w:val="none" w:sz="0" w:space="0" w:color="auto"/>
        <w:right w:val="none" w:sz="0" w:space="0" w:color="auto"/>
      </w:divBdr>
    </w:div>
    <w:div w:id="1587760716">
      <w:bodyDiv w:val="1"/>
      <w:marLeft w:val="0"/>
      <w:marRight w:val="0"/>
      <w:marTop w:val="0"/>
      <w:marBottom w:val="0"/>
      <w:divBdr>
        <w:top w:val="none" w:sz="0" w:space="0" w:color="auto"/>
        <w:left w:val="none" w:sz="0" w:space="0" w:color="auto"/>
        <w:bottom w:val="none" w:sz="0" w:space="0" w:color="auto"/>
        <w:right w:val="none" w:sz="0" w:space="0" w:color="auto"/>
      </w:divBdr>
    </w:div>
    <w:div w:id="1592661460">
      <w:bodyDiv w:val="1"/>
      <w:marLeft w:val="0"/>
      <w:marRight w:val="0"/>
      <w:marTop w:val="0"/>
      <w:marBottom w:val="0"/>
      <w:divBdr>
        <w:top w:val="none" w:sz="0" w:space="0" w:color="auto"/>
        <w:left w:val="none" w:sz="0" w:space="0" w:color="auto"/>
        <w:bottom w:val="none" w:sz="0" w:space="0" w:color="auto"/>
        <w:right w:val="none" w:sz="0" w:space="0" w:color="auto"/>
      </w:divBdr>
    </w:div>
    <w:div w:id="1606377890">
      <w:bodyDiv w:val="1"/>
      <w:marLeft w:val="0"/>
      <w:marRight w:val="0"/>
      <w:marTop w:val="0"/>
      <w:marBottom w:val="0"/>
      <w:divBdr>
        <w:top w:val="none" w:sz="0" w:space="0" w:color="auto"/>
        <w:left w:val="none" w:sz="0" w:space="0" w:color="auto"/>
        <w:bottom w:val="none" w:sz="0" w:space="0" w:color="auto"/>
        <w:right w:val="none" w:sz="0" w:space="0" w:color="auto"/>
      </w:divBdr>
    </w:div>
    <w:div w:id="1606647288">
      <w:bodyDiv w:val="1"/>
      <w:marLeft w:val="0"/>
      <w:marRight w:val="0"/>
      <w:marTop w:val="0"/>
      <w:marBottom w:val="0"/>
      <w:divBdr>
        <w:top w:val="none" w:sz="0" w:space="0" w:color="auto"/>
        <w:left w:val="none" w:sz="0" w:space="0" w:color="auto"/>
        <w:bottom w:val="none" w:sz="0" w:space="0" w:color="auto"/>
        <w:right w:val="none" w:sz="0" w:space="0" w:color="auto"/>
      </w:divBdr>
    </w:div>
    <w:div w:id="1624577769">
      <w:bodyDiv w:val="1"/>
      <w:marLeft w:val="0"/>
      <w:marRight w:val="0"/>
      <w:marTop w:val="0"/>
      <w:marBottom w:val="0"/>
      <w:divBdr>
        <w:top w:val="none" w:sz="0" w:space="0" w:color="auto"/>
        <w:left w:val="none" w:sz="0" w:space="0" w:color="auto"/>
        <w:bottom w:val="none" w:sz="0" w:space="0" w:color="auto"/>
        <w:right w:val="none" w:sz="0" w:space="0" w:color="auto"/>
      </w:divBdr>
    </w:div>
    <w:div w:id="1629166360">
      <w:bodyDiv w:val="1"/>
      <w:marLeft w:val="0"/>
      <w:marRight w:val="0"/>
      <w:marTop w:val="0"/>
      <w:marBottom w:val="0"/>
      <w:divBdr>
        <w:top w:val="none" w:sz="0" w:space="0" w:color="auto"/>
        <w:left w:val="none" w:sz="0" w:space="0" w:color="auto"/>
        <w:bottom w:val="none" w:sz="0" w:space="0" w:color="auto"/>
        <w:right w:val="none" w:sz="0" w:space="0" w:color="auto"/>
      </w:divBdr>
    </w:div>
    <w:div w:id="1645810765">
      <w:bodyDiv w:val="1"/>
      <w:marLeft w:val="0"/>
      <w:marRight w:val="0"/>
      <w:marTop w:val="0"/>
      <w:marBottom w:val="0"/>
      <w:divBdr>
        <w:top w:val="none" w:sz="0" w:space="0" w:color="auto"/>
        <w:left w:val="none" w:sz="0" w:space="0" w:color="auto"/>
        <w:bottom w:val="none" w:sz="0" w:space="0" w:color="auto"/>
        <w:right w:val="none" w:sz="0" w:space="0" w:color="auto"/>
      </w:divBdr>
    </w:div>
    <w:div w:id="1646468151">
      <w:bodyDiv w:val="1"/>
      <w:marLeft w:val="0"/>
      <w:marRight w:val="0"/>
      <w:marTop w:val="0"/>
      <w:marBottom w:val="0"/>
      <w:divBdr>
        <w:top w:val="none" w:sz="0" w:space="0" w:color="auto"/>
        <w:left w:val="none" w:sz="0" w:space="0" w:color="auto"/>
        <w:bottom w:val="none" w:sz="0" w:space="0" w:color="auto"/>
        <w:right w:val="none" w:sz="0" w:space="0" w:color="auto"/>
      </w:divBdr>
    </w:div>
    <w:div w:id="1653825946">
      <w:bodyDiv w:val="1"/>
      <w:marLeft w:val="0"/>
      <w:marRight w:val="0"/>
      <w:marTop w:val="0"/>
      <w:marBottom w:val="0"/>
      <w:divBdr>
        <w:top w:val="none" w:sz="0" w:space="0" w:color="auto"/>
        <w:left w:val="none" w:sz="0" w:space="0" w:color="auto"/>
        <w:bottom w:val="none" w:sz="0" w:space="0" w:color="auto"/>
        <w:right w:val="none" w:sz="0" w:space="0" w:color="auto"/>
      </w:divBdr>
    </w:div>
    <w:div w:id="1661889616">
      <w:bodyDiv w:val="1"/>
      <w:marLeft w:val="0"/>
      <w:marRight w:val="0"/>
      <w:marTop w:val="0"/>
      <w:marBottom w:val="0"/>
      <w:divBdr>
        <w:top w:val="none" w:sz="0" w:space="0" w:color="auto"/>
        <w:left w:val="none" w:sz="0" w:space="0" w:color="auto"/>
        <w:bottom w:val="none" w:sz="0" w:space="0" w:color="auto"/>
        <w:right w:val="none" w:sz="0" w:space="0" w:color="auto"/>
      </w:divBdr>
    </w:div>
    <w:div w:id="1689478183">
      <w:bodyDiv w:val="1"/>
      <w:marLeft w:val="0"/>
      <w:marRight w:val="0"/>
      <w:marTop w:val="0"/>
      <w:marBottom w:val="0"/>
      <w:divBdr>
        <w:top w:val="none" w:sz="0" w:space="0" w:color="auto"/>
        <w:left w:val="none" w:sz="0" w:space="0" w:color="auto"/>
        <w:bottom w:val="none" w:sz="0" w:space="0" w:color="auto"/>
        <w:right w:val="none" w:sz="0" w:space="0" w:color="auto"/>
      </w:divBdr>
    </w:div>
    <w:div w:id="1712487555">
      <w:bodyDiv w:val="1"/>
      <w:marLeft w:val="0"/>
      <w:marRight w:val="0"/>
      <w:marTop w:val="0"/>
      <w:marBottom w:val="0"/>
      <w:divBdr>
        <w:top w:val="none" w:sz="0" w:space="0" w:color="auto"/>
        <w:left w:val="none" w:sz="0" w:space="0" w:color="auto"/>
        <w:bottom w:val="none" w:sz="0" w:space="0" w:color="auto"/>
        <w:right w:val="none" w:sz="0" w:space="0" w:color="auto"/>
      </w:divBdr>
    </w:div>
    <w:div w:id="1720662791">
      <w:bodyDiv w:val="1"/>
      <w:marLeft w:val="0"/>
      <w:marRight w:val="0"/>
      <w:marTop w:val="0"/>
      <w:marBottom w:val="0"/>
      <w:divBdr>
        <w:top w:val="none" w:sz="0" w:space="0" w:color="auto"/>
        <w:left w:val="none" w:sz="0" w:space="0" w:color="auto"/>
        <w:bottom w:val="none" w:sz="0" w:space="0" w:color="auto"/>
        <w:right w:val="none" w:sz="0" w:space="0" w:color="auto"/>
      </w:divBdr>
    </w:div>
    <w:div w:id="1732145322">
      <w:bodyDiv w:val="1"/>
      <w:marLeft w:val="0"/>
      <w:marRight w:val="0"/>
      <w:marTop w:val="0"/>
      <w:marBottom w:val="0"/>
      <w:divBdr>
        <w:top w:val="none" w:sz="0" w:space="0" w:color="auto"/>
        <w:left w:val="none" w:sz="0" w:space="0" w:color="auto"/>
        <w:bottom w:val="none" w:sz="0" w:space="0" w:color="auto"/>
        <w:right w:val="none" w:sz="0" w:space="0" w:color="auto"/>
      </w:divBdr>
    </w:div>
    <w:div w:id="1737900486">
      <w:bodyDiv w:val="1"/>
      <w:marLeft w:val="0"/>
      <w:marRight w:val="0"/>
      <w:marTop w:val="0"/>
      <w:marBottom w:val="0"/>
      <w:divBdr>
        <w:top w:val="none" w:sz="0" w:space="0" w:color="auto"/>
        <w:left w:val="none" w:sz="0" w:space="0" w:color="auto"/>
        <w:bottom w:val="none" w:sz="0" w:space="0" w:color="auto"/>
        <w:right w:val="none" w:sz="0" w:space="0" w:color="auto"/>
      </w:divBdr>
    </w:div>
    <w:div w:id="1759516929">
      <w:bodyDiv w:val="1"/>
      <w:marLeft w:val="0"/>
      <w:marRight w:val="0"/>
      <w:marTop w:val="0"/>
      <w:marBottom w:val="0"/>
      <w:divBdr>
        <w:top w:val="none" w:sz="0" w:space="0" w:color="auto"/>
        <w:left w:val="none" w:sz="0" w:space="0" w:color="auto"/>
        <w:bottom w:val="none" w:sz="0" w:space="0" w:color="auto"/>
        <w:right w:val="none" w:sz="0" w:space="0" w:color="auto"/>
      </w:divBdr>
    </w:div>
    <w:div w:id="1760445886">
      <w:bodyDiv w:val="1"/>
      <w:marLeft w:val="0"/>
      <w:marRight w:val="0"/>
      <w:marTop w:val="0"/>
      <w:marBottom w:val="0"/>
      <w:divBdr>
        <w:top w:val="none" w:sz="0" w:space="0" w:color="auto"/>
        <w:left w:val="none" w:sz="0" w:space="0" w:color="auto"/>
        <w:bottom w:val="none" w:sz="0" w:space="0" w:color="auto"/>
        <w:right w:val="none" w:sz="0" w:space="0" w:color="auto"/>
      </w:divBdr>
    </w:div>
    <w:div w:id="1766537595">
      <w:bodyDiv w:val="1"/>
      <w:marLeft w:val="0"/>
      <w:marRight w:val="0"/>
      <w:marTop w:val="0"/>
      <w:marBottom w:val="0"/>
      <w:divBdr>
        <w:top w:val="none" w:sz="0" w:space="0" w:color="auto"/>
        <w:left w:val="none" w:sz="0" w:space="0" w:color="auto"/>
        <w:bottom w:val="none" w:sz="0" w:space="0" w:color="auto"/>
        <w:right w:val="none" w:sz="0" w:space="0" w:color="auto"/>
      </w:divBdr>
    </w:div>
    <w:div w:id="1770349892">
      <w:bodyDiv w:val="1"/>
      <w:marLeft w:val="0"/>
      <w:marRight w:val="0"/>
      <w:marTop w:val="0"/>
      <w:marBottom w:val="0"/>
      <w:divBdr>
        <w:top w:val="none" w:sz="0" w:space="0" w:color="auto"/>
        <w:left w:val="none" w:sz="0" w:space="0" w:color="auto"/>
        <w:bottom w:val="none" w:sz="0" w:space="0" w:color="auto"/>
        <w:right w:val="none" w:sz="0" w:space="0" w:color="auto"/>
      </w:divBdr>
    </w:div>
    <w:div w:id="1770853707">
      <w:bodyDiv w:val="1"/>
      <w:marLeft w:val="0"/>
      <w:marRight w:val="0"/>
      <w:marTop w:val="0"/>
      <w:marBottom w:val="0"/>
      <w:divBdr>
        <w:top w:val="none" w:sz="0" w:space="0" w:color="auto"/>
        <w:left w:val="none" w:sz="0" w:space="0" w:color="auto"/>
        <w:bottom w:val="none" w:sz="0" w:space="0" w:color="auto"/>
        <w:right w:val="none" w:sz="0" w:space="0" w:color="auto"/>
      </w:divBdr>
    </w:div>
    <w:div w:id="1771966014">
      <w:bodyDiv w:val="1"/>
      <w:marLeft w:val="0"/>
      <w:marRight w:val="0"/>
      <w:marTop w:val="0"/>
      <w:marBottom w:val="0"/>
      <w:divBdr>
        <w:top w:val="none" w:sz="0" w:space="0" w:color="auto"/>
        <w:left w:val="none" w:sz="0" w:space="0" w:color="auto"/>
        <w:bottom w:val="none" w:sz="0" w:space="0" w:color="auto"/>
        <w:right w:val="none" w:sz="0" w:space="0" w:color="auto"/>
      </w:divBdr>
    </w:div>
    <w:div w:id="1775515715">
      <w:bodyDiv w:val="1"/>
      <w:marLeft w:val="0"/>
      <w:marRight w:val="0"/>
      <w:marTop w:val="0"/>
      <w:marBottom w:val="0"/>
      <w:divBdr>
        <w:top w:val="none" w:sz="0" w:space="0" w:color="auto"/>
        <w:left w:val="none" w:sz="0" w:space="0" w:color="auto"/>
        <w:bottom w:val="none" w:sz="0" w:space="0" w:color="auto"/>
        <w:right w:val="none" w:sz="0" w:space="0" w:color="auto"/>
      </w:divBdr>
    </w:div>
    <w:div w:id="1784184115">
      <w:bodyDiv w:val="1"/>
      <w:marLeft w:val="0"/>
      <w:marRight w:val="0"/>
      <w:marTop w:val="0"/>
      <w:marBottom w:val="0"/>
      <w:divBdr>
        <w:top w:val="none" w:sz="0" w:space="0" w:color="auto"/>
        <w:left w:val="none" w:sz="0" w:space="0" w:color="auto"/>
        <w:bottom w:val="none" w:sz="0" w:space="0" w:color="auto"/>
        <w:right w:val="none" w:sz="0" w:space="0" w:color="auto"/>
      </w:divBdr>
    </w:div>
    <w:div w:id="1785921851">
      <w:bodyDiv w:val="1"/>
      <w:marLeft w:val="0"/>
      <w:marRight w:val="0"/>
      <w:marTop w:val="0"/>
      <w:marBottom w:val="0"/>
      <w:divBdr>
        <w:top w:val="none" w:sz="0" w:space="0" w:color="auto"/>
        <w:left w:val="none" w:sz="0" w:space="0" w:color="auto"/>
        <w:bottom w:val="none" w:sz="0" w:space="0" w:color="auto"/>
        <w:right w:val="none" w:sz="0" w:space="0" w:color="auto"/>
      </w:divBdr>
    </w:div>
    <w:div w:id="1794251334">
      <w:bodyDiv w:val="1"/>
      <w:marLeft w:val="0"/>
      <w:marRight w:val="0"/>
      <w:marTop w:val="0"/>
      <w:marBottom w:val="0"/>
      <w:divBdr>
        <w:top w:val="none" w:sz="0" w:space="0" w:color="auto"/>
        <w:left w:val="none" w:sz="0" w:space="0" w:color="auto"/>
        <w:bottom w:val="none" w:sz="0" w:space="0" w:color="auto"/>
        <w:right w:val="none" w:sz="0" w:space="0" w:color="auto"/>
      </w:divBdr>
    </w:div>
    <w:div w:id="1806270313">
      <w:bodyDiv w:val="1"/>
      <w:marLeft w:val="0"/>
      <w:marRight w:val="0"/>
      <w:marTop w:val="0"/>
      <w:marBottom w:val="0"/>
      <w:divBdr>
        <w:top w:val="none" w:sz="0" w:space="0" w:color="auto"/>
        <w:left w:val="none" w:sz="0" w:space="0" w:color="auto"/>
        <w:bottom w:val="none" w:sz="0" w:space="0" w:color="auto"/>
        <w:right w:val="none" w:sz="0" w:space="0" w:color="auto"/>
      </w:divBdr>
    </w:div>
    <w:div w:id="1813328330">
      <w:bodyDiv w:val="1"/>
      <w:marLeft w:val="0"/>
      <w:marRight w:val="0"/>
      <w:marTop w:val="0"/>
      <w:marBottom w:val="0"/>
      <w:divBdr>
        <w:top w:val="none" w:sz="0" w:space="0" w:color="auto"/>
        <w:left w:val="none" w:sz="0" w:space="0" w:color="auto"/>
        <w:bottom w:val="none" w:sz="0" w:space="0" w:color="auto"/>
        <w:right w:val="none" w:sz="0" w:space="0" w:color="auto"/>
      </w:divBdr>
    </w:div>
    <w:div w:id="1814984655">
      <w:bodyDiv w:val="1"/>
      <w:marLeft w:val="0"/>
      <w:marRight w:val="0"/>
      <w:marTop w:val="0"/>
      <w:marBottom w:val="0"/>
      <w:divBdr>
        <w:top w:val="none" w:sz="0" w:space="0" w:color="auto"/>
        <w:left w:val="none" w:sz="0" w:space="0" w:color="auto"/>
        <w:bottom w:val="none" w:sz="0" w:space="0" w:color="auto"/>
        <w:right w:val="none" w:sz="0" w:space="0" w:color="auto"/>
      </w:divBdr>
    </w:div>
    <w:div w:id="1815949209">
      <w:bodyDiv w:val="1"/>
      <w:marLeft w:val="0"/>
      <w:marRight w:val="0"/>
      <w:marTop w:val="0"/>
      <w:marBottom w:val="0"/>
      <w:divBdr>
        <w:top w:val="none" w:sz="0" w:space="0" w:color="auto"/>
        <w:left w:val="none" w:sz="0" w:space="0" w:color="auto"/>
        <w:bottom w:val="none" w:sz="0" w:space="0" w:color="auto"/>
        <w:right w:val="none" w:sz="0" w:space="0" w:color="auto"/>
      </w:divBdr>
    </w:div>
    <w:div w:id="1818452537">
      <w:bodyDiv w:val="1"/>
      <w:marLeft w:val="0"/>
      <w:marRight w:val="0"/>
      <w:marTop w:val="0"/>
      <w:marBottom w:val="0"/>
      <w:divBdr>
        <w:top w:val="none" w:sz="0" w:space="0" w:color="auto"/>
        <w:left w:val="none" w:sz="0" w:space="0" w:color="auto"/>
        <w:bottom w:val="none" w:sz="0" w:space="0" w:color="auto"/>
        <w:right w:val="none" w:sz="0" w:space="0" w:color="auto"/>
      </w:divBdr>
    </w:div>
    <w:div w:id="1849903198">
      <w:bodyDiv w:val="1"/>
      <w:marLeft w:val="0"/>
      <w:marRight w:val="0"/>
      <w:marTop w:val="0"/>
      <w:marBottom w:val="0"/>
      <w:divBdr>
        <w:top w:val="none" w:sz="0" w:space="0" w:color="auto"/>
        <w:left w:val="none" w:sz="0" w:space="0" w:color="auto"/>
        <w:bottom w:val="none" w:sz="0" w:space="0" w:color="auto"/>
        <w:right w:val="none" w:sz="0" w:space="0" w:color="auto"/>
      </w:divBdr>
    </w:div>
    <w:div w:id="1855803894">
      <w:bodyDiv w:val="1"/>
      <w:marLeft w:val="0"/>
      <w:marRight w:val="0"/>
      <w:marTop w:val="0"/>
      <w:marBottom w:val="0"/>
      <w:divBdr>
        <w:top w:val="none" w:sz="0" w:space="0" w:color="auto"/>
        <w:left w:val="none" w:sz="0" w:space="0" w:color="auto"/>
        <w:bottom w:val="none" w:sz="0" w:space="0" w:color="auto"/>
        <w:right w:val="none" w:sz="0" w:space="0" w:color="auto"/>
      </w:divBdr>
    </w:div>
    <w:div w:id="1885100220">
      <w:bodyDiv w:val="1"/>
      <w:marLeft w:val="0"/>
      <w:marRight w:val="0"/>
      <w:marTop w:val="0"/>
      <w:marBottom w:val="0"/>
      <w:divBdr>
        <w:top w:val="none" w:sz="0" w:space="0" w:color="auto"/>
        <w:left w:val="none" w:sz="0" w:space="0" w:color="auto"/>
        <w:bottom w:val="none" w:sz="0" w:space="0" w:color="auto"/>
        <w:right w:val="none" w:sz="0" w:space="0" w:color="auto"/>
      </w:divBdr>
    </w:div>
    <w:div w:id="1898084844">
      <w:bodyDiv w:val="1"/>
      <w:marLeft w:val="0"/>
      <w:marRight w:val="0"/>
      <w:marTop w:val="0"/>
      <w:marBottom w:val="0"/>
      <w:divBdr>
        <w:top w:val="none" w:sz="0" w:space="0" w:color="auto"/>
        <w:left w:val="none" w:sz="0" w:space="0" w:color="auto"/>
        <w:bottom w:val="none" w:sz="0" w:space="0" w:color="auto"/>
        <w:right w:val="none" w:sz="0" w:space="0" w:color="auto"/>
      </w:divBdr>
    </w:div>
    <w:div w:id="1916737909">
      <w:bodyDiv w:val="1"/>
      <w:marLeft w:val="0"/>
      <w:marRight w:val="0"/>
      <w:marTop w:val="0"/>
      <w:marBottom w:val="0"/>
      <w:divBdr>
        <w:top w:val="none" w:sz="0" w:space="0" w:color="auto"/>
        <w:left w:val="none" w:sz="0" w:space="0" w:color="auto"/>
        <w:bottom w:val="none" w:sz="0" w:space="0" w:color="auto"/>
        <w:right w:val="none" w:sz="0" w:space="0" w:color="auto"/>
      </w:divBdr>
    </w:div>
    <w:div w:id="1917472885">
      <w:bodyDiv w:val="1"/>
      <w:marLeft w:val="0"/>
      <w:marRight w:val="0"/>
      <w:marTop w:val="0"/>
      <w:marBottom w:val="0"/>
      <w:divBdr>
        <w:top w:val="none" w:sz="0" w:space="0" w:color="auto"/>
        <w:left w:val="none" w:sz="0" w:space="0" w:color="auto"/>
        <w:bottom w:val="none" w:sz="0" w:space="0" w:color="auto"/>
        <w:right w:val="none" w:sz="0" w:space="0" w:color="auto"/>
      </w:divBdr>
    </w:div>
    <w:div w:id="1919359607">
      <w:bodyDiv w:val="1"/>
      <w:marLeft w:val="0"/>
      <w:marRight w:val="0"/>
      <w:marTop w:val="0"/>
      <w:marBottom w:val="0"/>
      <w:divBdr>
        <w:top w:val="none" w:sz="0" w:space="0" w:color="auto"/>
        <w:left w:val="none" w:sz="0" w:space="0" w:color="auto"/>
        <w:bottom w:val="none" w:sz="0" w:space="0" w:color="auto"/>
        <w:right w:val="none" w:sz="0" w:space="0" w:color="auto"/>
      </w:divBdr>
    </w:div>
    <w:div w:id="1923643582">
      <w:bodyDiv w:val="1"/>
      <w:marLeft w:val="0"/>
      <w:marRight w:val="0"/>
      <w:marTop w:val="0"/>
      <w:marBottom w:val="0"/>
      <w:divBdr>
        <w:top w:val="none" w:sz="0" w:space="0" w:color="auto"/>
        <w:left w:val="none" w:sz="0" w:space="0" w:color="auto"/>
        <w:bottom w:val="none" w:sz="0" w:space="0" w:color="auto"/>
        <w:right w:val="none" w:sz="0" w:space="0" w:color="auto"/>
      </w:divBdr>
    </w:div>
    <w:div w:id="1927415998">
      <w:bodyDiv w:val="1"/>
      <w:marLeft w:val="0"/>
      <w:marRight w:val="0"/>
      <w:marTop w:val="0"/>
      <w:marBottom w:val="0"/>
      <w:divBdr>
        <w:top w:val="none" w:sz="0" w:space="0" w:color="auto"/>
        <w:left w:val="none" w:sz="0" w:space="0" w:color="auto"/>
        <w:bottom w:val="none" w:sz="0" w:space="0" w:color="auto"/>
        <w:right w:val="none" w:sz="0" w:space="0" w:color="auto"/>
      </w:divBdr>
    </w:div>
    <w:div w:id="1936017568">
      <w:bodyDiv w:val="1"/>
      <w:marLeft w:val="0"/>
      <w:marRight w:val="0"/>
      <w:marTop w:val="0"/>
      <w:marBottom w:val="0"/>
      <w:divBdr>
        <w:top w:val="none" w:sz="0" w:space="0" w:color="auto"/>
        <w:left w:val="none" w:sz="0" w:space="0" w:color="auto"/>
        <w:bottom w:val="none" w:sz="0" w:space="0" w:color="auto"/>
        <w:right w:val="none" w:sz="0" w:space="0" w:color="auto"/>
      </w:divBdr>
    </w:div>
    <w:div w:id="1939023045">
      <w:bodyDiv w:val="1"/>
      <w:marLeft w:val="0"/>
      <w:marRight w:val="0"/>
      <w:marTop w:val="0"/>
      <w:marBottom w:val="0"/>
      <w:divBdr>
        <w:top w:val="none" w:sz="0" w:space="0" w:color="auto"/>
        <w:left w:val="none" w:sz="0" w:space="0" w:color="auto"/>
        <w:bottom w:val="none" w:sz="0" w:space="0" w:color="auto"/>
        <w:right w:val="none" w:sz="0" w:space="0" w:color="auto"/>
      </w:divBdr>
    </w:div>
    <w:div w:id="1943953279">
      <w:bodyDiv w:val="1"/>
      <w:marLeft w:val="0"/>
      <w:marRight w:val="0"/>
      <w:marTop w:val="0"/>
      <w:marBottom w:val="0"/>
      <w:divBdr>
        <w:top w:val="none" w:sz="0" w:space="0" w:color="auto"/>
        <w:left w:val="none" w:sz="0" w:space="0" w:color="auto"/>
        <w:bottom w:val="none" w:sz="0" w:space="0" w:color="auto"/>
        <w:right w:val="none" w:sz="0" w:space="0" w:color="auto"/>
      </w:divBdr>
    </w:div>
    <w:div w:id="1945527051">
      <w:bodyDiv w:val="1"/>
      <w:marLeft w:val="0"/>
      <w:marRight w:val="0"/>
      <w:marTop w:val="0"/>
      <w:marBottom w:val="0"/>
      <w:divBdr>
        <w:top w:val="none" w:sz="0" w:space="0" w:color="auto"/>
        <w:left w:val="none" w:sz="0" w:space="0" w:color="auto"/>
        <w:bottom w:val="none" w:sz="0" w:space="0" w:color="auto"/>
        <w:right w:val="none" w:sz="0" w:space="0" w:color="auto"/>
      </w:divBdr>
    </w:div>
    <w:div w:id="1951275622">
      <w:bodyDiv w:val="1"/>
      <w:marLeft w:val="0"/>
      <w:marRight w:val="0"/>
      <w:marTop w:val="0"/>
      <w:marBottom w:val="0"/>
      <w:divBdr>
        <w:top w:val="none" w:sz="0" w:space="0" w:color="auto"/>
        <w:left w:val="none" w:sz="0" w:space="0" w:color="auto"/>
        <w:bottom w:val="none" w:sz="0" w:space="0" w:color="auto"/>
        <w:right w:val="none" w:sz="0" w:space="0" w:color="auto"/>
      </w:divBdr>
    </w:div>
    <w:div w:id="1951739344">
      <w:bodyDiv w:val="1"/>
      <w:marLeft w:val="0"/>
      <w:marRight w:val="0"/>
      <w:marTop w:val="0"/>
      <w:marBottom w:val="0"/>
      <w:divBdr>
        <w:top w:val="none" w:sz="0" w:space="0" w:color="auto"/>
        <w:left w:val="none" w:sz="0" w:space="0" w:color="auto"/>
        <w:bottom w:val="none" w:sz="0" w:space="0" w:color="auto"/>
        <w:right w:val="none" w:sz="0" w:space="0" w:color="auto"/>
      </w:divBdr>
    </w:div>
    <w:div w:id="1968122467">
      <w:bodyDiv w:val="1"/>
      <w:marLeft w:val="0"/>
      <w:marRight w:val="0"/>
      <w:marTop w:val="0"/>
      <w:marBottom w:val="0"/>
      <w:divBdr>
        <w:top w:val="none" w:sz="0" w:space="0" w:color="auto"/>
        <w:left w:val="none" w:sz="0" w:space="0" w:color="auto"/>
        <w:bottom w:val="none" w:sz="0" w:space="0" w:color="auto"/>
        <w:right w:val="none" w:sz="0" w:space="0" w:color="auto"/>
      </w:divBdr>
    </w:div>
    <w:div w:id="1969819723">
      <w:bodyDiv w:val="1"/>
      <w:marLeft w:val="0"/>
      <w:marRight w:val="0"/>
      <w:marTop w:val="0"/>
      <w:marBottom w:val="0"/>
      <w:divBdr>
        <w:top w:val="none" w:sz="0" w:space="0" w:color="auto"/>
        <w:left w:val="none" w:sz="0" w:space="0" w:color="auto"/>
        <w:bottom w:val="none" w:sz="0" w:space="0" w:color="auto"/>
        <w:right w:val="none" w:sz="0" w:space="0" w:color="auto"/>
      </w:divBdr>
    </w:div>
    <w:div w:id="1976182213">
      <w:bodyDiv w:val="1"/>
      <w:marLeft w:val="0"/>
      <w:marRight w:val="0"/>
      <w:marTop w:val="0"/>
      <w:marBottom w:val="0"/>
      <w:divBdr>
        <w:top w:val="none" w:sz="0" w:space="0" w:color="auto"/>
        <w:left w:val="none" w:sz="0" w:space="0" w:color="auto"/>
        <w:bottom w:val="none" w:sz="0" w:space="0" w:color="auto"/>
        <w:right w:val="none" w:sz="0" w:space="0" w:color="auto"/>
      </w:divBdr>
    </w:div>
    <w:div w:id="1993174211">
      <w:bodyDiv w:val="1"/>
      <w:marLeft w:val="0"/>
      <w:marRight w:val="0"/>
      <w:marTop w:val="0"/>
      <w:marBottom w:val="0"/>
      <w:divBdr>
        <w:top w:val="none" w:sz="0" w:space="0" w:color="auto"/>
        <w:left w:val="none" w:sz="0" w:space="0" w:color="auto"/>
        <w:bottom w:val="none" w:sz="0" w:space="0" w:color="auto"/>
        <w:right w:val="none" w:sz="0" w:space="0" w:color="auto"/>
      </w:divBdr>
    </w:div>
    <w:div w:id="2001275659">
      <w:bodyDiv w:val="1"/>
      <w:marLeft w:val="0"/>
      <w:marRight w:val="0"/>
      <w:marTop w:val="0"/>
      <w:marBottom w:val="0"/>
      <w:divBdr>
        <w:top w:val="none" w:sz="0" w:space="0" w:color="auto"/>
        <w:left w:val="none" w:sz="0" w:space="0" w:color="auto"/>
        <w:bottom w:val="none" w:sz="0" w:space="0" w:color="auto"/>
        <w:right w:val="none" w:sz="0" w:space="0" w:color="auto"/>
      </w:divBdr>
    </w:div>
    <w:div w:id="2010058257">
      <w:bodyDiv w:val="1"/>
      <w:marLeft w:val="0"/>
      <w:marRight w:val="0"/>
      <w:marTop w:val="0"/>
      <w:marBottom w:val="0"/>
      <w:divBdr>
        <w:top w:val="none" w:sz="0" w:space="0" w:color="auto"/>
        <w:left w:val="none" w:sz="0" w:space="0" w:color="auto"/>
        <w:bottom w:val="none" w:sz="0" w:space="0" w:color="auto"/>
        <w:right w:val="none" w:sz="0" w:space="0" w:color="auto"/>
      </w:divBdr>
    </w:div>
    <w:div w:id="2014139610">
      <w:bodyDiv w:val="1"/>
      <w:marLeft w:val="0"/>
      <w:marRight w:val="0"/>
      <w:marTop w:val="0"/>
      <w:marBottom w:val="0"/>
      <w:divBdr>
        <w:top w:val="none" w:sz="0" w:space="0" w:color="auto"/>
        <w:left w:val="none" w:sz="0" w:space="0" w:color="auto"/>
        <w:bottom w:val="none" w:sz="0" w:space="0" w:color="auto"/>
        <w:right w:val="none" w:sz="0" w:space="0" w:color="auto"/>
      </w:divBdr>
    </w:div>
    <w:div w:id="2027321237">
      <w:bodyDiv w:val="1"/>
      <w:marLeft w:val="0"/>
      <w:marRight w:val="0"/>
      <w:marTop w:val="0"/>
      <w:marBottom w:val="0"/>
      <w:divBdr>
        <w:top w:val="none" w:sz="0" w:space="0" w:color="auto"/>
        <w:left w:val="none" w:sz="0" w:space="0" w:color="auto"/>
        <w:bottom w:val="none" w:sz="0" w:space="0" w:color="auto"/>
        <w:right w:val="none" w:sz="0" w:space="0" w:color="auto"/>
      </w:divBdr>
    </w:div>
    <w:div w:id="2027709292">
      <w:bodyDiv w:val="1"/>
      <w:marLeft w:val="0"/>
      <w:marRight w:val="0"/>
      <w:marTop w:val="0"/>
      <w:marBottom w:val="0"/>
      <w:divBdr>
        <w:top w:val="none" w:sz="0" w:space="0" w:color="auto"/>
        <w:left w:val="none" w:sz="0" w:space="0" w:color="auto"/>
        <w:bottom w:val="none" w:sz="0" w:space="0" w:color="auto"/>
        <w:right w:val="none" w:sz="0" w:space="0" w:color="auto"/>
      </w:divBdr>
    </w:div>
    <w:div w:id="2032341948">
      <w:bodyDiv w:val="1"/>
      <w:marLeft w:val="0"/>
      <w:marRight w:val="0"/>
      <w:marTop w:val="0"/>
      <w:marBottom w:val="0"/>
      <w:divBdr>
        <w:top w:val="none" w:sz="0" w:space="0" w:color="auto"/>
        <w:left w:val="none" w:sz="0" w:space="0" w:color="auto"/>
        <w:bottom w:val="none" w:sz="0" w:space="0" w:color="auto"/>
        <w:right w:val="none" w:sz="0" w:space="0" w:color="auto"/>
      </w:divBdr>
    </w:div>
    <w:div w:id="2033804247">
      <w:bodyDiv w:val="1"/>
      <w:marLeft w:val="0"/>
      <w:marRight w:val="0"/>
      <w:marTop w:val="0"/>
      <w:marBottom w:val="0"/>
      <w:divBdr>
        <w:top w:val="none" w:sz="0" w:space="0" w:color="auto"/>
        <w:left w:val="none" w:sz="0" w:space="0" w:color="auto"/>
        <w:bottom w:val="none" w:sz="0" w:space="0" w:color="auto"/>
        <w:right w:val="none" w:sz="0" w:space="0" w:color="auto"/>
      </w:divBdr>
    </w:div>
    <w:div w:id="2041317036">
      <w:bodyDiv w:val="1"/>
      <w:marLeft w:val="0"/>
      <w:marRight w:val="0"/>
      <w:marTop w:val="0"/>
      <w:marBottom w:val="0"/>
      <w:divBdr>
        <w:top w:val="none" w:sz="0" w:space="0" w:color="auto"/>
        <w:left w:val="none" w:sz="0" w:space="0" w:color="auto"/>
        <w:bottom w:val="none" w:sz="0" w:space="0" w:color="auto"/>
        <w:right w:val="none" w:sz="0" w:space="0" w:color="auto"/>
      </w:divBdr>
    </w:div>
    <w:div w:id="2052797812">
      <w:bodyDiv w:val="1"/>
      <w:marLeft w:val="0"/>
      <w:marRight w:val="0"/>
      <w:marTop w:val="0"/>
      <w:marBottom w:val="0"/>
      <w:divBdr>
        <w:top w:val="none" w:sz="0" w:space="0" w:color="auto"/>
        <w:left w:val="none" w:sz="0" w:space="0" w:color="auto"/>
        <w:bottom w:val="none" w:sz="0" w:space="0" w:color="auto"/>
        <w:right w:val="none" w:sz="0" w:space="0" w:color="auto"/>
      </w:divBdr>
    </w:div>
    <w:div w:id="2077166613">
      <w:bodyDiv w:val="1"/>
      <w:marLeft w:val="0"/>
      <w:marRight w:val="0"/>
      <w:marTop w:val="0"/>
      <w:marBottom w:val="0"/>
      <w:divBdr>
        <w:top w:val="none" w:sz="0" w:space="0" w:color="auto"/>
        <w:left w:val="none" w:sz="0" w:space="0" w:color="auto"/>
        <w:bottom w:val="none" w:sz="0" w:space="0" w:color="auto"/>
        <w:right w:val="none" w:sz="0" w:space="0" w:color="auto"/>
      </w:divBdr>
    </w:div>
    <w:div w:id="2085910405">
      <w:bodyDiv w:val="1"/>
      <w:marLeft w:val="0"/>
      <w:marRight w:val="0"/>
      <w:marTop w:val="0"/>
      <w:marBottom w:val="0"/>
      <w:divBdr>
        <w:top w:val="none" w:sz="0" w:space="0" w:color="auto"/>
        <w:left w:val="none" w:sz="0" w:space="0" w:color="auto"/>
        <w:bottom w:val="none" w:sz="0" w:space="0" w:color="auto"/>
        <w:right w:val="none" w:sz="0" w:space="0" w:color="auto"/>
      </w:divBdr>
    </w:div>
    <w:div w:id="2087994028">
      <w:bodyDiv w:val="1"/>
      <w:marLeft w:val="0"/>
      <w:marRight w:val="0"/>
      <w:marTop w:val="0"/>
      <w:marBottom w:val="0"/>
      <w:divBdr>
        <w:top w:val="none" w:sz="0" w:space="0" w:color="auto"/>
        <w:left w:val="none" w:sz="0" w:space="0" w:color="auto"/>
        <w:bottom w:val="none" w:sz="0" w:space="0" w:color="auto"/>
        <w:right w:val="none" w:sz="0" w:space="0" w:color="auto"/>
      </w:divBdr>
    </w:div>
    <w:div w:id="2095317092">
      <w:bodyDiv w:val="1"/>
      <w:marLeft w:val="0"/>
      <w:marRight w:val="0"/>
      <w:marTop w:val="0"/>
      <w:marBottom w:val="0"/>
      <w:divBdr>
        <w:top w:val="none" w:sz="0" w:space="0" w:color="auto"/>
        <w:left w:val="none" w:sz="0" w:space="0" w:color="auto"/>
        <w:bottom w:val="none" w:sz="0" w:space="0" w:color="auto"/>
        <w:right w:val="none" w:sz="0" w:space="0" w:color="auto"/>
      </w:divBdr>
    </w:div>
    <w:div w:id="2097240588">
      <w:bodyDiv w:val="1"/>
      <w:marLeft w:val="0"/>
      <w:marRight w:val="0"/>
      <w:marTop w:val="0"/>
      <w:marBottom w:val="0"/>
      <w:divBdr>
        <w:top w:val="none" w:sz="0" w:space="0" w:color="auto"/>
        <w:left w:val="none" w:sz="0" w:space="0" w:color="auto"/>
        <w:bottom w:val="none" w:sz="0" w:space="0" w:color="auto"/>
        <w:right w:val="none" w:sz="0" w:space="0" w:color="auto"/>
      </w:divBdr>
    </w:div>
    <w:div w:id="2103648568">
      <w:bodyDiv w:val="1"/>
      <w:marLeft w:val="0"/>
      <w:marRight w:val="0"/>
      <w:marTop w:val="0"/>
      <w:marBottom w:val="0"/>
      <w:divBdr>
        <w:top w:val="none" w:sz="0" w:space="0" w:color="auto"/>
        <w:left w:val="none" w:sz="0" w:space="0" w:color="auto"/>
        <w:bottom w:val="none" w:sz="0" w:space="0" w:color="auto"/>
        <w:right w:val="none" w:sz="0" w:space="0" w:color="auto"/>
      </w:divBdr>
    </w:div>
    <w:div w:id="2106685081">
      <w:bodyDiv w:val="1"/>
      <w:marLeft w:val="0"/>
      <w:marRight w:val="0"/>
      <w:marTop w:val="0"/>
      <w:marBottom w:val="0"/>
      <w:divBdr>
        <w:top w:val="none" w:sz="0" w:space="0" w:color="auto"/>
        <w:left w:val="none" w:sz="0" w:space="0" w:color="auto"/>
        <w:bottom w:val="none" w:sz="0" w:space="0" w:color="auto"/>
        <w:right w:val="none" w:sz="0" w:space="0" w:color="auto"/>
      </w:divBdr>
    </w:div>
    <w:div w:id="2107650374">
      <w:bodyDiv w:val="1"/>
      <w:marLeft w:val="0"/>
      <w:marRight w:val="0"/>
      <w:marTop w:val="0"/>
      <w:marBottom w:val="0"/>
      <w:divBdr>
        <w:top w:val="none" w:sz="0" w:space="0" w:color="auto"/>
        <w:left w:val="none" w:sz="0" w:space="0" w:color="auto"/>
        <w:bottom w:val="none" w:sz="0" w:space="0" w:color="auto"/>
        <w:right w:val="none" w:sz="0" w:space="0" w:color="auto"/>
      </w:divBdr>
    </w:div>
    <w:div w:id="2110394288">
      <w:bodyDiv w:val="1"/>
      <w:marLeft w:val="0"/>
      <w:marRight w:val="0"/>
      <w:marTop w:val="0"/>
      <w:marBottom w:val="0"/>
      <w:divBdr>
        <w:top w:val="none" w:sz="0" w:space="0" w:color="auto"/>
        <w:left w:val="none" w:sz="0" w:space="0" w:color="auto"/>
        <w:bottom w:val="none" w:sz="0" w:space="0" w:color="auto"/>
        <w:right w:val="none" w:sz="0" w:space="0" w:color="auto"/>
      </w:divBdr>
    </w:div>
    <w:div w:id="2114202058">
      <w:bodyDiv w:val="1"/>
      <w:marLeft w:val="0"/>
      <w:marRight w:val="0"/>
      <w:marTop w:val="0"/>
      <w:marBottom w:val="0"/>
      <w:divBdr>
        <w:top w:val="none" w:sz="0" w:space="0" w:color="auto"/>
        <w:left w:val="none" w:sz="0" w:space="0" w:color="auto"/>
        <w:bottom w:val="none" w:sz="0" w:space="0" w:color="auto"/>
        <w:right w:val="none" w:sz="0" w:space="0" w:color="auto"/>
      </w:divBdr>
    </w:div>
    <w:div w:id="2121412309">
      <w:bodyDiv w:val="1"/>
      <w:marLeft w:val="0"/>
      <w:marRight w:val="0"/>
      <w:marTop w:val="0"/>
      <w:marBottom w:val="0"/>
      <w:divBdr>
        <w:top w:val="none" w:sz="0" w:space="0" w:color="auto"/>
        <w:left w:val="none" w:sz="0" w:space="0" w:color="auto"/>
        <w:bottom w:val="none" w:sz="0" w:space="0" w:color="auto"/>
        <w:right w:val="none" w:sz="0" w:space="0" w:color="auto"/>
      </w:divBdr>
    </w:div>
    <w:div w:id="2121951177">
      <w:bodyDiv w:val="1"/>
      <w:marLeft w:val="0"/>
      <w:marRight w:val="0"/>
      <w:marTop w:val="0"/>
      <w:marBottom w:val="0"/>
      <w:divBdr>
        <w:top w:val="none" w:sz="0" w:space="0" w:color="auto"/>
        <w:left w:val="none" w:sz="0" w:space="0" w:color="auto"/>
        <w:bottom w:val="none" w:sz="0" w:space="0" w:color="auto"/>
        <w:right w:val="none" w:sz="0" w:space="0" w:color="auto"/>
      </w:divBdr>
    </w:div>
    <w:div w:id="2141608790">
      <w:bodyDiv w:val="1"/>
      <w:marLeft w:val="0"/>
      <w:marRight w:val="0"/>
      <w:marTop w:val="0"/>
      <w:marBottom w:val="0"/>
      <w:divBdr>
        <w:top w:val="none" w:sz="0" w:space="0" w:color="auto"/>
        <w:left w:val="none" w:sz="0" w:space="0" w:color="auto"/>
        <w:bottom w:val="none" w:sz="0" w:space="0" w:color="auto"/>
        <w:right w:val="none" w:sz="0" w:space="0" w:color="auto"/>
      </w:divBdr>
    </w:div>
    <w:div w:id="214541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data.oecd.org/price/housing-prices.htm" TargetMode="External"/><Relationship Id="rId26" Type="http://schemas.openxmlformats.org/officeDocument/2006/relationships/hyperlink" Target="https://www.macrotrends.net/2532/corn-prices-historical-chart-data" TargetMode="External"/><Relationship Id="rId3" Type="http://schemas.openxmlformats.org/officeDocument/2006/relationships/customXml" Target="../customXml/item3.xml"/><Relationship Id="rId21" Type="http://schemas.openxmlformats.org/officeDocument/2006/relationships/hyperlink" Target="https://finance.yahoo.com/quote/%5EBVSP/history?period1=1601510400&amp;period2=1646352000&amp;interval=1d&amp;filter=history&amp;frequency=1d&amp;includeAdjustedClose=true"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datahub.io/core/oil-prices/r/0.html" TargetMode="External"/><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finance.yahoo.com/quote/%5ENSEI/history?period1=1601510400&amp;period2=1646352000&amp;interval=1d&amp;filter=history&amp;frequency=1d&amp;includeAdjustedClose=true"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NULL"/><Relationship Id="rId24" Type="http://schemas.openxmlformats.org/officeDocument/2006/relationships/hyperlink" Target="https://data.oecd.org/chart/6Ol6" TargetMode="External"/><Relationship Id="rId32"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data.oecd.org/interest/long-term-interest-rates.htm" TargetMode="External"/><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https://finance.yahoo.com/quote/%5EIXIC/" TargetMode="Externa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finance.yahoo.com/quote/%5EHSI/history?p=%5EHSI" TargetMode="External"/><Relationship Id="rId27" Type="http://schemas.openxmlformats.org/officeDocument/2006/relationships/image" Target="media/image5.jpeg"/><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FD9CFF73A24F48A5D0A00DD7D3E8D4" ma:contentTypeVersion="4" ma:contentTypeDescription="Create a new document." ma:contentTypeScope="" ma:versionID="1265909b799625a53de60acd0afae5bf">
  <xsd:schema xmlns:xsd="http://www.w3.org/2001/XMLSchema" xmlns:xs="http://www.w3.org/2001/XMLSchema" xmlns:p="http://schemas.microsoft.com/office/2006/metadata/properties" xmlns:ns3="6440cc0e-44f2-4484-a83c-d73a13c5d9f1" targetNamespace="http://schemas.microsoft.com/office/2006/metadata/properties" ma:root="true" ma:fieldsID="a91afa23161c98441f260271e4b31eee" ns3:_="">
    <xsd:import namespace="6440cc0e-44f2-4484-a83c-d73a13c5d9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0cc0e-44f2-4484-a83c-d73a13c5d9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FCS19</b:Tag>
    <b:SourceType>Book</b:SourceType>
    <b:Guid>{DE8EBA0F-C61B-4B16-A7ED-5B57D2DD4E13}</b:Guid>
    <b:Title>Financial Markets, Institutions and Services</b:Title>
    <b:Year>2019</b:Year>
    <b:Author>
      <b:Author>
        <b:NameList>
          <b:Person>
            <b:Last>Sharma</b:Last>
            <b:First>F.</b:First>
            <b:Middle>C.</b:Middle>
          </b:Person>
        </b:NameList>
      </b:Author>
    </b:Author>
    <b:City>India</b:City>
    <b:Publisher>SBPD Publications</b:Publisher>
    <b:RefOrder>28</b:RefOrder>
  </b:Source>
  <b:Source>
    <b:Tag>Hul18</b:Tag>
    <b:SourceType>Book</b:SourceType>
    <b:Guid>{ABCAF2EC-B1CD-40C3-B467-C1ED2414E181}</b:Guid>
    <b:Title>Risk Management and Financial Institutions</b:Title>
    <b:Year>2018</b:Year>
    <b:Publisher>Wiley</b:Publisher>
    <b:Author>
      <b:Author>
        <b:NameList>
          <b:Person>
            <b:Last>Hull</b:Last>
            <b:First>John</b:First>
            <b:Middle>C.</b:Middle>
          </b:Person>
        </b:NameList>
      </b:Author>
    </b:Author>
    <b:RefOrder>14</b:RefOrder>
  </b:Source>
  <b:Source>
    <b:Tag>USS22</b:Tag>
    <b:SourceType>InternetSite</b:SourceType>
    <b:Guid>{ECFE3B74-82B3-4D10-891F-156839814C41}</b:Guid>
    <b:Title>U.S Securities and Exchange Commission</b:Title>
    <b:Year>2022</b:Year>
    <b:Author>
      <b:Author>
        <b:NameList>
          <b:Person>
            <b:Last>U.S Securities and Exchange Commission</b:Last>
            <b:First>.</b:First>
          </b:Person>
        </b:NameList>
      </b:Author>
    </b:Author>
    <b:InternetSiteTitle>U.S Securities and Exchange Commission</b:InternetSiteTitle>
    <b:URL>https://www.investor.gov/introduction-investing/investing-basics/investment-products/stocks</b:URL>
    <b:RefOrder>29</b:RefOrder>
  </b:Source>
  <b:Source>
    <b:Tag>Eva14</b:Tag>
    <b:SourceType>Book</b:SourceType>
    <b:Guid>{010909CE-438D-452F-9D7F-8A4D0BDF79CF}</b:Guid>
    <b:Title>Stock Market for Beginners</b:Title>
    <b:Year>2014</b:Year>
    <b:Author>
      <b:Author>
        <b:NameList>
          <b:Person>
            <b:Last>Houpt</b:Last>
            <b:First>Evan</b:First>
            <b:Middle>J</b:Middle>
          </b:Person>
          <b:Person>
            <b:Last>Border</b:Last>
            <b:First>john</b:First>
          </b:Person>
        </b:NameList>
      </b:Author>
    </b:Author>
    <b:Publisher>John Border</b:Publisher>
    <b:RefOrder>30</b:RefOrder>
  </b:Source>
  <b:Source>
    <b:Tag>Goe11</b:Tag>
    <b:SourceType>Report</b:SourceType>
    <b:Guid>{C78E09B6-DB5D-4694-984C-C761F9E90CFD}</b:Guid>
    <b:Title>The Efficient Market Theory and Evidence: Implications for Active Investment Management</b:Title>
    <b:Year>2011</b:Year>
    <b:City>United States of America, Boston</b:City>
    <b:Publisher>Academia</b:Publisher>
    <b:Author>
      <b:Author>
        <b:NameList>
          <b:Person>
            <b:Last>Goeztmann</b:Last>
            <b:First>William</b:First>
          </b:Person>
        </b:NameList>
      </b:Author>
    </b:Author>
    <b:RefOrder>31</b:RefOrder>
  </b:Source>
  <b:Source>
    <b:Tag>Fam70</b:Tag>
    <b:SourceType>Book</b:SourceType>
    <b:Guid>{AEB9298D-187D-45A3-B373-5C0D3AF8C3C7}</b:Guid>
    <b:Title>Efficient Capital Markets: A Review of Theory and Empirical Work</b:Title>
    <b:Year>1970</b:Year>
    <b:Publisher>Wiley</b:Publisher>
    <b:City>New York, United States of America</b:City>
    <b:Author>
      <b:Author>
        <b:NameList>
          <b:Person>
            <b:Last>Fama</b:Last>
            <b:First>Eugene</b:First>
          </b:Person>
        </b:NameList>
      </b:Author>
      <b:BookAuthor>
        <b:NameList>
          <b:Person>
            <b:Last>Fama</b:Last>
            <b:First>Eugene</b:First>
          </b:Person>
        </b:NameList>
      </b:BookAuthor>
    </b:Author>
    <b:RefOrder>32</b:RefOrder>
  </b:Source>
  <b:Source>
    <b:Tag>Joh18</b:Tag>
    <b:SourceType>Book</b:SourceType>
    <b:Guid>{6788483F-700E-467E-8E71-E975C3CD6EAC}</b:Guid>
    <b:Author>
      <b:Author>
        <b:NameList>
          <b:Person>
            <b:Last>Hull</b:Last>
            <b:First>John</b:First>
          </b:Person>
        </b:NameList>
      </b:Author>
    </b:Author>
    <b:Title>Risk Management and Financial Institutions</b:Title>
    <b:Year>2018</b:Year>
    <b:Publisher>Wiley</b:Publisher>
    <b:RefOrder>33</b:RefOrder>
  </b:Source>
  <b:Source>
    <b:Tag>Wol22</b:Tag>
    <b:SourceType>InternetSite</b:SourceType>
    <b:Guid>{E6AD01F4-372B-499E-A246-D135D8C5F0E9}</b:Guid>
    <b:Title>Wolfram Mathworld</b:Title>
    <b:Year>2022</b:Year>
    <b:Author>
      <b:Author>
        <b:NameList>
          <b:Person>
            <b:Last>Mathworld</b:Last>
            <b:First>Wolfram</b:First>
          </b:Person>
        </b:NameList>
      </b:Author>
    </b:Author>
    <b:InternetSiteTitle>Wolfram Mathworld</b:InternetSiteTitle>
    <b:URL>https://mathworld.wolfram.com/NormalDistribution.html</b:URL>
    <b:RefOrder>34</b:RefOrder>
  </b:Source>
  <b:Source>
    <b:Tag>Pet14</b:Tag>
    <b:SourceType>ArticleInAPeriodical</b:SourceType>
    <b:Guid>{CCB6479F-C01E-420A-8C73-07B3468CC4B0}</b:Guid>
    <b:Title>Kurtosis as Peakdness</b:Title>
    <b:Year>2014</b:Year>
    <b:Month>August</b:Month>
    <b:Day>11</b:Day>
    <b:Author>
      <b:Author>
        <b:NameList>
          <b:Person>
            <b:Last>Westfall</b:Last>
            <b:First>Peter</b:First>
            <b:Middle>H.</b:Middle>
          </b:Person>
        </b:NameList>
      </b:Author>
    </b:Author>
    <b:RefOrder>35</b:RefOrder>
  </b:Source>
  <b:Source>
    <b:Tag>Myl13</b:Tag>
    <b:SourceType>ArticleInAPeriodical</b:SourceType>
    <b:Guid>{ED7BA7D7-18BF-4837-AEB7-CF801130A5D7}</b:Guid>
    <b:Author>
      <b:Author>
        <b:NameList>
          <b:Person>
            <b:Last>Mangram</b:Last>
            <b:First>Myle</b:First>
          </b:Person>
        </b:NameList>
      </b:Author>
    </b:Author>
    <b:Title>A simplified prespective of the Markowitz Portfolio Theory</b:Title>
    <b:Year>2013</b:Year>
    <b:RefOrder>5</b:RefOrder>
  </b:Source>
  <b:Source>
    <b:Tag>SRo02</b:Tag>
    <b:SourceType>Book</b:SourceType>
    <b:Guid>{A19A6378-8FED-4EE7-A804-969FC0997BB7}</b:Guid>
    <b:Title>Capital Market Theory: An Overview on Corporate Finance</b:Title>
    <b:Year>2002</b:Year>
    <b:Author>
      <b:Author>
        <b:NameList>
          <b:Person>
            <b:Last>Ross</b:Last>
            <b:First>S.</b:First>
          </b:Person>
          <b:Person>
            <b:Last>Westerfield</b:Last>
            <b:First>R.</b:First>
          </b:Person>
          <b:Person>
            <b:Last>Jaffe</b:Last>
            <b:First>J.</b:First>
          </b:Person>
        </b:NameList>
      </b:Author>
    </b:Author>
    <b:City>New York, United States of America</b:City>
    <b:Publisher>McGraw-Hill</b:Publisher>
    <b:RefOrder>6</b:RefOrder>
  </b:Source>
  <b:Source>
    <b:Tag>Zhe19</b:Tag>
    <b:SourceType>ArticleInAPeriodical</b:SourceType>
    <b:Guid>{4E0AA552-4207-42A4-8475-F7FF5DAEFE01}</b:Guid>
    <b:Title>Daily value-at-risk modeling and forecast evaluation: The Realized volatility approach</b:Title>
    <b:Year>2016</b:Year>
    <b:Month>December</b:Month>
    <b:Day>19</b:Day>
    <b:Author>
      <b:Author>
        <b:NameList>
          <b:Person>
            <b:Last>Wong</b:Last>
            <b:First>Zhen</b:First>
            <b:Middle>Yao</b:Middle>
          </b:Person>
          <b:Person>
            <b:Last>Chin</b:Last>
            <b:First>Wen</b:First>
            <b:Middle>Cheong</b:Middle>
          </b:Person>
          <b:Person>
            <b:Last>Tan</b:Last>
            <b:First>Siow</b:First>
            <b:Middle>Hooi</b:Middle>
          </b:Person>
        </b:NameList>
      </b:Author>
    </b:Author>
    <b:RefOrder>7</b:RefOrder>
  </b:Source>
  <b:Source>
    <b:Tag>LiG17</b:Tag>
    <b:SourceType>ArticleInAPeriodical</b:SourceType>
    <b:Guid>{BDC15CC7-F896-476F-9787-FACC276E56D6}</b:Guid>
    <b:Author>
      <b:Author>
        <b:NameList>
          <b:Person>
            <b:Last>Guo</b:Last>
            <b:First>Li</b:First>
          </b:Person>
          <b:Person>
            <b:Last>Shi</b:Last>
            <b:First>Feng</b:First>
          </b:Person>
          <b:Person>
            <b:Last>Tu</b:Last>
            <b:First>Jun</b:First>
          </b:Person>
        </b:NameList>
      </b:Author>
    </b:Author>
    <b:Title>Textual analysis and machine Learning: Crack unstructured data in Finance and Accounting</b:Title>
    <b:PeriodicalTitle>Textual analysis and machine Learning: Crack unstructured data in Finance and Accounting</b:PeriodicalTitle>
    <b:Year>2017</b:Year>
    <b:Month>March</b:Month>
    <b:Day>11</b:Day>
    <b:RefOrder>8</b:RefOrder>
  </b:Source>
  <b:Source>
    <b:Tag>Yun18</b:Tag>
    <b:SourceType>JournalArticle</b:SourceType>
    <b:Guid>{E9930E21-9D01-4672-8893-B706D0104C31}</b:Guid>
    <b:Year>2018</b:Year>
    <b:Author>
      <b:Author>
        <b:NameList>
          <b:Person>
            <b:Last>Xu</b:Last>
            <b:First>Yun</b:First>
          </b:Person>
          <b:Person>
            <b:Last>Goodacre</b:Last>
            <b:First>Royston</b:First>
          </b:Person>
        </b:NameList>
      </b:Author>
    </b:Author>
    <b:JournalName>Journal of Analysis and Testing</b:JournalName>
    <b:Title>On Splitting Training and Validation Set: A Comparative Study of Cross Validation, Bootstrap and Systematic Sampling for Estimating the Generalization Performance of Supervised Learning</b:Title>
    <b:RefOrder>9</b:RefOrder>
  </b:Source>
  <b:Source>
    <b:Tag>Ban09</b:Tag>
    <b:SourceType>ArticleInAPeriodical</b:SourceType>
    <b:Guid>{0BDF2B33-816D-4D99-96EF-994A6FB3E50B}</b:Guid>
    <b:Title>Revisions to the Basel II</b:Title>
    <b:Year>2009</b:Year>
    <b:Author>
      <b:Author>
        <b:NameList>
          <b:Person>
            <b:Last>Settlements</b:Last>
            <b:First>Bank</b:First>
            <b:Middle>of International</b:Middle>
          </b:Person>
        </b:NameList>
      </b:Author>
    </b:Author>
    <b:PeriodicalTitle>Basel Committee</b:PeriodicalTitle>
    <b:Month>March</b:Month>
    <b:Day>13</b:Day>
    <b:RefOrder>36</b:RefOrder>
  </b:Source>
  <b:Source>
    <b:Tag>Phi12</b:Tag>
    <b:SourceType>ArticleInAPeriodical</b:SourceType>
    <b:Guid>{F6E92D17-5C13-426E-9AF5-08833884A02C}</b:Guid>
    <b:Author>
      <b:Author>
        <b:NameList>
          <b:Person>
            <b:Last>Esling</b:Last>
            <b:First>Philippe</b:First>
          </b:Person>
          <b:Person>
            <b:Last>Agon</b:Last>
            <b:First>Carlos</b:First>
          </b:Person>
        </b:NameList>
      </b:Author>
    </b:Author>
    <b:Title>Time-Series Data Mining</b:Title>
    <b:Year>2012</b:Year>
    <b:RefOrder>10</b:RefOrder>
  </b:Source>
  <b:Source>
    <b:Tag>Dou16</b:Tag>
    <b:SourceType>Book</b:SourceType>
    <b:Guid>{6460D25B-80F2-49B0-8DD2-8428D4FF7101}</b:Guid>
    <b:Title>Introduction to Econometrics</b:Title>
    <b:Year>2016</b:Year>
    <b:Author>
      <b:Author>
        <b:NameList>
          <b:Person>
            <b:Last>Dougherty</b:Last>
            <b:First>Christopher</b:First>
          </b:Person>
        </b:NameList>
      </b:Author>
    </b:Author>
    <b:City>United Kingdom</b:City>
    <b:Publisher>Oxford University Press</b:Publisher>
    <b:Volume>5</b:Volume>
    <b:RefOrder>11</b:RefOrder>
  </b:Source>
  <b:Source>
    <b:Tag>TGA09</b:Tag>
    <b:SourceType>Book</b:SourceType>
    <b:Guid>{FC5CA6A6-1969-45CA-88EC-DCCBCB929666}</b:Guid>
    <b:Author>
      <b:Author>
        <b:NameList>
          <b:Person>
            <b:Last>Andersen</b:Last>
            <b:First>T.G.</b:First>
          </b:Person>
          <b:Person>
            <b:Last>Davis</b:Last>
            <b:First>R.A.</b:First>
          </b:Person>
          <b:Person>
            <b:Last>Kreiss</b:Last>
            <b:First>J.-P.</b:First>
          </b:Person>
          <b:Person>
            <b:Last>Mikosh</b:Last>
            <b:First>T.</b:First>
          </b:Person>
        </b:NameList>
      </b:Author>
    </b:Author>
    <b:Title>Handbook of Financial Time Series</b:Title>
    <b:Year>2009</b:Year>
    <b:City>Berlim</b:City>
    <b:Publisher>Springer</b:Publisher>
    <b:RefOrder>12</b:RefOrder>
  </b:Source>
  <b:Source>
    <b:Tag>Pra14</b:Tag>
    <b:SourceType>JournalArticle</b:SourceType>
    <b:Guid>{78F2C58C-6D2F-43EB-A329-48E64F8F07C6}</b:Guid>
    <b:Title>STUDY OF EFFECTIVENESS OF TIME SERIES MODELING (ARIMA) IN FORECASTING STOCK PRICES</b:Title>
    <b:Year>2014</b:Year>
    <b:Author>
      <b:Author>
        <b:NameList>
          <b:Person>
            <b:Last>Mondal</b:Last>
            <b:First>Prapanna</b:First>
          </b:Person>
          <b:Person>
            <b:Last>Shit</b:Last>
            <b:First>Labani</b:First>
          </b:Person>
          <b:Person>
            <b:Last>Goswami</b:Last>
            <b:First>Saptarsi</b:First>
          </b:Person>
        </b:NameList>
      </b:Author>
    </b:Author>
    <b:JournalName>International Journal of Computer Science</b:JournalName>
    <b:RefOrder>37</b:RefOrder>
  </b:Source>
  <b:Source>
    <b:Tag>Red16</b:Tag>
    <b:SourceType>ArticleInAPeriodical</b:SourceType>
    <b:Guid>{629EE2BA-9AE6-4745-A037-89997A0F4645}</b:Guid>
    <b:Title>Simulating Stock Prices Using Geometric Brownian Motion: Evidence from Australian Companies</b:Title>
    <b:PeriodicalTitle>Australasian Accounting, Business and Finance Jornal</b:PeriodicalTitle>
    <b:Year>2016</b:Year>
    <b:Pages>27</b:Pages>
    <b:Author>
      <b:Author>
        <b:NameList>
          <b:Person>
            <b:Last>Reddy</b:Last>
            <b:First>Krishna</b:First>
          </b:Person>
          <b:Person>
            <b:Last>Clinton</b:Last>
            <b:First>Vaughan</b:First>
          </b:Person>
        </b:NameList>
      </b:Author>
    </b:Author>
    <b:RefOrder>16</b:RefOrder>
  </b:Source>
  <b:Source>
    <b:Tag>Sen04</b:Tag>
    <b:SourceType>Book</b:SourceType>
    <b:Guid>{3EEC928B-FE11-4CFC-BBF9-30151F8366C3}</b:Guid>
    <b:Author>
      <b:Author>
        <b:NameList>
          <b:Person>
            <b:Last>Sengupta</b:Last>
            <b:First>C.</b:First>
          </b:Person>
        </b:NameList>
      </b:Author>
    </b:Author>
    <b:Title>Financial Modeling Using Excel and VBA</b:Title>
    <b:Year>2004</b:Year>
    <b:City>Sidney</b:City>
    <b:Publisher>Wiley Finance</b:Publisher>
    <b:RefOrder>17</b:RefOrder>
  </b:Source>
  <b:Source>
    <b:Tag>Bre12</b:Tag>
    <b:SourceType>ArticleInAPeriodical</b:SourceType>
    <b:Guid>{2F49F1AB-4C69-4B9A-A310-C5707576BFCC}</b:Guid>
    <b:Title>Geometric Brownian motion, option pricing, and simulation: some spreadsheet-based exercisies in financial modelling</b:Title>
    <b:Year>2012</b:Year>
    <b:PeriodicalTitle>Spreadsheets in Education</b:PeriodicalTitle>
    <b:Author>
      <b:Author>
        <b:NameList>
          <b:Person>
            <b:Last>Brewer</b:Last>
            <b:First>K</b:First>
          </b:Person>
          <b:Person>
            <b:Last>Feng</b:Last>
            <b:First>Y</b:First>
          </b:Person>
          <b:Person>
            <b:Last>Kwan</b:Last>
            <b:First>C</b:First>
          </b:Person>
        </b:NameList>
      </b:Author>
    </b:Author>
    <b:RefOrder>18</b:RefOrder>
  </b:Source>
  <b:Source>
    <b:Tag>Gre20</b:Tag>
    <b:SourceType>ArticleInAPeriodical</b:SourceType>
    <b:Guid>{36DAE4FA-DC1C-4BDD-93EF-3869BCFC37ED}</b:Guid>
    <b:Title>A review on the Long-Short Term Memory Model</b:Title>
    <b:Year>2020</b:Year>
    <b:Author>
      <b:Author>
        <b:NameList>
          <b:Person>
            <b:Last>Houdt</b:Last>
            <b:First>Greg</b:First>
            <b:Middle>Van</b:Middle>
          </b:Person>
          <b:Person>
            <b:Last>Mosquera</b:Last>
            <b:First>Carlos</b:First>
          </b:Person>
          <b:Person>
            <b:Last>Nápoles</b:Last>
            <b:First>Gonzalo</b:First>
          </b:Person>
        </b:NameList>
      </b:Author>
    </b:Author>
    <b:Month>May</b:Month>
    <b:Day>13</b:Day>
    <b:Pages>Springer Nature</b:Pages>
    <b:RefOrder>20</b:RefOrder>
  </b:Source>
  <b:Source>
    <b:Tag>Les14</b:Tag>
    <b:SourceType>ArticleInAPeriodical</b:SourceType>
    <b:Guid>{88761481-779B-4CBD-A8CA-0EAAF1771EE0}</b:Guid>
    <b:Author>
      <b:Author>
        <b:NameList>
          <b:Person>
            <b:Last>Rutkowski</b:Last>
            <b:First>Leszek</b:First>
          </b:Person>
          <b:Person>
            <b:Last>Jaworski</b:Last>
            <b:First>maciej</b:First>
          </b:Person>
          <b:Person>
            <b:Last>Pietruczuk</b:Last>
            <b:First>Lena</b:First>
          </b:Person>
          <b:Person>
            <b:Last>Duda</b:Last>
            <b:First>Piotr</b:First>
          </b:Person>
        </b:NameList>
      </b:Author>
    </b:Author>
    <b:Title>The CART decision tree for mining data streams</b:Title>
    <b:Year>2014</b:Year>
    <b:Month>January</b:Month>
    <b:Day>11</b:Day>
    <b:RefOrder>38</b:RefOrder>
  </b:Source>
  <b:Source>
    <b:Tag>Him15</b:Tag>
    <b:SourceType>JournalArticle</b:SourceType>
    <b:Guid>{5F58A4E8-9031-478B-BA59-41D596286750}</b:Guid>
    <b:Title>A Survey on Decision Tree alghoritms of classification in data mining</b:Title>
    <b:Year>2015</b:Year>
    <b:Author>
      <b:Author>
        <b:NameList>
          <b:Person>
            <b:Last>Sharma</b:Last>
            <b:First>Himani</b:First>
          </b:Person>
          <b:Person>
            <b:Last>Kumar</b:Last>
            <b:First>Sunil</b:First>
          </b:Person>
        </b:NameList>
      </b:Author>
    </b:Author>
    <b:JournalName>International Journal of Science and Research</b:JournalName>
    <b:RefOrder>39</b:RefOrder>
  </b:Source>
  <b:Source>
    <b:Tag>Wal07</b:Tag>
    <b:SourceType>Book</b:SourceType>
    <b:Guid>{DC957D99-7044-49B0-A4D5-D5894B4295D8}</b:Guid>
    <b:Title>Topics in Biostatistics</b:Title>
    <b:Year>2007</b:Year>
    <b:Author>
      <b:Author>
        <b:NameList>
          <b:Person>
            <b:Last>Ambrosius</b:Last>
            <b:First>Walter</b:First>
            <b:Middle>T.</b:Middle>
          </b:Person>
        </b:NameList>
      </b:Author>
    </b:Author>
    <b:City>New Jersey</b:City>
    <b:Publisher>Humana Press</b:Publisher>
    <b:RefOrder>40</b:RefOrder>
  </b:Source>
  <b:Source>
    <b:Tag>Cor05</b:Tag>
    <b:SourceType>ArticleInAPeriodical</b:SourceType>
    <b:Guid>{9BC6F5A5-DFFB-4E24-8341-F28983C63E48}</b:Guid>
    <b:Title>Advantages of the mean absolute error over the root mean square error in assesing average model performance</b:Title>
    <b:Year>2005</b:Year>
    <b:Author>
      <b:Author>
        <b:NameList>
          <b:Person>
            <b:Last>Willmott</b:Last>
            <b:First>Cort</b:First>
            <b:Middle>J.</b:Middle>
          </b:Person>
          <b:Person>
            <b:Last>Matsuura</b:Last>
            <b:First>Kenji</b:First>
          </b:Person>
        </b:NameList>
      </b:Author>
    </b:Author>
    <b:Month>December</b:Month>
    <b:Day>19</b:Day>
    <b:Pages>79-82</b:Pages>
    <b:RefOrder>21</b:RefOrder>
  </b:Source>
  <b:Source>
    <b:Tag>Ser01</b:Tag>
    <b:SourceType>ArticleInAPeriodical</b:SourceType>
    <b:Guid>{B8546AAE-7161-4B60-AF20-8E84DC8A982C}</b:Guid>
    <b:Title>Forecasting Financial Market Volatility</b:Title>
    <b:Year>2001</b:Year>
    <b:Author>
      <b:Author>
        <b:NameList>
          <b:Person>
            <b:Last>Poon</b:Last>
            <b:First>Ser-Huang</b:First>
          </b:Person>
          <b:Person>
            <b:Last>Granger</b:Last>
            <b:First>Clive</b:First>
          </b:Person>
        </b:NameList>
      </b:Author>
    </b:Author>
    <b:Month>June</b:Month>
    <b:Day>11</b:Day>
    <b:RefOrder>1</b:RefOrder>
  </b:Source>
  <b:Source>
    <b:Tag>Jun21</b:Tag>
    <b:SourceType>JournalArticle</b:SourceType>
    <b:Guid>{2175C615-881E-4897-9C25-A5CDAA5B90D3}</b:Guid>
    <b:Title>News Release and the Role of different types of investors</b:Title>
    <b:Year>2021</b:Year>
    <b:Author>
      <b:Author>
        <b:NameList>
          <b:Person>
            <b:Last>Ma</b:Last>
            <b:First>Junjun</b:First>
          </b:Person>
          <b:Person>
            <b:Last>Xiong</b:Last>
            <b:First>Xiong</b:First>
          </b:Person>
          <b:Person>
            <b:Last>Feng</b:Last>
            <b:First>Xu</b:First>
          </b:Person>
        </b:NameList>
      </b:Author>
    </b:Author>
    <b:JournalName>International Review of Financial Analysis</b:JournalName>
    <b:RefOrder>2</b:RefOrder>
  </b:Source>
  <b:Source>
    <b:Tag>Kau01</b:Tag>
    <b:SourceType>JournalArticle</b:SourceType>
    <b:Guid>{DBDE51DF-81AA-426C-A9B8-1477D9E5727D}</b:Guid>
    <b:Author>
      <b:Author>
        <b:NameList>
          <b:Person>
            <b:Last>Chaudhuri</b:Last>
            <b:First>Kausik</b:First>
          </b:Person>
          <b:Person>
            <b:Last>Koo</b:Last>
            <b:First>Kyojun</b:First>
          </b:Person>
        </b:NameList>
      </b:Author>
    </b:Author>
    <b:Title>Volatilty of Stock Returns: Importance of Economic Fundamentals</b:Title>
    <b:JournalName>Economic&amp;PoliticalWeekly</b:JournalName>
    <b:Year>2001</b:Year>
    <b:Pages>3852-3856</b:Pages>
    <b:RefOrder>3</b:RefOrder>
  </b:Source>
  <b:Source>
    <b:Tag>Nil21</b:Tag>
    <b:SourceType>ArticleInAPeriodical</b:SourceType>
    <b:Guid>{65595263-434C-4AD5-B637-AC12A2801B34}</b:Guid>
    <b:Title>ESG Ratings and Stock Performance during the Covid-19 Crisis</b:Title>
    <b:Year>2021</b:Year>
    <b:Author>
      <b:Author>
        <b:NameList>
          <b:Person>
            <b:Last>Engelhardt</b:Last>
            <b:First>Nils</b:First>
          </b:Person>
          <b:Person>
            <b:Last>Ekkenga</b:Last>
            <b:First>Jens</b:First>
          </b:Person>
          <b:Person>
            <b:Last>Posch</b:Last>
            <b:First>Peter</b:First>
          </b:Person>
        </b:NameList>
      </b:Author>
    </b:Author>
    <b:Month>June</b:Month>
    <b:Day>25</b:Day>
    <b:RefOrder>4</b:RefOrder>
  </b:Source>
  <b:Source>
    <b:Tag>Mar1</b:Tag>
    <b:SourceType>Book</b:SourceType>
    <b:Guid>{3DDDD674-638C-4C88-AE7D-731935B30564}</b:Guid>
    <b:Author>
      <b:Author>
        <b:NameList>
          <b:Person>
            <b:Last>Awad</b:Last>
            <b:First>Mariette</b:First>
          </b:Person>
          <b:Person>
            <b:Last>Khanna</b:Last>
            <b:First>Rahul</b:First>
          </b:Person>
        </b:NameList>
      </b:Author>
    </b:Author>
    <b:Title>Efficient Learning Machines</b:Title>
    <b:Publisher>Apess Open</b:Publisher>
    <b:Year>2015</b:Year>
    <b:RefOrder>19</b:RefOrder>
  </b:Source>
  <b:Source>
    <b:Tag>HaY18</b:Tag>
    <b:SourceType>ArticleInAPeriodical</b:SourceType>
    <b:Guid>{070FFF2E-32A0-4016-A0C7-8C9DFAEF212E}</b:Guid>
    <b:Author>
      <b:Author>
        <b:NameList>
          <b:Person>
            <b:Last>Kim</b:Last>
            <b:First>Ha</b:First>
            <b:Middle>Young</b:Middle>
          </b:Person>
          <b:Person>
            <b:Last>Won</b:Last>
            <b:First>Chang</b:First>
            <b:Middle>Hyun</b:Middle>
          </b:Person>
        </b:NameList>
      </b:Author>
    </b:Author>
    <b:Title>Forecasting the volatility of stock price index: A hybrid model integrating LSTM with multiple GARCH-type models </b:Title>
    <b:Year>2018</b:Year>
    <b:Month>March</b:Month>
    <b:Day>06</b:Day>
    <b:RefOrder>25</b:RefOrder>
  </b:Source>
  <b:Source>
    <b:Tag>Fra21</b:Tag>
    <b:SourceType>ArticleInAPeriodical</b:SourceType>
    <b:Guid>{2B3EFB50-01FA-49C5-9F86-1C9BAB737962}</b:Guid>
    <b:Author>
      <b:Author>
        <b:NameList>
          <b:Person>
            <b:Last>Silva</b:Last>
            <b:First>Francisco</b:First>
            <b:Middle>Oliveira</b:Middle>
          </b:Person>
        </b:NameList>
      </b:Author>
    </b:Author>
    <b:Title>A MACHINE LEARNING APPROACH TO PREDICTING STOCK RETURNS</b:Title>
    <b:Year>2021</b:Year>
    <b:Month>May</b:Month>
    <b:Day>21</b:Day>
    <b:RefOrder>26</b:RefOrder>
  </b:Source>
  <b:Source>
    <b:Tag>Peg07</b:Tag>
    <b:SourceType>ArticleInAPeriodical</b:SourceType>
    <b:Guid>{D4851DFA-E06F-4459-953D-B1D295E4972E}</b:Guid>
    <b:Title>Stock Trend Prediction Using News Articles</b:Title>
    <b:Year>2007</b:Year>
    <b:Month>June</b:Month>
    <b:Author>
      <b:Author>
        <b:NameList>
          <b:Person>
            <b:Last>Falinouss</b:Last>
            <b:First>Pegah</b:First>
          </b:Person>
        </b:NameList>
      </b:Author>
    </b:Author>
    <b:RefOrder>27</b:RefOrder>
  </b:Source>
  <b:Source>
    <b:Tag>Con18</b:Tag>
    <b:SourceType>JournalArticle</b:SourceType>
    <b:Guid>{57124860-E5F6-41FB-A0F7-A164F200A652}</b:Guid>
    <b:Author>
      <b:Author>
        <b:NameList>
          <b:Person>
            <b:Last>Conrad</b:Last>
            <b:First>Christian</b:First>
          </b:Person>
          <b:Person>
            <b:Last>Custovic</b:Last>
            <b:First>Anessa</b:First>
          </b:Person>
          <b:Person>
            <b:Last>Ghysels</b:Last>
            <b:First>Eric</b:First>
          </b:Person>
        </b:NameList>
      </b:Author>
    </b:Author>
    <b:Title>Long- and Short-Term Cryptocurrency Volatility Components: A GARCH-MIDAS Analysis</b:Title>
    <b:Year>2018</b:Year>
    <b:JournalName>Journal of Risk and Financial Managment</b:JournalName>
    <b:RefOrder>13</b:RefOrder>
  </b:Source>
  <b:Source>
    <b:Tag>Rob13</b:Tag>
    <b:SourceType>JournalArticle</b:SourceType>
    <b:Guid>{F89AB6C4-7569-4CA4-9F43-8F995E76A431}</b:Guid>
    <b:Author>
      <b:Author>
        <b:NameList>
          <b:Person>
            <b:Last>Engle</b:Last>
            <b:First>Robert</b:First>
            <b:Middle>F.</b:Middle>
          </b:Person>
          <b:Person>
            <b:Last>Ghysels</b:Last>
            <b:First>Eric</b:First>
          </b:Person>
          <b:Person>
            <b:Last>Sohn</b:Last>
            <b:First>Bumjean</b:First>
          </b:Person>
        </b:NameList>
      </b:Author>
    </b:Author>
    <b:Title>Stock market volatility and macroeconomic fundamentals</b:Title>
    <b:JournalName>Review of Economics and Statistics</b:JournalName>
    <b:Year>2013</b:Year>
    <b:Pages>776-797</b:Pages>
    <b:RefOrder>15</b:RefOrder>
  </b:Source>
  <b:Source>
    <b:Tag>Edu21</b:Tag>
    <b:SourceType>ArticleInAPeriodical</b:SourceType>
    <b:Guid>{649D3A24-5262-4A79-8728-2A3D644ACABF}</b:Guid>
    <b:Title>Multi-Transformer: A new Neural network-based architeture for Forecasting S&amp;P Volatility</b:Title>
    <b:Year>2021</b:Year>
    <b:Author>
      <b:Author>
        <b:NameList>
          <b:Person>
            <b:Last>Ramos-Peréz</b:Last>
            <b:First>Eduardo</b:First>
          </b:Person>
          <b:Person>
            <b:Last>Alonso-González</b:Last>
            <b:First>Pablo</b:First>
            <b:Middle>J.</b:Middle>
          </b:Person>
          <b:Person>
            <b:Last>Núñez-Velázquez</b:Last>
            <b:First>José</b:First>
            <b:Middle>Javier</b:Middle>
          </b:Person>
        </b:NameList>
      </b:Author>
    </b:Author>
    <b:Month>July</b:Month>
    <b:Day>28</b:Day>
    <b:RefOrder>41</b:RefOrder>
  </b:Source>
  <b:Source>
    <b:Tag>Mau11</b:Tag>
    <b:SourceType>ArticleInAPeriodical</b:SourceType>
    <b:Guid>{F36E6BCD-EE76-4EA3-B31E-71122BD1C981}</b:Guid>
    <b:Author>
      <b:Author>
        <b:NameList>
          <b:Person>
            <b:Last>Constantini</b:Last>
            <b:First>Mauro</b:First>
          </b:Person>
          <b:Person>
            <b:Last>Knust</b:Last>
            <b:First>Robert</b:First>
            <b:Middle>M.</b:Middle>
          </b:Person>
        </b:NameList>
      </b:Author>
    </b:Author>
    <b:Title>On the Usefulness of the Diebold-Mariano Test in the Selection of Prediction Models: Some Monte Carlo Evidence</b:Title>
    <b:Year>2011</b:Year>
    <b:Month>November</b:Month>
    <b:RefOrder>22</b:RefOrder>
  </b:Source>
  <b:Source>
    <b:Tag>Gor21</b:Tag>
    <b:SourceType>JournalArticle</b:SourceType>
    <b:Guid>{E262588F-4D6F-4E2E-9D8A-D9CC49A44802}</b:Guid>
    <b:Title>Measurement of Economic Forecast Accuracy: A systematic Overview of the Empirical Literature</b:Title>
    <b:Year>2021</b:Year>
    <b:Author>
      <b:Author>
        <b:NameList>
          <b:Person>
            <b:Last>Buturac</b:Last>
            <b:First>Goran</b:First>
          </b:Person>
        </b:NameList>
      </b:Author>
    </b:Author>
    <b:JournalName>Journal of Risk and Financial Management</b:JournalName>
    <b:RefOrder>23</b:RefOrder>
  </b:Source>
  <b:Source>
    <b:Tag>Dav97</b:Tag>
    <b:SourceType>JournalArticle</b:SourceType>
    <b:Guid>{20A13E60-7FF3-4D73-B5DB-2E2B0B78D62B}</b:Guid>
    <b:Author>
      <b:Author>
        <b:NameList>
          <b:Person>
            <b:Last>Harvey</b:Last>
            <b:First>David</b:First>
          </b:Person>
          <b:Person>
            <b:Last>Leybourne</b:Last>
            <b:First>Stephen</b:First>
          </b:Person>
          <b:Person>
            <b:Last>Newbold</b:Last>
            <b:First>Paul</b:First>
          </b:Person>
        </b:NameList>
      </b:Author>
    </b:Author>
    <b:Title>Testing the Equality of Prediction Mean Squared Errors</b:Title>
    <b:JournalName>International Journal of Forecasting</b:JournalName>
    <b:Year>1997</b:Year>
    <b:Pages>281-291</b:Pages>
    <b:RefOrder>24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474920-8F56-4A9C-A6FD-6AD2C1AEA343}">
  <ds:schemaRefs>
    <ds:schemaRef ds:uri="http://schemas.microsoft.com/sharepoint/v3/contenttype/forms"/>
  </ds:schemaRefs>
</ds:datastoreItem>
</file>

<file path=customXml/itemProps2.xml><?xml version="1.0" encoding="utf-8"?>
<ds:datastoreItem xmlns:ds="http://schemas.openxmlformats.org/officeDocument/2006/customXml" ds:itemID="{7EE2F7EF-0C6A-4897-87F0-D09C3BF05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0cc0e-44f2-4484-a83c-d73a13c5d9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98D12C-0724-47B6-9388-52F5E90BDFEB}">
  <ds:schemaRefs>
    <ds:schemaRef ds:uri="http://schemas.openxmlformats.org/officeDocument/2006/bibliography"/>
  </ds:schemaRefs>
</ds:datastoreItem>
</file>

<file path=customXml/itemProps4.xml><?xml version="1.0" encoding="utf-8"?>
<ds:datastoreItem xmlns:ds="http://schemas.openxmlformats.org/officeDocument/2006/customXml" ds:itemID="{F9C73A3D-ACE4-4E99-BA8E-58C3C6C6BF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50</Pages>
  <Words>14908</Words>
  <Characters>80506</Characters>
  <Application>Microsoft Office Word</Application>
  <DocSecurity>0</DocSecurity>
  <Lines>670</Lines>
  <Paragraphs>190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95224</CharactersWithSpaces>
  <SharedDoc>false</SharedDoc>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francisco bettencourt</cp:lastModifiedBy>
  <cp:revision>2</cp:revision>
  <cp:lastPrinted>2022-10-14T18:28:00Z</cp:lastPrinted>
  <dcterms:created xsi:type="dcterms:W3CDTF">2022-10-14T23:39:00Z</dcterms:created>
  <dcterms:modified xsi:type="dcterms:W3CDTF">2022-10-14T23:39:00Z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0x0101006BFD9CFF73A24F48A5D0A00DD7D3E8D4</vt:lpwstr>
  </property>
</Properties>
</file>