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CALCIUM CARBONATE</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20"/>
          <w:szCs w:val="20"/>
        </w:rPr>
      </w:pPr>
      <w:r w:rsidDel="00000000" w:rsidR="00000000" w:rsidRPr="00000000">
        <w:rPr>
          <w:sz w:val="20"/>
          <w:szCs w:val="20"/>
          <w:rtl w:val="0"/>
        </w:rPr>
        <w:t xml:space="preserve">Calcium carbonate is a versatile material used across numerous industries, including pharmaceuticals and plastics manufacturing. Flexicon bulk material handling systems are engineered to move, store, and convey calcium carbonate with precision throughout your process.</w:t>
      </w:r>
      <w:r w:rsidDel="00000000" w:rsidR="00000000" w:rsidRPr="00000000">
        <w:rPr>
          <w:rtl w:val="0"/>
        </w:rPr>
      </w:r>
    </w:p>
    <w:p w:rsidR="00000000" w:rsidDel="00000000" w:rsidP="00000000" w:rsidRDefault="00000000" w:rsidRPr="00000000" w14:paraId="00000008">
      <w:pPr>
        <w:jc w:val="left"/>
        <w:rPr>
          <w:b w:val="1"/>
          <w:sz w:val="20"/>
          <w:szCs w:val="20"/>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A">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20"/>
          <w:szCs w:val="20"/>
          <w:rtl w:val="0"/>
        </w:rPr>
        <w:t xml:space="preserve">Calcium carbonate (CaCO₃), also known as limestone, limestone flour, or powdered limestone, is one of the most widely used and versatile minerals in the world. It plays a critical role across industries—from enhancing the performance of plastics, paints, and adhesives to supporting environmental efforts like water treatment and soil stabilization. In the health and wellness space, calcium carbonate is valued as a dietary supplement that helps maintain strong bones, healthy muscles, a balanced nervous system, and a resilient heart. Whether you're developing industrial products or promoting personal well-being, calcium carbonate delivers consistent, proven benefits.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Calcium carbonate’s most common natural forms are chalk, limestone, and marble. Although all three forms are identical in chemical terms, they differ in many other respects, including purity, whiteness, thickness, and homogeneity. These differences often make the handling of calcium carbonate a complex proposition.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With a bulk density of 35 to 58 lb/cu ft (443-734 kg/cu m), Calcium carbonate powders can cause many problems in conveying systems, including sticking in hoppers, flood-feeding into convey lines, building up inside convey lines, and blinding over filter bags and cartridges in receives. </w:t>
      </w:r>
    </w:p>
    <w:p w:rsidR="00000000" w:rsidDel="00000000" w:rsidP="00000000" w:rsidRDefault="00000000" w:rsidRPr="00000000" w14:paraId="00000015">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7">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A">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b w:val="1"/>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Convey calcium carbonate smoothly while minimizing material degradation.</w:t>
      </w:r>
    </w:p>
    <w:p w:rsidR="00000000" w:rsidDel="00000000" w:rsidP="00000000" w:rsidRDefault="00000000" w:rsidRPr="00000000" w14:paraId="0000001D">
      <w:pPr>
        <w:numPr>
          <w:ilvl w:val="0"/>
          <w:numId w:val="1"/>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Transport calcium carbonate efficiently over long distances and varying elevations.</w:t>
      </w:r>
      <w:r w:rsidDel="00000000" w:rsidR="00000000" w:rsidRPr="00000000">
        <w:rPr>
          <w:rtl w:val="0"/>
        </w:rPr>
      </w:r>
    </w:p>
    <w:p w:rsidR="00000000" w:rsidDel="00000000" w:rsidP="00000000" w:rsidRDefault="00000000" w:rsidRPr="00000000" w14:paraId="0000001E">
      <w:pPr>
        <w:numPr>
          <w:ilvl w:val="0"/>
          <w:numId w:val="1"/>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Provide enclosed, dust-free handling for clean and safe transport.</w:t>
      </w:r>
      <w:r w:rsidDel="00000000" w:rsidR="00000000" w:rsidRPr="00000000">
        <w:rPr>
          <w:rtl w:val="0"/>
        </w:rPr>
      </w:r>
    </w:p>
    <w:p w:rsidR="00000000" w:rsidDel="00000000" w:rsidP="00000000" w:rsidRDefault="00000000" w:rsidRPr="00000000" w14:paraId="0000001F">
      <w:pPr>
        <w:numPr>
          <w:ilvl w:val="0"/>
          <w:numId w:val="1"/>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Bulk bag dischargers with spout locking and dust‑containment features enable safe, dust‑tight unloading of calcium carbonate from bulk bags into downstream conveying systems.</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Loosen compacted calcium carbonate in bulk bags to promote consistent, controlled flow during discharge.</w:t>
      </w:r>
      <w:r w:rsidDel="00000000" w:rsidR="00000000" w:rsidRPr="00000000">
        <w:rPr>
          <w:rtl w:val="0"/>
        </w:rPr>
      </w:r>
    </w:p>
    <w:p w:rsidR="00000000" w:rsidDel="00000000" w:rsidP="00000000" w:rsidRDefault="00000000" w:rsidRPr="00000000" w14:paraId="00000021">
      <w:pPr>
        <w:numPr>
          <w:ilvl w:val="0"/>
          <w:numId w:val="1"/>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Equipped with densification decks, load‑cell controls and sealing systems ensure calcium carbonate is filled into bulk bags to target weight.</w:t>
      </w:r>
    </w:p>
    <w:p w:rsidR="00000000" w:rsidDel="00000000" w:rsidP="00000000" w:rsidRDefault="00000000" w:rsidRPr="00000000" w14:paraId="00000022">
      <w:pPr>
        <w:numPr>
          <w:ilvl w:val="0"/>
          <w:numId w:val="1"/>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Dust hoods, filtration and pneumatic pulse cleaners support manual dumping of calcium carbonate with efficient dust control.</w:t>
      </w:r>
      <w:r w:rsidDel="00000000" w:rsidR="00000000" w:rsidRPr="00000000">
        <w:rPr>
          <w:rtl w:val="0"/>
        </w:rPr>
      </w:r>
    </w:p>
    <w:p w:rsidR="00000000" w:rsidDel="00000000" w:rsidP="00000000" w:rsidRDefault="00000000" w:rsidRPr="00000000" w14:paraId="00000023">
      <w:pPr>
        <w:numPr>
          <w:ilvl w:val="0"/>
          <w:numId w:val="1"/>
        </w:numPr>
        <w:ind w:left="720" w:hanging="360"/>
        <w:jc w:val="left"/>
        <w:rPr>
          <w:b w:val="1"/>
          <w:sz w:val="20"/>
          <w:szCs w:val="20"/>
        </w:rPr>
      </w:pPr>
      <w:r w:rsidDel="00000000" w:rsidR="00000000" w:rsidRPr="00000000">
        <w:rPr>
          <w:b w:val="1"/>
          <w:sz w:val="20"/>
          <w:szCs w:val="20"/>
          <w:rtl w:val="0"/>
        </w:rPr>
        <w:t xml:space="preserve">Drum/Box/Container Dumpers: </w:t>
      </w:r>
      <w:r w:rsidDel="00000000" w:rsidR="00000000" w:rsidRPr="00000000">
        <w:rPr>
          <w:sz w:val="20"/>
          <w:szCs w:val="20"/>
          <w:rtl w:val="0"/>
        </w:rPr>
        <w:t xml:space="preserve">Drum or container dumpers safely transfer calcium carbonate from smaller containers into receiving hoppers or conveyors while minimizing dust escape and manual handling risks.</w:t>
      </w:r>
    </w:p>
    <w:p w:rsidR="00000000" w:rsidDel="00000000" w:rsidP="00000000" w:rsidRDefault="00000000" w:rsidRPr="00000000" w14:paraId="00000024">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6">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9">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B">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widowControl w:val="0"/>
        <w:ind w:left="0" w:firstLine="0"/>
        <w:rPr>
          <w:sz w:val="20"/>
          <w:szCs w:val="20"/>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