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4E00A414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09A35F3F" w14:textId="02B67F9F" w:rsidR="00EF51F5" w:rsidRDefault="00EF51F5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</w:p>
    <w:p w14:paraId="2E4A9B7A" w14:textId="7F3B714F" w:rsidR="00EF51F5" w:rsidRDefault="00EF51F5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</w:p>
    <w:p w14:paraId="0928B887" w14:textId="401A52BC" w:rsid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NOTES :</w:t>
      </w:r>
    </w:p>
    <w:p w14:paraId="2676DA50" w14:textId="786D0369" w:rsidR="00EF51F5" w:rsidRP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 w:rsidRPr="00EF51F5">
        <w:rPr>
          <w:rFonts w:ascii="Tw Cen MT" w:hAnsi="Tw Cen MT" w:cs="Arial"/>
          <w:szCs w:val="24"/>
        </w:rPr>
        <w:t xml:space="preserve">Intersection qui a une </w:t>
      </w:r>
      <w:proofErr w:type="spellStart"/>
      <w:r w:rsidRPr="00EF51F5">
        <w:rPr>
          <w:rFonts w:ascii="Tw Cen MT" w:hAnsi="Tw Cen MT" w:cs="Arial"/>
          <w:szCs w:val="24"/>
        </w:rPr>
        <w:t>piece</w:t>
      </w:r>
      <w:proofErr w:type="spellEnd"/>
      <w:r w:rsidRPr="00EF51F5">
        <w:rPr>
          <w:rFonts w:ascii="Tw Cen MT" w:hAnsi="Tw Cen MT" w:cs="Arial"/>
          <w:szCs w:val="24"/>
        </w:rPr>
        <w:t xml:space="preserve">, pas </w:t>
      </w:r>
      <w:proofErr w:type="spellStart"/>
      <w:r w:rsidRPr="00EF51F5">
        <w:rPr>
          <w:rFonts w:ascii="Tw Cen MT" w:hAnsi="Tw Cen MT" w:cs="Arial"/>
          <w:szCs w:val="24"/>
        </w:rPr>
        <w:t>piece</w:t>
      </w:r>
      <w:proofErr w:type="spellEnd"/>
      <w:r w:rsidRPr="00EF51F5">
        <w:rPr>
          <w:rFonts w:ascii="Tw Cen MT" w:hAnsi="Tw Cen MT" w:cs="Arial"/>
          <w:szCs w:val="24"/>
        </w:rPr>
        <w:t xml:space="preserve"> qui est </w:t>
      </w:r>
      <w:proofErr w:type="spellStart"/>
      <w:proofErr w:type="gramStart"/>
      <w:r w:rsidRPr="00EF51F5">
        <w:rPr>
          <w:rFonts w:ascii="Tw Cen MT" w:hAnsi="Tw Cen MT" w:cs="Arial"/>
          <w:szCs w:val="24"/>
        </w:rPr>
        <w:t>a</w:t>
      </w:r>
      <w:proofErr w:type="spellEnd"/>
      <w:proofErr w:type="gramEnd"/>
      <w:r w:rsidRPr="00EF51F5">
        <w:rPr>
          <w:rFonts w:ascii="Tw Cen MT" w:hAnsi="Tw Cen MT" w:cs="Arial"/>
          <w:szCs w:val="24"/>
        </w:rPr>
        <w:t xml:space="preserve"> une position;</w:t>
      </w:r>
    </w:p>
    <w:p w14:paraId="637B7757" w14:textId="3192015F" w:rsidR="00EF51F5" w:rsidRP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 w:rsidRPr="00EF51F5">
        <w:rPr>
          <w:rFonts w:ascii="Tw Cen MT" w:hAnsi="Tw Cen MT" w:cs="Arial"/>
          <w:szCs w:val="24"/>
        </w:rPr>
        <w:t>Tableau d’intersections;</w:t>
      </w:r>
    </w:p>
    <w:p w14:paraId="494B773F" w14:textId="78AE6CCD" w:rsid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 w:rsidRPr="00EF51F5">
        <w:rPr>
          <w:rFonts w:ascii="Tw Cen MT" w:hAnsi="Tw Cen MT" w:cs="Arial"/>
          <w:szCs w:val="24"/>
        </w:rPr>
        <w:t>Riviere</w:t>
      </w:r>
      <w:proofErr w:type="spellEnd"/>
      <w:r w:rsidRPr="00EF51F5">
        <w:rPr>
          <w:rFonts w:ascii="Tw Cen MT" w:hAnsi="Tw Cen MT" w:cs="Arial"/>
          <w:szCs w:val="24"/>
        </w:rPr>
        <w:t xml:space="preserve"> au milieu; 4 et </w:t>
      </w:r>
      <w:proofErr w:type="spellStart"/>
      <w:r w:rsidRPr="00EF51F5">
        <w:rPr>
          <w:rFonts w:ascii="Tw Cen MT" w:hAnsi="Tw Cen MT" w:cs="Arial"/>
          <w:szCs w:val="24"/>
        </w:rPr>
        <w:t>inf</w:t>
      </w:r>
      <w:proofErr w:type="spellEnd"/>
      <w:r w:rsidRPr="00EF51F5">
        <w:rPr>
          <w:rFonts w:ascii="Tw Cen MT" w:hAnsi="Tw Cen MT" w:cs="Arial"/>
          <w:szCs w:val="24"/>
        </w:rPr>
        <w:t xml:space="preserve"> = noir; 5 et plus=rouge</w:t>
      </w:r>
    </w:p>
    <w:p w14:paraId="5690FCFE" w14:textId="2A439E47" w:rsid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Palais au centre (</w:t>
      </w:r>
      <w:proofErr w:type="spellStart"/>
      <w:r>
        <w:rPr>
          <w:rFonts w:ascii="Tw Cen MT" w:hAnsi="Tw Cen MT" w:cs="Arial"/>
          <w:szCs w:val="24"/>
        </w:rPr>
        <w:t>piece</w:t>
      </w:r>
      <w:proofErr w:type="spellEnd"/>
      <w:r>
        <w:rPr>
          <w:rFonts w:ascii="Tw Cen MT" w:hAnsi="Tw Cen MT" w:cs="Arial"/>
          <w:szCs w:val="24"/>
        </w:rPr>
        <w:t xml:space="preserve"> </w:t>
      </w:r>
      <w:proofErr w:type="gramStart"/>
      <w:r>
        <w:rPr>
          <w:rFonts w:ascii="Tw Cen MT" w:hAnsi="Tw Cen MT" w:cs="Arial"/>
          <w:szCs w:val="24"/>
        </w:rPr>
        <w:t>qui peut pas</w:t>
      </w:r>
      <w:proofErr w:type="gramEnd"/>
      <w:r>
        <w:rPr>
          <w:rFonts w:ascii="Tw Cen MT" w:hAnsi="Tw Cen MT" w:cs="Arial"/>
          <w:szCs w:val="24"/>
        </w:rPr>
        <w:t xml:space="preserve"> se déplacer hors)</w:t>
      </w:r>
    </w:p>
    <w:p w14:paraId="7F1BE3EE" w14:textId="51FB407F" w:rsid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Click – pos de </w:t>
      </w:r>
      <w:proofErr w:type="spellStart"/>
      <w:r>
        <w:rPr>
          <w:rFonts w:ascii="Tw Cen MT" w:hAnsi="Tw Cen MT" w:cs="Arial"/>
          <w:szCs w:val="24"/>
        </w:rPr>
        <w:t>depart</w:t>
      </w:r>
      <w:proofErr w:type="spellEnd"/>
      <w:r>
        <w:rPr>
          <w:rFonts w:ascii="Tw Cen MT" w:hAnsi="Tw Cen MT" w:cs="Arial"/>
          <w:szCs w:val="24"/>
        </w:rPr>
        <w:t xml:space="preserve"> – si move pas possible, </w:t>
      </w:r>
      <w:proofErr w:type="spellStart"/>
      <w:r>
        <w:rPr>
          <w:rFonts w:ascii="Tw Cen MT" w:hAnsi="Tw Cen MT" w:cs="Arial"/>
          <w:szCs w:val="24"/>
        </w:rPr>
        <w:t>clicker</w:t>
      </w:r>
      <w:proofErr w:type="spellEnd"/>
      <w:r>
        <w:rPr>
          <w:rFonts w:ascii="Tw Cen MT" w:hAnsi="Tw Cen MT" w:cs="Arial"/>
          <w:szCs w:val="24"/>
        </w:rPr>
        <w:t xml:space="preserve"> fait </w:t>
      </w:r>
      <w:proofErr w:type="gramStart"/>
      <w:r>
        <w:rPr>
          <w:rFonts w:ascii="Tw Cen MT" w:hAnsi="Tw Cen MT" w:cs="Arial"/>
          <w:szCs w:val="24"/>
        </w:rPr>
        <w:t>rien(</w:t>
      </w:r>
      <w:proofErr w:type="spellStart"/>
      <w:proofErr w:type="gramEnd"/>
      <w:r>
        <w:rPr>
          <w:rFonts w:ascii="Tw Cen MT" w:hAnsi="Tw Cen MT" w:cs="Arial"/>
          <w:szCs w:val="24"/>
        </w:rPr>
        <w:t>depose</w:t>
      </w:r>
      <w:proofErr w:type="spellEnd"/>
      <w:r>
        <w:rPr>
          <w:rFonts w:ascii="Tw Cen MT" w:hAnsi="Tw Cen MT" w:cs="Arial"/>
          <w:szCs w:val="24"/>
        </w:rPr>
        <w:t xml:space="preserve"> pas)</w:t>
      </w:r>
    </w:p>
    <w:p w14:paraId="5FDEDE54" w14:textId="2F0ACE01" w:rsid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>
        <w:rPr>
          <w:rFonts w:ascii="Tw Cen MT" w:hAnsi="Tw Cen MT" w:cs="Arial"/>
          <w:szCs w:val="24"/>
        </w:rPr>
        <w:t>Mecanique</w:t>
      </w:r>
      <w:proofErr w:type="spellEnd"/>
      <w:r>
        <w:rPr>
          <w:rFonts w:ascii="Tw Cen MT" w:hAnsi="Tw Cen MT" w:cs="Arial"/>
          <w:szCs w:val="24"/>
        </w:rPr>
        <w:t xml:space="preserve"> pour capturer les </w:t>
      </w:r>
      <w:proofErr w:type="spellStart"/>
      <w:r>
        <w:rPr>
          <w:rFonts w:ascii="Tw Cen MT" w:hAnsi="Tw Cen MT" w:cs="Arial"/>
          <w:szCs w:val="24"/>
        </w:rPr>
        <w:t>piece</w:t>
      </w:r>
      <w:proofErr w:type="spellEnd"/>
      <w:r>
        <w:rPr>
          <w:rFonts w:ascii="Tw Cen MT" w:hAnsi="Tw Cen MT" w:cs="Arial"/>
          <w:szCs w:val="24"/>
        </w:rPr>
        <w:t xml:space="preserve"> et terminer chaque partie</w:t>
      </w:r>
    </w:p>
    <w:p w14:paraId="4C8DC245" w14:textId="050FA3D6" w:rsidR="00EF51F5" w:rsidRP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PART 1 : </w:t>
      </w:r>
      <w:r w:rsidRPr="00EF51F5">
        <w:rPr>
          <w:rFonts w:ascii="Tw Cen MT" w:hAnsi="Tw Cen MT" w:cs="Arial"/>
          <w:szCs w:val="24"/>
        </w:rPr>
        <w:t xml:space="preserve">3 </w:t>
      </w:r>
      <w:proofErr w:type="spellStart"/>
      <w:r w:rsidRPr="00EF51F5">
        <w:rPr>
          <w:rFonts w:ascii="Tw Cen MT" w:hAnsi="Tw Cen MT" w:cs="Arial"/>
          <w:szCs w:val="24"/>
        </w:rPr>
        <w:t>verif</w:t>
      </w:r>
      <w:proofErr w:type="spellEnd"/>
      <w:r w:rsidRPr="00EF51F5">
        <w:rPr>
          <w:rFonts w:ascii="Tw Cen MT" w:hAnsi="Tw Cen MT" w:cs="Arial"/>
          <w:szCs w:val="24"/>
        </w:rPr>
        <w:t xml:space="preserve">. : </w:t>
      </w:r>
      <w:proofErr w:type="spellStart"/>
      <w:r w:rsidRPr="00EF51F5">
        <w:rPr>
          <w:rFonts w:ascii="Tw Cen MT" w:hAnsi="Tw Cen MT" w:cs="Arial"/>
          <w:szCs w:val="24"/>
        </w:rPr>
        <w:t>est</w:t>
      </w:r>
      <w:r w:rsidRPr="00EF51F5">
        <w:rPr>
          <w:rFonts w:ascii="Tw Cen MT" w:hAnsi="Tw Cen MT" w:cs="Arial"/>
          <w:szCs w:val="24"/>
          <w:highlight w:val="yellow"/>
        </w:rPr>
        <w:t>Valide</w:t>
      </w:r>
      <w:proofErr w:type="spellEnd"/>
      <w:r w:rsidRPr="00EF51F5">
        <w:rPr>
          <w:rFonts w:ascii="Tw Cen MT" w:hAnsi="Tw Cen MT" w:cs="Arial"/>
          <w:szCs w:val="24"/>
        </w:rPr>
        <w:t xml:space="preserve">; rien </w:t>
      </w:r>
      <w:proofErr w:type="gramStart"/>
      <w:r w:rsidRPr="00EF51F5">
        <w:rPr>
          <w:rFonts w:ascii="Tw Cen MT" w:hAnsi="Tw Cen MT" w:cs="Arial"/>
          <w:szCs w:val="24"/>
        </w:rPr>
        <w:t>d’autr</w:t>
      </w:r>
      <w:r>
        <w:rPr>
          <w:rFonts w:ascii="Tw Cen MT" w:hAnsi="Tw Cen MT" w:cs="Arial"/>
          <w:szCs w:val="24"/>
        </w:rPr>
        <w:t>e(</w:t>
      </w:r>
      <w:proofErr w:type="spellStart"/>
      <w:proofErr w:type="gramEnd"/>
      <w:r>
        <w:rPr>
          <w:rFonts w:ascii="Tw Cen MT" w:hAnsi="Tw Cen MT" w:cs="Arial"/>
          <w:szCs w:val="24"/>
        </w:rPr>
        <w:t>jenre</w:t>
      </w:r>
      <w:proofErr w:type="spellEnd"/>
      <w:r>
        <w:rPr>
          <w:rFonts w:ascii="Tw Cen MT" w:hAnsi="Tw Cen MT" w:cs="Arial"/>
          <w:szCs w:val="24"/>
        </w:rPr>
        <w:t xml:space="preserve"> autres </w:t>
      </w:r>
      <w:proofErr w:type="spellStart"/>
      <w:r>
        <w:rPr>
          <w:rFonts w:ascii="Tw Cen MT" w:hAnsi="Tw Cen MT" w:cs="Arial"/>
          <w:szCs w:val="24"/>
        </w:rPr>
        <w:t>pieces</w:t>
      </w:r>
      <w:proofErr w:type="spellEnd"/>
      <w:r>
        <w:rPr>
          <w:rFonts w:ascii="Tw Cen MT" w:hAnsi="Tw Cen MT" w:cs="Arial"/>
          <w:szCs w:val="24"/>
        </w:rPr>
        <w:t xml:space="preserve"> autour on s’</w:t>
      </w:r>
      <w:proofErr w:type="spellStart"/>
      <w:r>
        <w:rPr>
          <w:rFonts w:ascii="Tw Cen MT" w:hAnsi="Tw Cen MT" w:cs="Arial"/>
          <w:szCs w:val="24"/>
        </w:rPr>
        <w:t>enfou</w:t>
      </w:r>
      <w:proofErr w:type="spellEnd"/>
      <w:r>
        <w:rPr>
          <w:rFonts w:ascii="Tw Cen MT" w:hAnsi="Tw Cen MT" w:cs="Arial"/>
          <w:szCs w:val="24"/>
        </w:rPr>
        <w:t>)</w:t>
      </w:r>
    </w:p>
    <w:p w14:paraId="52B8E095" w14:textId="6053583D" w:rsidR="00EF51F5" w:rsidRPr="00EF51F5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PART 2 : </w:t>
      </w:r>
      <w:r w:rsidRPr="00EF51F5">
        <w:rPr>
          <w:rFonts w:ascii="Tw Cen MT" w:hAnsi="Tw Cen MT" w:cs="Arial"/>
          <w:szCs w:val="24"/>
        </w:rPr>
        <w:t>2verif</w:t>
      </w:r>
      <w:proofErr w:type="gramStart"/>
      <w:r w:rsidRPr="00EF51F5">
        <w:rPr>
          <w:rFonts w:ascii="Tw Cen MT" w:hAnsi="Tw Cen MT" w:cs="Arial"/>
          <w:szCs w:val="24"/>
        </w:rPr>
        <w:t> :</w:t>
      </w:r>
      <w:proofErr w:type="spellStart"/>
      <w:r w:rsidRPr="00EF51F5">
        <w:rPr>
          <w:rFonts w:ascii="Tw Cen MT" w:hAnsi="Tw Cen MT" w:cs="Arial"/>
          <w:szCs w:val="24"/>
        </w:rPr>
        <w:t>estPossible</w:t>
      </w:r>
      <w:proofErr w:type="spellEnd"/>
      <w:proofErr w:type="gramEnd"/>
      <w:r>
        <w:rPr>
          <w:rFonts w:ascii="Tw Cen MT" w:hAnsi="Tw Cen MT" w:cs="Arial"/>
          <w:szCs w:val="24"/>
        </w:rPr>
        <w:t xml:space="preserve"> (ici on </w:t>
      </w:r>
      <w:proofErr w:type="spellStart"/>
      <w:r>
        <w:rPr>
          <w:rFonts w:ascii="Tw Cen MT" w:hAnsi="Tw Cen MT" w:cs="Arial"/>
          <w:szCs w:val="24"/>
        </w:rPr>
        <w:t>verif</w:t>
      </w:r>
      <w:proofErr w:type="spellEnd"/>
      <w:r>
        <w:rPr>
          <w:rFonts w:ascii="Tw Cen MT" w:hAnsi="Tw Cen MT" w:cs="Arial"/>
          <w:szCs w:val="24"/>
        </w:rPr>
        <w:t xml:space="preserve"> si </w:t>
      </w:r>
      <w:proofErr w:type="spellStart"/>
      <w:r>
        <w:rPr>
          <w:rFonts w:ascii="Tw Cen MT" w:hAnsi="Tw Cen MT" w:cs="Arial"/>
          <w:szCs w:val="24"/>
        </w:rPr>
        <w:t>piece</w:t>
      </w:r>
      <w:proofErr w:type="spellEnd"/>
      <w:r>
        <w:rPr>
          <w:rFonts w:ascii="Tw Cen MT" w:hAnsi="Tw Cen MT" w:cs="Arial"/>
          <w:szCs w:val="24"/>
        </w:rPr>
        <w:t xml:space="preserve"> dans le chemin)</w:t>
      </w:r>
    </w:p>
    <w:p w14:paraId="582CA772" w14:textId="619EE4AC" w:rsidR="00EF51F5" w:rsidRPr="00F843AA" w:rsidRDefault="00EF51F5" w:rsidP="00EF5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Roi pas face </w:t>
      </w:r>
      <w:proofErr w:type="spellStart"/>
      <w:r>
        <w:rPr>
          <w:rFonts w:ascii="Tw Cen MT" w:hAnsi="Tw Cen MT" w:cs="Arial"/>
          <w:szCs w:val="24"/>
        </w:rPr>
        <w:t>a</w:t>
      </w:r>
      <w:proofErr w:type="spellEnd"/>
      <w:r>
        <w:rPr>
          <w:rFonts w:ascii="Tw Cen MT" w:hAnsi="Tw Cen MT" w:cs="Arial"/>
          <w:szCs w:val="24"/>
        </w:rPr>
        <w:t xml:space="preserve"> face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Pr="002C3B00" w:rsidRDefault="009F6051" w:rsidP="009F6051">
      <w:pPr>
        <w:pStyle w:val="Corpsdetexte"/>
        <w:jc w:val="both"/>
        <w:rPr>
          <w:rFonts w:ascii="Tw Cen MT" w:hAnsi="Tw Cen MT"/>
          <w:szCs w:val="24"/>
          <w:u w:val="single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</w:t>
      </w:r>
      <w:r w:rsidRPr="002C3B00">
        <w:rPr>
          <w:rFonts w:ascii="Tw Cen MT" w:hAnsi="Tw Cen MT"/>
          <w:szCs w:val="24"/>
          <w:u w:val="single"/>
        </w:rPr>
        <w:t xml:space="preserve">tiendra aux mouvements </w:t>
      </w:r>
      <w:r w:rsidR="00760D82" w:rsidRPr="002C3B00">
        <w:rPr>
          <w:rFonts w:ascii="Tw Cen MT" w:hAnsi="Tw Cen MT"/>
          <w:szCs w:val="24"/>
          <w:u w:val="single"/>
        </w:rPr>
        <w:t xml:space="preserve">« théoriques » </w:t>
      </w:r>
      <w:r w:rsidRPr="002C3B00">
        <w:rPr>
          <w:rFonts w:ascii="Tw Cen MT" w:hAnsi="Tw Cen MT"/>
          <w:szCs w:val="24"/>
          <w:u w:val="single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 xml:space="preserve">Ce jeu est similaire au jeu d’échecs occidental à la différence que les pièces reposent sur les </w:t>
      </w:r>
      <w:r w:rsidRPr="002C3B00">
        <w:rPr>
          <w:rFonts w:ascii="Tw Cen MT" w:hAnsi="Tw Cen MT"/>
          <w:szCs w:val="24"/>
          <w:highlight w:val="yellow"/>
        </w:rPr>
        <w:t>intersections</w:t>
      </w:r>
      <w:r>
        <w:rPr>
          <w:rFonts w:ascii="Tw Cen MT" w:hAnsi="Tw Cen MT"/>
          <w:szCs w:val="24"/>
        </w:rPr>
        <w:t xml:space="preserve">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 xml:space="preserve">la numérotation des </w:t>
      </w:r>
      <w:r w:rsidRPr="000725BE">
        <w:rPr>
          <w:rFonts w:ascii="Tw Cen MT" w:hAnsi="Tw Cen MT"/>
          <w:szCs w:val="24"/>
          <w:u w:val="single"/>
        </w:rPr>
        <w:t>lignes et des colonnes</w:t>
      </w:r>
      <w:r w:rsidRPr="009F6051">
        <w:rPr>
          <w:rFonts w:ascii="Tw Cen MT" w:hAnsi="Tw Cen MT"/>
          <w:szCs w:val="24"/>
        </w:rPr>
        <w:t>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128419D5" w14:textId="53564EA7" w:rsidR="00F843AA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</w:t>
      </w:r>
      <w:r w:rsidRPr="000725BE">
        <w:rPr>
          <w:rFonts w:ascii="Tw Cen MT" w:hAnsi="Tw Cen MT" w:cs="Arial"/>
          <w:szCs w:val="24"/>
          <w:highlight w:val="yellow"/>
        </w:rPr>
        <w:t>abstraite</w:t>
      </w:r>
      <w:r w:rsidRPr="009F6051">
        <w:rPr>
          <w:rFonts w:ascii="Tw Cen MT" w:hAnsi="Tw Cen MT" w:cs="Arial"/>
          <w:szCs w:val="24"/>
        </w:rPr>
        <w:t xml:space="preserve">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</w:t>
      </w:r>
      <w:r w:rsidRPr="000725BE">
        <w:rPr>
          <w:rFonts w:ascii="Tw Cen MT" w:hAnsi="Tw Cen MT" w:cs="Arial"/>
          <w:szCs w:val="24"/>
          <w:u w:val="single"/>
        </w:rPr>
        <w:t>méthode concrète,</w:t>
      </w:r>
      <w:r w:rsidRPr="009F6051">
        <w:rPr>
          <w:rFonts w:ascii="Tw Cen MT" w:hAnsi="Tw Cen MT" w:cs="Arial"/>
          <w:szCs w:val="24"/>
        </w:rPr>
        <w:t xml:space="preserve"> soit la norme mathématique entre la position de départ et celle d'arrivée de la pièce. La norme équivaut à l'équation </w:t>
      </w:r>
      <w:r w:rsidR="00F843AA">
        <w:rPr>
          <w:rFonts w:ascii="Tw Cen MT" w:hAnsi="Tw Cen MT" w:cs="Arial"/>
          <w:szCs w:val="24"/>
        </w:rPr>
        <w:t>(x1-x</w:t>
      </w:r>
      <w:proofErr w:type="gramStart"/>
      <w:r w:rsidR="00F843AA">
        <w:rPr>
          <w:rFonts w:ascii="Tw Cen MT" w:hAnsi="Tw Cen MT" w:cs="Arial"/>
          <w:szCs w:val="24"/>
        </w:rPr>
        <w:t>2)^</w:t>
      </w:r>
      <w:proofErr w:type="gramEnd"/>
      <w:r w:rsidR="00F843AA">
        <w:rPr>
          <w:rFonts w:ascii="Tw Cen MT" w:hAnsi="Tw Cen MT" w:cs="Arial"/>
          <w:szCs w:val="24"/>
        </w:rPr>
        <w:t>2+(y1-y2)^2</w:t>
      </w:r>
    </w:p>
    <w:p w14:paraId="4FC0C52F" w14:textId="0A19955F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  <w:u w:val="single"/>
        </w:rPr>
      </w:pPr>
      <w:proofErr w:type="gramStart"/>
      <w:r w:rsidRPr="00457E33">
        <w:rPr>
          <w:rFonts w:ascii="Tw Cen MT" w:hAnsi="Tw Cen MT" w:cs="Arial"/>
          <w:szCs w:val="24"/>
          <w:highlight w:val="green"/>
        </w:rPr>
        <w:t>x</w:t>
      </w:r>
      <w:proofErr w:type="gramEnd"/>
      <w:r w:rsidRPr="00457E33">
        <w:rPr>
          <w:rFonts w:ascii="Tw Cen MT" w:hAnsi="Tw Cen MT" w:cs="Arial"/>
          <w:szCs w:val="24"/>
          <w:highlight w:val="green"/>
        </w:rPr>
        <w:t>² + y² = norme</w:t>
      </w:r>
      <w:r w:rsidRPr="009F6051">
        <w:rPr>
          <w:rFonts w:ascii="Tw Cen MT" w:hAnsi="Tw Cen MT" w:cs="Arial"/>
          <w:szCs w:val="24"/>
        </w:rPr>
        <w:t xml:space="preserve">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  <w:r w:rsidR="000725BE">
        <w:rPr>
          <w:rFonts w:ascii="Tw Cen MT" w:hAnsi="Tw Cen MT" w:cs="Arial"/>
          <w:szCs w:val="24"/>
        </w:rPr>
        <w:t xml:space="preserve"> </w:t>
      </w:r>
      <w:r w:rsidR="000725BE" w:rsidRPr="000725BE">
        <w:rPr>
          <w:rFonts w:ascii="Tw Cen MT" w:hAnsi="Tw Cen MT" w:cs="Arial"/>
          <w:szCs w:val="24"/>
          <w:u w:val="single"/>
        </w:rPr>
        <w:t>(</w:t>
      </w:r>
      <w:proofErr w:type="spellStart"/>
      <w:proofErr w:type="gramStart"/>
      <w:r w:rsidR="000725BE" w:rsidRPr="000725BE">
        <w:rPr>
          <w:rFonts w:ascii="Tw Cen MT" w:hAnsi="Tw Cen MT" w:cs="Arial"/>
          <w:szCs w:val="24"/>
          <w:u w:val="single"/>
        </w:rPr>
        <w:t>methode</w:t>
      </w:r>
      <w:proofErr w:type="spellEnd"/>
      <w:proofErr w:type="gramEnd"/>
      <w:r w:rsidR="000725BE" w:rsidRPr="000725BE">
        <w:rPr>
          <w:rFonts w:ascii="Tw Cen MT" w:hAnsi="Tw Cen MT" w:cs="Arial"/>
          <w:szCs w:val="24"/>
          <w:u w:val="single"/>
        </w:rPr>
        <w:t xml:space="preserve"> NORME)</w:t>
      </w:r>
    </w:p>
    <w:p w14:paraId="4FED02AF" w14:textId="5311ECD1" w:rsidR="00457E33" w:rsidRPr="00457E33" w:rsidRDefault="00457E33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de 1 = </w:t>
      </w:r>
      <w:proofErr w:type="gramStart"/>
      <w:r w:rsidRPr="00457E33">
        <w:rPr>
          <w:rFonts w:ascii="Tw Cen MT" w:hAnsi="Tw Cen MT" w:cs="Arial"/>
          <w:szCs w:val="24"/>
        </w:rPr>
        <w:t>1..</w:t>
      </w:r>
      <w:proofErr w:type="gramEnd"/>
      <w:r w:rsidRPr="00457E33">
        <w:rPr>
          <w:rFonts w:ascii="Tw Cen MT" w:hAnsi="Tw Cen MT" w:cs="Arial"/>
          <w:szCs w:val="24"/>
        </w:rPr>
        <w:t xml:space="preserve"> (</w:t>
      </w:r>
      <w:proofErr w:type="gramStart"/>
      <w:r w:rsidRPr="00457E33">
        <w:rPr>
          <w:rFonts w:ascii="Tw Cen MT" w:hAnsi="Tw Cen MT" w:cs="Arial"/>
          <w:szCs w:val="24"/>
        </w:rPr>
        <w:t>aucun</w:t>
      </w:r>
      <w:proofErr w:type="gramEnd"/>
      <w:r w:rsidRPr="00457E33">
        <w:rPr>
          <w:rFonts w:ascii="Tw Cen MT" w:hAnsi="Tw Cen MT" w:cs="Arial"/>
          <w:szCs w:val="24"/>
        </w:rPr>
        <w:t xml:space="preserve"> </w:t>
      </w: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va donner une norme de 1 sauf un espace)</w:t>
      </w:r>
    </w:p>
    <w:p w14:paraId="71B6E30B" w14:textId="39FA74C5" w:rsidR="00457E33" w:rsidRDefault="00457E33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</w:t>
      </w:r>
      <w:proofErr w:type="spellStart"/>
      <w:r w:rsidRPr="00457E33">
        <w:rPr>
          <w:rFonts w:ascii="Tw Cen MT" w:hAnsi="Tw Cen MT" w:cs="Arial"/>
          <w:szCs w:val="24"/>
        </w:rPr>
        <w:t>hor</w:t>
      </w:r>
      <w:proofErr w:type="spellEnd"/>
      <w:r w:rsidRPr="00457E33">
        <w:rPr>
          <w:rFonts w:ascii="Tw Cen MT" w:hAnsi="Tw Cen MT" w:cs="Arial"/>
          <w:szCs w:val="24"/>
        </w:rPr>
        <w:t>/vert – norme=1</w:t>
      </w:r>
    </w:p>
    <w:p w14:paraId="585E7385" w14:textId="299EE303" w:rsidR="00457E33" w:rsidRDefault="00457E33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>
        <w:rPr>
          <w:rFonts w:ascii="Tw Cen MT" w:hAnsi="Tw Cen MT" w:cs="Arial"/>
          <w:szCs w:val="24"/>
        </w:rPr>
        <w:t>Depl</w:t>
      </w:r>
      <w:proofErr w:type="spellEnd"/>
      <w:r>
        <w:rPr>
          <w:rFonts w:ascii="Tw Cen MT" w:hAnsi="Tw Cen MT" w:cs="Arial"/>
          <w:szCs w:val="24"/>
        </w:rPr>
        <w:t xml:space="preserve"> illimité utilise pas la norme</w:t>
      </w:r>
    </w:p>
    <w:p w14:paraId="4F77C3DA" w14:textId="55439CE3" w:rsidR="00457E33" w:rsidRPr="00457E33" w:rsidRDefault="00457E33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Diag : norme de 2</w:t>
      </w:r>
      <w:proofErr w:type="gramStart"/>
      <w:r>
        <w:rPr>
          <w:rFonts w:ascii="Tw Cen MT" w:hAnsi="Tw Cen MT" w:cs="Arial"/>
          <w:szCs w:val="24"/>
        </w:rPr>
        <w:t xml:space="preserve"> ..</w:t>
      </w:r>
      <w:proofErr w:type="gramEnd"/>
      <w:r>
        <w:rPr>
          <w:rFonts w:ascii="Tw Cen MT" w:hAnsi="Tw Cen MT" w:cs="Arial"/>
          <w:szCs w:val="24"/>
        </w:rPr>
        <w:t xml:space="preserve"> </w:t>
      </w:r>
      <w:r w:rsidR="00C518F9">
        <w:rPr>
          <w:rFonts w:ascii="Tw Cen MT" w:hAnsi="Tw Cen MT" w:cs="Arial"/>
          <w:szCs w:val="24"/>
        </w:rPr>
        <w:t xml:space="preserve">; </w:t>
      </w:r>
      <w:r>
        <w:rPr>
          <w:rFonts w:ascii="Tw Cen MT" w:hAnsi="Tw Cen MT" w:cs="Arial"/>
          <w:szCs w:val="24"/>
        </w:rPr>
        <w:t xml:space="preserve">2 </w:t>
      </w:r>
      <w:proofErr w:type="spellStart"/>
      <w:r>
        <w:rPr>
          <w:rFonts w:ascii="Tw Cen MT" w:hAnsi="Tw Cen MT" w:cs="Arial"/>
          <w:szCs w:val="24"/>
        </w:rPr>
        <w:t>diag</w:t>
      </w:r>
      <w:proofErr w:type="spellEnd"/>
      <w:r>
        <w:rPr>
          <w:rFonts w:ascii="Tw Cen MT" w:hAnsi="Tw Cen MT" w:cs="Arial"/>
          <w:szCs w:val="24"/>
        </w:rPr>
        <w:t xml:space="preserve"> =8 (2^2 +2^2)</w:t>
      </w:r>
    </w:p>
    <w:p w14:paraId="414474DE" w14:textId="77777777" w:rsidR="00457E33" w:rsidRPr="000725BE" w:rsidRDefault="00457E33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  <w:u w:val="single"/>
        </w:rPr>
      </w:pP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</w:t>
      </w:r>
      <w:r w:rsidRPr="000725BE">
        <w:rPr>
          <w:rFonts w:ascii="Tw Cen MT" w:hAnsi="Tw Cen MT" w:cs="Arial"/>
          <w:szCs w:val="24"/>
          <w:highlight w:val="yellow"/>
        </w:rPr>
        <w:t>sous-classes</w:t>
      </w:r>
      <w:r w:rsidRPr="009F6051">
        <w:rPr>
          <w:rFonts w:ascii="Tw Cen MT" w:hAnsi="Tw Cen MT" w:cs="Arial"/>
          <w:szCs w:val="24"/>
        </w:rPr>
        <w:t xml:space="preserve">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lastRenderedPageBreak/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</w:t>
      </w:r>
      <w:r w:rsidRPr="000725BE">
        <w:rPr>
          <w:rFonts w:ascii="Courier New" w:hAnsi="Courier New" w:cs="Courier New"/>
          <w:sz w:val="22"/>
          <w:highlight w:val="green"/>
        </w:rPr>
        <w:t>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59FE2D39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 xml:space="preserve">À ce stade-ci, on ne se préoccupe pas des autres pièces qui pourraient bloquer le déplacement. Également, </w:t>
      </w:r>
      <w:r w:rsidRPr="000725BE">
        <w:rPr>
          <w:rFonts w:ascii="Tw Cen MT" w:hAnsi="Tw Cen MT" w:cs="Arial"/>
          <w:b/>
          <w:bCs/>
          <w:sz w:val="28"/>
          <w:szCs w:val="24"/>
          <w:highlight w:val="green"/>
        </w:rPr>
        <w:t>on considè</w:t>
      </w:r>
      <w:r w:rsidR="00714D74" w:rsidRPr="000725BE">
        <w:rPr>
          <w:rFonts w:ascii="Tw Cen MT" w:hAnsi="Tw Cen MT" w:cs="Arial"/>
          <w:b/>
          <w:bCs/>
          <w:sz w:val="28"/>
          <w:szCs w:val="24"/>
          <w:highlight w:val="green"/>
        </w:rPr>
        <w:t xml:space="preserve">re un déplacement nul </w:t>
      </w:r>
      <w:proofErr w:type="gramStart"/>
      <w:r w:rsidR="00714D74" w:rsidRPr="000725BE">
        <w:rPr>
          <w:rFonts w:ascii="Tw Cen MT" w:hAnsi="Tw Cen MT" w:cs="Arial"/>
          <w:b/>
          <w:bCs/>
          <w:sz w:val="28"/>
          <w:szCs w:val="24"/>
          <w:highlight w:val="green"/>
        </w:rPr>
        <w:t xml:space="preserve">( </w:t>
      </w:r>
      <w:proofErr w:type="spellStart"/>
      <w:r w:rsidR="00714D74" w:rsidRPr="000725BE">
        <w:rPr>
          <w:rFonts w:ascii="Tw Cen MT" w:hAnsi="Tw Cen MT" w:cs="Arial"/>
          <w:b/>
          <w:bCs/>
          <w:sz w:val="28"/>
          <w:szCs w:val="24"/>
          <w:highlight w:val="green"/>
        </w:rPr>
        <w:t>depart</w:t>
      </w:r>
      <w:proofErr w:type="spellEnd"/>
      <w:proofErr w:type="gramEnd"/>
      <w:r w:rsidR="00714D74" w:rsidRPr="000725BE">
        <w:rPr>
          <w:rFonts w:ascii="Tw Cen MT" w:hAnsi="Tw Cen MT" w:cs="Arial"/>
          <w:b/>
          <w:bCs/>
          <w:sz w:val="28"/>
          <w:szCs w:val="24"/>
          <w:highlight w:val="green"/>
        </w:rPr>
        <w:t xml:space="preserve"> est identique à</w:t>
      </w:r>
      <w:r w:rsidRPr="000725BE">
        <w:rPr>
          <w:rFonts w:ascii="Tw Cen MT" w:hAnsi="Tw Cen MT" w:cs="Arial"/>
          <w:b/>
          <w:bCs/>
          <w:sz w:val="28"/>
          <w:szCs w:val="24"/>
          <w:highlight w:val="green"/>
        </w:rPr>
        <w:t xml:space="preserve"> </w:t>
      </w:r>
      <w:proofErr w:type="spellStart"/>
      <w:r w:rsidRPr="000725BE">
        <w:rPr>
          <w:rFonts w:ascii="Tw Cen MT" w:hAnsi="Tw Cen MT" w:cs="Arial"/>
          <w:b/>
          <w:bCs/>
          <w:sz w:val="28"/>
          <w:szCs w:val="24"/>
          <w:highlight w:val="green"/>
        </w:rPr>
        <w:t>arrivee</w:t>
      </w:r>
      <w:proofErr w:type="spellEnd"/>
      <w:r w:rsidRPr="000725BE">
        <w:rPr>
          <w:rFonts w:ascii="Tw Cen MT" w:hAnsi="Tw Cen MT" w:cs="Arial"/>
          <w:b/>
          <w:bCs/>
          <w:sz w:val="28"/>
          <w:szCs w:val="24"/>
          <w:highlight w:val="green"/>
        </w:rPr>
        <w:t> ) comme étant VALIDE.</w:t>
      </w:r>
      <w:r w:rsidR="000725BE">
        <w:rPr>
          <w:rFonts w:ascii="Tw Cen MT" w:hAnsi="Tw Cen MT" w:cs="Arial"/>
          <w:b/>
          <w:bCs/>
          <w:sz w:val="28"/>
          <w:szCs w:val="24"/>
        </w:rPr>
        <w:t xml:space="preserve"> (2 positions --)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AFA0B41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</w:t>
      </w:r>
      <w:r w:rsidRPr="000725BE">
        <w:rPr>
          <w:rFonts w:ascii="Tw Cen MT" w:hAnsi="Tw Cen MT"/>
          <w:b/>
          <w:bCs/>
          <w:sz w:val="36"/>
          <w:szCs w:val="36"/>
        </w:rPr>
        <w:t>JUnit</w:t>
      </w:r>
      <w:r w:rsidRPr="009F6051">
        <w:rPr>
          <w:rFonts w:ascii="Tw Cen MT" w:hAnsi="Tw Cen MT"/>
          <w:szCs w:val="24"/>
        </w:rPr>
        <w:t xml:space="preserve">. </w:t>
      </w:r>
      <w:proofErr w:type="gramStart"/>
      <w:r w:rsidRPr="000725BE">
        <w:rPr>
          <w:rFonts w:ascii="Tw Cen MT" w:hAnsi="Tw Cen MT"/>
          <w:szCs w:val="24"/>
          <w:highlight w:val="green"/>
        </w:rPr>
        <w:t>( 10</w:t>
      </w:r>
      <w:proofErr w:type="gramEnd"/>
      <w:r w:rsidRPr="000725BE">
        <w:rPr>
          <w:rFonts w:ascii="Tw Cen MT" w:hAnsi="Tw Cen MT"/>
          <w:szCs w:val="24"/>
          <w:highlight w:val="green"/>
        </w:rPr>
        <w:t xml:space="preserve"> tests </w:t>
      </w:r>
      <w:r w:rsidR="00256D83" w:rsidRPr="000725BE">
        <w:rPr>
          <w:rFonts w:ascii="Tw Cen MT" w:hAnsi="Tw Cen MT"/>
          <w:szCs w:val="24"/>
          <w:highlight w:val="green"/>
        </w:rPr>
        <w:t>minimum</w:t>
      </w:r>
      <w:r w:rsidRPr="000725BE">
        <w:rPr>
          <w:rFonts w:ascii="Tw Cen MT" w:hAnsi="Tw Cen MT"/>
          <w:szCs w:val="24"/>
          <w:highlight w:val="green"/>
        </w:rPr>
        <w:t xml:space="preserve"> )</w:t>
      </w:r>
      <w:r w:rsidRPr="009F6051">
        <w:rPr>
          <w:rFonts w:ascii="Tw Cen MT" w:hAnsi="Tw Cen MT"/>
          <w:szCs w:val="24"/>
        </w:rPr>
        <w:t xml:space="preserve">  </w:t>
      </w:r>
      <w:r w:rsidR="000725BE" w:rsidRPr="000725BE">
        <w:rPr>
          <w:rFonts w:ascii="Tw Cen MT" w:hAnsi="Tw Cen MT"/>
          <w:b/>
          <w:bCs/>
          <w:sz w:val="32"/>
          <w:szCs w:val="32"/>
        </w:rPr>
        <w:t>10/</w:t>
      </w:r>
      <w:proofErr w:type="spellStart"/>
      <w:r w:rsidR="000725BE" w:rsidRPr="000725BE">
        <w:rPr>
          <w:rFonts w:ascii="Tw Cen MT" w:hAnsi="Tw Cen MT"/>
          <w:b/>
          <w:bCs/>
          <w:sz w:val="32"/>
          <w:szCs w:val="32"/>
        </w:rPr>
        <w:t>piece</w:t>
      </w:r>
      <w:proofErr w:type="spellEnd"/>
      <w:r w:rsidR="000725BE" w:rsidRPr="000725BE">
        <w:rPr>
          <w:rFonts w:ascii="Tw Cen MT" w:hAnsi="Tw Cen MT"/>
          <w:sz w:val="32"/>
          <w:szCs w:val="32"/>
        </w:rPr>
        <w:t xml:space="preserve"> </w:t>
      </w:r>
      <w:r w:rsidR="000725BE">
        <w:rPr>
          <w:rFonts w:ascii="Tw Cen MT" w:hAnsi="Tw Cen MT"/>
          <w:szCs w:val="24"/>
        </w:rPr>
        <w:t xml:space="preserve">… </w:t>
      </w:r>
      <w:r w:rsidR="000725BE" w:rsidRPr="000725BE">
        <w:rPr>
          <w:rFonts w:ascii="Tw Cen MT" w:hAnsi="Tw Cen MT"/>
          <w:szCs w:val="24"/>
          <w:highlight w:val="red"/>
        </w:rPr>
        <w:t>FAIT PLUS</w:t>
      </w:r>
      <w:r w:rsidR="000725BE">
        <w:rPr>
          <w:rFonts w:ascii="Tw Cen MT" w:hAnsi="Tw Cen MT"/>
          <w:szCs w:val="24"/>
        </w:rPr>
        <w:t xml:space="preserve"> – variété de tests aussi;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A827481" w14:textId="77777777" w:rsidR="00DF3A42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</w:p>
    <w:p w14:paraId="75C99712" w14:textId="77777777" w:rsidR="00DF3A42" w:rsidRDefault="00DF3A4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51B596F5" w14:textId="77777777" w:rsidR="00DF3A42" w:rsidRPr="00DF3A42" w:rsidRDefault="00DF3A42" w:rsidP="00DF3A42">
      <w:pPr>
        <w:rPr>
          <w:rFonts w:ascii="Tw Cen MT" w:hAnsi="Tw Cen MT"/>
          <w:u w:val="single"/>
        </w:rPr>
      </w:pPr>
      <w:proofErr w:type="gramStart"/>
      <w:r>
        <w:rPr>
          <w:rFonts w:ascii="Tw Cen MT" w:hAnsi="Tw Cen MT"/>
        </w:rPr>
        <w:t>si</w:t>
      </w:r>
      <w:proofErr w:type="gramEnd"/>
      <w:r>
        <w:rPr>
          <w:rFonts w:ascii="Tw Cen MT" w:hAnsi="Tw Cen MT"/>
        </w:rPr>
        <w:t xml:space="preserve"> position hors, on peut </w:t>
      </w:r>
      <w:proofErr w:type="spellStart"/>
      <w:r>
        <w:rPr>
          <w:rFonts w:ascii="Tw Cen MT" w:hAnsi="Tw Cen MT"/>
        </w:rPr>
        <w:t>clicker</w:t>
      </w:r>
      <w:proofErr w:type="spellEnd"/>
      <w:r>
        <w:rPr>
          <w:rFonts w:ascii="Tw Cen MT" w:hAnsi="Tw Cen MT"/>
        </w:rPr>
        <w:t xml:space="preserve"> mais </w:t>
      </w:r>
      <w:proofErr w:type="spellStart"/>
      <w:r>
        <w:rPr>
          <w:rFonts w:ascii="Tw Cen MT" w:hAnsi="Tw Cen MT"/>
        </w:rPr>
        <w:t>ca</w:t>
      </w:r>
      <w:proofErr w:type="spellEnd"/>
      <w:r>
        <w:rPr>
          <w:rFonts w:ascii="Tw Cen MT" w:hAnsi="Tw Cen MT"/>
        </w:rPr>
        <w:t xml:space="preserve"> move pas la </w:t>
      </w:r>
      <w:proofErr w:type="spellStart"/>
      <w:r>
        <w:rPr>
          <w:rFonts w:ascii="Tw Cen MT" w:hAnsi="Tw Cen MT"/>
        </w:rPr>
        <w:t>piece</w:t>
      </w:r>
      <w:proofErr w:type="spellEnd"/>
      <w:r>
        <w:rPr>
          <w:rFonts w:ascii="Tw Cen MT" w:hAnsi="Tw Cen MT"/>
        </w:rPr>
        <w:t xml:space="preserve"> (</w:t>
      </w:r>
      <w:r w:rsidRPr="00DF3A42">
        <w:rPr>
          <w:rFonts w:ascii="Tw Cen MT" w:hAnsi="Tw Cen MT"/>
          <w:u w:val="single"/>
        </w:rPr>
        <w:t xml:space="preserve">pas besoin de vérifier que la </w:t>
      </w:r>
      <w:proofErr w:type="spellStart"/>
      <w:r w:rsidRPr="00DF3A42">
        <w:rPr>
          <w:rFonts w:ascii="Tw Cen MT" w:hAnsi="Tw Cen MT"/>
          <w:u w:val="single"/>
        </w:rPr>
        <w:t>piece</w:t>
      </w:r>
      <w:proofErr w:type="spellEnd"/>
      <w:r w:rsidRPr="00DF3A42">
        <w:rPr>
          <w:rFonts w:ascii="Tw Cen MT" w:hAnsi="Tw Cen MT"/>
          <w:u w:val="single"/>
        </w:rPr>
        <w:t xml:space="preserve"> est hors du jeu)</w:t>
      </w:r>
    </w:p>
    <w:p w14:paraId="2DB84A17" w14:textId="69BC3EFE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br w:type="page"/>
      </w:r>
    </w:p>
    <w:p w14:paraId="46BF6C9C" w14:textId="4E80B70D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0F2DDB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 w:rsidRPr="000F2DDB">
              <w:rPr>
                <w:rFonts w:ascii="Tw Cen MT" w:hAnsi="Tw Cen MT" w:cs="Arial"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Mandarin</w:t>
            </w:r>
            <w:r w:rsidR="00EC06C0">
              <w:rPr>
                <w:rFonts w:ascii="Tw Cen MT" w:hAnsi="Tw Cen MT" w:cs="Arial"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proofErr w:type="spellStart"/>
            <w:r>
              <w:rPr>
                <w:rFonts w:ascii="Tw Cen MT" w:hAnsi="Tw Cen MT" w:cs="Arial"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>
        <w:tc>
          <w:tcPr>
            <w:tcW w:w="4750" w:type="dxa"/>
          </w:tcPr>
          <w:p w14:paraId="1BB1BCCF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4B925A0A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20164964" w14:textId="2E34B74E" w:rsidR="00CE79F9" w:rsidRDefault="005478DA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00F2198C" w14:textId="7B366FAC" w:rsidR="00CE79F9" w:rsidRPr="005478DA" w:rsidRDefault="00C518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>
        <w:rPr>
          <w:rFonts w:ascii="Tw Cen MT" w:hAnsi="Tw Cen MT" w:cs="Arial"/>
          <w:b/>
          <w:i/>
          <w:noProof/>
          <w:sz w:val="36"/>
          <w:szCs w:val="24"/>
        </w:rPr>
        <w:pict w14:anchorId="00B4B0C1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62" type="#_x0000_t62" style="position:absolute;left:0;text-align:left;margin-left:100.3pt;margin-top:10.75pt;width:68.9pt;height:20.55pt;z-index:251696128" adj="5079,21968">
            <v:textbox>
              <w:txbxContent>
                <w:p w14:paraId="6890DDB6" w14:textId="430DE070" w:rsidR="0035556E" w:rsidRPr="0035556E" w:rsidRDefault="0035556E">
                  <w:pPr>
                    <w:rPr>
                      <w:sz w:val="20"/>
                      <w:szCs w:val="16"/>
                    </w:rPr>
                  </w:pPr>
                  <w:r w:rsidRPr="0035556E">
                    <w:rPr>
                      <w:sz w:val="20"/>
                      <w:szCs w:val="16"/>
                    </w:rPr>
                    <w:t>COLONNE</w:t>
                  </w:r>
                </w:p>
              </w:txbxContent>
            </v:textbox>
            <o:callout v:ext="edit" minusx="t" minusy="t"/>
          </v:shape>
        </w:pict>
      </w:r>
      <w:r>
        <w:rPr>
          <w:rFonts w:ascii="Tw Cen MT" w:hAnsi="Tw Cen MT" w:cs="Arial"/>
          <w:noProof/>
          <w:szCs w:val="24"/>
          <w:lang w:eastAsia="fr-CA"/>
        </w:rPr>
        <w:pict w14:anchorId="0B4FEEFE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9" type="#_x0000_t61" style="position:absolute;left:0;text-align:left;margin-left:44.2pt;margin-top:10.75pt;width:63.05pt;height:20.5pt;z-index:251693056" adj="8941,21073">
            <v:textbox style="mso-next-textbox:#_x0000_s1059">
              <w:txbxContent>
                <w:p w14:paraId="364E2948" w14:textId="3840DAEA" w:rsidR="00CE79F9" w:rsidRPr="0035556E" w:rsidRDefault="00CE79F9">
                  <w:pPr>
                    <w:rPr>
                      <w:sz w:val="18"/>
                      <w:szCs w:val="14"/>
                    </w:rPr>
                  </w:pPr>
                  <w:r w:rsidRPr="0035556E">
                    <w:rPr>
                      <w:sz w:val="18"/>
                      <w:szCs w:val="14"/>
                    </w:rPr>
                    <w:t>COLONNE</w:t>
                  </w:r>
                </w:p>
              </w:txbxContent>
            </v:textbox>
            <o:callout v:ext="edit" minusx="t" minusy="t"/>
          </v:shape>
        </w:pict>
      </w:r>
    </w:p>
    <w:p w14:paraId="5685049E" w14:textId="195CC29B" w:rsidR="005478DA" w:rsidRDefault="00CE79F9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ab/>
      </w:r>
      <w:r>
        <w:rPr>
          <w:rFonts w:ascii="Tw Cen MT" w:hAnsi="Tw Cen MT" w:cs="Arial"/>
          <w:szCs w:val="24"/>
        </w:rPr>
        <w:tab/>
      </w:r>
    </w:p>
    <w:p w14:paraId="480EFA57" w14:textId="7A27D528" w:rsidR="009F6051" w:rsidRDefault="00C518F9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b/>
          <w:i/>
          <w:noProof/>
          <w:sz w:val="36"/>
          <w:szCs w:val="24"/>
        </w:rPr>
        <w:pict w14:anchorId="0DC8D76F">
          <v:shape id="_x0000_s1061" type="#_x0000_t61" style="position:absolute;left:0;text-align:left;margin-left:-32.15pt;margin-top:68.85pt;width:65.1pt;height:20.7pt;z-index:251695104">
            <v:textbox>
              <w:txbxContent>
                <w:p w14:paraId="53C5E429" w14:textId="6E823685" w:rsidR="0035556E" w:rsidRDefault="0035556E">
                  <w:proofErr w:type="gramStart"/>
                  <w:r>
                    <w:t>ligne</w:t>
                  </w:r>
                  <w:proofErr w:type="gramEnd"/>
                </w:p>
              </w:txbxContent>
            </v:textbox>
            <o:callout v:ext="edit" minusx="t" minusy="t"/>
          </v:shape>
        </w:pict>
      </w:r>
      <w:r>
        <w:rPr>
          <w:rFonts w:ascii="Tw Cen MT" w:hAnsi="Tw Cen MT" w:cs="Arial"/>
          <w:b/>
          <w:i/>
          <w:noProof/>
          <w:sz w:val="36"/>
          <w:szCs w:val="24"/>
        </w:rPr>
        <w:pict w14:anchorId="0B4FEEFE">
          <v:shape id="_x0000_s1060" type="#_x0000_t61" style="position:absolute;left:0;text-align:left;margin-left:-28.05pt;margin-top:33.8pt;width:61pt;height:20.5pt;z-index:251694080" adj="9773,23707">
            <v:textbox style="mso-next-textbox:#_x0000_s1060">
              <w:txbxContent>
                <w:p w14:paraId="7F12259D" w14:textId="5FAEB680" w:rsidR="00CE79F9" w:rsidRDefault="00CE79F9" w:rsidP="00CE79F9">
                  <w:r>
                    <w:t>LIGNE</w:t>
                  </w:r>
                </w:p>
              </w:txbxContent>
            </v:textbox>
            <o:callout v:ext="edit" minusx="t" minusy="t"/>
          </v:shape>
        </w:pict>
      </w:r>
      <w:r w:rsidR="00A4540D"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90F9548" w14:textId="11A8E90E" w:rsidR="00F843AA" w:rsidRPr="005478DA" w:rsidRDefault="00F843A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proofErr w:type="gramStart"/>
      <w:r>
        <w:rPr>
          <w:rFonts w:ascii="Tw Cen MT" w:hAnsi="Tw Cen MT" w:cs="Arial"/>
          <w:b/>
          <w:i/>
          <w:sz w:val="36"/>
          <w:szCs w:val="24"/>
        </w:rPr>
        <w:t>l</w:t>
      </w:r>
      <w:proofErr w:type="gramEnd"/>
      <w:r>
        <w:rPr>
          <w:rFonts w:ascii="Tw Cen MT" w:hAnsi="Tw Cen MT" w:cs="Arial"/>
          <w:b/>
          <w:i/>
          <w:sz w:val="36"/>
          <w:szCs w:val="24"/>
        </w:rPr>
        <w:t xml:space="preserve">9,c3 – l8,c4 . 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3196639C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  <w:r w:rsidR="005653F4">
        <w:rPr>
          <w:rFonts w:ascii="Calibri Light" w:hAnsi="Calibri Light"/>
          <w:color w:val="2E74B5"/>
          <w:sz w:val="26"/>
          <w:szCs w:val="26"/>
          <w:lang w:eastAsia="en-US"/>
        </w:rPr>
        <w:t>(partie2)</w:t>
      </w:r>
    </w:p>
    <w:p w14:paraId="001DEF72" w14:textId="64794BD1" w:rsidR="0008690E" w:rsidRPr="0008690E" w:rsidRDefault="00C518F9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513EB2C0" w:rsidR="0008690E" w:rsidRDefault="00C518F9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307CF3E6" w:rsidR="0008690E" w:rsidRPr="0008690E" w:rsidRDefault="0008690E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1782B37" w:rsid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2A1ECB20" w14:textId="6201F525" w:rsidR="005653F4" w:rsidRPr="0008690E" w:rsidRDefault="005653F4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sz w:val="22"/>
          <w:szCs w:val="22"/>
          <w:lang w:eastAsia="en-US"/>
        </w:rPr>
        <w:t>Deplace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de 1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8446" w14:textId="77777777" w:rsidR="00CE79F9" w:rsidRPr="00457E33" w:rsidRDefault="00CE79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de 1 = </w:t>
      </w:r>
      <w:proofErr w:type="gramStart"/>
      <w:r w:rsidRPr="00457E33">
        <w:rPr>
          <w:rFonts w:ascii="Tw Cen MT" w:hAnsi="Tw Cen MT" w:cs="Arial"/>
          <w:szCs w:val="24"/>
        </w:rPr>
        <w:t>1..</w:t>
      </w:r>
      <w:proofErr w:type="gramEnd"/>
      <w:r w:rsidRPr="00457E33">
        <w:rPr>
          <w:rFonts w:ascii="Tw Cen MT" w:hAnsi="Tw Cen MT" w:cs="Arial"/>
          <w:szCs w:val="24"/>
        </w:rPr>
        <w:t xml:space="preserve"> (</w:t>
      </w:r>
      <w:proofErr w:type="gramStart"/>
      <w:r w:rsidRPr="00457E33">
        <w:rPr>
          <w:rFonts w:ascii="Tw Cen MT" w:hAnsi="Tw Cen MT" w:cs="Arial"/>
          <w:szCs w:val="24"/>
        </w:rPr>
        <w:t>aucun</w:t>
      </w:r>
      <w:proofErr w:type="gramEnd"/>
      <w:r w:rsidRPr="00457E33">
        <w:rPr>
          <w:rFonts w:ascii="Tw Cen MT" w:hAnsi="Tw Cen MT" w:cs="Arial"/>
          <w:szCs w:val="24"/>
        </w:rPr>
        <w:t xml:space="preserve"> </w:t>
      </w: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va donner une norme de 1 sauf un espace)</w:t>
      </w:r>
    </w:p>
    <w:p w14:paraId="18204B32" w14:textId="77777777" w:rsidR="00CE79F9" w:rsidRDefault="00CE79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 w:rsidRPr="00457E33">
        <w:rPr>
          <w:rFonts w:ascii="Tw Cen MT" w:hAnsi="Tw Cen MT" w:cs="Arial"/>
          <w:szCs w:val="24"/>
        </w:rPr>
        <w:t>Depl</w:t>
      </w:r>
      <w:proofErr w:type="spellEnd"/>
      <w:r w:rsidRPr="00457E33">
        <w:rPr>
          <w:rFonts w:ascii="Tw Cen MT" w:hAnsi="Tw Cen MT" w:cs="Arial"/>
          <w:szCs w:val="24"/>
        </w:rPr>
        <w:t xml:space="preserve"> </w:t>
      </w:r>
      <w:proofErr w:type="spellStart"/>
      <w:r w:rsidRPr="00457E33">
        <w:rPr>
          <w:rFonts w:ascii="Tw Cen MT" w:hAnsi="Tw Cen MT" w:cs="Arial"/>
          <w:szCs w:val="24"/>
        </w:rPr>
        <w:t>hor</w:t>
      </w:r>
      <w:proofErr w:type="spellEnd"/>
      <w:r w:rsidRPr="00457E33">
        <w:rPr>
          <w:rFonts w:ascii="Tw Cen MT" w:hAnsi="Tw Cen MT" w:cs="Arial"/>
          <w:szCs w:val="24"/>
        </w:rPr>
        <w:t>/vert – norme=1</w:t>
      </w:r>
    </w:p>
    <w:p w14:paraId="29F187DF" w14:textId="77777777" w:rsidR="00CE79F9" w:rsidRDefault="00CE79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proofErr w:type="spellStart"/>
      <w:r>
        <w:rPr>
          <w:rFonts w:ascii="Tw Cen MT" w:hAnsi="Tw Cen MT" w:cs="Arial"/>
          <w:szCs w:val="24"/>
        </w:rPr>
        <w:t>Depl</w:t>
      </w:r>
      <w:proofErr w:type="spellEnd"/>
      <w:r>
        <w:rPr>
          <w:rFonts w:ascii="Tw Cen MT" w:hAnsi="Tw Cen MT" w:cs="Arial"/>
          <w:szCs w:val="24"/>
        </w:rPr>
        <w:t xml:space="preserve"> illimité utilise pas la norme</w:t>
      </w:r>
    </w:p>
    <w:p w14:paraId="31F62D29" w14:textId="4D79ADA9" w:rsidR="00CE79F9" w:rsidRDefault="00CE79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Diag : norme de 2</w:t>
      </w:r>
      <w:proofErr w:type="gramStart"/>
      <w:r>
        <w:rPr>
          <w:rFonts w:ascii="Tw Cen MT" w:hAnsi="Tw Cen MT" w:cs="Arial"/>
          <w:szCs w:val="24"/>
        </w:rPr>
        <w:t xml:space="preserve"> ..</w:t>
      </w:r>
      <w:proofErr w:type="gramEnd"/>
      <w:r>
        <w:rPr>
          <w:rFonts w:ascii="Tw Cen MT" w:hAnsi="Tw Cen MT" w:cs="Arial"/>
          <w:szCs w:val="24"/>
        </w:rPr>
        <w:t xml:space="preserve"> 2 </w:t>
      </w:r>
      <w:proofErr w:type="spellStart"/>
      <w:r>
        <w:rPr>
          <w:rFonts w:ascii="Tw Cen MT" w:hAnsi="Tw Cen MT" w:cs="Arial"/>
          <w:szCs w:val="24"/>
        </w:rPr>
        <w:t>diag</w:t>
      </w:r>
      <w:proofErr w:type="spellEnd"/>
      <w:r>
        <w:rPr>
          <w:rFonts w:ascii="Tw Cen MT" w:hAnsi="Tw Cen MT" w:cs="Arial"/>
          <w:szCs w:val="24"/>
        </w:rPr>
        <w:t xml:space="preserve"> =8 (2^2 +2^2)</w:t>
      </w:r>
    </w:p>
    <w:p w14:paraId="5FE6B1D4" w14:textId="77777777" w:rsidR="00CE79F9" w:rsidRPr="00CE79F9" w:rsidRDefault="00CE79F9" w:rsidP="00CE79F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16"/>
        </w:rPr>
      </w:pPr>
      <w:r w:rsidRPr="00CE79F9">
        <w:rPr>
          <w:rFonts w:ascii="Tw Cen MT" w:hAnsi="Tw Cen MT" w:cs="Arial"/>
          <w:sz w:val="22"/>
        </w:rPr>
        <w:lastRenderedPageBreak/>
        <w:t xml:space="preserve">À ce stade-ci, on ne se préoccupe pas des autres pièces qui pourraient bloquer le déplacement. Également, </w:t>
      </w:r>
      <w:r w:rsidRPr="00CE79F9">
        <w:rPr>
          <w:rFonts w:ascii="Tw Cen MT" w:hAnsi="Tw Cen MT" w:cs="Arial"/>
          <w:sz w:val="22"/>
          <w:highlight w:val="green"/>
        </w:rPr>
        <w:t xml:space="preserve">on considère un déplacement nul </w:t>
      </w:r>
      <w:proofErr w:type="gramStart"/>
      <w:r w:rsidRPr="00CE79F9">
        <w:rPr>
          <w:rFonts w:ascii="Tw Cen MT" w:hAnsi="Tw Cen MT" w:cs="Arial"/>
          <w:sz w:val="22"/>
          <w:highlight w:val="green"/>
        </w:rPr>
        <w:t xml:space="preserve">( </w:t>
      </w:r>
      <w:proofErr w:type="spellStart"/>
      <w:r w:rsidRPr="00CE79F9">
        <w:rPr>
          <w:rFonts w:ascii="Tw Cen MT" w:hAnsi="Tw Cen MT" w:cs="Arial"/>
          <w:sz w:val="22"/>
          <w:highlight w:val="green"/>
        </w:rPr>
        <w:t>depart</w:t>
      </w:r>
      <w:proofErr w:type="spellEnd"/>
      <w:proofErr w:type="gramEnd"/>
      <w:r w:rsidRPr="00CE79F9">
        <w:rPr>
          <w:rFonts w:ascii="Tw Cen MT" w:hAnsi="Tw Cen MT" w:cs="Arial"/>
          <w:sz w:val="22"/>
          <w:highlight w:val="green"/>
        </w:rPr>
        <w:t xml:space="preserve"> est identique à </w:t>
      </w:r>
      <w:proofErr w:type="spellStart"/>
      <w:r w:rsidRPr="00CE79F9">
        <w:rPr>
          <w:rFonts w:ascii="Tw Cen MT" w:hAnsi="Tw Cen MT" w:cs="Arial"/>
          <w:sz w:val="22"/>
          <w:highlight w:val="green"/>
        </w:rPr>
        <w:t>arrivee</w:t>
      </w:r>
      <w:proofErr w:type="spellEnd"/>
      <w:r w:rsidRPr="00CE79F9">
        <w:rPr>
          <w:rFonts w:ascii="Tw Cen MT" w:hAnsi="Tw Cen MT" w:cs="Arial"/>
          <w:sz w:val="22"/>
          <w:highlight w:val="green"/>
        </w:rPr>
        <w:t> ) comme étant VALIDE.</w:t>
      </w:r>
      <w:r w:rsidRPr="00CE79F9">
        <w:rPr>
          <w:rFonts w:ascii="Tw Cen MT" w:hAnsi="Tw Cen MT" w:cs="Arial"/>
          <w:sz w:val="22"/>
        </w:rPr>
        <w:t xml:space="preserve"> (2 positions --)</w:t>
      </w:r>
    </w:p>
    <w:p w14:paraId="71300CE2" w14:textId="0DD0742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48B94C6C" w14:textId="7B2C651D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Mandarin</w:t>
      </w:r>
    </w:p>
    <w:p w14:paraId="07B59784" w14:textId="1FD213F1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d’une intersection en </w:t>
      </w:r>
      <w:r w:rsidRPr="005653F4">
        <w:rPr>
          <w:rFonts w:ascii="Calibri" w:eastAsia="Calibri" w:hAnsi="Calibri"/>
          <w:sz w:val="22"/>
          <w:szCs w:val="22"/>
          <w:highlight w:val="yellow"/>
          <w:lang w:eastAsia="en-US"/>
        </w:rPr>
        <w:t>diagonale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  <w:r w:rsidR="005653F4">
        <w:rPr>
          <w:rFonts w:ascii="Calibri" w:eastAsia="Calibri" w:hAnsi="Calibri"/>
          <w:sz w:val="22"/>
          <w:szCs w:val="22"/>
          <w:lang w:eastAsia="en-US"/>
        </w:rPr>
        <w:t>; 1 seulement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3E2BB24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L’éléphant </w:t>
      </w:r>
    </w:p>
    <w:p w14:paraId="0C3251E3" w14:textId="5953B939" w:rsid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C518F9">
        <w:rPr>
          <w:rFonts w:ascii="Calibri" w:eastAsia="Calibri" w:hAnsi="Calibri"/>
          <w:color w:val="FF0000"/>
          <w:sz w:val="22"/>
          <w:szCs w:val="22"/>
          <w:lang w:eastAsia="en-US"/>
        </w:rPr>
        <w:t>Ne peut pas traverser la rivière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BF5B424" w14:textId="4C688168" w:rsidR="005653F4" w:rsidRPr="0008690E" w:rsidRDefault="005653F4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Col2 et row6 start</w:t>
      </w:r>
    </w:p>
    <w:p w14:paraId="017C23F8" w14:textId="60394D4B" w:rsid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</w:t>
      </w:r>
      <w:r w:rsidRPr="00C518F9"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deux intersections </w:t>
      </w:r>
      <w:r w:rsidRPr="00C518F9">
        <w:rPr>
          <w:rFonts w:ascii="Calibri" w:eastAsia="Calibri" w:hAnsi="Calibri"/>
          <w:b/>
          <w:sz w:val="22"/>
          <w:szCs w:val="22"/>
          <w:highlight w:val="yellow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1572046" w14:textId="0120C0B4" w:rsidR="005653F4" w:rsidRPr="0008690E" w:rsidRDefault="005653F4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2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diag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seulement; </w:t>
      </w:r>
      <w:r w:rsidRPr="005653F4">
        <w:rPr>
          <w:rFonts w:ascii="Calibri" w:eastAsia="Calibri" w:hAnsi="Calibri"/>
          <w:sz w:val="22"/>
          <w:szCs w:val="22"/>
          <w:u w:val="single"/>
          <w:lang w:eastAsia="en-US"/>
        </w:rPr>
        <w:t xml:space="preserve">reste avant la </w:t>
      </w:r>
      <w:proofErr w:type="spellStart"/>
      <w:r w:rsidRPr="005653F4">
        <w:rPr>
          <w:rFonts w:ascii="Calibri" w:eastAsia="Calibri" w:hAnsi="Calibri"/>
          <w:sz w:val="22"/>
          <w:szCs w:val="22"/>
          <w:u w:val="single"/>
          <w:lang w:eastAsia="en-US"/>
        </w:rPr>
        <w:t>riviere</w:t>
      </w:r>
      <w:proofErr w:type="spellEnd"/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0A879047" w:rsid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DB6B249" w14:textId="34E260BA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BA5A0FA" w14:textId="4C1D75C1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3B4C59" w14:textId="7AECC6FF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689B2E94" w14:textId="2456CD0B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104DA57" w14:textId="2239100D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2299167" w14:textId="0FBBC542" w:rsidR="005653F4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318B283B" w14:textId="77777777" w:rsidR="005653F4" w:rsidRPr="0008690E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42933334" w:rsid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24202E94" w14:textId="7CC5EE7A" w:rsidR="005653F4" w:rsidRDefault="005653F4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proofErr w:type="gramStart"/>
      <w:r>
        <w:rPr>
          <w:rFonts w:ascii="Calibri" w:eastAsia="Calibri" w:hAnsi="Calibri"/>
          <w:sz w:val="22"/>
          <w:szCs w:val="22"/>
          <w:lang w:eastAsia="en-US"/>
        </w:rPr>
        <w:t>Peut pas</w:t>
      </w:r>
      <w:proofErr w:type="gramEnd"/>
      <w:r>
        <w:rPr>
          <w:rFonts w:ascii="Calibri" w:eastAsia="Calibri" w:hAnsi="Calibri"/>
          <w:sz w:val="22"/>
          <w:szCs w:val="22"/>
          <w:lang w:eastAsia="en-US"/>
        </w:rPr>
        <w:t xml:space="preserve"> sauter les </w:t>
      </w:r>
      <w:proofErr w:type="spellStart"/>
      <w:r>
        <w:rPr>
          <w:rFonts w:ascii="Calibri" w:eastAsia="Calibri" w:hAnsi="Calibri"/>
          <w:sz w:val="22"/>
          <w:szCs w:val="22"/>
          <w:lang w:eastAsia="en-US"/>
        </w:rPr>
        <w:t>pieces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>(partie2)</w:t>
      </w:r>
    </w:p>
    <w:p w14:paraId="505AAF3D" w14:textId="293DAF9C" w:rsidR="005653F4" w:rsidRPr="0008690E" w:rsidRDefault="005653F4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1 ligne pi 1 diagonale seulement</w:t>
      </w:r>
    </w:p>
    <w:p w14:paraId="1D88BD96" w14:textId="15E26B9D" w:rsidR="0008690E" w:rsidRPr="0008690E" w:rsidRDefault="005653F4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; </w:t>
      </w: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 Char </w:t>
      </w:r>
    </w:p>
    <w:p w14:paraId="2091BCCC" w14:textId="3E86B5D5" w:rsid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50FA9521" w14:textId="6F920B5D" w:rsidR="005653F4" w:rsidRPr="0008690E" w:rsidRDefault="005653F4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sz w:val="22"/>
          <w:szCs w:val="22"/>
          <w:lang w:eastAsia="en-US"/>
        </w:rPr>
        <w:t>Horiz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ou vert; n’importe quelle distance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1FADF810" w:rsid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7012387B" w14:textId="25C9E2BD" w:rsidR="00F46515" w:rsidRDefault="00F46515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highlight w:val="yellow"/>
          <w:lang w:eastAsia="en-US"/>
        </w:rPr>
      </w:pPr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Partie2 : capture une </w:t>
      </w:r>
      <w:proofErr w:type="spellStart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>piece</w:t>
      </w:r>
      <w:proofErr w:type="spellEnd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 et mi, </w:t>
      </w:r>
      <w:proofErr w:type="gramStart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>si il</w:t>
      </w:r>
      <w:proofErr w:type="gramEnd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 y a une </w:t>
      </w:r>
      <w:proofErr w:type="spellStart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>piece</w:t>
      </w:r>
      <w:proofErr w:type="spellEnd"/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 entre bombarde et sa cible</w:t>
      </w:r>
      <w:r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 (du </w:t>
      </w:r>
      <w:proofErr w:type="spellStart"/>
      <w:r>
        <w:rPr>
          <w:rFonts w:ascii="Calibri" w:eastAsia="Calibri" w:hAnsi="Calibri"/>
          <w:sz w:val="22"/>
          <w:szCs w:val="22"/>
          <w:highlight w:val="yellow"/>
          <w:lang w:eastAsia="en-US"/>
        </w:rPr>
        <w:t>opponent</w:t>
      </w:r>
      <w:proofErr w:type="spellEnd"/>
      <w:r>
        <w:rPr>
          <w:rFonts w:ascii="Calibri" w:eastAsia="Calibri" w:hAnsi="Calibri"/>
          <w:sz w:val="22"/>
          <w:szCs w:val="22"/>
          <w:highlight w:val="yellow"/>
          <w:lang w:eastAsia="en-US"/>
        </w:rPr>
        <w:t>)</w:t>
      </w:r>
      <w:r w:rsidRPr="00F46515">
        <w:rPr>
          <w:rFonts w:ascii="Calibri" w:eastAsia="Calibri" w:hAnsi="Calibri"/>
          <w:sz w:val="22"/>
          <w:szCs w:val="22"/>
          <w:highlight w:val="yellow"/>
          <w:lang w:eastAsia="en-US"/>
        </w:rPr>
        <w:t>;</w:t>
      </w:r>
    </w:p>
    <w:p w14:paraId="4D0C2D66" w14:textId="7AE00CB8" w:rsidR="00F46515" w:rsidRPr="00F46515" w:rsidRDefault="00F46515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highlight w:val="yellow"/>
          <w:lang w:eastAsia="en-US"/>
        </w:rPr>
      </w:pPr>
      <w:r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PARTIE 1 : COMPORTE COMME UN CHAR en partie 1; </w:t>
      </w:r>
      <w:proofErr w:type="gramStart"/>
      <w:r>
        <w:rPr>
          <w:rFonts w:ascii="Calibri" w:eastAsia="Calibri" w:hAnsi="Calibri"/>
          <w:sz w:val="22"/>
          <w:szCs w:val="22"/>
          <w:highlight w:val="yellow"/>
          <w:lang w:eastAsia="en-US"/>
        </w:rPr>
        <w:t>reste on</w:t>
      </w:r>
      <w:proofErr w:type="gramEnd"/>
      <w:r>
        <w:rPr>
          <w:rFonts w:ascii="Calibri" w:eastAsia="Calibri" w:hAnsi="Calibri"/>
          <w:sz w:val="22"/>
          <w:szCs w:val="22"/>
          <w:highlight w:val="yellow"/>
          <w:lang w:eastAsia="en-US"/>
        </w:rPr>
        <w:t xml:space="preserve"> </w:t>
      </w:r>
    </w:p>
    <w:p w14:paraId="26757AC0" w14:textId="635A5D46" w:rsidR="0008690E" w:rsidRPr="0008690E" w:rsidRDefault="00C518F9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fr-CA"/>
        </w:rPr>
        <w:lastRenderedPageBreak/>
        <w:pict w14:anchorId="1CB930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29.75pt;margin-top:138.1pt;width:86.5pt;height:10.75pt;flip:x y;z-index:251692032" o:connectortype="straight">
            <v:stroke endarrow="block"/>
          </v:shape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50B75F25" w:rsidR="0008690E" w:rsidRPr="0008690E" w:rsidRDefault="00F46515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>
        <w:rPr>
          <w:rFonts w:ascii="Calibri" w:eastAsia="Calibri" w:hAnsi="Calibri"/>
          <w:sz w:val="22"/>
          <w:szCs w:val="22"/>
          <w:lang w:eastAsia="en-US"/>
        </w:rPr>
        <w:t>Regle</w:t>
      </w:r>
      <w:proofErr w:type="spellEnd"/>
      <w:r>
        <w:rPr>
          <w:rFonts w:ascii="Calibri" w:eastAsia="Calibri" w:hAnsi="Calibri"/>
          <w:sz w:val="22"/>
          <w:szCs w:val="22"/>
          <w:lang w:eastAsia="en-US"/>
        </w:rPr>
        <w:t xml:space="preserve"> pour la capture seulement; sinon comme une tour *char*</w:t>
      </w:r>
    </w:p>
    <w:p w14:paraId="1690490B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</w:t>
      </w:r>
      <w:r w:rsidRPr="005653F4">
        <w:rPr>
          <w:rFonts w:ascii="Calibri" w:eastAsia="Calibri" w:hAnsi="Calibri"/>
          <w:sz w:val="22"/>
          <w:szCs w:val="22"/>
          <w:u w:val="single"/>
          <w:lang w:eastAsia="en-US"/>
        </w:rPr>
        <w:t>, il avance d’une intersection à la fois en ligne droite</w:t>
      </w:r>
    </w:p>
    <w:p w14:paraId="476E5A76" w14:textId="7CED1F9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De </w:t>
      </w:r>
      <w:r w:rsidRPr="005653F4">
        <w:rPr>
          <w:rFonts w:ascii="Calibri" w:eastAsia="Calibri" w:hAnsi="Calibri"/>
          <w:sz w:val="22"/>
          <w:szCs w:val="22"/>
          <w:highlight w:val="yellow"/>
          <w:lang w:eastAsia="en-US"/>
        </w:rPr>
        <w:t>l’autre côté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la rivière, il peut avancer d’une intersection à la fois en ligne droite ou sur les côtés</w:t>
      </w:r>
      <w:r w:rsidR="005653F4">
        <w:rPr>
          <w:rFonts w:ascii="Calibri" w:eastAsia="Calibri" w:hAnsi="Calibri"/>
          <w:sz w:val="22"/>
          <w:szCs w:val="22"/>
          <w:lang w:eastAsia="en-US"/>
        </w:rPr>
        <w:t xml:space="preserve"> – avancer ou </w:t>
      </w:r>
      <w:proofErr w:type="spellStart"/>
      <w:r w:rsidR="005653F4">
        <w:rPr>
          <w:rFonts w:ascii="Calibri" w:eastAsia="Calibri" w:hAnsi="Calibri"/>
          <w:sz w:val="22"/>
          <w:szCs w:val="22"/>
          <w:lang w:eastAsia="en-US"/>
        </w:rPr>
        <w:t>lateralement</w:t>
      </w:r>
      <w:proofErr w:type="spellEnd"/>
      <w:r w:rsidR="005653F4">
        <w:rPr>
          <w:rFonts w:ascii="Calibri" w:eastAsia="Calibri" w:hAnsi="Calibri"/>
          <w:sz w:val="22"/>
          <w:szCs w:val="22"/>
          <w:lang w:eastAsia="en-US"/>
        </w:rPr>
        <w:t>; de 1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5653F4">
        <w:rPr>
          <w:rFonts w:ascii="Calibri" w:eastAsia="Calibri" w:hAnsi="Calibri"/>
          <w:sz w:val="22"/>
          <w:szCs w:val="22"/>
          <w:u w:val="single"/>
          <w:lang w:eastAsia="en-US"/>
        </w:rPr>
        <w:t>Il ne peut pas reculer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C518F9" w:rsidP="00760D82">
      <w:pPr>
        <w:rPr>
          <w:rFonts w:ascii="Tw Cen MT" w:hAnsi="Tw Cen MT"/>
        </w:rPr>
      </w:pPr>
      <w:hyperlink r:id="rId16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C518F9" w:rsidP="00760D82">
      <w:pPr>
        <w:rPr>
          <w:rStyle w:val="Lienhypertexte"/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C518F9" w:rsidP="00760D82">
      <w:pPr>
        <w:rPr>
          <w:rFonts w:ascii="Tw Cen MT" w:hAnsi="Tw Cen MT"/>
        </w:rPr>
      </w:pPr>
      <w:hyperlink r:id="rId18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C518F9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6E13A400" w14:textId="77777777" w:rsidR="00A4540D" w:rsidRDefault="00A4540D" w:rsidP="00760D82"/>
    <w:sectPr w:rsidR="00A4540D" w:rsidSect="003B6DFC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54DB" w14:textId="77777777" w:rsidR="005C66E6" w:rsidRDefault="005C66E6">
      <w:r>
        <w:separator/>
      </w:r>
    </w:p>
  </w:endnote>
  <w:endnote w:type="continuationSeparator" w:id="0">
    <w:p w14:paraId="77A17D63" w14:textId="77777777" w:rsidR="005C66E6" w:rsidRDefault="005C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8ACF" w14:textId="77777777" w:rsidR="005C66E6" w:rsidRDefault="005C66E6">
      <w:r>
        <w:separator/>
      </w:r>
    </w:p>
  </w:footnote>
  <w:footnote w:type="continuationSeparator" w:id="0">
    <w:p w14:paraId="08A62BB9" w14:textId="77777777" w:rsidR="005C66E6" w:rsidRDefault="005C6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14F0A"/>
    <w:rsid w:val="000725BE"/>
    <w:rsid w:val="0008690E"/>
    <w:rsid w:val="0008759C"/>
    <w:rsid w:val="000F2DDB"/>
    <w:rsid w:val="00256D83"/>
    <w:rsid w:val="00276F7A"/>
    <w:rsid w:val="00295F54"/>
    <w:rsid w:val="002A1030"/>
    <w:rsid w:val="002A4741"/>
    <w:rsid w:val="002C3B00"/>
    <w:rsid w:val="002F2D1C"/>
    <w:rsid w:val="0035556E"/>
    <w:rsid w:val="003927CC"/>
    <w:rsid w:val="003B6DFC"/>
    <w:rsid w:val="004056CD"/>
    <w:rsid w:val="00457E33"/>
    <w:rsid w:val="00483BC5"/>
    <w:rsid w:val="00486EBD"/>
    <w:rsid w:val="00491C4E"/>
    <w:rsid w:val="00511EEA"/>
    <w:rsid w:val="005478DA"/>
    <w:rsid w:val="005653F4"/>
    <w:rsid w:val="005C66E6"/>
    <w:rsid w:val="005D0C51"/>
    <w:rsid w:val="006C282C"/>
    <w:rsid w:val="00714D74"/>
    <w:rsid w:val="00760D82"/>
    <w:rsid w:val="007F7ADA"/>
    <w:rsid w:val="0080246A"/>
    <w:rsid w:val="00863EC8"/>
    <w:rsid w:val="0087519F"/>
    <w:rsid w:val="008957BD"/>
    <w:rsid w:val="008A585D"/>
    <w:rsid w:val="00953EDB"/>
    <w:rsid w:val="009E0ADD"/>
    <w:rsid w:val="009E2B46"/>
    <w:rsid w:val="009F6051"/>
    <w:rsid w:val="00A02CFA"/>
    <w:rsid w:val="00A4540D"/>
    <w:rsid w:val="00A5083B"/>
    <w:rsid w:val="00A71F93"/>
    <w:rsid w:val="00A81EC8"/>
    <w:rsid w:val="00B63EDF"/>
    <w:rsid w:val="00B83B91"/>
    <w:rsid w:val="00B94F2C"/>
    <w:rsid w:val="00BA07C5"/>
    <w:rsid w:val="00BC4A92"/>
    <w:rsid w:val="00BE03AF"/>
    <w:rsid w:val="00BF2664"/>
    <w:rsid w:val="00C518F9"/>
    <w:rsid w:val="00C56C4E"/>
    <w:rsid w:val="00C87B64"/>
    <w:rsid w:val="00C87C31"/>
    <w:rsid w:val="00C95CF7"/>
    <w:rsid w:val="00CE79F9"/>
    <w:rsid w:val="00D12CC6"/>
    <w:rsid w:val="00DF3A42"/>
    <w:rsid w:val="00E45031"/>
    <w:rsid w:val="00EA190E"/>
    <w:rsid w:val="00EA7089"/>
    <w:rsid w:val="00EC06C0"/>
    <w:rsid w:val="00ED7786"/>
    <w:rsid w:val="00EF51F5"/>
    <w:rsid w:val="00F212E7"/>
    <w:rsid w:val="00F46515"/>
    <w:rsid w:val="00F843AA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  <o:rules v:ext="edit">
        <o:r id="V:Rule1" type="callout" idref="#_x0000_s1062"/>
        <o:r id="V:Rule2" type="callout" idref="#_x0000_s1059"/>
        <o:r id="V:Rule3" type="callout" idref="#_x0000_s1061"/>
        <o:r id="V:Rule4" type="callout" idref="#_x0000_s1060"/>
        <o:r id="V:Rule6" type="connector" idref="#_x0000_s1058"/>
      </o:rules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www.youtube.com/watch?v=0UuDiL9CLPI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yperlink" Target="https://fr.wikipedia.org/wiki/Xiangqi" TargetMode="External"/><Relationship Id="rId2" Type="http://schemas.openxmlformats.org/officeDocument/2006/relationships/styles" Target="styles.xml"/><Relationship Id="rId16" Type="http://schemas.openxmlformats.org/officeDocument/2006/relationships/hyperlink" Target="http://jeuxdesociete.free.fr/jeux/jeu-xiangqi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s://brainking.com/en/GameRules?tp=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738</TotalTime>
  <Pages>7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Janesch Bettina-Sarah</cp:lastModifiedBy>
  <cp:revision>36</cp:revision>
  <cp:lastPrinted>2016-10-07T15:20:00Z</cp:lastPrinted>
  <dcterms:created xsi:type="dcterms:W3CDTF">2013-02-27T04:59:00Z</dcterms:created>
  <dcterms:modified xsi:type="dcterms:W3CDTF">2023-12-06T16:30:00Z</dcterms:modified>
</cp:coreProperties>
</file>