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6CA" w:rsidRPr="00EA15BF" w:rsidRDefault="00BF23B5" w:rsidP="00EA15BF">
      <w:pPr>
        <w:pStyle w:val="Title"/>
      </w:pPr>
      <w:r>
        <w:rPr>
          <w:kern w:val="28"/>
          <w:szCs w:val="28"/>
        </w:rPr>
        <w:t xml:space="preserve">STRING </w:t>
      </w:r>
      <w:r w:rsidR="00E456CA">
        <w:rPr>
          <w:kern w:val="28"/>
          <w:szCs w:val="28"/>
        </w:rPr>
        <w:t xml:space="preserve">PPI Score to Characterize Protein </w:t>
      </w:r>
      <w:proofErr w:type="spellStart"/>
      <w:r w:rsidR="00E456CA">
        <w:rPr>
          <w:kern w:val="28"/>
          <w:szCs w:val="28"/>
        </w:rPr>
        <w:t>Subnetwork</w:t>
      </w:r>
      <w:proofErr w:type="spellEnd"/>
      <w:r w:rsidR="00E456CA">
        <w:rPr>
          <w:kern w:val="28"/>
          <w:szCs w:val="28"/>
        </w:rPr>
        <w:t xml:space="preserve"> Biomarkers for Human Diseases</w:t>
      </w:r>
      <w:r w:rsidR="009C0963">
        <w:rPr>
          <w:kern w:val="28"/>
          <w:szCs w:val="28"/>
        </w:rPr>
        <w:t xml:space="preserve"> and Pathways</w:t>
      </w:r>
    </w:p>
    <w:p w:rsidR="00435095" w:rsidRDefault="00435095" w:rsidP="00435095">
      <w:pPr>
        <w:pStyle w:val="Author"/>
        <w:spacing w:after="0"/>
      </w:pPr>
    </w:p>
    <w:p w:rsidR="00435095" w:rsidRPr="00360A93" w:rsidRDefault="00435095" w:rsidP="00435095">
      <w:pPr>
        <w:jc w:val="center"/>
        <w:rPr>
          <w:sz w:val="22"/>
          <w:szCs w:val="22"/>
        </w:rPr>
      </w:pPr>
      <w:r w:rsidRPr="00360A93">
        <w:rPr>
          <w:sz w:val="22"/>
          <w:szCs w:val="22"/>
        </w:rPr>
        <w:t>Prayas Timalsina, Kevin Charles, and Ananda Mohan Mondal*</w:t>
      </w:r>
    </w:p>
    <w:p w:rsidR="00435095" w:rsidRPr="00360A93" w:rsidRDefault="00435095" w:rsidP="00435095">
      <w:pPr>
        <w:jc w:val="center"/>
        <w:rPr>
          <w:i/>
          <w:sz w:val="20"/>
        </w:rPr>
      </w:pPr>
      <w:r w:rsidRPr="00360A93">
        <w:rPr>
          <w:i/>
          <w:sz w:val="20"/>
        </w:rPr>
        <w:t xml:space="preserve">Department of Mathematics and Computer Science, </w:t>
      </w:r>
    </w:p>
    <w:p w:rsidR="00435095" w:rsidRPr="00360A93" w:rsidRDefault="00435095" w:rsidP="00435095">
      <w:pPr>
        <w:jc w:val="center"/>
        <w:rPr>
          <w:i/>
          <w:sz w:val="20"/>
        </w:rPr>
      </w:pPr>
      <w:r w:rsidRPr="00360A93">
        <w:rPr>
          <w:i/>
          <w:sz w:val="20"/>
        </w:rPr>
        <w:t>Claflin</w:t>
      </w:r>
      <w:r w:rsidR="00360A93" w:rsidRPr="00360A93">
        <w:rPr>
          <w:i/>
          <w:sz w:val="20"/>
        </w:rPr>
        <w:t xml:space="preserve"> University,</w:t>
      </w:r>
      <w:r w:rsidRPr="00360A93">
        <w:rPr>
          <w:i/>
          <w:sz w:val="20"/>
        </w:rPr>
        <w:t xml:space="preserve"> Orangeburg, SC 29115</w:t>
      </w:r>
    </w:p>
    <w:p w:rsidR="0061443E" w:rsidRPr="00360A93" w:rsidRDefault="00435095" w:rsidP="00435095">
      <w:pPr>
        <w:pStyle w:val="Affiliation"/>
        <w:rPr>
          <w:sz w:val="20"/>
        </w:rPr>
      </w:pPr>
      <w:r w:rsidRPr="00360A93">
        <w:rPr>
          <w:sz w:val="20"/>
          <w:vertAlign w:val="superscript"/>
        </w:rPr>
        <w:t>*</w:t>
      </w:r>
      <w:r w:rsidRPr="00360A93">
        <w:rPr>
          <w:sz w:val="20"/>
        </w:rPr>
        <w:t xml:space="preserve">Corresponding Author: </w:t>
      </w:r>
      <w:hyperlink r:id="rId9" w:history="1">
        <w:r w:rsidRPr="00360A93">
          <w:rPr>
            <w:rStyle w:val="Hyperlink"/>
            <w:sz w:val="20"/>
          </w:rPr>
          <w:t>amondal@claflin.edu</w:t>
        </w:r>
      </w:hyperlink>
    </w:p>
    <w:p w:rsidR="0061443E" w:rsidRDefault="0061443E" w:rsidP="0061443E">
      <w:pPr>
        <w:pStyle w:val="Affiliation"/>
        <w:rPr>
          <w:i w:val="0"/>
          <w:sz w:val="22"/>
        </w:rPr>
      </w:pPr>
    </w:p>
    <w:p w:rsidR="0061443E" w:rsidRDefault="0061443E" w:rsidP="0061443E">
      <w:pPr>
        <w:pStyle w:val="Affiliation"/>
        <w:rPr>
          <w:rFonts w:eastAsia="SimSun"/>
          <w:i w:val="0"/>
          <w:sz w:val="20"/>
        </w:rPr>
        <w:sectPr w:rsidR="0061443E" w:rsidSect="00435095">
          <w:footerReference w:type="even" r:id="rId10"/>
          <w:footerReference w:type="default" r:id="rId11"/>
          <w:pgSz w:w="12240" w:h="15840" w:code="1"/>
          <w:pgMar w:top="1440" w:right="1080" w:bottom="1440" w:left="1080" w:header="720" w:footer="720" w:gutter="0"/>
          <w:cols w:space="720"/>
        </w:sectPr>
      </w:pPr>
    </w:p>
    <w:p w:rsidR="001A3318" w:rsidRPr="00360A93" w:rsidRDefault="00690D67" w:rsidP="00461E92">
      <w:pPr>
        <w:pStyle w:val="BodyTextIndent"/>
        <w:ind w:firstLine="0"/>
        <w:rPr>
          <w:color w:val="000000"/>
          <w:szCs w:val="18"/>
        </w:rPr>
      </w:pPr>
      <w:r w:rsidRPr="00360A93">
        <w:rPr>
          <w:rFonts w:eastAsia="SimSun"/>
          <w:b/>
          <w:bCs/>
          <w:i/>
          <w:iCs/>
          <w:szCs w:val="18"/>
        </w:rPr>
        <w:lastRenderedPageBreak/>
        <w:t>A</w:t>
      </w:r>
      <w:r w:rsidR="00D21B19" w:rsidRPr="00360A93">
        <w:rPr>
          <w:rFonts w:eastAsia="SimSun"/>
          <w:b/>
          <w:bCs/>
          <w:i/>
          <w:iCs/>
          <w:szCs w:val="18"/>
        </w:rPr>
        <w:t>bstract</w:t>
      </w:r>
      <w:r w:rsidR="0061443E" w:rsidRPr="00360A93">
        <w:rPr>
          <w:rFonts w:eastAsia="SimSun"/>
          <w:b/>
          <w:bCs/>
          <w:iCs/>
          <w:szCs w:val="18"/>
        </w:rPr>
        <w:t xml:space="preserve"> </w:t>
      </w:r>
      <w:r w:rsidR="00F14F10" w:rsidRPr="00360A93">
        <w:rPr>
          <w:rFonts w:eastAsia="SimSun"/>
          <w:b/>
          <w:bCs/>
          <w:iCs/>
          <w:szCs w:val="18"/>
        </w:rPr>
        <w:t>–</w:t>
      </w:r>
      <w:r w:rsidR="0061443E">
        <w:rPr>
          <w:rFonts w:eastAsia="SimSun"/>
          <w:b/>
          <w:bCs/>
          <w:iCs/>
          <w:sz w:val="20"/>
        </w:rPr>
        <w:t xml:space="preserve"> </w:t>
      </w:r>
      <w:r w:rsidR="00F14F10" w:rsidRPr="00360A93">
        <w:rPr>
          <w:rFonts w:eastAsia="SimSun"/>
          <w:bCs/>
          <w:iCs/>
          <w:szCs w:val="18"/>
        </w:rPr>
        <w:t xml:space="preserve">Protein </w:t>
      </w:r>
      <w:proofErr w:type="spellStart"/>
      <w:r w:rsidR="00F14F10" w:rsidRPr="00360A93">
        <w:rPr>
          <w:rFonts w:eastAsia="SimSun"/>
          <w:bCs/>
          <w:iCs/>
          <w:szCs w:val="18"/>
        </w:rPr>
        <w:t>subnetwork</w:t>
      </w:r>
      <w:proofErr w:type="spellEnd"/>
      <w:r w:rsidR="00F14F10" w:rsidRPr="00360A93">
        <w:rPr>
          <w:rFonts w:eastAsia="SimSun"/>
          <w:bCs/>
          <w:iCs/>
          <w:szCs w:val="18"/>
        </w:rPr>
        <w:t xml:space="preserve"> biomarkers</w:t>
      </w:r>
      <w:r w:rsidR="00F14F10" w:rsidRPr="00360A93">
        <w:rPr>
          <w:rFonts w:eastAsia="SimSun"/>
          <w:b/>
          <w:bCs/>
          <w:iCs/>
          <w:szCs w:val="18"/>
        </w:rPr>
        <w:t xml:space="preserve"> </w:t>
      </w:r>
      <w:r w:rsidR="00F14F10" w:rsidRPr="00360A93">
        <w:rPr>
          <w:color w:val="000000"/>
          <w:szCs w:val="18"/>
        </w:rPr>
        <w:t>for 144 diseases and pathways are analyzed in terms of protein-protein interaction</w:t>
      </w:r>
      <w:r w:rsidR="00862D12" w:rsidRPr="00360A93">
        <w:rPr>
          <w:color w:val="000000"/>
          <w:szCs w:val="18"/>
        </w:rPr>
        <w:t xml:space="preserve"> (PPI)</w:t>
      </w:r>
      <w:r w:rsidR="00F14F10" w:rsidRPr="00360A93">
        <w:rPr>
          <w:color w:val="000000"/>
          <w:szCs w:val="18"/>
        </w:rPr>
        <w:t xml:space="preserve"> score</w:t>
      </w:r>
      <w:r w:rsidR="00BF23B5" w:rsidRPr="00360A93">
        <w:rPr>
          <w:color w:val="000000"/>
          <w:szCs w:val="18"/>
        </w:rPr>
        <w:t xml:space="preserve"> available in STRING database</w:t>
      </w:r>
      <w:r w:rsidR="00F14F10" w:rsidRPr="00360A93">
        <w:rPr>
          <w:color w:val="000000"/>
          <w:szCs w:val="18"/>
        </w:rPr>
        <w:t xml:space="preserve">. Most of the </w:t>
      </w:r>
      <w:proofErr w:type="spellStart"/>
      <w:r w:rsidR="00F14F10" w:rsidRPr="00360A93">
        <w:rPr>
          <w:color w:val="000000"/>
          <w:szCs w:val="18"/>
        </w:rPr>
        <w:t>subnetwork</w:t>
      </w:r>
      <w:proofErr w:type="spellEnd"/>
      <w:r w:rsidR="00F14F10" w:rsidRPr="00360A93">
        <w:rPr>
          <w:color w:val="000000"/>
          <w:szCs w:val="18"/>
        </w:rPr>
        <w:t xml:space="preserve"> biomarker</w:t>
      </w:r>
      <w:r w:rsidR="00E01F70" w:rsidRPr="00360A93">
        <w:rPr>
          <w:color w:val="000000"/>
          <w:szCs w:val="18"/>
        </w:rPr>
        <w:t xml:space="preserve"> (SNB)</w:t>
      </w:r>
      <w:r w:rsidR="00F14F10" w:rsidRPr="00360A93">
        <w:rPr>
          <w:color w:val="000000"/>
          <w:szCs w:val="18"/>
        </w:rPr>
        <w:t xml:space="preserve"> studies are </w:t>
      </w:r>
      <w:r w:rsidR="00AB044B" w:rsidRPr="00360A93">
        <w:rPr>
          <w:color w:val="000000"/>
          <w:szCs w:val="18"/>
        </w:rPr>
        <w:t xml:space="preserve">to classify disease samples from the control. </w:t>
      </w:r>
      <w:r w:rsidR="00D878FB" w:rsidRPr="00360A93">
        <w:rPr>
          <w:color w:val="000000"/>
          <w:szCs w:val="18"/>
        </w:rPr>
        <w:t xml:space="preserve">But no de novo algorithm is available to identify </w:t>
      </w:r>
      <w:r w:rsidR="00FC484A" w:rsidRPr="00360A93">
        <w:rPr>
          <w:color w:val="000000"/>
          <w:szCs w:val="18"/>
        </w:rPr>
        <w:t>SNB</w:t>
      </w:r>
      <w:r w:rsidR="00D878FB" w:rsidRPr="00360A93">
        <w:rPr>
          <w:color w:val="000000"/>
          <w:szCs w:val="18"/>
        </w:rPr>
        <w:t xml:space="preserve"> from the whole genome PPI network without the knowledge of differentially expressed genes. </w:t>
      </w:r>
      <w:r w:rsidR="00E12B93" w:rsidRPr="00360A93">
        <w:rPr>
          <w:color w:val="000000"/>
          <w:szCs w:val="18"/>
        </w:rPr>
        <w:t>Recently, b</w:t>
      </w:r>
      <w:r w:rsidR="0042051A" w:rsidRPr="00360A93">
        <w:rPr>
          <w:color w:val="000000"/>
          <w:szCs w:val="18"/>
        </w:rPr>
        <w:t>ased on mouse model, researchers showed that there exists a</w:t>
      </w:r>
      <w:r w:rsidR="00871281" w:rsidRPr="00360A93">
        <w:rPr>
          <w:color w:val="000000"/>
          <w:szCs w:val="18"/>
        </w:rPr>
        <w:t xml:space="preserve"> dynamical network biomarker which can distinguish among</w:t>
      </w:r>
      <w:r w:rsidR="0042051A" w:rsidRPr="00360A93">
        <w:rPr>
          <w:color w:val="000000"/>
          <w:szCs w:val="18"/>
        </w:rPr>
        <w:t xml:space="preserve"> the normal state, pre-disease state, and disease state of </w:t>
      </w:r>
      <w:r w:rsidR="00BF23B5" w:rsidRPr="00360A93">
        <w:rPr>
          <w:color w:val="000000"/>
          <w:szCs w:val="18"/>
        </w:rPr>
        <w:t xml:space="preserve">a </w:t>
      </w:r>
      <w:r w:rsidR="0042051A" w:rsidRPr="00360A93">
        <w:rPr>
          <w:color w:val="000000"/>
          <w:szCs w:val="18"/>
        </w:rPr>
        <w:t>disease progression.</w:t>
      </w:r>
      <w:r w:rsidR="00871281" w:rsidRPr="00360A93">
        <w:rPr>
          <w:color w:val="000000"/>
          <w:szCs w:val="18"/>
        </w:rPr>
        <w:t xml:space="preserve"> But, most of the gene expression data for human di</w:t>
      </w:r>
      <w:r w:rsidR="0045049C" w:rsidRPr="00360A93">
        <w:rPr>
          <w:color w:val="000000"/>
          <w:szCs w:val="18"/>
        </w:rPr>
        <w:t>seases are at the disease state</w:t>
      </w:r>
      <w:r w:rsidR="00871281" w:rsidRPr="00360A93">
        <w:rPr>
          <w:color w:val="000000"/>
          <w:szCs w:val="18"/>
        </w:rPr>
        <w:t xml:space="preserve">.  No data is available for the first two stages of a disease. </w:t>
      </w:r>
      <w:r w:rsidR="001A3318" w:rsidRPr="00360A93">
        <w:rPr>
          <w:color w:val="000000"/>
          <w:szCs w:val="18"/>
        </w:rPr>
        <w:t xml:space="preserve">Understanding the network behavior </w:t>
      </w:r>
      <w:r w:rsidR="00E01F70" w:rsidRPr="00360A93">
        <w:rPr>
          <w:color w:val="000000"/>
          <w:szCs w:val="18"/>
        </w:rPr>
        <w:t>of a disease at</w:t>
      </w:r>
      <w:r w:rsidR="001A3318" w:rsidRPr="00360A93">
        <w:rPr>
          <w:color w:val="000000"/>
          <w:szCs w:val="18"/>
        </w:rPr>
        <w:t xml:space="preserve"> disease state might help</w:t>
      </w:r>
      <w:r w:rsidR="00BF23B5" w:rsidRPr="00360A93">
        <w:rPr>
          <w:color w:val="000000"/>
          <w:szCs w:val="18"/>
        </w:rPr>
        <w:t xml:space="preserve"> in the development of de novo algorithm</w:t>
      </w:r>
      <w:r w:rsidR="001A3318" w:rsidRPr="00360A93">
        <w:rPr>
          <w:color w:val="000000"/>
          <w:szCs w:val="18"/>
        </w:rPr>
        <w:t xml:space="preserve"> for predict</w:t>
      </w:r>
      <w:r w:rsidR="00E01F70" w:rsidRPr="00360A93">
        <w:rPr>
          <w:color w:val="000000"/>
          <w:szCs w:val="18"/>
        </w:rPr>
        <w:t>ing protein SNB</w:t>
      </w:r>
      <w:r w:rsidR="001A3318" w:rsidRPr="00360A93">
        <w:rPr>
          <w:color w:val="000000"/>
          <w:szCs w:val="18"/>
        </w:rPr>
        <w:t xml:space="preserve">s </w:t>
      </w:r>
      <w:r w:rsidR="00FC484A" w:rsidRPr="00360A93">
        <w:rPr>
          <w:color w:val="000000"/>
          <w:szCs w:val="18"/>
        </w:rPr>
        <w:t>not only for disease state</w:t>
      </w:r>
      <w:r w:rsidR="00BF23B5" w:rsidRPr="00360A93">
        <w:rPr>
          <w:color w:val="000000"/>
          <w:szCs w:val="18"/>
        </w:rPr>
        <w:t xml:space="preserve"> but also for early stages</w:t>
      </w:r>
      <w:r w:rsidR="001A3318" w:rsidRPr="00360A93">
        <w:rPr>
          <w:color w:val="000000"/>
          <w:szCs w:val="18"/>
        </w:rPr>
        <w:t xml:space="preserve"> </w:t>
      </w:r>
      <w:r w:rsidR="00FC484A" w:rsidRPr="00360A93">
        <w:rPr>
          <w:color w:val="000000"/>
          <w:szCs w:val="18"/>
        </w:rPr>
        <w:t xml:space="preserve">of a disease </w:t>
      </w:r>
      <w:r w:rsidR="001A3318" w:rsidRPr="00360A93">
        <w:rPr>
          <w:color w:val="000000"/>
          <w:szCs w:val="18"/>
        </w:rPr>
        <w:t xml:space="preserve">or early warning signals. </w:t>
      </w:r>
      <w:r w:rsidR="00B77728" w:rsidRPr="00360A93">
        <w:rPr>
          <w:color w:val="000000"/>
          <w:szCs w:val="18"/>
        </w:rPr>
        <w:t>PPI score in STRING database represents a rough estimate of</w:t>
      </w:r>
      <w:r w:rsidR="00B871C2" w:rsidRPr="00360A93">
        <w:rPr>
          <w:color w:val="000000"/>
          <w:szCs w:val="18"/>
        </w:rPr>
        <w:t xml:space="preserve"> how likely a given </w:t>
      </w:r>
      <w:r w:rsidR="00B77728" w:rsidRPr="00360A93">
        <w:rPr>
          <w:color w:val="000000"/>
          <w:szCs w:val="18"/>
        </w:rPr>
        <w:t>interaction describes a functional linkage between two proteins.</w:t>
      </w:r>
      <w:r w:rsidR="00B871C2" w:rsidRPr="00360A93">
        <w:rPr>
          <w:color w:val="000000"/>
          <w:szCs w:val="18"/>
        </w:rPr>
        <w:t xml:space="preserve"> So, analyzing protein </w:t>
      </w:r>
      <w:r w:rsidR="00E01F70" w:rsidRPr="00360A93">
        <w:rPr>
          <w:color w:val="000000"/>
          <w:szCs w:val="18"/>
        </w:rPr>
        <w:t>SNB</w:t>
      </w:r>
      <w:r w:rsidR="00B871C2" w:rsidRPr="00360A93">
        <w:rPr>
          <w:color w:val="000000"/>
          <w:szCs w:val="18"/>
        </w:rPr>
        <w:t xml:space="preserve"> for human diseases at disease state with respect to PPI score may shed some light in the development of de novo models for predicting </w:t>
      </w:r>
      <w:r w:rsidR="00E01F70" w:rsidRPr="00360A93">
        <w:rPr>
          <w:color w:val="000000"/>
          <w:szCs w:val="18"/>
        </w:rPr>
        <w:t>SNB</w:t>
      </w:r>
      <w:r w:rsidR="00B871C2" w:rsidRPr="00360A93">
        <w:rPr>
          <w:color w:val="000000"/>
          <w:szCs w:val="18"/>
        </w:rPr>
        <w:t>.</w:t>
      </w:r>
      <w:r w:rsidR="00B77728" w:rsidRPr="00360A93">
        <w:rPr>
          <w:color w:val="000000"/>
          <w:szCs w:val="18"/>
        </w:rPr>
        <w:t xml:space="preserve"> </w:t>
      </w:r>
    </w:p>
    <w:p w:rsidR="009C0963" w:rsidRPr="00360A93" w:rsidRDefault="004C4836" w:rsidP="00172C57">
      <w:pPr>
        <w:pStyle w:val="BodyTextIndent"/>
        <w:spacing w:after="120"/>
        <w:ind w:firstLine="0"/>
        <w:rPr>
          <w:color w:val="000000"/>
          <w:szCs w:val="18"/>
        </w:rPr>
      </w:pPr>
      <w:r w:rsidRPr="00360A93">
        <w:rPr>
          <w:color w:val="000000"/>
          <w:szCs w:val="18"/>
        </w:rPr>
        <w:t xml:space="preserve"> </w:t>
      </w:r>
      <w:r w:rsidR="00F14F10" w:rsidRPr="00360A93">
        <w:rPr>
          <w:color w:val="000000"/>
          <w:szCs w:val="18"/>
        </w:rPr>
        <w:t xml:space="preserve">  </w:t>
      </w:r>
      <w:r w:rsidR="00AB044B" w:rsidRPr="00360A93">
        <w:rPr>
          <w:color w:val="000000"/>
          <w:szCs w:val="18"/>
        </w:rPr>
        <w:t xml:space="preserve">A simple brute force approach is used to isolate the </w:t>
      </w:r>
      <w:r w:rsidR="00D233CE" w:rsidRPr="00360A93">
        <w:rPr>
          <w:color w:val="000000"/>
          <w:szCs w:val="18"/>
        </w:rPr>
        <w:t>SNB</w:t>
      </w:r>
      <w:r w:rsidR="00AB044B" w:rsidRPr="00360A93">
        <w:rPr>
          <w:color w:val="000000"/>
          <w:szCs w:val="18"/>
        </w:rPr>
        <w:t xml:space="preserve"> for a disease or pathway from the genome-wide PPI network by projecting the corresponding differentially expressed proteins. </w:t>
      </w:r>
      <w:r w:rsidR="00862D12" w:rsidRPr="00360A93">
        <w:rPr>
          <w:color w:val="000000"/>
          <w:szCs w:val="18"/>
        </w:rPr>
        <w:t xml:space="preserve">Then the </w:t>
      </w:r>
      <w:r w:rsidR="00D233CE" w:rsidRPr="00360A93">
        <w:rPr>
          <w:color w:val="000000"/>
          <w:szCs w:val="18"/>
        </w:rPr>
        <w:t>SNBs</w:t>
      </w:r>
      <w:r w:rsidR="00862D12" w:rsidRPr="00360A93">
        <w:rPr>
          <w:color w:val="000000"/>
          <w:szCs w:val="18"/>
        </w:rPr>
        <w:t xml:space="preserve"> are analyzed in terms of PPI score. </w:t>
      </w:r>
      <w:r w:rsidR="00E01F70" w:rsidRPr="00360A93">
        <w:rPr>
          <w:color w:val="000000"/>
          <w:szCs w:val="18"/>
        </w:rPr>
        <w:t>Our investigation shows that higher is the PPI score of a network is more likely to produce a true SNB for a disease. R</w:t>
      </w:r>
      <w:r w:rsidR="009C0963" w:rsidRPr="00360A93">
        <w:rPr>
          <w:color w:val="000000"/>
          <w:szCs w:val="18"/>
        </w:rPr>
        <w:t xml:space="preserve">esults also show that </w:t>
      </w:r>
      <w:r w:rsidR="00D600A3" w:rsidRPr="00360A93">
        <w:rPr>
          <w:color w:val="000000"/>
          <w:szCs w:val="18"/>
        </w:rPr>
        <w:t>Physical PPIs with high</w:t>
      </w:r>
      <w:r w:rsidR="009C0963" w:rsidRPr="00360A93">
        <w:rPr>
          <w:color w:val="000000"/>
          <w:szCs w:val="18"/>
        </w:rPr>
        <w:t xml:space="preserve"> score are more capable of producing </w:t>
      </w:r>
      <w:r w:rsidR="00FE4800" w:rsidRPr="00360A93">
        <w:rPr>
          <w:color w:val="000000"/>
          <w:szCs w:val="18"/>
        </w:rPr>
        <w:t xml:space="preserve">a </w:t>
      </w:r>
      <w:r w:rsidR="009C0963" w:rsidRPr="00360A93">
        <w:rPr>
          <w:color w:val="000000"/>
          <w:szCs w:val="18"/>
        </w:rPr>
        <w:t xml:space="preserve">true </w:t>
      </w:r>
      <w:r w:rsidR="00D233CE" w:rsidRPr="00360A93">
        <w:rPr>
          <w:color w:val="000000"/>
          <w:szCs w:val="18"/>
        </w:rPr>
        <w:t>SNB</w:t>
      </w:r>
      <w:r w:rsidR="009C0963" w:rsidRPr="00360A93">
        <w:rPr>
          <w:color w:val="000000"/>
          <w:szCs w:val="18"/>
        </w:rPr>
        <w:t>.</w:t>
      </w:r>
    </w:p>
    <w:p w:rsidR="000A4203" w:rsidRPr="00360A93" w:rsidRDefault="00667429" w:rsidP="00A244A4">
      <w:pPr>
        <w:pStyle w:val="AbstractTitle"/>
        <w:spacing w:before="200" w:after="240"/>
        <w:jc w:val="both"/>
        <w:rPr>
          <w:i/>
          <w:sz w:val="18"/>
          <w:szCs w:val="18"/>
        </w:rPr>
      </w:pPr>
      <w:r w:rsidRPr="00360A93">
        <w:rPr>
          <w:i/>
          <w:sz w:val="18"/>
          <w:szCs w:val="18"/>
        </w:rPr>
        <w:t>Keywords</w:t>
      </w:r>
      <w:r w:rsidR="00360A93" w:rsidRPr="00360A93">
        <w:rPr>
          <w:i/>
          <w:sz w:val="18"/>
          <w:szCs w:val="18"/>
        </w:rPr>
        <w:t>-</w:t>
      </w:r>
      <w:r w:rsidR="00614932" w:rsidRPr="00360A93">
        <w:rPr>
          <w:i/>
          <w:sz w:val="18"/>
          <w:szCs w:val="18"/>
        </w:rPr>
        <w:t xml:space="preserve"> </w:t>
      </w:r>
      <w:r w:rsidR="00360A93">
        <w:rPr>
          <w:i/>
          <w:sz w:val="18"/>
          <w:szCs w:val="18"/>
        </w:rPr>
        <w:t>biomarker;</w:t>
      </w:r>
      <w:r w:rsidR="000A4203" w:rsidRPr="00360A93">
        <w:rPr>
          <w:i/>
          <w:sz w:val="18"/>
          <w:szCs w:val="18"/>
        </w:rPr>
        <w:t xml:space="preserve"> </w:t>
      </w:r>
      <w:r w:rsidR="00696CDC" w:rsidRPr="00360A93">
        <w:rPr>
          <w:i/>
          <w:sz w:val="18"/>
          <w:szCs w:val="18"/>
        </w:rPr>
        <w:t>brute force method</w:t>
      </w:r>
      <w:r w:rsidR="00360A93">
        <w:rPr>
          <w:i/>
          <w:sz w:val="18"/>
          <w:szCs w:val="18"/>
        </w:rPr>
        <w:t>; PPI biomarker;</w:t>
      </w:r>
      <w:r w:rsidR="00696CDC" w:rsidRPr="00360A93">
        <w:rPr>
          <w:i/>
          <w:sz w:val="18"/>
          <w:szCs w:val="18"/>
        </w:rPr>
        <w:t xml:space="preserve"> </w:t>
      </w:r>
      <w:r w:rsidR="00360A93">
        <w:rPr>
          <w:i/>
          <w:sz w:val="18"/>
          <w:szCs w:val="18"/>
        </w:rPr>
        <w:t>PPI score;</w:t>
      </w:r>
      <w:r w:rsidR="00696CDC" w:rsidRPr="00360A93">
        <w:rPr>
          <w:i/>
          <w:sz w:val="18"/>
          <w:szCs w:val="18"/>
        </w:rPr>
        <w:t xml:space="preserve"> </w:t>
      </w:r>
      <w:r w:rsidR="00360A93">
        <w:rPr>
          <w:i/>
          <w:sz w:val="18"/>
          <w:szCs w:val="18"/>
        </w:rPr>
        <w:t>single protein biomarker;</w:t>
      </w:r>
      <w:r w:rsidR="00696CDC" w:rsidRPr="00360A93">
        <w:rPr>
          <w:i/>
          <w:sz w:val="18"/>
          <w:szCs w:val="18"/>
        </w:rPr>
        <w:t xml:space="preserve"> </w:t>
      </w:r>
      <w:proofErr w:type="spellStart"/>
      <w:r w:rsidR="00696CDC" w:rsidRPr="00360A93">
        <w:rPr>
          <w:i/>
          <w:sz w:val="18"/>
          <w:szCs w:val="18"/>
        </w:rPr>
        <w:t>subnetwork</w:t>
      </w:r>
      <w:proofErr w:type="spellEnd"/>
      <w:r w:rsidR="00696CDC" w:rsidRPr="00360A93">
        <w:rPr>
          <w:i/>
          <w:sz w:val="18"/>
          <w:szCs w:val="18"/>
        </w:rPr>
        <w:t xml:space="preserve"> biomarker</w:t>
      </w:r>
      <w:r w:rsidR="000A4203" w:rsidRPr="00360A93">
        <w:rPr>
          <w:i/>
          <w:sz w:val="18"/>
          <w:szCs w:val="18"/>
        </w:rPr>
        <w:t>.</w:t>
      </w:r>
    </w:p>
    <w:p w:rsidR="002E22CF" w:rsidRPr="00A922A5" w:rsidRDefault="008B197E" w:rsidP="00A922A5">
      <w:pPr>
        <w:pStyle w:val="Heading1"/>
        <w:numPr>
          <w:ilvl w:val="0"/>
          <w:numId w:val="23"/>
        </w:numPr>
        <w:spacing w:before="120" w:after="120"/>
        <w:ind w:left="360" w:right="-403" w:hanging="360"/>
        <w:jc w:val="center"/>
        <w:rPr>
          <w:rFonts w:eastAsia="SimSun"/>
          <w:b w:val="0"/>
          <w:smallCaps/>
          <w:noProof/>
          <w:kern w:val="0"/>
          <w:sz w:val="20"/>
        </w:rPr>
      </w:pPr>
      <w:r w:rsidRPr="00A922A5">
        <w:rPr>
          <w:rFonts w:eastAsia="SimSun"/>
          <w:b w:val="0"/>
          <w:smallCaps/>
          <w:noProof/>
          <w:kern w:val="0"/>
          <w:sz w:val="20"/>
        </w:rPr>
        <w:t>I</w:t>
      </w:r>
      <w:r w:rsidR="00282990" w:rsidRPr="00A922A5">
        <w:rPr>
          <w:rFonts w:eastAsia="SimSun"/>
          <w:b w:val="0"/>
          <w:smallCaps/>
          <w:noProof/>
          <w:kern w:val="0"/>
          <w:sz w:val="20"/>
        </w:rPr>
        <w:t>ntroduction</w:t>
      </w:r>
    </w:p>
    <w:p w:rsidR="00315C52" w:rsidRPr="00315C52" w:rsidRDefault="00315C52" w:rsidP="00315C52">
      <w:pPr>
        <w:spacing w:after="0"/>
        <w:ind w:firstLine="245"/>
        <w:rPr>
          <w:sz w:val="20"/>
        </w:rPr>
      </w:pPr>
      <w:r w:rsidRPr="00315C52">
        <w:rPr>
          <w:sz w:val="20"/>
        </w:rPr>
        <w:t xml:space="preserve">In general, a biomarker or marker is a gene or group of genes that represent a certain phenotype or disease. Biomarkers are important in the study of disease and drug design. If the </w:t>
      </w:r>
      <w:r w:rsidR="002525D5">
        <w:rPr>
          <w:sz w:val="20"/>
        </w:rPr>
        <w:t>biomarkers for a disease are</w:t>
      </w:r>
      <w:r w:rsidRPr="00315C52">
        <w:rPr>
          <w:sz w:val="20"/>
        </w:rPr>
        <w:t xml:space="preserve"> known then </w:t>
      </w:r>
      <w:r w:rsidR="00EF3182">
        <w:rPr>
          <w:sz w:val="20"/>
        </w:rPr>
        <w:t>drug can be designed to control</w:t>
      </w:r>
      <w:r w:rsidRPr="00315C52">
        <w:rPr>
          <w:sz w:val="20"/>
        </w:rPr>
        <w:t xml:space="preserve"> the act</w:t>
      </w:r>
      <w:r w:rsidR="00B276B5">
        <w:rPr>
          <w:sz w:val="20"/>
        </w:rPr>
        <w:t>ivity of biomarkers, thus controlling</w:t>
      </w:r>
      <w:r w:rsidRPr="00315C52">
        <w:rPr>
          <w:sz w:val="20"/>
        </w:rPr>
        <w:t xml:space="preserve"> the disease. Usually, genes expressed differentially are considered as single gene markers (SGMs). Studies show that sets of SGMs determined by differential expression vary considerably when inferring them from different platforms thus making them useless in cross-platform studies</w:t>
      </w:r>
      <w:r w:rsidR="007820FB">
        <w:rPr>
          <w:sz w:val="20"/>
        </w:rPr>
        <w:t xml:space="preserve"> </w:t>
      </w:r>
      <w:r w:rsidR="007820FB">
        <w:rPr>
          <w:sz w:val="20"/>
        </w:rPr>
        <w:fldChar w:fldCharType="begin"/>
      </w:r>
      <w:r w:rsidR="007820FB">
        <w:rPr>
          <w:sz w:val="20"/>
        </w:rPr>
        <w:instrText xml:space="preserve"> ADDIN EN.CITE &lt;EndNote&gt;&lt;Cite&gt;&lt;Author&gt;Ein-Dor&lt;/Author&gt;&lt;Year&gt;2005&lt;/Year&gt;&lt;RecNum&gt;1190&lt;/RecNum&gt;&lt;DisplayText&gt;[1]&lt;/DisplayText&gt;&lt;record&gt;&lt;rec-number&gt;1190&lt;/rec-number&gt;&lt;foreign-keys&gt;&lt;key app="EN" db-id="sv0fz9pv69zx9lefr23xpzastrvwts9zp99z" timestamp="1405904053"&gt;1190&lt;/key&gt;&lt;/foreign-keys&gt;&lt;ref-type name="Journal Article"&gt;17&lt;/ref-type&gt;&lt;contributors&gt;&lt;authors&gt;&lt;author&gt;Ein-Dor, Liat&lt;/author&gt;&lt;author&gt;Kela, Itai&lt;/author&gt;&lt;author&gt;Getz, Gad&lt;/author&gt;&lt;author&gt;Givol, David&lt;/author&gt;&lt;author&gt;Domany, Eytan&lt;/author&gt;&lt;/authors&gt;&lt;/contributors&gt;&lt;titles&gt;&lt;title&gt;Outcome signature genes in breast cancer: is there a unique set?&lt;/title&gt;&lt;secondary-title&gt;Bioinformatics&lt;/secondary-title&gt;&lt;/titles&gt;&lt;periodical&gt;&lt;full-title&gt;Bioinformatics&lt;/full-title&gt;&lt;/periodical&gt;&lt;pages&gt;171-178&lt;/pages&gt;&lt;volume&gt;21&lt;/volume&gt;&lt;number&gt;2&lt;/number&gt;&lt;dates&gt;&lt;year&gt;2005&lt;/year&gt;&lt;/dates&gt;&lt;isbn&gt;1367-4803&lt;/isbn&gt;&lt;urls&gt;&lt;/urls&gt;&lt;/record&gt;&lt;/Cite&gt;&lt;/EndNote&gt;</w:instrText>
      </w:r>
      <w:r w:rsidR="007820FB">
        <w:rPr>
          <w:sz w:val="20"/>
        </w:rPr>
        <w:fldChar w:fldCharType="separate"/>
      </w:r>
      <w:r w:rsidR="007820FB">
        <w:rPr>
          <w:noProof/>
          <w:sz w:val="20"/>
        </w:rPr>
        <w:t>[</w:t>
      </w:r>
      <w:hyperlink w:anchor="_ENREF_1" w:tooltip="Ein-Dor, 2005 #1190" w:history="1">
        <w:r w:rsidR="001D3DF2">
          <w:rPr>
            <w:noProof/>
            <w:sz w:val="20"/>
          </w:rPr>
          <w:t>1</w:t>
        </w:r>
      </w:hyperlink>
      <w:r w:rsidR="007820FB">
        <w:rPr>
          <w:noProof/>
          <w:sz w:val="20"/>
        </w:rPr>
        <w:t>]</w:t>
      </w:r>
      <w:r w:rsidR="007820FB">
        <w:rPr>
          <w:sz w:val="20"/>
        </w:rPr>
        <w:fldChar w:fldCharType="end"/>
      </w:r>
      <w:r w:rsidRPr="00315C52">
        <w:rPr>
          <w:sz w:val="20"/>
        </w:rPr>
        <w:t xml:space="preserve">. Chuang et al. </w:t>
      </w:r>
      <w:r w:rsidRPr="00315C52">
        <w:rPr>
          <w:sz w:val="20"/>
        </w:rPr>
        <w:fldChar w:fldCharType="begin"/>
      </w:r>
      <w:r w:rsidR="007820FB">
        <w:rPr>
          <w:sz w:val="20"/>
        </w:rPr>
        <w:instrText xml:space="preserve"> ADDIN EN.CITE &lt;EndNote&gt;&lt;Cite&gt;&lt;Author&gt;Chuang&lt;/Author&gt;&lt;Year&gt;2007&lt;/Year&gt;&lt;RecNum&gt;1127&lt;/RecNum&gt;&lt;DisplayText&gt;[2]&lt;/DisplayText&gt;&lt;record&gt;&lt;rec-number&gt;1127&lt;/rec-number&gt;&lt;foreign-keys&gt;&lt;key app="EN" db-id="sv0fz9pv69zx9lefr23xpzastrvwts9zp99z" timestamp="1370434583"&gt;1127&lt;/key&gt;&lt;/foreign-keys&gt;&lt;ref-type name="Journal Article"&gt;17&lt;/ref-type&gt;&lt;contributors&gt;&lt;authors&gt;&lt;author&gt;Chuang, H. Y.&lt;/author&gt;&lt;author&gt;Lee, E.&lt;/author&gt;&lt;author&gt;Liu, Y. T.&lt;/author&gt;&lt;author&gt;Lee, D.&lt;/author&gt;&lt;author&gt;Ideker, T.&lt;/author&gt;&lt;/authors&gt;&lt;/contributors&gt;&lt;auth-address&gt;Bioinformatics Program, University of California San Diego, La Jolla, CA 92093, USA.&lt;/auth-address&gt;&lt;titles&gt;&lt;title&gt;Network-based classification of breast cancer metastasis&lt;/title&gt;&lt;secondary-title&gt;Mol Syst Biol&lt;/secondary-title&gt;&lt;/titles&gt;&lt;periodical&gt;&lt;full-title&gt;Mol Syst Biol&lt;/full-title&gt;&lt;/periodical&gt;&lt;pages&gt;140&lt;/pages&gt;&lt;volume&gt;3&lt;/volume&gt;&lt;edition&gt;2007/10/18&lt;/edition&gt;&lt;keywords&gt;&lt;keyword&gt;Breast Neoplasms/genetics/*pathology&lt;/keyword&gt;&lt;keyword&gt;*Computational Biology&lt;/keyword&gt;&lt;keyword&gt;Female&lt;/keyword&gt;&lt;keyword&gt;Gene Expression Profiling&lt;/keyword&gt;&lt;keyword&gt;Gene Expression Regulation, Neoplastic&lt;/keyword&gt;&lt;keyword&gt;Humans&lt;/keyword&gt;&lt;keyword&gt;Neoplasm Metastasis/genetics/*pathology&lt;/keyword&gt;&lt;keyword&gt;Neoplasm Proteins/genetics&lt;/keyword&gt;&lt;keyword&gt;Oligonucleotide Array Sequence Analysis&lt;/keyword&gt;&lt;keyword&gt;Tumor Markers, Biological/*analysis&lt;/keyword&gt;&lt;/keywords&gt;&lt;dates&gt;&lt;year&gt;2007&lt;/year&gt;&lt;/dates&gt;&lt;isbn&gt;1744-4292 (Electronic)&amp;#xD;1744-4292 (Linking)&lt;/isbn&gt;&lt;accession-num&gt;17940530&lt;/accession-num&gt;&lt;urls&gt;&lt;related-urls&gt;&lt;url&gt;http://www.ncbi.nlm.nih.gov/pubmed/17940530&lt;/url&gt;&lt;/related-urls&gt;&lt;/urls&gt;&lt;custom2&gt;2063581&lt;/custom2&gt;&lt;electronic-resource-num&gt;msb4100180 [pii]&amp;#xD;10.1038/msb4100180&lt;/electronic-resource-num&gt;&lt;language&gt;eng&lt;/language&gt;&lt;/record&gt;&lt;/Cite&gt;&lt;/EndNote&gt;</w:instrText>
      </w:r>
      <w:r w:rsidRPr="00315C52">
        <w:rPr>
          <w:sz w:val="20"/>
        </w:rPr>
        <w:fldChar w:fldCharType="separate"/>
      </w:r>
      <w:r w:rsidR="007820FB">
        <w:rPr>
          <w:noProof/>
          <w:sz w:val="20"/>
        </w:rPr>
        <w:t>[</w:t>
      </w:r>
      <w:hyperlink w:anchor="_ENREF_2" w:tooltip="Chuang, 2007 #1127" w:history="1">
        <w:r w:rsidR="001D3DF2">
          <w:rPr>
            <w:noProof/>
            <w:sz w:val="20"/>
          </w:rPr>
          <w:t>2</w:t>
        </w:r>
      </w:hyperlink>
      <w:r w:rsidR="007820FB">
        <w:rPr>
          <w:noProof/>
          <w:sz w:val="20"/>
        </w:rPr>
        <w:t>]</w:t>
      </w:r>
      <w:r w:rsidRPr="00315C52">
        <w:rPr>
          <w:sz w:val="20"/>
        </w:rPr>
        <w:fldChar w:fldCharType="end"/>
      </w:r>
      <w:r w:rsidRPr="00315C52">
        <w:rPr>
          <w:sz w:val="20"/>
        </w:rPr>
        <w:t xml:space="preserve"> showed that </w:t>
      </w:r>
      <w:proofErr w:type="spellStart"/>
      <w:r w:rsidRPr="00315C52">
        <w:rPr>
          <w:sz w:val="20"/>
        </w:rPr>
        <w:t>multigenetic</w:t>
      </w:r>
      <w:proofErr w:type="spellEnd"/>
      <w:r w:rsidRPr="00315C52">
        <w:rPr>
          <w:sz w:val="20"/>
        </w:rPr>
        <w:t xml:space="preserve"> markers can be used to address this issue.  </w:t>
      </w:r>
      <w:proofErr w:type="spellStart"/>
      <w:r w:rsidRPr="00315C52">
        <w:rPr>
          <w:sz w:val="20"/>
        </w:rPr>
        <w:lastRenderedPageBreak/>
        <w:t>Multigenetic</w:t>
      </w:r>
      <w:proofErr w:type="spellEnd"/>
      <w:r w:rsidRPr="00315C52">
        <w:rPr>
          <w:sz w:val="20"/>
        </w:rPr>
        <w:t xml:space="preserve"> markers consist of several differentially expressed genes which als</w:t>
      </w:r>
      <w:r w:rsidR="002525D5">
        <w:rPr>
          <w:sz w:val="20"/>
        </w:rPr>
        <w:t>o form a connected component</w:t>
      </w:r>
      <w:r w:rsidRPr="00315C52">
        <w:rPr>
          <w:sz w:val="20"/>
        </w:rPr>
        <w:t xml:space="preserve"> in a protein-protein interaction (PPI) network thus giving the name </w:t>
      </w:r>
      <w:proofErr w:type="spellStart"/>
      <w:r w:rsidRPr="00315C52">
        <w:rPr>
          <w:sz w:val="20"/>
        </w:rPr>
        <w:t>subnetwork</w:t>
      </w:r>
      <w:proofErr w:type="spellEnd"/>
      <w:r w:rsidRPr="00315C52">
        <w:rPr>
          <w:sz w:val="20"/>
        </w:rPr>
        <w:t xml:space="preserve"> biomarkers. </w:t>
      </w:r>
      <w:proofErr w:type="spellStart"/>
      <w:r w:rsidRPr="00315C52">
        <w:rPr>
          <w:sz w:val="20"/>
        </w:rPr>
        <w:t>Subnetworks</w:t>
      </w:r>
      <w:proofErr w:type="spellEnd"/>
      <w:r w:rsidRPr="00315C52">
        <w:rPr>
          <w:sz w:val="20"/>
        </w:rPr>
        <w:t xml:space="preserve"> are significant because, in contrast to individual proteins, they provide concrete hypotheses as to the molecular complexes, signaling pathways, and other mechanisms that impact the disease outcome </w:t>
      </w:r>
      <w:r w:rsidRPr="00315C52">
        <w:rPr>
          <w:sz w:val="20"/>
        </w:rPr>
        <w:fldChar w:fldCharType="begin"/>
      </w:r>
      <w:r w:rsidR="007820FB">
        <w:rPr>
          <w:sz w:val="20"/>
        </w:rPr>
        <w:instrText xml:space="preserve"> ADDIN EN.CITE &lt;EndNote&gt;&lt;Cite&gt;&lt;Author&gt;Ideker&lt;/Author&gt;&lt;Year&gt;2008&lt;/Year&gt;&lt;RecNum&gt;1122&lt;/RecNum&gt;&lt;DisplayText&gt;[3]&lt;/DisplayText&gt;&lt;record&gt;&lt;rec-number&gt;1122&lt;/rec-number&gt;&lt;foreign-keys&gt;&lt;key app="EN" db-id="sv0fz9pv69zx9lefr23xpzastrvwts9zp99z" timestamp="1363578477"&gt;1122&lt;/key&gt;&lt;/foreign-keys&gt;&lt;ref-type name="Journal Article"&gt;17&lt;/ref-type&gt;&lt;contributors&gt;&lt;authors&gt;&lt;author&gt;Ideker, T.&lt;/author&gt;&lt;author&gt;Sharan, R.&lt;/author&gt;&lt;/authors&gt;&lt;/contributors&gt;&lt;auth-address&gt;Department of Bioengineering, University of California at San Diego, La Jolla, California 92093, USA.&lt;/auth-address&gt;&lt;titles&gt;&lt;title&gt;Protein networks in disease&lt;/title&gt;&lt;secondary-title&gt;Genome Res&lt;/secondary-title&gt;&lt;/titles&gt;&lt;periodical&gt;&lt;full-title&gt;Genome Res&lt;/full-title&gt;&lt;/periodical&gt;&lt;pages&gt;644-52&lt;/pages&gt;&lt;volume&gt;18&lt;/volume&gt;&lt;number&gt;4&lt;/number&gt;&lt;edition&gt;2008/04/03&lt;/edition&gt;&lt;keywords&gt;&lt;keyword&gt;Case-Control Studies&lt;/keyword&gt;&lt;keyword&gt;Disease/classification&lt;/keyword&gt;&lt;keyword&gt;Fungal Proteins/metabolism&lt;/keyword&gt;&lt;keyword&gt;Gene Expression Regulation, Neoplastic&lt;/keyword&gt;&lt;keyword&gt;Gene Regulatory Networks&lt;/keyword&gt;&lt;keyword&gt;Genetic Diseases, Inborn/genetics&lt;/keyword&gt;&lt;keyword&gt;*Genetic Predisposition to Disease&lt;/keyword&gt;&lt;keyword&gt;Humans&lt;/keyword&gt;&lt;keyword&gt;Huntington Disease/metabolism&lt;/keyword&gt;&lt;keyword&gt;Phenotype&lt;/keyword&gt;&lt;keyword&gt;*Protein Interaction Mapping&lt;/keyword&gt;&lt;keyword&gt;Yeasts/metabolism&lt;/keyword&gt;&lt;/keywords&gt;&lt;dates&gt;&lt;year&gt;2008&lt;/year&gt;&lt;pub-dates&gt;&lt;date&gt;Apr&lt;/date&gt;&lt;/pub-dates&gt;&lt;/dates&gt;&lt;isbn&gt;1088-9051 (Print)&amp;#xD;1088-9051 (Linking)&lt;/isbn&gt;&lt;accession-num&gt;18381899&lt;/accession-num&gt;&lt;urls&gt;&lt;related-urls&gt;&lt;url&gt;http://www.ncbi.nlm.nih.gov/pubmed/18381899&lt;/url&gt;&lt;/related-urls&gt;&lt;/urls&gt;&lt;electronic-resource-num&gt;10.1101/gr.071852.107&amp;#xD;18/4/644 [pii]&lt;/electronic-resource-num&gt;&lt;language&gt;eng&lt;/language&gt;&lt;/record&gt;&lt;/Cite&gt;&lt;/EndNote&gt;</w:instrText>
      </w:r>
      <w:r w:rsidRPr="00315C52">
        <w:rPr>
          <w:sz w:val="20"/>
        </w:rPr>
        <w:fldChar w:fldCharType="separate"/>
      </w:r>
      <w:r w:rsidR="007820FB">
        <w:rPr>
          <w:noProof/>
          <w:sz w:val="20"/>
        </w:rPr>
        <w:t>[</w:t>
      </w:r>
      <w:hyperlink w:anchor="_ENREF_3" w:tooltip="Ideker, 2008 #1122" w:history="1">
        <w:r w:rsidR="001D3DF2">
          <w:rPr>
            <w:noProof/>
            <w:sz w:val="20"/>
          </w:rPr>
          <w:t>3</w:t>
        </w:r>
      </w:hyperlink>
      <w:r w:rsidR="007820FB">
        <w:rPr>
          <w:noProof/>
          <w:sz w:val="20"/>
        </w:rPr>
        <w:t>]</w:t>
      </w:r>
      <w:r w:rsidRPr="00315C52">
        <w:rPr>
          <w:sz w:val="20"/>
        </w:rPr>
        <w:fldChar w:fldCharType="end"/>
      </w:r>
      <w:r w:rsidRPr="00315C52">
        <w:rPr>
          <w:sz w:val="20"/>
        </w:rPr>
        <w:t>.</w:t>
      </w:r>
    </w:p>
    <w:p w:rsidR="002C76AA" w:rsidRPr="002C76AA" w:rsidRDefault="002C76AA" w:rsidP="002C76AA">
      <w:pPr>
        <w:spacing w:after="0"/>
        <w:ind w:firstLine="245"/>
        <w:rPr>
          <w:sz w:val="20"/>
        </w:rPr>
      </w:pPr>
      <w:r w:rsidRPr="002C76AA">
        <w:rPr>
          <w:sz w:val="20"/>
        </w:rPr>
        <w:t>With the recent developmen</w:t>
      </w:r>
      <w:r w:rsidR="00692E0C">
        <w:rPr>
          <w:sz w:val="20"/>
        </w:rPr>
        <w:t>t of high-throughput experiment</w:t>
      </w:r>
      <w:r w:rsidRPr="002C76AA">
        <w:rPr>
          <w:sz w:val="20"/>
        </w:rPr>
        <w:t xml:space="preserve"> to determine protein-protein interaction both physical and genetic, PPI networks are increasingly serving as tools for discovering the molecul</w:t>
      </w:r>
      <w:r w:rsidR="00EF3182">
        <w:rPr>
          <w:sz w:val="20"/>
        </w:rPr>
        <w:t>ar basis of disease. In a</w:t>
      </w:r>
      <w:r w:rsidRPr="002C76AA">
        <w:rPr>
          <w:sz w:val="20"/>
        </w:rPr>
        <w:t xml:space="preserve"> review by </w:t>
      </w:r>
      <w:proofErr w:type="spellStart"/>
      <w:r w:rsidRPr="002C76AA">
        <w:rPr>
          <w:sz w:val="20"/>
        </w:rPr>
        <w:t>Ideker</w:t>
      </w:r>
      <w:proofErr w:type="spellEnd"/>
      <w:r w:rsidRPr="002C76AA">
        <w:rPr>
          <w:sz w:val="20"/>
        </w:rPr>
        <w:t xml:space="preserve"> and </w:t>
      </w:r>
      <w:proofErr w:type="spellStart"/>
      <w:r w:rsidRPr="002C76AA">
        <w:rPr>
          <w:sz w:val="20"/>
        </w:rPr>
        <w:t>Sharan</w:t>
      </w:r>
      <w:proofErr w:type="spellEnd"/>
      <w:r w:rsidRPr="002C76AA">
        <w:rPr>
          <w:sz w:val="20"/>
        </w:rPr>
        <w:t xml:space="preserve"> </w:t>
      </w:r>
      <w:r w:rsidRPr="002C76AA">
        <w:rPr>
          <w:sz w:val="20"/>
        </w:rPr>
        <w:fldChar w:fldCharType="begin"/>
      </w:r>
      <w:r w:rsidR="007820FB">
        <w:rPr>
          <w:sz w:val="20"/>
        </w:rPr>
        <w:instrText xml:space="preserve"> ADDIN EN.CITE &lt;EndNote&gt;&lt;Cite&gt;&lt;Author&gt;Ideker&lt;/Author&gt;&lt;Year&gt;2008&lt;/Year&gt;&lt;RecNum&gt;1122&lt;/RecNum&gt;&lt;DisplayText&gt;[3]&lt;/DisplayText&gt;&lt;record&gt;&lt;rec-number&gt;1122&lt;/rec-number&gt;&lt;foreign-keys&gt;&lt;key app="EN" db-id="sv0fz9pv69zx9lefr23xpzastrvwts9zp99z" timestamp="1363578477"&gt;1122&lt;/key&gt;&lt;/foreign-keys&gt;&lt;ref-type name="Journal Article"&gt;17&lt;/ref-type&gt;&lt;contributors&gt;&lt;authors&gt;&lt;author&gt;Ideker, T.&lt;/author&gt;&lt;author&gt;Sharan, R.&lt;/author&gt;&lt;/authors&gt;&lt;/contributors&gt;&lt;auth-address&gt;Department of Bioengineering, University of California at San Diego, La Jolla, California 92093, USA.&lt;/auth-address&gt;&lt;titles&gt;&lt;title&gt;Protein networks in disease&lt;/title&gt;&lt;secondary-title&gt;Genome Res&lt;/secondary-title&gt;&lt;/titles&gt;&lt;periodical&gt;&lt;full-title&gt;Genome Res&lt;/full-title&gt;&lt;/periodical&gt;&lt;pages&gt;644-52&lt;/pages&gt;&lt;volume&gt;18&lt;/volume&gt;&lt;number&gt;4&lt;/number&gt;&lt;edition&gt;2008/04/03&lt;/edition&gt;&lt;keywords&gt;&lt;keyword&gt;Case-Control Studies&lt;/keyword&gt;&lt;keyword&gt;Disease/classification&lt;/keyword&gt;&lt;keyword&gt;Fungal Proteins/metabolism&lt;/keyword&gt;&lt;keyword&gt;Gene Expression Regulation, Neoplastic&lt;/keyword&gt;&lt;keyword&gt;Gene Regulatory Networks&lt;/keyword&gt;&lt;keyword&gt;Genetic Diseases, Inborn/genetics&lt;/keyword&gt;&lt;keyword&gt;*Genetic Predisposition to Disease&lt;/keyword&gt;&lt;keyword&gt;Humans&lt;/keyword&gt;&lt;keyword&gt;Huntington Disease/metabolism&lt;/keyword&gt;&lt;keyword&gt;Phenotype&lt;/keyword&gt;&lt;keyword&gt;*Protein Interaction Mapping&lt;/keyword&gt;&lt;keyword&gt;Yeasts/metabolism&lt;/keyword&gt;&lt;/keywords&gt;&lt;dates&gt;&lt;year&gt;2008&lt;/year&gt;&lt;pub-dates&gt;&lt;date&gt;Apr&lt;/date&gt;&lt;/pub-dates&gt;&lt;/dates&gt;&lt;isbn&gt;1088-9051 (Print)&amp;#xD;1088-9051 (Linking)&lt;/isbn&gt;&lt;accession-num&gt;18381899&lt;/accession-num&gt;&lt;urls&gt;&lt;related-urls&gt;&lt;url&gt;http://www.ncbi.nlm.nih.gov/pubmed/18381899&lt;/url&gt;&lt;/related-urls&gt;&lt;/urls&gt;&lt;electronic-resource-num&gt;10.1101/gr.071852.107&amp;#xD;18/4/644 [pii]&lt;/electronic-resource-num&gt;&lt;language&gt;eng&lt;/language&gt;&lt;/record&gt;&lt;/Cite&gt;&lt;/EndNote&gt;</w:instrText>
      </w:r>
      <w:r w:rsidRPr="002C76AA">
        <w:rPr>
          <w:sz w:val="20"/>
        </w:rPr>
        <w:fldChar w:fldCharType="separate"/>
      </w:r>
      <w:r w:rsidR="007820FB">
        <w:rPr>
          <w:noProof/>
          <w:sz w:val="20"/>
        </w:rPr>
        <w:t>[</w:t>
      </w:r>
      <w:hyperlink w:anchor="_ENREF_3" w:tooltip="Ideker, 2008 #1122" w:history="1">
        <w:r w:rsidR="001D3DF2">
          <w:rPr>
            <w:noProof/>
            <w:sz w:val="20"/>
          </w:rPr>
          <w:t>3</w:t>
        </w:r>
      </w:hyperlink>
      <w:r w:rsidR="007820FB">
        <w:rPr>
          <w:noProof/>
          <w:sz w:val="20"/>
        </w:rPr>
        <w:t>]</w:t>
      </w:r>
      <w:r w:rsidRPr="002C76AA">
        <w:rPr>
          <w:sz w:val="20"/>
        </w:rPr>
        <w:fldChar w:fldCharType="end"/>
      </w:r>
      <w:r w:rsidRPr="002C76AA">
        <w:rPr>
          <w:sz w:val="20"/>
        </w:rPr>
        <w:t xml:space="preserve">, authors enumerated four different prospective applications of PPI networks to  disease, namely: identifying new disease genes; the study of their network properties; identifying disease-related </w:t>
      </w:r>
      <w:proofErr w:type="spellStart"/>
      <w:r w:rsidRPr="002C76AA">
        <w:rPr>
          <w:sz w:val="20"/>
        </w:rPr>
        <w:t>subnetworks</w:t>
      </w:r>
      <w:proofErr w:type="spellEnd"/>
      <w:r w:rsidRPr="002C76AA">
        <w:rPr>
          <w:sz w:val="20"/>
        </w:rPr>
        <w:t>; and network-based disease classification.</w:t>
      </w:r>
      <w:r w:rsidR="00AF58E0">
        <w:rPr>
          <w:sz w:val="20"/>
        </w:rPr>
        <w:t xml:space="preserve"> Most of the studies on</w:t>
      </w:r>
      <w:r w:rsidR="00190FBC">
        <w:rPr>
          <w:sz w:val="20"/>
        </w:rPr>
        <w:t xml:space="preserve"> disease-related </w:t>
      </w:r>
      <w:proofErr w:type="spellStart"/>
      <w:r w:rsidR="00190FBC">
        <w:rPr>
          <w:sz w:val="20"/>
        </w:rPr>
        <w:t>subnetworks</w:t>
      </w:r>
      <w:proofErr w:type="spellEnd"/>
      <w:r w:rsidR="00190FBC">
        <w:rPr>
          <w:sz w:val="20"/>
        </w:rPr>
        <w:t xml:space="preserve"> are to provide better classification of disease samples from the control </w:t>
      </w:r>
      <w:r w:rsidR="00E42B1C">
        <w:rPr>
          <w:sz w:val="20"/>
        </w:rPr>
        <w:fldChar w:fldCharType="begin">
          <w:fldData xml:space="preserve">PEVuZE5vdGU+PENpdGU+PEF1dGhvcj5DaHVhbmc8L0F1dGhvcj48WWVhcj4yMDA3PC9ZZWFyPjxS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</w:fldData>
        </w:fldChar>
      </w:r>
      <w:r w:rsidR="007820FB">
        <w:rPr>
          <w:sz w:val="20"/>
        </w:rPr>
        <w:instrText xml:space="preserve"> ADDIN EN.CITE </w:instrText>
      </w:r>
      <w:r w:rsidR="007820FB">
        <w:rPr>
          <w:sz w:val="20"/>
        </w:rPr>
        <w:fldChar w:fldCharType="begin">
          <w:fldData xml:space="preserve">PEVuZE5vdGU+PENpdGU+PEF1dGhvcj5DaHVhbmc8L0F1dGhvcj48WWVhcj4yMDA3PC9ZZWFyPjxS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</w:fldData>
        </w:fldChar>
      </w:r>
      <w:r w:rsidR="007820FB">
        <w:rPr>
          <w:sz w:val="20"/>
        </w:rPr>
        <w:instrText xml:space="preserve"> ADDIN EN.CITE.DATA </w:instrText>
      </w:r>
      <w:r w:rsidR="007820FB">
        <w:rPr>
          <w:sz w:val="20"/>
        </w:rPr>
      </w:r>
      <w:r w:rsidR="007820FB">
        <w:rPr>
          <w:sz w:val="20"/>
        </w:rPr>
        <w:fldChar w:fldCharType="end"/>
      </w:r>
      <w:r w:rsidR="00E42B1C">
        <w:rPr>
          <w:sz w:val="20"/>
        </w:rPr>
      </w:r>
      <w:r w:rsidR="00E42B1C">
        <w:rPr>
          <w:sz w:val="20"/>
        </w:rPr>
        <w:fldChar w:fldCharType="separate"/>
      </w:r>
      <w:r w:rsidR="007820FB">
        <w:rPr>
          <w:noProof/>
          <w:sz w:val="20"/>
        </w:rPr>
        <w:t>[</w:t>
      </w:r>
      <w:hyperlink w:anchor="_ENREF_2" w:tooltip="Chuang, 2007 #1127" w:history="1">
        <w:r w:rsidR="001D3DF2">
          <w:rPr>
            <w:noProof/>
            <w:sz w:val="20"/>
          </w:rPr>
          <w:t>2</w:t>
        </w:r>
      </w:hyperlink>
      <w:r w:rsidR="007820FB">
        <w:rPr>
          <w:noProof/>
          <w:sz w:val="20"/>
        </w:rPr>
        <w:t xml:space="preserve">, </w:t>
      </w:r>
      <w:hyperlink w:anchor="_ENREF_4" w:tooltip="Su, 2010 #1182" w:history="1">
        <w:r w:rsidR="001D3DF2">
          <w:rPr>
            <w:noProof/>
            <w:sz w:val="20"/>
          </w:rPr>
          <w:t>4</w:t>
        </w:r>
      </w:hyperlink>
      <w:r w:rsidR="007820FB">
        <w:rPr>
          <w:noProof/>
          <w:sz w:val="20"/>
        </w:rPr>
        <w:t xml:space="preserve">, </w:t>
      </w:r>
      <w:hyperlink w:anchor="_ENREF_5" w:tooltip="Nibbe, 2011 #1184" w:history="1">
        <w:r w:rsidR="001D3DF2">
          <w:rPr>
            <w:noProof/>
            <w:sz w:val="20"/>
          </w:rPr>
          <w:t>5</w:t>
        </w:r>
      </w:hyperlink>
      <w:r w:rsidR="007820FB">
        <w:rPr>
          <w:noProof/>
          <w:sz w:val="20"/>
        </w:rPr>
        <w:t>]</w:t>
      </w:r>
      <w:r w:rsidR="00E42B1C">
        <w:rPr>
          <w:sz w:val="20"/>
        </w:rPr>
        <w:fldChar w:fldCharType="end"/>
      </w:r>
      <w:r w:rsidR="00190FBC">
        <w:rPr>
          <w:sz w:val="20"/>
        </w:rPr>
        <w:t>.</w:t>
      </w:r>
      <w:r w:rsidRPr="002C76AA">
        <w:rPr>
          <w:sz w:val="20"/>
        </w:rPr>
        <w:t xml:space="preserve"> </w:t>
      </w:r>
    </w:p>
    <w:p w:rsidR="0042051A" w:rsidRDefault="00C75105" w:rsidP="0042051A">
      <w:pPr>
        <w:spacing w:after="0"/>
        <w:ind w:firstLine="245"/>
        <w:rPr>
          <w:sz w:val="20"/>
        </w:rPr>
      </w:pPr>
      <w:r>
        <w:rPr>
          <w:color w:val="000000"/>
          <w:sz w:val="20"/>
          <w:szCs w:val="19"/>
        </w:rPr>
        <w:t xml:space="preserve">Recently, researchers enumerated </w:t>
      </w:r>
      <w:r w:rsidR="00862D12" w:rsidRPr="00862D12">
        <w:rPr>
          <w:color w:val="000000"/>
          <w:sz w:val="20"/>
          <w:szCs w:val="19"/>
        </w:rPr>
        <w:t>three stages of disease progression</w:t>
      </w:r>
      <w:r w:rsidR="00C8586D">
        <w:rPr>
          <w:color w:val="000000"/>
          <w:sz w:val="20"/>
          <w:szCs w:val="19"/>
        </w:rPr>
        <w:t xml:space="preserve"> </w:t>
      </w:r>
      <w:r w:rsidR="00C8586D">
        <w:rPr>
          <w:color w:val="000000"/>
          <w:sz w:val="20"/>
          <w:szCs w:val="19"/>
        </w:rPr>
        <w:fldChar w:fldCharType="begin">
          <w:fldData xml:space="preserve">PEVuZE5vdGU+PENpdGU+PEF1dGhvcj5DaGVuPC9BdXRob3I+PFllYXI+MjAxMjwvWWVhcj48UmVj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</w:fldData>
        </w:fldChar>
      </w:r>
      <w:r w:rsidR="007820FB">
        <w:rPr>
          <w:color w:val="000000"/>
          <w:sz w:val="20"/>
          <w:szCs w:val="19"/>
        </w:rPr>
        <w:instrText xml:space="preserve"> ADDIN EN.CITE </w:instrText>
      </w:r>
      <w:r w:rsidR="007820FB">
        <w:rPr>
          <w:color w:val="000000"/>
          <w:sz w:val="20"/>
          <w:szCs w:val="19"/>
        </w:rPr>
        <w:fldChar w:fldCharType="begin">
          <w:fldData xml:space="preserve">PEVuZE5vdGU+PENpdGU+PEF1dGhvcj5DaGVuPC9BdXRob3I+PFllYXI+MjAxMjwvWWVhcj48UmVj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</w:fldData>
        </w:fldChar>
      </w:r>
      <w:r w:rsidR="007820FB">
        <w:rPr>
          <w:color w:val="000000"/>
          <w:sz w:val="20"/>
          <w:szCs w:val="19"/>
        </w:rPr>
        <w:instrText xml:space="preserve"> ADDIN EN.CITE.DATA </w:instrText>
      </w:r>
      <w:r w:rsidR="007820FB">
        <w:rPr>
          <w:color w:val="000000"/>
          <w:sz w:val="20"/>
          <w:szCs w:val="19"/>
        </w:rPr>
      </w:r>
      <w:r w:rsidR="007820FB">
        <w:rPr>
          <w:color w:val="000000"/>
          <w:sz w:val="20"/>
          <w:szCs w:val="19"/>
        </w:rPr>
        <w:fldChar w:fldCharType="end"/>
      </w:r>
      <w:r w:rsidR="00C8586D">
        <w:rPr>
          <w:color w:val="000000"/>
          <w:sz w:val="20"/>
          <w:szCs w:val="19"/>
        </w:rPr>
      </w:r>
      <w:r w:rsidR="00C8586D">
        <w:rPr>
          <w:color w:val="000000"/>
          <w:sz w:val="20"/>
          <w:szCs w:val="19"/>
        </w:rPr>
        <w:fldChar w:fldCharType="separate"/>
      </w:r>
      <w:r w:rsidR="007820FB">
        <w:rPr>
          <w:noProof/>
          <w:color w:val="000000"/>
          <w:sz w:val="20"/>
          <w:szCs w:val="19"/>
        </w:rPr>
        <w:t>[</w:t>
      </w:r>
      <w:hyperlink w:anchor="_ENREF_6" w:tooltip="Chen, 2012 #1143" w:history="1">
        <w:r w:rsidR="001D3DF2">
          <w:rPr>
            <w:noProof/>
            <w:color w:val="000000"/>
            <w:sz w:val="20"/>
            <w:szCs w:val="19"/>
          </w:rPr>
          <w:t>6-10</w:t>
        </w:r>
      </w:hyperlink>
      <w:r w:rsidR="007820FB">
        <w:rPr>
          <w:noProof/>
          <w:color w:val="000000"/>
          <w:sz w:val="20"/>
          <w:szCs w:val="19"/>
        </w:rPr>
        <w:t>]</w:t>
      </w:r>
      <w:r w:rsidR="00C8586D">
        <w:rPr>
          <w:color w:val="000000"/>
          <w:sz w:val="20"/>
          <w:szCs w:val="19"/>
        </w:rPr>
        <w:fldChar w:fldCharType="end"/>
      </w:r>
      <w:r w:rsidR="0042051A">
        <w:rPr>
          <w:color w:val="000000"/>
          <w:sz w:val="20"/>
          <w:szCs w:val="19"/>
        </w:rPr>
        <w:t xml:space="preserve">: </w:t>
      </w:r>
      <w:r w:rsidR="0042051A" w:rsidRPr="0042051A">
        <w:rPr>
          <w:i/>
          <w:color w:val="000000"/>
          <w:sz w:val="20"/>
          <w:szCs w:val="19"/>
        </w:rPr>
        <w:t>n</w:t>
      </w:r>
      <w:r w:rsidR="00862D12" w:rsidRPr="0042051A">
        <w:rPr>
          <w:i/>
          <w:color w:val="000000"/>
          <w:sz w:val="20"/>
          <w:szCs w:val="19"/>
        </w:rPr>
        <w:t>ormal state</w:t>
      </w:r>
      <w:r w:rsidR="00862D12" w:rsidRPr="00862D12">
        <w:rPr>
          <w:color w:val="000000"/>
          <w:sz w:val="20"/>
          <w:szCs w:val="19"/>
        </w:rPr>
        <w:t>, which is a stable state where the system und</w:t>
      </w:r>
      <w:r w:rsidR="0042051A">
        <w:rPr>
          <w:color w:val="000000"/>
          <w:sz w:val="20"/>
          <w:szCs w:val="19"/>
        </w:rPr>
        <w:t xml:space="preserve">ergoes gradual or slow change; </w:t>
      </w:r>
      <w:r w:rsidR="0042051A" w:rsidRPr="0042051A">
        <w:rPr>
          <w:i/>
          <w:color w:val="000000"/>
          <w:sz w:val="20"/>
          <w:szCs w:val="19"/>
        </w:rPr>
        <w:t>p</w:t>
      </w:r>
      <w:r w:rsidR="00862D12" w:rsidRPr="0042051A">
        <w:rPr>
          <w:i/>
          <w:color w:val="000000"/>
          <w:sz w:val="20"/>
          <w:szCs w:val="19"/>
        </w:rPr>
        <w:t>re-disease state</w:t>
      </w:r>
      <w:r w:rsidR="00862D12" w:rsidRPr="00862D12">
        <w:rPr>
          <w:color w:val="000000"/>
          <w:sz w:val="20"/>
          <w:szCs w:val="19"/>
        </w:rPr>
        <w:t xml:space="preserve">, which is a limit of the normal state just before the drastic </w:t>
      </w:r>
      <w:r w:rsidR="0042051A">
        <w:rPr>
          <w:color w:val="000000"/>
          <w:sz w:val="20"/>
          <w:szCs w:val="19"/>
        </w:rPr>
        <w:t xml:space="preserve">transition to the disease; and </w:t>
      </w:r>
      <w:r w:rsidR="0042051A" w:rsidRPr="0042051A">
        <w:rPr>
          <w:i/>
          <w:color w:val="000000"/>
          <w:sz w:val="20"/>
          <w:szCs w:val="19"/>
        </w:rPr>
        <w:t>d</w:t>
      </w:r>
      <w:r w:rsidR="00862D12" w:rsidRPr="0042051A">
        <w:rPr>
          <w:i/>
          <w:color w:val="000000"/>
          <w:sz w:val="20"/>
          <w:szCs w:val="19"/>
        </w:rPr>
        <w:t>isease state</w:t>
      </w:r>
      <w:r w:rsidR="00862D12" w:rsidRPr="00862D12">
        <w:rPr>
          <w:color w:val="000000"/>
          <w:sz w:val="20"/>
          <w:szCs w:val="19"/>
        </w:rPr>
        <w:t xml:space="preserve">, which is another stable state after the critical transition, where the system is considered to be seriously damaged. </w:t>
      </w:r>
      <w:r w:rsidR="00C8586D">
        <w:rPr>
          <w:color w:val="000000"/>
          <w:sz w:val="20"/>
          <w:szCs w:val="19"/>
        </w:rPr>
        <w:t>B</w:t>
      </w:r>
      <w:r>
        <w:rPr>
          <w:color w:val="000000"/>
          <w:sz w:val="20"/>
          <w:szCs w:val="19"/>
        </w:rPr>
        <w:t>ased on mouse model, they</w:t>
      </w:r>
      <w:r w:rsidR="00C8586D">
        <w:rPr>
          <w:color w:val="000000"/>
          <w:sz w:val="20"/>
          <w:szCs w:val="19"/>
        </w:rPr>
        <w:t xml:space="preserve"> showed that there exists a </w:t>
      </w:r>
      <w:r w:rsidR="00C8586D">
        <w:rPr>
          <w:sz w:val="20"/>
        </w:rPr>
        <w:t xml:space="preserve">dynamical network biomarker (DNB) </w:t>
      </w:r>
      <w:r>
        <w:rPr>
          <w:sz w:val="20"/>
        </w:rPr>
        <w:t>which is capable of distinguishing among three stages</w:t>
      </w:r>
      <w:r w:rsidR="00C8586D">
        <w:rPr>
          <w:sz w:val="20"/>
        </w:rPr>
        <w:t xml:space="preserve"> of disease progression</w:t>
      </w:r>
      <w:r w:rsidR="0042051A">
        <w:rPr>
          <w:sz w:val="20"/>
        </w:rPr>
        <w:t xml:space="preserve"> </w:t>
      </w:r>
      <w:r w:rsidR="0042051A">
        <w:rPr>
          <w:color w:val="000000"/>
          <w:sz w:val="20"/>
          <w:szCs w:val="19"/>
        </w:rPr>
        <w:fldChar w:fldCharType="begin">
          <w:fldData xml:space="preserve">PEVuZE5vdGU+PENpdGU+PEF1dGhvcj5DaGVuPC9BdXRob3I+PFllYXI+MjAxMjwvWWVhcj48UmVj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</w:fldData>
        </w:fldChar>
      </w:r>
      <w:r w:rsidR="007820FB">
        <w:rPr>
          <w:color w:val="000000"/>
          <w:sz w:val="20"/>
          <w:szCs w:val="19"/>
        </w:rPr>
        <w:instrText xml:space="preserve"> ADDIN EN.CITE </w:instrText>
      </w:r>
      <w:r w:rsidR="007820FB">
        <w:rPr>
          <w:color w:val="000000"/>
          <w:sz w:val="20"/>
          <w:szCs w:val="19"/>
        </w:rPr>
        <w:fldChar w:fldCharType="begin">
          <w:fldData xml:space="preserve">PEVuZE5vdGU+PENpdGU+PEF1dGhvcj5DaGVuPC9BdXRob3I+PFllYXI+MjAxMjwvWWVhcj48UmVj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</w:fldData>
        </w:fldChar>
      </w:r>
      <w:r w:rsidR="007820FB">
        <w:rPr>
          <w:color w:val="000000"/>
          <w:sz w:val="20"/>
          <w:szCs w:val="19"/>
        </w:rPr>
        <w:instrText xml:space="preserve"> ADDIN EN.CITE.DATA </w:instrText>
      </w:r>
      <w:r w:rsidR="007820FB">
        <w:rPr>
          <w:color w:val="000000"/>
          <w:sz w:val="20"/>
          <w:szCs w:val="19"/>
        </w:rPr>
      </w:r>
      <w:r w:rsidR="007820FB">
        <w:rPr>
          <w:color w:val="000000"/>
          <w:sz w:val="20"/>
          <w:szCs w:val="19"/>
        </w:rPr>
        <w:fldChar w:fldCharType="end"/>
      </w:r>
      <w:r w:rsidR="0042051A">
        <w:rPr>
          <w:color w:val="000000"/>
          <w:sz w:val="20"/>
          <w:szCs w:val="19"/>
        </w:rPr>
      </w:r>
      <w:r w:rsidR="0042051A">
        <w:rPr>
          <w:color w:val="000000"/>
          <w:sz w:val="20"/>
          <w:szCs w:val="19"/>
        </w:rPr>
        <w:fldChar w:fldCharType="separate"/>
      </w:r>
      <w:r w:rsidR="007820FB">
        <w:rPr>
          <w:noProof/>
          <w:color w:val="000000"/>
          <w:sz w:val="20"/>
          <w:szCs w:val="19"/>
        </w:rPr>
        <w:t>[</w:t>
      </w:r>
      <w:hyperlink w:anchor="_ENREF_6" w:tooltip="Chen, 2012 #1143" w:history="1">
        <w:r w:rsidR="001D3DF2">
          <w:rPr>
            <w:noProof/>
            <w:color w:val="000000"/>
            <w:sz w:val="20"/>
            <w:szCs w:val="19"/>
          </w:rPr>
          <w:t>6-10</w:t>
        </w:r>
      </w:hyperlink>
      <w:r w:rsidR="007820FB">
        <w:rPr>
          <w:noProof/>
          <w:color w:val="000000"/>
          <w:sz w:val="20"/>
          <w:szCs w:val="19"/>
        </w:rPr>
        <w:t>]</w:t>
      </w:r>
      <w:r w:rsidR="0042051A">
        <w:rPr>
          <w:color w:val="000000"/>
          <w:sz w:val="20"/>
          <w:szCs w:val="19"/>
        </w:rPr>
        <w:fldChar w:fldCharType="end"/>
      </w:r>
      <w:r w:rsidR="00C8586D">
        <w:rPr>
          <w:sz w:val="20"/>
        </w:rPr>
        <w:t xml:space="preserve">. </w:t>
      </w:r>
      <w:r w:rsidR="0042051A">
        <w:rPr>
          <w:sz w:val="20"/>
        </w:rPr>
        <w:t xml:space="preserve">But, </w:t>
      </w:r>
      <w:r w:rsidRPr="00862D12">
        <w:rPr>
          <w:color w:val="000000"/>
          <w:sz w:val="20"/>
          <w:szCs w:val="19"/>
        </w:rPr>
        <w:t>for human diseases</w:t>
      </w:r>
      <w:r>
        <w:rPr>
          <w:color w:val="000000"/>
          <w:sz w:val="20"/>
          <w:szCs w:val="19"/>
        </w:rPr>
        <w:t>,</w:t>
      </w:r>
      <w:r w:rsidRPr="00862D12">
        <w:rPr>
          <w:color w:val="000000"/>
          <w:sz w:val="20"/>
          <w:szCs w:val="19"/>
        </w:rPr>
        <w:t xml:space="preserve"> </w:t>
      </w:r>
      <w:r w:rsidR="0042051A">
        <w:rPr>
          <w:sz w:val="20"/>
        </w:rPr>
        <w:t>m</w:t>
      </w:r>
      <w:r w:rsidR="00862D12" w:rsidRPr="00862D12">
        <w:rPr>
          <w:color w:val="000000"/>
          <w:sz w:val="20"/>
          <w:szCs w:val="19"/>
        </w:rPr>
        <w:t>ost of the gene expression data are at the disease state (3</w:t>
      </w:r>
      <w:r w:rsidR="00862D12" w:rsidRPr="00862D12">
        <w:rPr>
          <w:color w:val="000000"/>
          <w:sz w:val="20"/>
          <w:szCs w:val="19"/>
          <w:vertAlign w:val="superscript"/>
        </w:rPr>
        <w:t>rd</w:t>
      </w:r>
      <w:r w:rsidR="00862D12" w:rsidRPr="00862D12">
        <w:rPr>
          <w:color w:val="000000"/>
          <w:sz w:val="20"/>
          <w:szCs w:val="19"/>
        </w:rPr>
        <w:t xml:space="preserve"> stage of disease progression).  No dat</w:t>
      </w:r>
      <w:r w:rsidR="007F1E6C">
        <w:rPr>
          <w:color w:val="000000"/>
          <w:sz w:val="20"/>
          <w:szCs w:val="19"/>
        </w:rPr>
        <w:t xml:space="preserve">a is available for the </w:t>
      </w:r>
      <w:r w:rsidR="00DD5BDE">
        <w:rPr>
          <w:color w:val="000000"/>
          <w:sz w:val="20"/>
          <w:szCs w:val="19"/>
        </w:rPr>
        <w:t>1</w:t>
      </w:r>
      <w:r w:rsidR="00DD5BDE" w:rsidRPr="00DD5BDE">
        <w:rPr>
          <w:color w:val="000000"/>
          <w:sz w:val="20"/>
          <w:szCs w:val="19"/>
          <w:vertAlign w:val="superscript"/>
        </w:rPr>
        <w:t>st</w:t>
      </w:r>
      <w:r w:rsidR="00DD5BDE">
        <w:rPr>
          <w:color w:val="000000"/>
          <w:sz w:val="20"/>
          <w:szCs w:val="19"/>
        </w:rPr>
        <w:t xml:space="preserve"> and 2</w:t>
      </w:r>
      <w:r w:rsidR="00DD5BDE" w:rsidRPr="00DD5BDE">
        <w:rPr>
          <w:color w:val="000000"/>
          <w:sz w:val="20"/>
          <w:szCs w:val="19"/>
          <w:vertAlign w:val="superscript"/>
        </w:rPr>
        <w:t>nd</w:t>
      </w:r>
      <w:r w:rsidR="00DD5BDE">
        <w:rPr>
          <w:color w:val="000000"/>
          <w:sz w:val="20"/>
          <w:szCs w:val="19"/>
        </w:rPr>
        <w:t xml:space="preserve"> </w:t>
      </w:r>
      <w:r w:rsidR="007F1E6C">
        <w:rPr>
          <w:color w:val="000000"/>
          <w:sz w:val="20"/>
          <w:szCs w:val="19"/>
        </w:rPr>
        <w:t>stage</w:t>
      </w:r>
      <w:r w:rsidR="00DD5BDE">
        <w:rPr>
          <w:color w:val="000000"/>
          <w:sz w:val="20"/>
          <w:szCs w:val="19"/>
        </w:rPr>
        <w:t>s</w:t>
      </w:r>
      <w:r w:rsidR="00862D12" w:rsidRPr="00862D12">
        <w:rPr>
          <w:color w:val="000000"/>
          <w:sz w:val="20"/>
          <w:szCs w:val="19"/>
        </w:rPr>
        <w:t xml:space="preserve"> of a disease. So, a model for predicting disease network at early stages would help not only in taking protective measure but also in drug design. Understanding the network behavior of a disease in disease </w:t>
      </w:r>
      <w:r>
        <w:rPr>
          <w:color w:val="000000"/>
          <w:sz w:val="20"/>
          <w:szCs w:val="19"/>
        </w:rPr>
        <w:t xml:space="preserve">state </w:t>
      </w:r>
      <w:r w:rsidR="00862D12" w:rsidRPr="00862D12">
        <w:rPr>
          <w:color w:val="000000"/>
          <w:sz w:val="20"/>
          <w:szCs w:val="19"/>
        </w:rPr>
        <w:t xml:space="preserve">might help in developing </w:t>
      </w:r>
      <w:r>
        <w:rPr>
          <w:color w:val="000000"/>
          <w:sz w:val="20"/>
          <w:szCs w:val="19"/>
        </w:rPr>
        <w:t>the predictive model for early disease states (n</w:t>
      </w:r>
      <w:r w:rsidR="00862D12" w:rsidRPr="00862D12">
        <w:rPr>
          <w:color w:val="000000"/>
          <w:sz w:val="20"/>
          <w:szCs w:val="19"/>
        </w:rPr>
        <w:t xml:space="preserve">ormal state and pre-disease state). The main objective of this study is to understand and characterize protein </w:t>
      </w:r>
      <w:proofErr w:type="spellStart"/>
      <w:r w:rsidR="00862D12" w:rsidRPr="00862D12">
        <w:rPr>
          <w:color w:val="000000"/>
          <w:sz w:val="20"/>
          <w:szCs w:val="19"/>
        </w:rPr>
        <w:t>subnetwork</w:t>
      </w:r>
      <w:proofErr w:type="spellEnd"/>
      <w:r w:rsidR="00862D12" w:rsidRPr="00862D12">
        <w:rPr>
          <w:color w:val="000000"/>
          <w:sz w:val="20"/>
          <w:szCs w:val="19"/>
        </w:rPr>
        <w:t xml:space="preserve"> biomarkers at disease state</w:t>
      </w:r>
      <w:r w:rsidR="007F1E6C">
        <w:rPr>
          <w:color w:val="000000"/>
          <w:sz w:val="20"/>
          <w:szCs w:val="19"/>
        </w:rPr>
        <w:t>.</w:t>
      </w:r>
      <w:r>
        <w:rPr>
          <w:color w:val="000000"/>
          <w:sz w:val="20"/>
          <w:szCs w:val="19"/>
        </w:rPr>
        <w:t xml:space="preserve"> </w:t>
      </w:r>
    </w:p>
    <w:p w:rsidR="00C75105" w:rsidRDefault="00E15956" w:rsidP="007E7B0D">
      <w:pPr>
        <w:spacing w:after="0"/>
        <w:ind w:firstLine="245"/>
        <w:rPr>
          <w:sz w:val="20"/>
        </w:rPr>
      </w:pPr>
      <w:r w:rsidRPr="002C76AA">
        <w:rPr>
          <w:sz w:val="20"/>
        </w:rPr>
        <w:t xml:space="preserve">Researchers </w:t>
      </w:r>
      <w:r w:rsidRPr="002C76AA">
        <w:rPr>
          <w:sz w:val="20"/>
        </w:rPr>
        <w:fldChar w:fldCharType="begin"/>
      </w:r>
      <w:r w:rsidR="007820FB">
        <w:rPr>
          <w:sz w:val="20"/>
        </w:rPr>
        <w:instrText xml:space="preserve"> ADDIN EN.CITE &lt;EndNote&gt;&lt;Cite&gt;&lt;Author&gt;Goh&lt;/Author&gt;&lt;Year&gt;2007&lt;/Year&gt;&lt;RecNum&gt;1123&lt;/RecNum&gt;&lt;DisplayText&gt;[11]&lt;/DisplayText&gt;&lt;record&gt;&lt;rec-number&gt;1123&lt;/rec-number&gt;&lt;foreign-keys&gt;&lt;key app="EN" db-id="sv0fz9pv69zx9lefr23xpzastrvwts9zp99z" timestamp="1363623153"&gt;1123&lt;/key&gt;&lt;/foreign-keys&gt;&lt;ref-type name="Journal Article"&gt;17&lt;/ref-type&gt;&lt;contributors&gt;&lt;authors&gt;&lt;author&gt;Goh, K. I.&lt;/author&gt;&lt;author&gt;Cusick, M. E.&lt;/author&gt;&lt;author&gt;Valle, D.&lt;/author&gt;&lt;author&gt;Childs, B.&lt;/author&gt;&lt;author&gt;Vidal, M.&lt;/author&gt;&lt;author&gt;Barabasi, A. L.&lt;/author&gt;&lt;/authors&gt;&lt;/contributors&gt;&lt;auth-address&gt;Center for Complex Network Research and Department of Physics, University of Notre Dame, Notre Dame, IN 46556, USA.&lt;/auth-address&gt;&lt;titles&gt;&lt;title&gt;The human disease network&lt;/title&gt;&lt;secondary-title&gt;Proc Natl Acad Sci U S A&lt;/secondary-title&gt;&lt;/titles&gt;&lt;periodical&gt;&lt;full-title&gt;Proc Natl Acad Sci U S A&lt;/full-title&gt;&lt;/periodical&gt;&lt;pages&gt;8685-90&lt;/pages&gt;&lt;volume&gt;104&lt;/volume&gt;&lt;number&gt;21&lt;/number&gt;&lt;edition&gt;2007/05/16&lt;/edition&gt;&lt;keywords&gt;&lt;keyword&gt;Computer Simulation&lt;/keyword&gt;&lt;keyword&gt;Disease&lt;/keyword&gt;&lt;keyword&gt;Gene Expression Regulation&lt;/keyword&gt;&lt;keyword&gt;Genetic Predisposition to Disease/*genetics&lt;/keyword&gt;&lt;keyword&gt;Humans&lt;/keyword&gt;&lt;/keywords&gt;&lt;dates&gt;&lt;year&gt;2007&lt;/year&gt;&lt;pub-dates&gt;&lt;date&gt;May 22&lt;/date&gt;&lt;/pub-dates&gt;&lt;/dates&gt;&lt;isbn&gt;0027-8424 (Print)&amp;#xD;0027-8424 (Linking)&lt;/isbn&gt;&lt;accession-num&gt;17502601&lt;/accession-num&gt;&lt;urls&gt;&lt;related-urls&gt;&lt;url&gt;http://www.ncbi.nlm.nih.gov/pubmed/17502601&lt;/url&gt;&lt;/related-urls&gt;&lt;/urls&gt;&lt;custom2&gt;1885563&lt;/custom2&gt;&lt;electronic-resource-num&gt;0701361104 [pii]&amp;#xD;10.1073/pnas.0701361104&lt;/electronic-resource-num&gt;&lt;language&gt;eng&lt;/language&gt;&lt;/record&gt;&lt;/Cite&gt;&lt;/EndNote&gt;</w:instrText>
      </w:r>
      <w:r w:rsidRPr="002C76AA">
        <w:rPr>
          <w:sz w:val="20"/>
        </w:rPr>
        <w:fldChar w:fldCharType="separate"/>
      </w:r>
      <w:r w:rsidR="007820FB">
        <w:rPr>
          <w:noProof/>
          <w:sz w:val="20"/>
        </w:rPr>
        <w:t>[</w:t>
      </w:r>
      <w:hyperlink w:anchor="_ENREF_11" w:tooltip="Goh, 2007 #1123" w:history="1">
        <w:r w:rsidR="001D3DF2">
          <w:rPr>
            <w:noProof/>
            <w:sz w:val="20"/>
          </w:rPr>
          <w:t>11</w:t>
        </w:r>
      </w:hyperlink>
      <w:r w:rsidR="007820FB">
        <w:rPr>
          <w:noProof/>
          <w:sz w:val="20"/>
        </w:rPr>
        <w:t>]</w:t>
      </w:r>
      <w:r w:rsidRPr="002C76AA">
        <w:rPr>
          <w:sz w:val="20"/>
        </w:rPr>
        <w:fldChar w:fldCharType="end"/>
      </w:r>
      <w:r w:rsidRPr="002C76AA">
        <w:rPr>
          <w:sz w:val="20"/>
        </w:rPr>
        <w:t xml:space="preserve"> found that disease genes exhibit an increased tendency for their protein products to interact with one another, tend to be co-expressed in specific </w:t>
      </w:r>
      <w:r w:rsidRPr="002C76AA">
        <w:rPr>
          <w:sz w:val="20"/>
        </w:rPr>
        <w:lastRenderedPageBreak/>
        <w:t xml:space="preserve">tissues, and display coherent functions with respect to all three branches of the Gene Ontology hierarchy </w:t>
      </w:r>
      <w:r w:rsidRPr="002C76AA">
        <w:rPr>
          <w:sz w:val="20"/>
        </w:rPr>
        <w:fldChar w:fldCharType="begin">
          <w:fldData xml:space="preserve">PEVuZE5vdGU+PENpdGU+PEF1dGhvcj5IYXJyaXM8L0F1dGhvcj48WWVhcj4yMDA0PC9ZZWFyPjxS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</w:fldData>
        </w:fldChar>
      </w:r>
      <w:r w:rsidR="007820FB">
        <w:rPr>
          <w:sz w:val="20"/>
        </w:rPr>
        <w:instrText xml:space="preserve"> ADDIN EN.CITE </w:instrText>
      </w:r>
      <w:r w:rsidR="007820FB">
        <w:rPr>
          <w:sz w:val="20"/>
        </w:rPr>
        <w:fldChar w:fldCharType="begin">
          <w:fldData xml:space="preserve">PEVuZE5vdGU+PENpdGU+PEF1dGhvcj5IYXJyaXM8L0F1dGhvcj48WWVhcj4yMDA0PC9ZZWFyPjxS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</w:fldData>
        </w:fldChar>
      </w:r>
      <w:r w:rsidR="007820FB">
        <w:rPr>
          <w:sz w:val="20"/>
        </w:rPr>
        <w:instrText xml:space="preserve"> ADDIN EN.CITE.DATA </w:instrText>
      </w:r>
      <w:r w:rsidR="007820FB">
        <w:rPr>
          <w:sz w:val="20"/>
        </w:rPr>
      </w:r>
      <w:r w:rsidR="007820FB">
        <w:rPr>
          <w:sz w:val="20"/>
        </w:rPr>
        <w:fldChar w:fldCharType="end"/>
      </w:r>
      <w:r w:rsidRPr="002C76AA">
        <w:rPr>
          <w:sz w:val="20"/>
        </w:rPr>
      </w:r>
      <w:r w:rsidRPr="002C76AA">
        <w:rPr>
          <w:sz w:val="20"/>
        </w:rPr>
        <w:fldChar w:fldCharType="separate"/>
      </w:r>
      <w:r w:rsidR="007820FB">
        <w:rPr>
          <w:noProof/>
          <w:sz w:val="20"/>
        </w:rPr>
        <w:t>[</w:t>
      </w:r>
      <w:hyperlink w:anchor="_ENREF_12" w:tooltip="Harris, 2004 #1124" w:history="1">
        <w:r w:rsidR="001D3DF2">
          <w:rPr>
            <w:noProof/>
            <w:sz w:val="20"/>
          </w:rPr>
          <w:t>12</w:t>
        </w:r>
      </w:hyperlink>
      <w:r w:rsidR="007820FB">
        <w:rPr>
          <w:noProof/>
          <w:sz w:val="20"/>
        </w:rPr>
        <w:t>]</w:t>
      </w:r>
      <w:r w:rsidRPr="002C76AA">
        <w:rPr>
          <w:sz w:val="20"/>
        </w:rPr>
        <w:fldChar w:fldCharType="end"/>
      </w:r>
      <w:r w:rsidRPr="002C76AA">
        <w:rPr>
          <w:sz w:val="20"/>
        </w:rPr>
        <w:t>.</w:t>
      </w:r>
      <w:r>
        <w:rPr>
          <w:sz w:val="20"/>
        </w:rPr>
        <w:t xml:space="preserve"> </w:t>
      </w:r>
      <w:r w:rsidR="00D05AF4">
        <w:rPr>
          <w:sz w:val="20"/>
        </w:rPr>
        <w:t xml:space="preserve">PPI scores available in STRING database represent the confidence score between two proteins to have similar functions </w:t>
      </w:r>
      <w:r w:rsidR="00D05AF4">
        <w:rPr>
          <w:sz w:val="20"/>
        </w:rPr>
        <w:fldChar w:fldCharType="begin"/>
      </w:r>
      <w:r w:rsidR="007820FB">
        <w:rPr>
          <w:sz w:val="20"/>
        </w:rPr>
        <w:instrText xml:space="preserve"> ADDIN EN.CITE &lt;EndNote&gt;&lt;Cite&gt;&lt;Author&gt;von Mering&lt;/Author&gt;&lt;Year&gt;2005&lt;/Year&gt;&lt;RecNum&gt;1111&lt;/RecNum&gt;&lt;DisplayText&gt;[13]&lt;/DisplayText&gt;&lt;record&gt;&lt;rec-number&gt;1111&lt;/rec-number&gt;&lt;foreign-keys&gt;&lt;key app="EN" db-id="sv0fz9pv69zx9lefr23xpzastrvwts9zp99z" timestamp="1363027993"&gt;1111&lt;/key&gt;&lt;/foreign-keys&gt;&lt;ref-type name="Journal Article"&gt;17&lt;/ref-type&gt;&lt;contributors&gt;&lt;authors&gt;&lt;author&gt;von Mering, C.&lt;/author&gt;&lt;author&gt;Jensen, L. J.&lt;/author&gt;&lt;author&gt;Snel, B.&lt;/author&gt;&lt;author&gt;Hooper, S. D.&lt;/author&gt;&lt;author&gt;Krupp, M.&lt;/author&gt;&lt;author&gt;Foglierini, M.&lt;/author&gt;&lt;author&gt;Jouffre, N.&lt;/author&gt;&lt;author&gt;Huynen, M. A.&lt;/author&gt;&lt;author&gt;Bork, P.&lt;/author&gt;&lt;/authors&gt;&lt;/contributors&gt;&lt;auth-address&gt;European Molecular Biology Laboratory, Meyerhofstrasse 1, 69117 Heidelberg, Germany. mering@embl-heidelberg.de&lt;/auth-address&gt;&lt;titles&gt;&lt;title&gt;STRING: known and predicted protein-protein associations, integrated and transferred across organisms&lt;/title&gt;&lt;secondary-title&gt;Nucleic Acids Res&lt;/secondary-title&gt;&lt;/titles&gt;&lt;periodical&gt;&lt;full-title&gt;Nucleic Acids Res&lt;/full-title&gt;&lt;/periodical&gt;&lt;pages&gt;D433-7&lt;/pages&gt;&lt;volume&gt;33&lt;/volume&gt;&lt;number&gt;Database issue&lt;/number&gt;&lt;edition&gt;2004/12/21&lt;/edition&gt;&lt;keywords&gt;&lt;keyword&gt;*Databases, Protein&lt;/keyword&gt;&lt;keyword&gt;Multiprotein Complexes/physiology&lt;/keyword&gt;&lt;keyword&gt;Protein Interaction Mapping&lt;/keyword&gt;&lt;keyword&gt;Proteins/chemistry/*physiology&lt;/keyword&gt;&lt;keyword&gt;Sequence Homology, Amino Acid&lt;/keyword&gt;&lt;keyword&gt;Systems Integration&lt;/keyword&gt;&lt;/keywords&gt;&lt;dates&gt;&lt;year&gt;2005&lt;/year&gt;&lt;pub-dates&gt;&lt;date&gt;Jan 1&lt;/date&gt;&lt;/pub-dates&gt;&lt;/dates&gt;&lt;isbn&gt;1362-4962 (Electronic)&amp;#xD;0305-1048 (Linking)&lt;/isbn&gt;&lt;accession-num&gt;15608232&lt;/accession-num&gt;&lt;urls&gt;&lt;related-urls&gt;&lt;url&gt;http://www.ncbi.nlm.nih.gov/pubmed/15608232&lt;/url&gt;&lt;/related-urls&gt;&lt;/urls&gt;&lt;custom2&gt;539959&lt;/custom2&gt;&lt;electronic-resource-num&gt;33/suppl_1/D433 [pii]&amp;#xD;10.1093/nar/gki005&lt;/electronic-resource-num&gt;&lt;language&gt;eng&lt;/language&gt;&lt;/record&gt;&lt;/Cite&gt;&lt;/EndNote&gt;</w:instrText>
      </w:r>
      <w:r w:rsidR="00D05AF4">
        <w:rPr>
          <w:sz w:val="20"/>
        </w:rPr>
        <w:fldChar w:fldCharType="separate"/>
      </w:r>
      <w:r w:rsidR="007820FB">
        <w:rPr>
          <w:noProof/>
          <w:sz w:val="20"/>
        </w:rPr>
        <w:t>[</w:t>
      </w:r>
      <w:hyperlink w:anchor="_ENREF_13" w:tooltip="von Mering, 2005 #1111" w:history="1">
        <w:r w:rsidR="001D3DF2">
          <w:rPr>
            <w:noProof/>
            <w:sz w:val="20"/>
          </w:rPr>
          <w:t>13</w:t>
        </w:r>
      </w:hyperlink>
      <w:r w:rsidR="007820FB">
        <w:rPr>
          <w:noProof/>
          <w:sz w:val="20"/>
        </w:rPr>
        <w:t>]</w:t>
      </w:r>
      <w:r w:rsidR="00D05AF4">
        <w:rPr>
          <w:sz w:val="20"/>
        </w:rPr>
        <w:fldChar w:fldCharType="end"/>
      </w:r>
      <w:r w:rsidR="00D05AF4">
        <w:rPr>
          <w:sz w:val="20"/>
        </w:rPr>
        <w:t>. So, i</w:t>
      </w:r>
      <w:r>
        <w:rPr>
          <w:sz w:val="20"/>
        </w:rPr>
        <w:t>t would be interesting to see the pattern or correlation</w:t>
      </w:r>
      <w:r w:rsidR="00C75105">
        <w:rPr>
          <w:sz w:val="20"/>
        </w:rPr>
        <w:t xml:space="preserve"> of disease genes in terms of</w:t>
      </w:r>
      <w:r>
        <w:rPr>
          <w:sz w:val="20"/>
        </w:rPr>
        <w:t xml:space="preserve"> PPI score.</w:t>
      </w:r>
      <w:r w:rsidRPr="00E42B1C">
        <w:rPr>
          <w:sz w:val="20"/>
        </w:rPr>
        <w:t xml:space="preserve"> </w:t>
      </w:r>
    </w:p>
    <w:p w:rsidR="00657BB1" w:rsidRPr="00FF2219" w:rsidRDefault="005A7A18" w:rsidP="00FF2219">
      <w:pPr>
        <w:pStyle w:val="Heading1"/>
        <w:numPr>
          <w:ilvl w:val="0"/>
          <w:numId w:val="23"/>
        </w:numPr>
        <w:spacing w:before="120" w:after="120"/>
        <w:ind w:left="360" w:right="-403" w:hanging="360"/>
        <w:jc w:val="center"/>
        <w:rPr>
          <w:rFonts w:eastAsia="SimSun"/>
          <w:b w:val="0"/>
          <w:smallCaps/>
          <w:noProof/>
          <w:kern w:val="0"/>
          <w:sz w:val="20"/>
        </w:rPr>
      </w:pPr>
      <w:r w:rsidRPr="00FF2219">
        <w:rPr>
          <w:rFonts w:eastAsia="SimSun"/>
          <w:b w:val="0"/>
          <w:smallCaps/>
          <w:noProof/>
          <w:kern w:val="0"/>
          <w:sz w:val="20"/>
        </w:rPr>
        <w:t>Datasets</w:t>
      </w:r>
      <w:r w:rsidR="00537180" w:rsidRPr="00FF2219">
        <w:rPr>
          <w:rFonts w:eastAsia="SimSun"/>
          <w:b w:val="0"/>
          <w:smallCaps/>
          <w:noProof/>
          <w:kern w:val="0"/>
          <w:sz w:val="20"/>
        </w:rPr>
        <w:t xml:space="preserve"> Preparation</w:t>
      </w:r>
    </w:p>
    <w:p w:rsidR="00537180" w:rsidRDefault="00872D8B" w:rsidP="00015D65">
      <w:pPr>
        <w:spacing w:after="200"/>
        <w:ind w:firstLine="245"/>
        <w:rPr>
          <w:sz w:val="20"/>
        </w:rPr>
      </w:pPr>
      <w:r>
        <w:rPr>
          <w:sz w:val="20"/>
        </w:rPr>
        <w:t>T</w:t>
      </w:r>
      <w:r w:rsidR="00F61C3C" w:rsidRPr="00F61C3C">
        <w:rPr>
          <w:sz w:val="20"/>
        </w:rPr>
        <w:t>wo sets of data, namely</w:t>
      </w:r>
      <w:r w:rsidR="000B2A48">
        <w:rPr>
          <w:sz w:val="20"/>
        </w:rPr>
        <w:t xml:space="preserve"> i</w:t>
      </w:r>
      <w:r w:rsidR="00F61C3C" w:rsidRPr="00F61C3C">
        <w:rPr>
          <w:sz w:val="20"/>
        </w:rPr>
        <w:t xml:space="preserve">) list of </w:t>
      </w:r>
      <w:r w:rsidR="000B2A48">
        <w:rPr>
          <w:sz w:val="20"/>
        </w:rPr>
        <w:t xml:space="preserve">biomarkers or single protein biomarkers (SPBs) and </w:t>
      </w:r>
      <w:r w:rsidR="000B2A48" w:rsidRPr="00F61C3C">
        <w:rPr>
          <w:sz w:val="20"/>
        </w:rPr>
        <w:t>i</w:t>
      </w:r>
      <w:r w:rsidR="000B2A48">
        <w:rPr>
          <w:sz w:val="20"/>
        </w:rPr>
        <w:t>i</w:t>
      </w:r>
      <w:r w:rsidR="000B2A48" w:rsidRPr="00F61C3C">
        <w:rPr>
          <w:sz w:val="20"/>
        </w:rPr>
        <w:t xml:space="preserve">) protein-protein interaction data </w:t>
      </w:r>
      <w:r>
        <w:rPr>
          <w:sz w:val="20"/>
        </w:rPr>
        <w:t xml:space="preserve">are required for identifying protein </w:t>
      </w:r>
      <w:proofErr w:type="spellStart"/>
      <w:r>
        <w:rPr>
          <w:sz w:val="20"/>
        </w:rPr>
        <w:t>subnetwork</w:t>
      </w:r>
      <w:proofErr w:type="spellEnd"/>
      <w:r>
        <w:rPr>
          <w:sz w:val="20"/>
        </w:rPr>
        <w:t xml:space="preserve"> biomarkers for a disease. In the present study, we considered human</w:t>
      </w:r>
      <w:r w:rsidR="00F61C3C" w:rsidRPr="00F61C3C">
        <w:rPr>
          <w:sz w:val="20"/>
        </w:rPr>
        <w:t xml:space="preserve"> genome to identify </w:t>
      </w:r>
      <w:proofErr w:type="spellStart"/>
      <w:r w:rsidR="00F61C3C" w:rsidRPr="00F61C3C">
        <w:rPr>
          <w:sz w:val="20"/>
        </w:rPr>
        <w:t>subnetwork</w:t>
      </w:r>
      <w:proofErr w:type="spellEnd"/>
      <w:r w:rsidR="00F61C3C" w:rsidRPr="00F61C3C">
        <w:rPr>
          <w:sz w:val="20"/>
        </w:rPr>
        <w:t xml:space="preserve"> biomarkers related to </w:t>
      </w:r>
      <w:r>
        <w:rPr>
          <w:sz w:val="20"/>
        </w:rPr>
        <w:t xml:space="preserve">different diseases. </w:t>
      </w:r>
      <w:r w:rsidR="000B2A48">
        <w:rPr>
          <w:sz w:val="20"/>
        </w:rPr>
        <w:t xml:space="preserve">The list of biomarkers are procured from </w:t>
      </w:r>
      <w:proofErr w:type="spellStart"/>
      <w:r w:rsidR="000B2A48">
        <w:rPr>
          <w:sz w:val="20"/>
        </w:rPr>
        <w:t>SABiosciences</w:t>
      </w:r>
      <w:proofErr w:type="spellEnd"/>
      <w:r w:rsidR="000B2A48">
        <w:rPr>
          <w:sz w:val="20"/>
        </w:rPr>
        <w:t xml:space="preserve"> of </w:t>
      </w:r>
      <w:proofErr w:type="spellStart"/>
      <w:r w:rsidR="000B2A48">
        <w:rPr>
          <w:sz w:val="20"/>
        </w:rPr>
        <w:t>Qiagen</w:t>
      </w:r>
      <w:proofErr w:type="spellEnd"/>
      <w:r w:rsidR="000B2A48">
        <w:rPr>
          <w:sz w:val="20"/>
        </w:rPr>
        <w:t xml:space="preserve"> </w:t>
      </w:r>
      <w:r w:rsidR="000B2A48">
        <w:rPr>
          <w:sz w:val="20"/>
        </w:rPr>
        <w:fldChar w:fldCharType="begin"/>
      </w:r>
      <w:r w:rsidR="007820FB">
        <w:rPr>
          <w:sz w:val="20"/>
        </w:rPr>
        <w:instrText xml:space="preserve"> ADDIN EN.CITE &lt;EndNote&gt;&lt;Cite&gt;&lt;RecNum&gt;1135&lt;/RecNum&gt;&lt;DisplayText&gt;[14]&lt;/DisplayText&gt;&lt;record&gt;&lt;rec-number&gt;1135&lt;/rec-number&gt;&lt;foreign-keys&gt;&lt;key app="EN" db-id="sv0fz9pv69zx9lefr23xpzastrvwts9zp99z" timestamp="1374952373"&gt;1135&lt;/key&gt;&lt;/foreign-keys&gt;&lt;ref-type name="Web Page"&gt;12&lt;/ref-type&gt;&lt;contributors&gt;&lt;/contributors&gt;&lt;titles&gt;&lt;title&gt;Biomarkers&lt;/title&gt;&lt;/titles&gt;&lt;volume&gt;2013&lt;/volume&gt;&lt;number&gt;May 16, 2013&lt;/number&gt;&lt;dates&gt;&lt;/dates&gt;&lt;urls&gt;&lt;related-urls&gt;&lt;url&gt;http://www.sabiosciences.com/Biomarker.php&lt;/url&gt;&lt;/related-urls&gt;&lt;/urls&gt;&lt;/record&gt;&lt;/Cite&gt;&lt;/EndNote&gt;</w:instrText>
      </w:r>
      <w:r w:rsidR="000B2A48">
        <w:rPr>
          <w:sz w:val="20"/>
        </w:rPr>
        <w:fldChar w:fldCharType="separate"/>
      </w:r>
      <w:r w:rsidR="007820FB">
        <w:rPr>
          <w:noProof/>
          <w:sz w:val="20"/>
        </w:rPr>
        <w:t>[</w:t>
      </w:r>
      <w:hyperlink w:anchor="_ENREF_14" w:tooltip=",  #1135" w:history="1">
        <w:r w:rsidR="001D3DF2">
          <w:rPr>
            <w:noProof/>
            <w:sz w:val="20"/>
          </w:rPr>
          <w:t>14</w:t>
        </w:r>
      </w:hyperlink>
      <w:r w:rsidR="007820FB">
        <w:rPr>
          <w:noProof/>
          <w:sz w:val="20"/>
        </w:rPr>
        <w:t>]</w:t>
      </w:r>
      <w:r w:rsidR="000B2A48">
        <w:rPr>
          <w:sz w:val="20"/>
        </w:rPr>
        <w:fldChar w:fldCharType="end"/>
      </w:r>
      <w:r w:rsidR="000B2A48">
        <w:rPr>
          <w:sz w:val="20"/>
        </w:rPr>
        <w:t xml:space="preserve">. </w:t>
      </w:r>
      <w:r>
        <w:rPr>
          <w:sz w:val="20"/>
        </w:rPr>
        <w:t>Two genome-wide PPI networks for human are used in the present work</w:t>
      </w:r>
      <w:r w:rsidR="00F61C3C" w:rsidRPr="00F61C3C">
        <w:rPr>
          <w:sz w:val="20"/>
        </w:rPr>
        <w:t xml:space="preserve">: </w:t>
      </w:r>
      <w:r>
        <w:rPr>
          <w:sz w:val="20"/>
        </w:rPr>
        <w:t>one non-scored PPI network</w:t>
      </w:r>
      <w:r w:rsidR="00F61C3C" w:rsidRPr="00F61C3C">
        <w:rPr>
          <w:sz w:val="20"/>
        </w:rPr>
        <w:t xml:space="preserve"> from </w:t>
      </w:r>
      <w:proofErr w:type="spellStart"/>
      <w:r w:rsidR="00F61C3C" w:rsidRPr="00F61C3C">
        <w:rPr>
          <w:sz w:val="20"/>
        </w:rPr>
        <w:t>BioGRID</w:t>
      </w:r>
      <w:proofErr w:type="spellEnd"/>
      <w:r w:rsidR="00F61C3C" w:rsidRPr="00F61C3C">
        <w:rPr>
          <w:sz w:val="20"/>
        </w:rPr>
        <w:t xml:space="preserve"> database </w:t>
      </w:r>
      <w:r w:rsidR="00F61C3C" w:rsidRPr="00F61C3C">
        <w:rPr>
          <w:sz w:val="20"/>
        </w:rPr>
        <w:fldChar w:fldCharType="begin"/>
      </w:r>
      <w:r w:rsidR="007820FB">
        <w:rPr>
          <w:sz w:val="20"/>
        </w:rPr>
        <w:instrText xml:space="preserve"> ADDIN EN.CITE &lt;EndNote&gt;&lt;Cite&gt;&lt;Author&gt;Stark&lt;/Author&gt;&lt;Year&gt;2006&lt;/Year&gt;&lt;RecNum&gt;1028&lt;/RecNum&gt;&lt;DisplayText&gt;[15]&lt;/DisplayText&gt;&lt;record&gt;&lt;rec-number&gt;1028&lt;/rec-number&gt;&lt;foreign-keys&gt;&lt;key app="EN" db-id="sv0fz9pv69zx9lefr23xpzastrvwts9zp99z" timestamp="0"&gt;1028&lt;/key&gt;&lt;/foreign-keys&gt;&lt;ref-type name="Journal Article"&gt;17&lt;/ref-type&gt;&lt;contributors&gt;&lt;authors&gt;&lt;author&gt;Stark, C.&lt;/author&gt;&lt;author&gt;Breitkreutz, B. J.&lt;/author&gt;&lt;author&gt;Reguly, T.&lt;/author&gt;&lt;author&gt;Boucher, L.&lt;/author&gt;&lt;author&gt;Breitkreutz, A.&lt;/author&gt;&lt;author&gt;Tyers, M.&lt;/author&gt;&lt;/authors&gt;&lt;/contributors&gt;&lt;auth-address&gt;Ontario Cancer Institute, Princess Margaret Hospital, 610 University Avenue, Toronto, Ontario, Canada M5G 2M9.&lt;/auth-address&gt;&lt;titles&gt;&lt;title&gt;BioGRID: a general repository for interaction datasets&lt;/title&gt;&lt;secondary-title&gt;Nucleic Acids Res&lt;/secondary-title&gt;&lt;/titles&gt;&lt;periodical&gt;&lt;full-title&gt;Nucleic Acids Res&lt;/full-title&gt;&lt;/periodical&gt;&lt;pages&gt;D535-9&lt;/pages&gt;&lt;volume&gt;34&lt;/volume&gt;&lt;number&gt;Database issue&lt;/number&gt;&lt;edition&gt;2005/12/31&lt;/edition&gt;&lt;keywords&gt;&lt;keyword&gt;Animals&lt;/keyword&gt;&lt;keyword&gt;Caenorhabditis elegans/genetics/metabolism&lt;/keyword&gt;&lt;keyword&gt;Computer Graphics&lt;/keyword&gt;&lt;keyword&gt;*Databases, Genetic&lt;/keyword&gt;&lt;keyword&gt;Drosophila melanogaster/genetics/metabolism&lt;/keyword&gt;&lt;keyword&gt;*Genes&lt;/keyword&gt;&lt;keyword&gt;Humans&lt;/keyword&gt;&lt;keyword&gt;Internet&lt;/keyword&gt;&lt;keyword&gt;Models, Genetic&lt;/keyword&gt;&lt;keyword&gt;Multiprotein Complexes/genetics/*metabolism&lt;/keyword&gt;&lt;keyword&gt;Protein Interaction Mapping&lt;/keyword&gt;&lt;keyword&gt;Saccharomyces cerevisiae/genetics/metabolism&lt;/keyword&gt;&lt;keyword&gt;Systems Integration&lt;/keyword&gt;&lt;keyword&gt;User-Computer Interface&lt;/keyword&gt;&lt;/keywords&gt;&lt;dates&gt;&lt;year&gt;2006&lt;/year&gt;&lt;pub-dates&gt;&lt;date&gt;Jan 1&lt;/date&gt;&lt;/pub-dates&gt;&lt;/dates&gt;&lt;isbn&gt;1362-4962 (Electronic)&amp;#xD;0305-1048 (Linking)&lt;/isbn&gt;&lt;accession-num&gt;16381927&lt;/accession-num&gt;&lt;urls&gt;&lt;related-urls&gt;&lt;url&gt;http://www.ncbi.nlm.nih.gov/pubmed/16381927&lt;/url&gt;&lt;/related-urls&gt;&lt;/urls&gt;&lt;custom2&gt;1347471&lt;/custom2&gt;&lt;electronic-resource-num&gt;34/suppl_1/D535 [pii]&amp;#xD;10.1093/nar/gkj109&lt;/electronic-resource-num&gt;&lt;language&gt;eng&lt;/language&gt;&lt;/record&gt;&lt;/Cite&gt;&lt;/EndNote&gt;</w:instrText>
      </w:r>
      <w:r w:rsidR="00F61C3C" w:rsidRPr="00F61C3C">
        <w:rPr>
          <w:sz w:val="20"/>
        </w:rPr>
        <w:fldChar w:fldCharType="separate"/>
      </w:r>
      <w:r w:rsidR="007820FB">
        <w:rPr>
          <w:noProof/>
          <w:sz w:val="20"/>
        </w:rPr>
        <w:t>[</w:t>
      </w:r>
      <w:hyperlink w:anchor="_ENREF_15" w:tooltip="Stark, 2006 #1028" w:history="1">
        <w:r w:rsidR="001D3DF2">
          <w:rPr>
            <w:noProof/>
            <w:sz w:val="20"/>
          </w:rPr>
          <w:t>15</w:t>
        </w:r>
      </w:hyperlink>
      <w:r w:rsidR="007820FB">
        <w:rPr>
          <w:noProof/>
          <w:sz w:val="20"/>
        </w:rPr>
        <w:t>]</w:t>
      </w:r>
      <w:r w:rsidR="00F61C3C" w:rsidRPr="00F61C3C">
        <w:rPr>
          <w:sz w:val="20"/>
        </w:rPr>
        <w:fldChar w:fldCharType="end"/>
      </w:r>
      <w:r>
        <w:rPr>
          <w:sz w:val="20"/>
        </w:rPr>
        <w:t xml:space="preserve"> and</w:t>
      </w:r>
      <w:r w:rsidR="00F61C3C" w:rsidRPr="00F61C3C">
        <w:rPr>
          <w:sz w:val="20"/>
        </w:rPr>
        <w:t xml:space="preserve"> one Scored PPI network from STRING database </w:t>
      </w:r>
      <w:r w:rsidR="00F61C3C" w:rsidRPr="00F61C3C">
        <w:rPr>
          <w:sz w:val="20"/>
        </w:rPr>
        <w:fldChar w:fldCharType="begin"/>
      </w:r>
      <w:r w:rsidR="007820FB">
        <w:rPr>
          <w:sz w:val="20"/>
        </w:rPr>
        <w:instrText xml:space="preserve"> ADDIN EN.CITE &lt;EndNote&gt;&lt;Cite&gt;&lt;Author&gt;von Mering&lt;/Author&gt;&lt;Year&gt;2005&lt;/Year&gt;&lt;RecNum&gt;1111&lt;/RecNum&gt;&lt;DisplayText&gt;[13]&lt;/DisplayText&gt;&lt;record&gt;&lt;rec-number&gt;1111&lt;/rec-number&gt;&lt;foreign-keys&gt;&lt;key app="EN" db-id="sv0fz9pv69zx9lefr23xpzastrvwts9zp99z" timestamp="1363027993"&gt;1111&lt;/key&gt;&lt;/foreign-keys&gt;&lt;ref-type name="Journal Article"&gt;17&lt;/ref-type&gt;&lt;contributors&gt;&lt;authors&gt;&lt;author&gt;von Mering, C.&lt;/author&gt;&lt;author&gt;Jensen, L. J.&lt;/author&gt;&lt;author&gt;Snel, B.&lt;/author&gt;&lt;author&gt;Hooper, S. D.&lt;/author&gt;&lt;author&gt;Krupp, M.&lt;/author&gt;&lt;author&gt;Foglierini, M.&lt;/author&gt;&lt;author&gt;Jouffre, N.&lt;/author&gt;&lt;author&gt;Huynen, M. A.&lt;/author&gt;&lt;author&gt;Bork, P.&lt;/author&gt;&lt;/authors&gt;&lt;/contributors&gt;&lt;auth-address&gt;European Molecular Biology Laboratory, Meyerhofstrasse 1, 69117 Heidelberg, Germany. mering@embl-heidelberg.de&lt;/auth-address&gt;&lt;titles&gt;&lt;title&gt;STRING: known and predicted protein-protein associations, integrated and transferred across organisms&lt;/title&gt;&lt;secondary-title&gt;Nucleic Acids Res&lt;/secondary-title&gt;&lt;/titles&gt;&lt;periodical&gt;&lt;full-title&gt;Nucleic Acids Res&lt;/full-title&gt;&lt;/periodical&gt;&lt;pages&gt;D433-7&lt;/pages&gt;&lt;volume&gt;33&lt;/volume&gt;&lt;number&gt;Database issue&lt;/number&gt;&lt;edition&gt;2004/12/21&lt;/edition&gt;&lt;keywords&gt;&lt;keyword&gt;*Databases, Protein&lt;/keyword&gt;&lt;keyword&gt;Multiprotein Complexes/physiology&lt;/keyword&gt;&lt;keyword&gt;Protein Interaction Mapping&lt;/keyword&gt;&lt;keyword&gt;Proteins/chemistry/*physiology&lt;/keyword&gt;&lt;keyword&gt;Sequence Homology, Amino Acid&lt;/keyword&gt;&lt;keyword&gt;Systems Integration&lt;/keyword&gt;&lt;/keywords&gt;&lt;dates&gt;&lt;year&gt;2005&lt;/year&gt;&lt;pub-dates&gt;&lt;date&gt;Jan 1&lt;/date&gt;&lt;/pub-dates&gt;&lt;/dates&gt;&lt;isbn&gt;1362-4962 (Electronic)&amp;#xD;0305-1048 (Linking)&lt;/isbn&gt;&lt;accession-num&gt;15608232&lt;/accession-num&gt;&lt;urls&gt;&lt;related-urls&gt;&lt;url&gt;http://www.ncbi.nlm.nih.gov/pubmed/15608232&lt;/url&gt;&lt;/related-urls&gt;&lt;/urls&gt;&lt;custom2&gt;539959&lt;/custom2&gt;&lt;electronic-resource-num&gt;33/suppl_1/D433 [pii]&amp;#xD;10.1093/nar/gki005&lt;/electronic-resource-num&gt;&lt;language&gt;eng&lt;/language&gt;&lt;/record&gt;&lt;/Cite&gt;&lt;/EndNote&gt;</w:instrText>
      </w:r>
      <w:r w:rsidR="00F61C3C" w:rsidRPr="00F61C3C">
        <w:rPr>
          <w:sz w:val="20"/>
        </w:rPr>
        <w:fldChar w:fldCharType="separate"/>
      </w:r>
      <w:r w:rsidR="007820FB">
        <w:rPr>
          <w:noProof/>
          <w:sz w:val="20"/>
        </w:rPr>
        <w:t>[</w:t>
      </w:r>
      <w:hyperlink w:anchor="_ENREF_13" w:tooltip="von Mering, 2005 #1111" w:history="1">
        <w:r w:rsidR="001D3DF2">
          <w:rPr>
            <w:noProof/>
            <w:sz w:val="20"/>
          </w:rPr>
          <w:t>13</w:t>
        </w:r>
      </w:hyperlink>
      <w:r w:rsidR="007820FB">
        <w:rPr>
          <w:noProof/>
          <w:sz w:val="20"/>
        </w:rPr>
        <w:t>]</w:t>
      </w:r>
      <w:r w:rsidR="00F61C3C" w:rsidRPr="00F61C3C">
        <w:rPr>
          <w:sz w:val="20"/>
        </w:rPr>
        <w:fldChar w:fldCharType="end"/>
      </w:r>
      <w:r>
        <w:rPr>
          <w:sz w:val="20"/>
        </w:rPr>
        <w:t>.</w:t>
      </w:r>
      <w:r w:rsidR="00F61C3C" w:rsidRPr="00F61C3C">
        <w:rPr>
          <w:sz w:val="20"/>
        </w:rPr>
        <w:t xml:space="preserve"> </w:t>
      </w:r>
    </w:p>
    <w:p w:rsidR="000B2A48" w:rsidRPr="00090A0E" w:rsidRDefault="00090A0E" w:rsidP="00090A0E">
      <w:pPr>
        <w:pStyle w:val="Heading2"/>
        <w:keepLines/>
        <w:numPr>
          <w:ilvl w:val="0"/>
          <w:numId w:val="24"/>
        </w:numPr>
        <w:tabs>
          <w:tab w:val="num" w:pos="360"/>
        </w:tabs>
        <w:spacing w:before="120" w:after="60"/>
        <w:ind w:left="288" w:hanging="288"/>
        <w:rPr>
          <w:rFonts w:eastAsia="SimSun"/>
          <w:b w:val="0"/>
          <w:i/>
          <w:iCs/>
          <w:noProof/>
          <w:kern w:val="0"/>
          <w:sz w:val="20"/>
        </w:rPr>
      </w:pPr>
      <w:r w:rsidRPr="00090A0E">
        <w:rPr>
          <w:rFonts w:eastAsia="SimSun"/>
          <w:b w:val="0"/>
          <w:i/>
          <w:iCs/>
          <w:noProof/>
          <w:kern w:val="0"/>
          <w:sz w:val="20"/>
        </w:rPr>
        <w:t>Single Protein B</w:t>
      </w:r>
      <w:r w:rsidR="000B2A48" w:rsidRPr="00090A0E">
        <w:rPr>
          <w:rFonts w:eastAsia="SimSun"/>
          <w:b w:val="0"/>
          <w:i/>
          <w:iCs/>
          <w:noProof/>
          <w:kern w:val="0"/>
          <w:sz w:val="20"/>
        </w:rPr>
        <w:t xml:space="preserve">iomarkers </w:t>
      </w:r>
    </w:p>
    <w:p w:rsidR="000B2A48" w:rsidRDefault="000B2A48" w:rsidP="000B2A48">
      <w:pPr>
        <w:spacing w:after="0"/>
        <w:ind w:firstLine="245"/>
        <w:rPr>
          <w:sz w:val="20"/>
        </w:rPr>
      </w:pPr>
      <w:r>
        <w:rPr>
          <w:sz w:val="20"/>
        </w:rPr>
        <w:t xml:space="preserve">Biomarkers or single protein biomarkers (SPBs) for 144 human diseases and pathways are procured from </w:t>
      </w:r>
      <w:proofErr w:type="spellStart"/>
      <w:r>
        <w:rPr>
          <w:sz w:val="20"/>
        </w:rPr>
        <w:t>SABiosciences</w:t>
      </w:r>
      <w:proofErr w:type="spellEnd"/>
      <w:r>
        <w:rPr>
          <w:sz w:val="20"/>
        </w:rPr>
        <w:t xml:space="preserve"> of </w:t>
      </w:r>
      <w:proofErr w:type="spellStart"/>
      <w:r>
        <w:rPr>
          <w:sz w:val="20"/>
        </w:rPr>
        <w:t>Qiagen</w:t>
      </w:r>
      <w:proofErr w:type="spellEnd"/>
      <w:r>
        <w:rPr>
          <w:sz w:val="20"/>
        </w:rPr>
        <w:t xml:space="preserve"> </w:t>
      </w:r>
      <w:r>
        <w:rPr>
          <w:sz w:val="20"/>
        </w:rPr>
        <w:fldChar w:fldCharType="begin"/>
      </w:r>
      <w:r w:rsidR="007820FB">
        <w:rPr>
          <w:sz w:val="20"/>
        </w:rPr>
        <w:instrText xml:space="preserve"> ADDIN EN.CITE &lt;EndNote&gt;&lt;Cite&gt;&lt;RecNum&gt;1135&lt;/RecNum&gt;&lt;DisplayText&gt;[14]&lt;/DisplayText&gt;&lt;record&gt;&lt;rec-number&gt;1135&lt;/rec-number&gt;&lt;foreign-keys&gt;&lt;key app="EN" db-id="sv0fz9pv69zx9lefr23xpzastrvwts9zp99z" timestamp="1374952373"&gt;1135&lt;/key&gt;&lt;/foreign-keys&gt;&lt;ref-type name="Web Page"&gt;12&lt;/ref-type&gt;&lt;contributors&gt;&lt;/contributors&gt;&lt;titles&gt;&lt;title&gt;Biomarkers&lt;/title&gt;&lt;/titles&gt;&lt;volume&gt;2013&lt;/volume&gt;&lt;number&gt;May 16, 2013&lt;/number&gt;&lt;dates&gt;&lt;/dates&gt;&lt;urls&gt;&lt;related-urls&gt;&lt;url&gt;http://www.sabiosciences.com/Biomarker.php&lt;/url&gt;&lt;/related-urls&gt;&lt;/urls&gt;&lt;/record&gt;&lt;/Cite&gt;&lt;/EndNote&gt;</w:instrText>
      </w:r>
      <w:r>
        <w:rPr>
          <w:sz w:val="20"/>
        </w:rPr>
        <w:fldChar w:fldCharType="separate"/>
      </w:r>
      <w:r w:rsidR="007820FB">
        <w:rPr>
          <w:noProof/>
          <w:sz w:val="20"/>
        </w:rPr>
        <w:t>[</w:t>
      </w:r>
      <w:hyperlink w:anchor="_ENREF_14" w:tooltip=",  #1135" w:history="1">
        <w:r w:rsidR="001D3DF2">
          <w:rPr>
            <w:noProof/>
            <w:sz w:val="20"/>
          </w:rPr>
          <w:t>14</w:t>
        </w:r>
      </w:hyperlink>
      <w:r w:rsidR="007820FB">
        <w:rPr>
          <w:noProof/>
          <w:sz w:val="20"/>
        </w:rPr>
        <w:t>]</w:t>
      </w:r>
      <w:r>
        <w:rPr>
          <w:sz w:val="20"/>
        </w:rPr>
        <w:fldChar w:fldCharType="end"/>
      </w:r>
      <w:r>
        <w:rPr>
          <w:sz w:val="20"/>
        </w:rPr>
        <w:t xml:space="preserve">. </w:t>
      </w:r>
    </w:p>
    <w:p w:rsidR="00802E37" w:rsidRDefault="00802E37" w:rsidP="00802E37">
      <w:pPr>
        <w:spacing w:after="0"/>
        <w:ind w:firstLine="245"/>
        <w:rPr>
          <w:sz w:val="20"/>
        </w:rPr>
      </w:pPr>
      <w:r>
        <w:rPr>
          <w:sz w:val="20"/>
        </w:rPr>
        <w:t xml:space="preserve">Table I shows a sample of 10 disease and pathway names. Each disease or pathway is associated with </w:t>
      </w:r>
      <w:r w:rsidRPr="002329DC">
        <w:rPr>
          <w:sz w:val="20"/>
        </w:rPr>
        <w:t>84 key genes commonly involved in the dysregulation of signal transduction and other norma</w:t>
      </w:r>
      <w:r>
        <w:rPr>
          <w:sz w:val="20"/>
        </w:rPr>
        <w:t xml:space="preserve">l biological processes during disease or pathway </w:t>
      </w:r>
      <w:r>
        <w:rPr>
          <w:sz w:val="20"/>
        </w:rPr>
        <w:fldChar w:fldCharType="begin"/>
      </w:r>
      <w:r>
        <w:rPr>
          <w:sz w:val="20"/>
        </w:rPr>
        <w:instrText xml:space="preserve"> ADDIN EN.CITE &lt;EndNote&gt;&lt;Cite&gt;&lt;RecNum&gt;1135&lt;/RecNum&gt;&lt;DisplayText&gt;[14]&lt;/DisplayText&gt;&lt;record&gt;&lt;rec-number&gt;1135&lt;/rec-number&gt;&lt;foreign-keys&gt;&lt;key app="EN" db-id="sv0fz9pv69zx9lefr23xpzastrvwts9zp99z" timestamp="1374952373"&gt;1135&lt;/key&gt;&lt;/foreign-keys&gt;&lt;ref-type name="Web Page"&gt;12&lt;/ref-type&gt;&lt;contributors&gt;&lt;/contributors&gt;&lt;titles&gt;&lt;title&gt;Biomarkers&lt;/title&gt;&lt;/titles&gt;&lt;volume&gt;2013&lt;/volume&gt;&lt;number&gt;May 16, 2013&lt;/number&gt;&lt;dates&gt;&lt;/dates&gt;&lt;urls&gt;&lt;related-urls&gt;&lt;url&gt;http://www.sabiosciences.com/Biomarker.php&lt;/url&gt;&lt;/related-urls&gt;&lt;/urls&gt;&lt;/record&gt;&lt;/Cite&gt;&lt;/EndNote&gt;</w:instrText>
      </w:r>
      <w:r>
        <w:rPr>
          <w:sz w:val="20"/>
        </w:rPr>
        <w:fldChar w:fldCharType="separate"/>
      </w:r>
      <w:r>
        <w:rPr>
          <w:noProof/>
          <w:sz w:val="20"/>
        </w:rPr>
        <w:t>[</w:t>
      </w:r>
      <w:hyperlink w:anchor="_ENREF_14" w:tooltip=",  #1135" w:history="1">
        <w:r>
          <w:rPr>
            <w:noProof/>
            <w:sz w:val="20"/>
          </w:rPr>
          <w:t>14</w:t>
        </w:r>
      </w:hyperlink>
      <w:r>
        <w:rPr>
          <w:noProof/>
          <w:sz w:val="20"/>
        </w:rPr>
        <w:t>]</w:t>
      </w:r>
      <w:r>
        <w:rPr>
          <w:sz w:val="20"/>
        </w:rPr>
        <w:fldChar w:fldCharType="end"/>
      </w:r>
      <w:r>
        <w:rPr>
          <w:sz w:val="20"/>
        </w:rPr>
        <w:t xml:space="preserve">. There are total of 4584 genes associated with 144 diseases and pathways. Number of disease associated with a gene ranges from 1 through 51. 2396 genes are associated with only one disease, 909 genes are associated with two diseases. On the other extreme, gene TNF is associated with as most as 51 diseases, followed by gene IL6 with 48 diseases, followed by gene </w:t>
      </w:r>
      <w:r w:rsidRPr="00BB65BB">
        <w:rPr>
          <w:sz w:val="20"/>
        </w:rPr>
        <w:t>VEGFA</w:t>
      </w:r>
      <w:r>
        <w:rPr>
          <w:sz w:val="20"/>
        </w:rPr>
        <w:t xml:space="preserve"> with 44 diseases, etc.</w:t>
      </w:r>
    </w:p>
    <w:p w:rsidR="000B2A48" w:rsidRPr="00FC6240" w:rsidRDefault="000B2A48" w:rsidP="000B2A48">
      <w:pPr>
        <w:pStyle w:val="tablehead"/>
        <w:tabs>
          <w:tab w:val="num" w:pos="1080"/>
        </w:tabs>
        <w:spacing w:before="200"/>
        <w:jc w:val="both"/>
        <w:rPr>
          <w:rFonts w:ascii="Calibri" w:hAnsi="Calibri" w:cs="Calibri"/>
          <w:color w:val="000000"/>
          <w:sz w:val="22"/>
          <w:szCs w:val="22"/>
        </w:rPr>
      </w:pPr>
      <w:r w:rsidRPr="00130A8C">
        <w:t xml:space="preserve">TABLE </w:t>
      </w:r>
      <w:r w:rsidR="00130A8C" w:rsidRPr="00130A8C">
        <w:t>I</w:t>
      </w:r>
      <w:r w:rsidRPr="00130A8C">
        <w:t>.</w:t>
      </w:r>
      <w:r w:rsidRPr="00312BA3">
        <w:rPr>
          <w:rFonts w:ascii="Arial" w:hAnsi="Arial" w:cs="Arial"/>
          <w:smallCaps w:val="0"/>
        </w:rPr>
        <w:t xml:space="preserve"> </w:t>
      </w:r>
      <w:r w:rsidR="00130A8C" w:rsidRPr="00375434">
        <w:t>A S</w:t>
      </w:r>
      <w:r w:rsidR="000E1EB9" w:rsidRPr="00375434">
        <w:t>ample of 1</w:t>
      </w:r>
      <w:r w:rsidR="00FE33CD" w:rsidRPr="00375434">
        <w:t>0</w:t>
      </w:r>
      <w:r w:rsidR="00130A8C" w:rsidRPr="00375434">
        <w:t xml:space="preserve"> D</w:t>
      </w:r>
      <w:r w:rsidR="000E1EB9" w:rsidRPr="00375434">
        <w:t>iseases and</w:t>
      </w:r>
      <w:r w:rsidR="00130A8C" w:rsidRPr="00375434">
        <w:t xml:space="preserve"> P</w:t>
      </w:r>
      <w:r w:rsidRPr="00375434">
        <w:t>athways</w:t>
      </w:r>
    </w:p>
    <w:tbl>
      <w:tblPr>
        <w:tblW w:w="3468" w:type="dxa"/>
        <w:tblInd w:w="93" w:type="dxa"/>
        <w:tblLook w:val="04A0" w:firstRow="1" w:lastRow="0" w:firstColumn="1" w:lastColumn="0" w:noHBand="0" w:noVBand="1"/>
      </w:tblPr>
      <w:tblGrid>
        <w:gridCol w:w="592"/>
        <w:gridCol w:w="2876"/>
      </w:tblGrid>
      <w:tr w:rsidR="000B2A48" w:rsidRPr="00FC6240" w:rsidTr="004A7C02">
        <w:trPr>
          <w:trHeight w:val="300"/>
        </w:trPr>
        <w:tc>
          <w:tcPr>
            <w:tcW w:w="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b/>
                <w:color w:val="000000"/>
                <w:sz w:val="16"/>
                <w:szCs w:val="16"/>
              </w:rPr>
            </w:pPr>
            <w:proofErr w:type="spellStart"/>
            <w:r w:rsidRPr="00693920">
              <w:rPr>
                <w:b/>
                <w:color w:val="000000"/>
                <w:sz w:val="16"/>
                <w:szCs w:val="16"/>
              </w:rPr>
              <w:t>Sl</w:t>
            </w:r>
            <w:proofErr w:type="spellEnd"/>
            <w:r w:rsidRPr="00693920">
              <w:rPr>
                <w:b/>
                <w:color w:val="000000"/>
                <w:sz w:val="16"/>
                <w:szCs w:val="16"/>
              </w:rPr>
              <w:t xml:space="preserve"> #</w:t>
            </w:r>
          </w:p>
        </w:tc>
        <w:tc>
          <w:tcPr>
            <w:tcW w:w="2876" w:type="dxa"/>
            <w:tcBorders>
              <w:top w:val="single" w:sz="4" w:space="0" w:color="auto"/>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b/>
                <w:bCs/>
                <w:color w:val="000000"/>
                <w:sz w:val="16"/>
                <w:szCs w:val="16"/>
              </w:rPr>
            </w:pPr>
            <w:r w:rsidRPr="00693920">
              <w:rPr>
                <w:b/>
                <w:bCs/>
                <w:color w:val="000000"/>
                <w:sz w:val="16"/>
                <w:szCs w:val="16"/>
              </w:rPr>
              <w:t>Disease or Pathway</w:t>
            </w:r>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1</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Adherens_Junction</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2</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Adipogenesis</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3</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Allergy_and_Asthma</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4</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Alzheimer_disease_GE</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5</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Amino_Acid_Metabolism_I</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14</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Breast_Cancer</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35</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r w:rsidRPr="00693920">
              <w:rPr>
                <w:color w:val="000000"/>
                <w:sz w:val="16"/>
                <w:szCs w:val="16"/>
              </w:rPr>
              <w:t>Diabetes</w:t>
            </w:r>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37</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DNA_Repair</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143</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WNT_Signaling_Targets</w:t>
            </w:r>
            <w:proofErr w:type="spellEnd"/>
          </w:p>
        </w:tc>
      </w:tr>
      <w:tr w:rsidR="000B2A48" w:rsidRPr="00FC6240" w:rsidTr="004A7C02">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rsidR="000B2A48" w:rsidRPr="00693920" w:rsidRDefault="000B2A48" w:rsidP="004A7C02">
            <w:pPr>
              <w:spacing w:after="0"/>
              <w:jc w:val="right"/>
              <w:rPr>
                <w:color w:val="000000"/>
                <w:sz w:val="16"/>
                <w:szCs w:val="16"/>
              </w:rPr>
            </w:pPr>
            <w:r w:rsidRPr="00693920">
              <w:rPr>
                <w:color w:val="000000"/>
                <w:sz w:val="16"/>
                <w:szCs w:val="16"/>
              </w:rPr>
              <w:t>144</w:t>
            </w:r>
          </w:p>
        </w:tc>
        <w:tc>
          <w:tcPr>
            <w:tcW w:w="2876" w:type="dxa"/>
            <w:tcBorders>
              <w:top w:val="nil"/>
              <w:left w:val="nil"/>
              <w:bottom w:val="single" w:sz="4" w:space="0" w:color="auto"/>
              <w:right w:val="single" w:sz="4" w:space="0" w:color="auto"/>
            </w:tcBorders>
            <w:shd w:val="clear" w:color="auto" w:fill="auto"/>
            <w:noWrap/>
            <w:vAlign w:val="bottom"/>
            <w:hideMark/>
          </w:tcPr>
          <w:p w:rsidR="000B2A48" w:rsidRPr="00693920" w:rsidRDefault="000B2A48" w:rsidP="004A7C02">
            <w:pPr>
              <w:spacing w:after="0"/>
              <w:jc w:val="left"/>
              <w:rPr>
                <w:color w:val="000000"/>
                <w:sz w:val="16"/>
                <w:szCs w:val="16"/>
              </w:rPr>
            </w:pPr>
            <w:proofErr w:type="spellStart"/>
            <w:r w:rsidRPr="00693920">
              <w:rPr>
                <w:color w:val="000000"/>
                <w:sz w:val="16"/>
                <w:szCs w:val="16"/>
              </w:rPr>
              <w:t>Wound_Healing</w:t>
            </w:r>
            <w:proofErr w:type="spellEnd"/>
          </w:p>
        </w:tc>
      </w:tr>
    </w:tbl>
    <w:p w:rsidR="000B2A48" w:rsidRDefault="000B2A48" w:rsidP="000B2A48">
      <w:pPr>
        <w:pStyle w:val="BodyTextIndent"/>
        <w:ind w:firstLine="0"/>
        <w:rPr>
          <w:sz w:val="20"/>
        </w:rPr>
      </w:pPr>
    </w:p>
    <w:p w:rsidR="000B2A48" w:rsidRDefault="000B2A48" w:rsidP="008D1CFC">
      <w:pPr>
        <w:spacing w:after="0"/>
        <w:ind w:firstLine="245"/>
        <w:rPr>
          <w:sz w:val="20"/>
        </w:rPr>
      </w:pPr>
    </w:p>
    <w:p w:rsidR="00204DA0" w:rsidRPr="00090A0E" w:rsidRDefault="00204DA0" w:rsidP="00090A0E">
      <w:pPr>
        <w:pStyle w:val="Heading2"/>
        <w:keepLines/>
        <w:numPr>
          <w:ilvl w:val="0"/>
          <w:numId w:val="24"/>
        </w:numPr>
        <w:tabs>
          <w:tab w:val="num" w:pos="360"/>
        </w:tabs>
        <w:spacing w:before="120" w:after="60"/>
        <w:ind w:left="288" w:hanging="288"/>
        <w:rPr>
          <w:rFonts w:eastAsia="SimSun"/>
          <w:b w:val="0"/>
          <w:i/>
          <w:iCs/>
          <w:noProof/>
          <w:kern w:val="0"/>
          <w:sz w:val="20"/>
        </w:rPr>
      </w:pPr>
      <w:r w:rsidRPr="00090A0E">
        <w:rPr>
          <w:rFonts w:eastAsia="SimSun"/>
          <w:b w:val="0"/>
          <w:i/>
          <w:iCs/>
          <w:noProof/>
          <w:kern w:val="0"/>
          <w:sz w:val="20"/>
        </w:rPr>
        <w:lastRenderedPageBreak/>
        <w:t>BIOGRID PPI</w:t>
      </w:r>
      <w:r w:rsidR="00657BB1" w:rsidRPr="00090A0E">
        <w:rPr>
          <w:rFonts w:eastAsia="SimSun"/>
          <w:b w:val="0"/>
          <w:i/>
          <w:iCs/>
          <w:noProof/>
          <w:kern w:val="0"/>
          <w:sz w:val="20"/>
        </w:rPr>
        <w:t>s</w:t>
      </w:r>
    </w:p>
    <w:p w:rsidR="00204DA0" w:rsidRDefault="00204DA0" w:rsidP="007E7B0D">
      <w:pPr>
        <w:spacing w:after="240"/>
        <w:ind w:firstLine="245"/>
        <w:rPr>
          <w:sz w:val="20"/>
        </w:rPr>
      </w:pPr>
      <w:r>
        <w:rPr>
          <w:sz w:val="20"/>
        </w:rPr>
        <w:t>Version 3.2.102 is used for this study. Total number of PPIs is 217215</w:t>
      </w:r>
      <w:r w:rsidR="00B97391">
        <w:rPr>
          <w:sz w:val="20"/>
        </w:rPr>
        <w:t xml:space="preserve"> of which 1665 are genetic PPIs and 215550 are physical PPIs. For this study, we used physical PPIs only. </w:t>
      </w:r>
      <w:r w:rsidR="006D2311">
        <w:rPr>
          <w:sz w:val="20"/>
        </w:rPr>
        <w:t>After removing duplicate</w:t>
      </w:r>
      <w:r w:rsidR="00EE6DA1">
        <w:rPr>
          <w:sz w:val="20"/>
        </w:rPr>
        <w:t xml:space="preserve"> </w:t>
      </w:r>
      <w:r w:rsidR="006D2311">
        <w:rPr>
          <w:sz w:val="20"/>
        </w:rPr>
        <w:t>and self-interacting PPIs, we are left with 132293</w:t>
      </w:r>
      <w:r w:rsidR="00EE6DA1">
        <w:rPr>
          <w:sz w:val="20"/>
        </w:rPr>
        <w:t xml:space="preserve"> physical PPIs</w:t>
      </w:r>
      <w:r w:rsidR="00276050">
        <w:rPr>
          <w:sz w:val="20"/>
        </w:rPr>
        <w:t xml:space="preserve"> composed of </w:t>
      </w:r>
      <w:r w:rsidR="00276050" w:rsidRPr="00276050">
        <w:rPr>
          <w:sz w:val="20"/>
        </w:rPr>
        <w:t>15527</w:t>
      </w:r>
      <w:r w:rsidR="00276050">
        <w:rPr>
          <w:sz w:val="20"/>
        </w:rPr>
        <w:t xml:space="preserve"> proteins.</w:t>
      </w:r>
      <w:r w:rsidR="00656AC2">
        <w:rPr>
          <w:sz w:val="20"/>
        </w:rPr>
        <w:t xml:space="preserve"> So, on an average,</w:t>
      </w:r>
      <w:r w:rsidR="00B100DB">
        <w:rPr>
          <w:sz w:val="20"/>
        </w:rPr>
        <w:t xml:space="preserve"> there are 9</w:t>
      </w:r>
      <w:r w:rsidR="00656AC2">
        <w:rPr>
          <w:sz w:val="20"/>
        </w:rPr>
        <w:t xml:space="preserve"> interactions per protein.</w:t>
      </w:r>
    </w:p>
    <w:p w:rsidR="00657BB1" w:rsidRPr="00090A0E" w:rsidRDefault="00657BB1" w:rsidP="00090A0E">
      <w:pPr>
        <w:pStyle w:val="Heading2"/>
        <w:keepLines/>
        <w:numPr>
          <w:ilvl w:val="0"/>
          <w:numId w:val="24"/>
        </w:numPr>
        <w:tabs>
          <w:tab w:val="num" w:pos="360"/>
        </w:tabs>
        <w:spacing w:before="120" w:after="60"/>
        <w:ind w:left="288" w:hanging="288"/>
        <w:rPr>
          <w:rFonts w:eastAsia="SimSun"/>
          <w:b w:val="0"/>
          <w:i/>
          <w:iCs/>
          <w:noProof/>
          <w:kern w:val="0"/>
          <w:sz w:val="20"/>
        </w:rPr>
      </w:pPr>
      <w:r w:rsidRPr="00090A0E">
        <w:rPr>
          <w:rFonts w:eastAsia="SimSun"/>
          <w:b w:val="0"/>
          <w:i/>
          <w:iCs/>
          <w:noProof/>
          <w:kern w:val="0"/>
          <w:sz w:val="20"/>
        </w:rPr>
        <w:t>STRING PPIs</w:t>
      </w:r>
    </w:p>
    <w:p w:rsidR="00FB257D" w:rsidRDefault="00BA14F3" w:rsidP="00F61C3C">
      <w:pPr>
        <w:spacing w:after="0"/>
        <w:ind w:firstLine="245"/>
        <w:rPr>
          <w:sz w:val="20"/>
        </w:rPr>
      </w:pPr>
      <w:r>
        <w:rPr>
          <w:sz w:val="20"/>
        </w:rPr>
        <w:t xml:space="preserve">Original PPI dataset, downloaded from STRING database version 9.0, contains 3,281,414 PPIs. For the present study, direction of interaction is not important. After removing direction and some erroneous data (860 in total: some are missing scores, some do not conform </w:t>
      </w:r>
      <w:r w:rsidR="002822FB">
        <w:rPr>
          <w:sz w:val="20"/>
        </w:rPr>
        <w:t>to</w:t>
      </w:r>
      <w:r>
        <w:rPr>
          <w:sz w:val="20"/>
        </w:rPr>
        <w:t xml:space="preserve"> STRING names etc.), final dataset contains</w:t>
      </w:r>
      <w:r w:rsidR="0049277D">
        <w:rPr>
          <w:sz w:val="20"/>
        </w:rPr>
        <w:t xml:space="preserve"> 1,640,129 PPIs composed of 18,595 proteins.</w:t>
      </w:r>
    </w:p>
    <w:p w:rsidR="00306190" w:rsidRDefault="00306190" w:rsidP="00537180">
      <w:pPr>
        <w:ind w:firstLine="245"/>
        <w:rPr>
          <w:sz w:val="20"/>
        </w:rPr>
      </w:pPr>
      <w:r>
        <w:rPr>
          <w:sz w:val="20"/>
        </w:rPr>
        <w:t xml:space="preserve">STRING PPIs do not come with official protein names but disease proteins procured from </w:t>
      </w:r>
      <w:proofErr w:type="spellStart"/>
      <w:r>
        <w:rPr>
          <w:sz w:val="20"/>
        </w:rPr>
        <w:t>Qiagen</w:t>
      </w:r>
      <w:proofErr w:type="spellEnd"/>
      <w:r w:rsidR="00BA0E1C">
        <w:rPr>
          <w:sz w:val="20"/>
        </w:rPr>
        <w:t xml:space="preserve"> </w:t>
      </w:r>
      <w:r w:rsidR="00BA0E1C">
        <w:rPr>
          <w:sz w:val="20"/>
        </w:rPr>
        <w:fldChar w:fldCharType="begin"/>
      </w:r>
      <w:r w:rsidR="007820FB">
        <w:rPr>
          <w:sz w:val="20"/>
        </w:rPr>
        <w:instrText xml:space="preserve"> ADDIN EN.CITE &lt;EndNote&gt;&lt;Cite&gt;&lt;RecNum&gt;1135&lt;/RecNum&gt;&lt;DisplayText&gt;[14]&lt;/DisplayText&gt;&lt;record&gt;&lt;rec-number&gt;1135&lt;/rec-number&gt;&lt;foreign-keys&gt;&lt;key app="EN" db-id="sv0fz9pv69zx9lefr23xpzastrvwts9zp99z" timestamp="1374952373"&gt;1135&lt;/key&gt;&lt;/foreign-keys&gt;&lt;ref-type name="Web Page"&gt;12&lt;/ref-type&gt;&lt;contributors&gt;&lt;/contributors&gt;&lt;titles&gt;&lt;title&gt;Biomarkers&lt;/title&gt;&lt;/titles&gt;&lt;volume&gt;2013&lt;/volume&gt;&lt;number&gt;May 16, 2013&lt;/number&gt;&lt;dates&gt;&lt;/dates&gt;&lt;urls&gt;&lt;related-urls&gt;&lt;url&gt;http://www.sabiosciences.com/Biomarker.php&lt;/url&gt;&lt;/related-urls&gt;&lt;/urls&gt;&lt;/record&gt;&lt;/Cite&gt;&lt;/EndNote&gt;</w:instrText>
      </w:r>
      <w:r w:rsidR="00BA0E1C">
        <w:rPr>
          <w:sz w:val="20"/>
        </w:rPr>
        <w:fldChar w:fldCharType="separate"/>
      </w:r>
      <w:r w:rsidR="007820FB">
        <w:rPr>
          <w:noProof/>
          <w:sz w:val="20"/>
        </w:rPr>
        <w:t>[</w:t>
      </w:r>
      <w:hyperlink w:anchor="_ENREF_14" w:tooltip=",  #1135" w:history="1">
        <w:r w:rsidR="001D3DF2">
          <w:rPr>
            <w:noProof/>
            <w:sz w:val="20"/>
          </w:rPr>
          <w:t>14</w:t>
        </w:r>
      </w:hyperlink>
      <w:r w:rsidR="007820FB">
        <w:rPr>
          <w:noProof/>
          <w:sz w:val="20"/>
        </w:rPr>
        <w:t>]</w:t>
      </w:r>
      <w:r w:rsidR="00BA0E1C">
        <w:rPr>
          <w:sz w:val="20"/>
        </w:rPr>
        <w:fldChar w:fldCharType="end"/>
      </w:r>
      <w:r>
        <w:rPr>
          <w:sz w:val="20"/>
        </w:rPr>
        <w:t xml:space="preserve"> are in official protein names.</w:t>
      </w:r>
      <w:r w:rsidR="00BA0E1C">
        <w:rPr>
          <w:sz w:val="20"/>
        </w:rPr>
        <w:t xml:space="preserve"> A mapping between STRING </w:t>
      </w:r>
      <w:r w:rsidR="00CD31B1">
        <w:rPr>
          <w:sz w:val="20"/>
        </w:rPr>
        <w:t xml:space="preserve">and </w:t>
      </w:r>
      <w:r w:rsidR="00BA0E1C">
        <w:rPr>
          <w:sz w:val="20"/>
        </w:rPr>
        <w:t>official protein names is required.</w:t>
      </w:r>
      <w:r w:rsidR="00EB5C97">
        <w:rPr>
          <w:sz w:val="20"/>
        </w:rPr>
        <w:t xml:space="preserve"> A</w:t>
      </w:r>
      <w:r w:rsidR="00537180">
        <w:rPr>
          <w:sz w:val="20"/>
        </w:rPr>
        <w:t>nother</w:t>
      </w:r>
      <w:r w:rsidR="00EB5C97">
        <w:rPr>
          <w:sz w:val="20"/>
        </w:rPr>
        <w:t xml:space="preserve"> file </w:t>
      </w:r>
      <w:r w:rsidR="00CD31B1">
        <w:rPr>
          <w:sz w:val="20"/>
        </w:rPr>
        <w:t xml:space="preserve">from STRING database </w:t>
      </w:r>
      <w:r w:rsidR="00EB5C97">
        <w:rPr>
          <w:sz w:val="20"/>
        </w:rPr>
        <w:t xml:space="preserve">with GO annotation </w:t>
      </w:r>
      <w:r w:rsidR="00CD31B1">
        <w:rPr>
          <w:sz w:val="20"/>
        </w:rPr>
        <w:t xml:space="preserve">contains both STRING and official protein names, which is used as the mapping file. </w:t>
      </w:r>
      <w:r w:rsidR="00EB5C97">
        <w:rPr>
          <w:sz w:val="20"/>
        </w:rPr>
        <w:t xml:space="preserve">Original mapping file contains </w:t>
      </w:r>
      <w:r w:rsidR="00EB5C97" w:rsidRPr="00EB5C97">
        <w:rPr>
          <w:sz w:val="20"/>
        </w:rPr>
        <w:t>17919 unique records</w:t>
      </w:r>
      <w:r w:rsidR="00CD31B1">
        <w:rPr>
          <w:sz w:val="20"/>
        </w:rPr>
        <w:t xml:space="preserve">. After cleaning some erroneous data (some protein names are in numbers i.e., not in official protein names), we are left with </w:t>
      </w:r>
      <w:r w:rsidR="00CD31B1" w:rsidRPr="00CD31B1">
        <w:rPr>
          <w:sz w:val="20"/>
        </w:rPr>
        <w:t>17839 unique records</w:t>
      </w:r>
      <w:r w:rsidR="00CD31B1">
        <w:rPr>
          <w:sz w:val="20"/>
        </w:rPr>
        <w:t>.</w:t>
      </w:r>
      <w:r w:rsidR="00537180">
        <w:rPr>
          <w:sz w:val="20"/>
        </w:rPr>
        <w:t xml:space="preserve"> Final</w:t>
      </w:r>
      <w:r w:rsidR="0006113A">
        <w:rPr>
          <w:sz w:val="20"/>
        </w:rPr>
        <w:t>ly, STRING PPI names</w:t>
      </w:r>
      <w:r w:rsidR="00537180">
        <w:rPr>
          <w:sz w:val="20"/>
        </w:rPr>
        <w:t xml:space="preserve"> are converted to PPIs in official protein names and working network is composed of </w:t>
      </w:r>
      <w:r w:rsidR="00537180" w:rsidRPr="00537180">
        <w:rPr>
          <w:sz w:val="20"/>
        </w:rPr>
        <w:t>1568065</w:t>
      </w:r>
      <w:r w:rsidR="00537180">
        <w:rPr>
          <w:sz w:val="20"/>
        </w:rPr>
        <w:t xml:space="preserve"> PPIs and </w:t>
      </w:r>
      <w:r w:rsidR="00537180" w:rsidRPr="00537180">
        <w:rPr>
          <w:sz w:val="20"/>
        </w:rPr>
        <w:t>16614</w:t>
      </w:r>
      <w:r w:rsidR="00537180">
        <w:rPr>
          <w:sz w:val="20"/>
        </w:rPr>
        <w:t xml:space="preserve"> proteins.</w:t>
      </w:r>
      <w:r w:rsidR="00582295">
        <w:rPr>
          <w:sz w:val="20"/>
        </w:rPr>
        <w:t xml:space="preserve"> So, on an average, there are 94 interactions per protein.</w:t>
      </w:r>
    </w:p>
    <w:p w:rsidR="006D2311" w:rsidRPr="00090A0E" w:rsidRDefault="006D2311" w:rsidP="00090A0E">
      <w:pPr>
        <w:pStyle w:val="Heading2"/>
        <w:keepLines/>
        <w:numPr>
          <w:ilvl w:val="0"/>
          <w:numId w:val="24"/>
        </w:numPr>
        <w:tabs>
          <w:tab w:val="num" w:pos="360"/>
        </w:tabs>
        <w:spacing w:before="120" w:after="60"/>
        <w:ind w:left="288" w:hanging="288"/>
        <w:rPr>
          <w:rFonts w:eastAsia="SimSun"/>
          <w:b w:val="0"/>
          <w:i/>
          <w:iCs/>
          <w:noProof/>
          <w:kern w:val="0"/>
          <w:sz w:val="20"/>
        </w:rPr>
      </w:pPr>
      <w:r w:rsidRPr="00090A0E">
        <w:rPr>
          <w:rFonts w:eastAsia="SimSun"/>
          <w:b w:val="0"/>
          <w:i/>
          <w:iCs/>
          <w:noProof/>
          <w:kern w:val="0"/>
          <w:sz w:val="20"/>
        </w:rPr>
        <w:t>BIOGRID vs. STRING PPIs</w:t>
      </w:r>
    </w:p>
    <w:p w:rsidR="00F34BCA" w:rsidRDefault="00312BA3" w:rsidP="00450808">
      <w:pPr>
        <w:ind w:firstLine="245"/>
        <w:rPr>
          <w:sz w:val="20"/>
        </w:rPr>
      </w:pPr>
      <w:r>
        <w:rPr>
          <w:sz w:val="20"/>
        </w:rPr>
        <w:t>Tabl</w:t>
      </w:r>
      <w:r w:rsidR="0051200A">
        <w:rPr>
          <w:sz w:val="20"/>
        </w:rPr>
        <w:t>e II</w:t>
      </w:r>
      <w:r>
        <w:rPr>
          <w:sz w:val="20"/>
        </w:rPr>
        <w:t xml:space="preserve"> shows the topology of cleaned PPI networks   obtained from BIOGRID and STRING database</w:t>
      </w:r>
      <w:r w:rsidR="00DA4DE6">
        <w:rPr>
          <w:sz w:val="20"/>
        </w:rPr>
        <w:t>. BIOGRID network is composed of 15527 proteins and 132293 PPIs with an average degree per node of 17, and STRING network is composed of 16614 proteins and 1568055 PPIs with an average degree of 189.</w:t>
      </w:r>
      <w:r w:rsidR="00656AC2">
        <w:rPr>
          <w:sz w:val="20"/>
        </w:rPr>
        <w:t xml:space="preserve"> So, STRING network is highly connected compare</w:t>
      </w:r>
      <w:r w:rsidR="004F443A">
        <w:rPr>
          <w:sz w:val="20"/>
        </w:rPr>
        <w:t>d</w:t>
      </w:r>
      <w:r w:rsidR="00656AC2">
        <w:rPr>
          <w:sz w:val="20"/>
        </w:rPr>
        <w:t xml:space="preserve"> to BIOGRID network. </w:t>
      </w:r>
      <w:r w:rsidR="00DA4DE6">
        <w:rPr>
          <w:sz w:val="20"/>
        </w:rPr>
        <w:t xml:space="preserve"> </w:t>
      </w:r>
      <w:r w:rsidR="00A52C7B">
        <w:rPr>
          <w:sz w:val="20"/>
        </w:rPr>
        <w:t>A third network</w:t>
      </w:r>
      <w:r w:rsidR="00A0525B">
        <w:rPr>
          <w:sz w:val="20"/>
        </w:rPr>
        <w:t>, named COMMON</w:t>
      </w:r>
      <w:r w:rsidR="00A52C7B">
        <w:rPr>
          <w:sz w:val="20"/>
        </w:rPr>
        <w:t xml:space="preserve">, is derived from the intersection of BIOGRID and STRING PPIs. </w:t>
      </w:r>
      <w:r w:rsidR="00A0525B">
        <w:rPr>
          <w:sz w:val="20"/>
        </w:rPr>
        <w:t xml:space="preserve">COMMON network is composed of 9485 proteins and 52817 PPIs with an average degree of 11. It is noticeable that </w:t>
      </w:r>
      <w:r w:rsidR="00B100DB">
        <w:rPr>
          <w:sz w:val="20"/>
        </w:rPr>
        <w:t xml:space="preserve">40% of BIOGRID </w:t>
      </w:r>
      <w:r w:rsidR="00A0525B">
        <w:rPr>
          <w:sz w:val="20"/>
        </w:rPr>
        <w:t xml:space="preserve">PPIs </w:t>
      </w:r>
      <w:r w:rsidR="00B100DB">
        <w:rPr>
          <w:sz w:val="20"/>
        </w:rPr>
        <w:t xml:space="preserve">and </w:t>
      </w:r>
      <w:r w:rsidR="00A0525B">
        <w:rPr>
          <w:sz w:val="20"/>
        </w:rPr>
        <w:t>only 3.4% of STRING PPIs are in common</w:t>
      </w:r>
      <w:r w:rsidR="00B100DB">
        <w:rPr>
          <w:sz w:val="20"/>
        </w:rPr>
        <w:t xml:space="preserve">. </w:t>
      </w:r>
    </w:p>
    <w:p w:rsidR="00312BA3" w:rsidRPr="00312BA3" w:rsidRDefault="00130A8C" w:rsidP="00312BA3">
      <w:pPr>
        <w:pStyle w:val="tablehead"/>
        <w:tabs>
          <w:tab w:val="num" w:pos="1080"/>
        </w:tabs>
        <w:spacing w:before="200"/>
        <w:jc w:val="both"/>
        <w:rPr>
          <w:rFonts w:ascii="Arial" w:hAnsi="Arial" w:cs="Arial"/>
          <w:smallCaps w:val="0"/>
        </w:rPr>
      </w:pPr>
      <w:r>
        <w:rPr>
          <w:rFonts w:ascii="Arial" w:hAnsi="Arial" w:cs="Arial"/>
          <w:smallCaps w:val="0"/>
        </w:rPr>
        <w:t xml:space="preserve"> </w:t>
      </w:r>
      <w:r w:rsidR="00312BA3" w:rsidRPr="00312BA3">
        <w:rPr>
          <w:rFonts w:ascii="Arial" w:hAnsi="Arial" w:cs="Arial"/>
          <w:smallCaps w:val="0"/>
        </w:rPr>
        <w:t xml:space="preserve"> </w:t>
      </w:r>
      <w:r w:rsidR="001D1EB5" w:rsidRPr="001D1EB5">
        <w:rPr>
          <w:smallCaps w:val="0"/>
        </w:rPr>
        <w:t>TABLE II.</w:t>
      </w:r>
      <w:r w:rsidR="001D1EB5">
        <w:rPr>
          <w:rFonts w:ascii="Arial" w:hAnsi="Arial" w:cs="Arial"/>
          <w:smallCaps w:val="0"/>
        </w:rPr>
        <w:t xml:space="preserve"> </w:t>
      </w:r>
      <w:r w:rsidR="00312BA3" w:rsidRPr="001D1EB5">
        <w:t>Topology of BIOGRID and STRING PPI Networks.</w:t>
      </w:r>
    </w:p>
    <w:tbl>
      <w:tblPr>
        <w:tblW w:w="33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926"/>
        <w:gridCol w:w="806"/>
        <w:gridCol w:w="831"/>
        <w:gridCol w:w="752"/>
      </w:tblGrid>
      <w:tr w:rsidR="00D53089" w:rsidRPr="007F69D5" w:rsidTr="00D53089">
        <w:trPr>
          <w:trHeight w:val="300"/>
        </w:trPr>
        <w:tc>
          <w:tcPr>
            <w:tcW w:w="926" w:type="dxa"/>
            <w:shd w:val="clear" w:color="auto" w:fill="auto"/>
            <w:noWrap/>
            <w:vAlign w:val="center"/>
            <w:hideMark/>
          </w:tcPr>
          <w:p w:rsidR="00D53089" w:rsidRPr="003A1FEB" w:rsidRDefault="00D53089" w:rsidP="002F6469">
            <w:pPr>
              <w:spacing w:after="0"/>
              <w:jc w:val="center"/>
              <w:rPr>
                <w:b/>
                <w:color w:val="000000"/>
                <w:sz w:val="16"/>
                <w:szCs w:val="16"/>
              </w:rPr>
            </w:pPr>
            <w:r w:rsidRPr="003A1FEB">
              <w:rPr>
                <w:b/>
                <w:color w:val="000000"/>
                <w:sz w:val="16"/>
                <w:szCs w:val="16"/>
              </w:rPr>
              <w:t>Network</w:t>
            </w:r>
          </w:p>
        </w:tc>
        <w:tc>
          <w:tcPr>
            <w:tcW w:w="806" w:type="dxa"/>
            <w:shd w:val="clear" w:color="auto" w:fill="auto"/>
            <w:noWrap/>
            <w:vAlign w:val="center"/>
            <w:hideMark/>
          </w:tcPr>
          <w:p w:rsidR="00D53089" w:rsidRPr="003A1FEB" w:rsidRDefault="00D53089" w:rsidP="002F6469">
            <w:pPr>
              <w:spacing w:after="0"/>
              <w:jc w:val="center"/>
              <w:rPr>
                <w:b/>
                <w:color w:val="000000"/>
                <w:sz w:val="16"/>
                <w:szCs w:val="16"/>
              </w:rPr>
            </w:pPr>
            <w:r w:rsidRPr="003A1FEB">
              <w:rPr>
                <w:b/>
                <w:color w:val="000000"/>
                <w:sz w:val="16"/>
                <w:szCs w:val="16"/>
              </w:rPr>
              <w:t># PPI</w:t>
            </w:r>
          </w:p>
        </w:tc>
        <w:tc>
          <w:tcPr>
            <w:tcW w:w="831" w:type="dxa"/>
            <w:shd w:val="clear" w:color="auto" w:fill="auto"/>
            <w:noWrap/>
            <w:vAlign w:val="center"/>
            <w:hideMark/>
          </w:tcPr>
          <w:p w:rsidR="00D53089" w:rsidRPr="003A1FEB" w:rsidRDefault="00D53089" w:rsidP="002F6469">
            <w:pPr>
              <w:spacing w:after="0"/>
              <w:jc w:val="center"/>
              <w:rPr>
                <w:b/>
                <w:color w:val="000000"/>
                <w:sz w:val="16"/>
                <w:szCs w:val="16"/>
              </w:rPr>
            </w:pPr>
            <w:r w:rsidRPr="003A1FEB">
              <w:rPr>
                <w:b/>
                <w:color w:val="000000"/>
                <w:sz w:val="16"/>
                <w:szCs w:val="16"/>
              </w:rPr>
              <w:t># Protein</w:t>
            </w:r>
          </w:p>
        </w:tc>
        <w:tc>
          <w:tcPr>
            <w:tcW w:w="752" w:type="dxa"/>
            <w:shd w:val="clear" w:color="auto" w:fill="auto"/>
            <w:noWrap/>
            <w:vAlign w:val="center"/>
            <w:hideMark/>
          </w:tcPr>
          <w:p w:rsidR="00D53089" w:rsidRPr="003A1FEB" w:rsidRDefault="00D53089" w:rsidP="002F6469">
            <w:pPr>
              <w:spacing w:after="0"/>
              <w:jc w:val="center"/>
              <w:rPr>
                <w:b/>
                <w:color w:val="000000"/>
                <w:sz w:val="16"/>
                <w:szCs w:val="16"/>
              </w:rPr>
            </w:pPr>
            <w:proofErr w:type="spellStart"/>
            <w:r w:rsidRPr="003A1FEB">
              <w:rPr>
                <w:b/>
                <w:color w:val="000000"/>
                <w:sz w:val="16"/>
                <w:szCs w:val="16"/>
              </w:rPr>
              <w:t>Avg</w:t>
            </w:r>
            <w:proofErr w:type="spellEnd"/>
            <w:r w:rsidRPr="003A1FEB">
              <w:rPr>
                <w:b/>
                <w:color w:val="000000"/>
                <w:sz w:val="16"/>
                <w:szCs w:val="16"/>
              </w:rPr>
              <w:t xml:space="preserve"> </w:t>
            </w:r>
            <w:proofErr w:type="spellStart"/>
            <w:r w:rsidRPr="003A1FEB">
              <w:rPr>
                <w:b/>
                <w:color w:val="000000"/>
                <w:sz w:val="16"/>
                <w:szCs w:val="16"/>
              </w:rPr>
              <w:t>Deg</w:t>
            </w:r>
            <w:proofErr w:type="spellEnd"/>
          </w:p>
        </w:tc>
      </w:tr>
      <w:tr w:rsidR="00D53089" w:rsidRPr="007F69D5" w:rsidTr="00D53089">
        <w:trPr>
          <w:trHeight w:val="300"/>
        </w:trPr>
        <w:tc>
          <w:tcPr>
            <w:tcW w:w="926"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BIOGRID</w:t>
            </w:r>
          </w:p>
        </w:tc>
        <w:tc>
          <w:tcPr>
            <w:tcW w:w="806"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132293</w:t>
            </w:r>
          </w:p>
        </w:tc>
        <w:tc>
          <w:tcPr>
            <w:tcW w:w="831"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15527</w:t>
            </w:r>
          </w:p>
        </w:tc>
        <w:tc>
          <w:tcPr>
            <w:tcW w:w="752"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17</w:t>
            </w:r>
          </w:p>
        </w:tc>
      </w:tr>
      <w:tr w:rsidR="00D53089" w:rsidRPr="007F69D5" w:rsidTr="00D53089">
        <w:trPr>
          <w:trHeight w:val="300"/>
        </w:trPr>
        <w:tc>
          <w:tcPr>
            <w:tcW w:w="926"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STRING</w:t>
            </w:r>
          </w:p>
        </w:tc>
        <w:tc>
          <w:tcPr>
            <w:tcW w:w="806"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1568055</w:t>
            </w:r>
          </w:p>
        </w:tc>
        <w:tc>
          <w:tcPr>
            <w:tcW w:w="831"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16614</w:t>
            </w:r>
          </w:p>
        </w:tc>
        <w:tc>
          <w:tcPr>
            <w:tcW w:w="752" w:type="dxa"/>
            <w:shd w:val="clear" w:color="auto" w:fill="auto"/>
            <w:noWrap/>
            <w:vAlign w:val="center"/>
            <w:hideMark/>
          </w:tcPr>
          <w:p w:rsidR="00D53089" w:rsidRPr="003A1FEB" w:rsidRDefault="00D53089" w:rsidP="002F6469">
            <w:pPr>
              <w:spacing w:after="0"/>
              <w:jc w:val="center"/>
              <w:rPr>
                <w:color w:val="000000"/>
                <w:sz w:val="16"/>
                <w:szCs w:val="16"/>
              </w:rPr>
            </w:pPr>
            <w:r w:rsidRPr="003A1FEB">
              <w:rPr>
                <w:color w:val="000000"/>
                <w:sz w:val="16"/>
                <w:szCs w:val="16"/>
              </w:rPr>
              <w:t>189</w:t>
            </w:r>
          </w:p>
        </w:tc>
      </w:tr>
      <w:tr w:rsidR="00D53089" w:rsidRPr="007F69D5" w:rsidTr="00D53089">
        <w:trPr>
          <w:trHeight w:val="300"/>
        </w:trPr>
        <w:tc>
          <w:tcPr>
            <w:tcW w:w="926" w:type="dxa"/>
            <w:shd w:val="clear" w:color="auto" w:fill="auto"/>
            <w:noWrap/>
            <w:vAlign w:val="center"/>
          </w:tcPr>
          <w:p w:rsidR="00D53089" w:rsidRPr="003A1FEB" w:rsidRDefault="00D53089" w:rsidP="002F6469">
            <w:pPr>
              <w:spacing w:after="0"/>
              <w:jc w:val="center"/>
              <w:rPr>
                <w:color w:val="000000"/>
                <w:sz w:val="16"/>
                <w:szCs w:val="16"/>
              </w:rPr>
            </w:pPr>
            <w:r w:rsidRPr="003A1FEB">
              <w:rPr>
                <w:color w:val="000000"/>
                <w:sz w:val="16"/>
                <w:szCs w:val="16"/>
              </w:rPr>
              <w:t>COMMON</w:t>
            </w:r>
          </w:p>
        </w:tc>
        <w:tc>
          <w:tcPr>
            <w:tcW w:w="806" w:type="dxa"/>
            <w:shd w:val="clear" w:color="auto" w:fill="auto"/>
            <w:noWrap/>
            <w:vAlign w:val="center"/>
          </w:tcPr>
          <w:p w:rsidR="00D53089" w:rsidRPr="003A1FEB" w:rsidRDefault="00D53089" w:rsidP="002F6469">
            <w:pPr>
              <w:spacing w:after="0"/>
              <w:jc w:val="center"/>
              <w:rPr>
                <w:color w:val="000000"/>
                <w:sz w:val="16"/>
                <w:szCs w:val="16"/>
              </w:rPr>
            </w:pPr>
            <w:r w:rsidRPr="003A1FEB">
              <w:rPr>
                <w:color w:val="000000"/>
                <w:sz w:val="16"/>
                <w:szCs w:val="16"/>
              </w:rPr>
              <w:t>52817</w:t>
            </w:r>
          </w:p>
        </w:tc>
        <w:tc>
          <w:tcPr>
            <w:tcW w:w="831" w:type="dxa"/>
            <w:shd w:val="clear" w:color="auto" w:fill="auto"/>
            <w:noWrap/>
            <w:vAlign w:val="center"/>
          </w:tcPr>
          <w:p w:rsidR="00D53089" w:rsidRPr="003A1FEB" w:rsidRDefault="00D53089" w:rsidP="002F6469">
            <w:pPr>
              <w:spacing w:after="0"/>
              <w:jc w:val="center"/>
              <w:rPr>
                <w:color w:val="000000"/>
                <w:sz w:val="16"/>
                <w:szCs w:val="16"/>
              </w:rPr>
            </w:pPr>
            <w:r w:rsidRPr="003A1FEB">
              <w:rPr>
                <w:color w:val="000000"/>
                <w:sz w:val="16"/>
                <w:szCs w:val="16"/>
              </w:rPr>
              <w:t>9485</w:t>
            </w:r>
          </w:p>
        </w:tc>
        <w:tc>
          <w:tcPr>
            <w:tcW w:w="752" w:type="dxa"/>
            <w:shd w:val="clear" w:color="auto" w:fill="auto"/>
            <w:noWrap/>
            <w:vAlign w:val="center"/>
          </w:tcPr>
          <w:p w:rsidR="00D53089" w:rsidRPr="003A1FEB" w:rsidRDefault="00D53089" w:rsidP="002F6469">
            <w:pPr>
              <w:spacing w:after="0"/>
              <w:jc w:val="center"/>
              <w:rPr>
                <w:color w:val="000000"/>
                <w:sz w:val="16"/>
                <w:szCs w:val="16"/>
              </w:rPr>
            </w:pPr>
            <w:r w:rsidRPr="003A1FEB">
              <w:rPr>
                <w:color w:val="000000"/>
                <w:sz w:val="16"/>
                <w:szCs w:val="16"/>
              </w:rPr>
              <w:t>11</w:t>
            </w:r>
          </w:p>
        </w:tc>
      </w:tr>
    </w:tbl>
    <w:p w:rsidR="007E1ADF" w:rsidRPr="007E1ADF" w:rsidRDefault="007E1ADF" w:rsidP="0022539F">
      <w:pPr>
        <w:pStyle w:val="BodyTextIndent"/>
        <w:ind w:firstLine="0"/>
        <w:rPr>
          <w:sz w:val="20"/>
        </w:rPr>
      </w:pPr>
    </w:p>
    <w:p w:rsidR="005A7A18" w:rsidRPr="0014042F" w:rsidRDefault="005A7A18" w:rsidP="0014042F">
      <w:pPr>
        <w:pStyle w:val="Heading1"/>
        <w:numPr>
          <w:ilvl w:val="0"/>
          <w:numId w:val="23"/>
        </w:numPr>
        <w:spacing w:before="120" w:after="120"/>
        <w:ind w:left="360" w:right="-403" w:hanging="360"/>
        <w:jc w:val="center"/>
        <w:rPr>
          <w:rFonts w:eastAsia="SimSun"/>
          <w:b w:val="0"/>
          <w:smallCaps/>
          <w:noProof/>
          <w:kern w:val="0"/>
          <w:sz w:val="20"/>
        </w:rPr>
      </w:pPr>
      <w:r w:rsidRPr="0014042F">
        <w:rPr>
          <w:rFonts w:eastAsia="SimSun"/>
          <w:b w:val="0"/>
          <w:smallCaps/>
          <w:noProof/>
          <w:kern w:val="0"/>
          <w:sz w:val="20"/>
        </w:rPr>
        <w:lastRenderedPageBreak/>
        <w:t>Methodology</w:t>
      </w:r>
    </w:p>
    <w:p w:rsidR="00D62168" w:rsidRPr="00090A0E" w:rsidRDefault="00090A0E" w:rsidP="00090A0E">
      <w:pPr>
        <w:pStyle w:val="Heading2"/>
        <w:keepLines/>
        <w:numPr>
          <w:ilvl w:val="0"/>
          <w:numId w:val="25"/>
        </w:numPr>
        <w:tabs>
          <w:tab w:val="num" w:pos="360"/>
        </w:tabs>
        <w:spacing w:before="120" w:after="60"/>
        <w:ind w:left="288" w:hanging="288"/>
        <w:rPr>
          <w:rFonts w:eastAsia="SimSun"/>
          <w:b w:val="0"/>
          <w:i/>
          <w:iCs/>
          <w:noProof/>
          <w:kern w:val="0"/>
          <w:sz w:val="20"/>
        </w:rPr>
      </w:pPr>
      <w:r w:rsidRPr="00090A0E">
        <w:rPr>
          <w:rFonts w:eastAsia="SimSun"/>
          <w:b w:val="0"/>
          <w:i/>
          <w:iCs/>
          <w:noProof/>
          <w:kern w:val="0"/>
          <w:sz w:val="20"/>
        </w:rPr>
        <w:t>Brute Force Method for Identifying Subnetwork B</w:t>
      </w:r>
      <w:r w:rsidR="00693375" w:rsidRPr="00090A0E">
        <w:rPr>
          <w:rFonts w:eastAsia="SimSun"/>
          <w:b w:val="0"/>
          <w:i/>
          <w:iCs/>
          <w:noProof/>
          <w:kern w:val="0"/>
          <w:sz w:val="20"/>
        </w:rPr>
        <w:t>iomarkers</w:t>
      </w:r>
    </w:p>
    <w:p w:rsidR="00CE4CE2" w:rsidRDefault="00042AE0" w:rsidP="007E7B0D">
      <w:pPr>
        <w:spacing w:after="0"/>
        <w:ind w:firstLine="245"/>
        <w:rPr>
          <w:sz w:val="20"/>
        </w:rPr>
      </w:pPr>
      <w:r w:rsidRPr="00CD41EA">
        <w:rPr>
          <w:sz w:val="20"/>
        </w:rPr>
        <w:t xml:space="preserve">The general idea of computing </w:t>
      </w:r>
      <w:proofErr w:type="spellStart"/>
      <w:r w:rsidRPr="00CD41EA">
        <w:rPr>
          <w:sz w:val="20"/>
        </w:rPr>
        <w:t>subnetwork</w:t>
      </w:r>
      <w:proofErr w:type="spellEnd"/>
      <w:r w:rsidRPr="00CD41EA">
        <w:rPr>
          <w:sz w:val="20"/>
        </w:rPr>
        <w:t xml:space="preserve"> biomarkers, for example biomarkers for cancer, is to search for combinations of genes which (i) are sufficiently differentially expressed in the cancer tissue samples from gene expression training data and (ii) form a connected pattern in the PPI network </w:t>
      </w:r>
      <w:r w:rsidRPr="00CD41EA">
        <w:rPr>
          <w:sz w:val="20"/>
        </w:rPr>
        <w:fldChar w:fldCharType="begin"/>
      </w:r>
      <w:r w:rsidR="007820FB">
        <w:rPr>
          <w:sz w:val="20"/>
        </w:rPr>
        <w:instrText xml:space="preserve"> ADDIN EN.CITE &lt;EndNote&gt;&lt;Cite&gt;&lt;Author&gt;Dao&lt;/Author&gt;&lt;Year&gt;2010&lt;/Year&gt;&lt;RecNum&gt;1129&lt;/RecNum&gt;&lt;DisplayText&gt;[16]&lt;/DisplayText&gt;&lt;record&gt;&lt;rec-number&gt;1129&lt;/rec-number&gt;&lt;foreign-keys&gt;&lt;key app="EN" db-id="sv0fz9pv69zx9lefr23xpzastrvwts9zp99z" timestamp="1365279095"&gt;1129&lt;/key&gt;&lt;/foreign-keys&gt;&lt;ref-type name="Journal Article"&gt;17&lt;/ref-type&gt;&lt;contributors&gt;&lt;authors&gt;&lt;author&gt;Dao, P.&lt;/author&gt;&lt;author&gt;Colak, R.&lt;/author&gt;&lt;author&gt;Salari, R.&lt;/author&gt;&lt;author&gt;Moser, F.&lt;/author&gt;&lt;author&gt;Davicioni, E.&lt;/author&gt;&lt;author&gt;Schonhuth, A.&lt;/author&gt;&lt;author&gt;Ester, M.&lt;/author&gt;&lt;/authors&gt;&lt;/contributors&gt;&lt;titles&gt;&lt;title&gt;Inferring cancer subnetwork markers using density-constrained biclustering&lt;/title&gt;&lt;secondary-title&gt;Bioinformatics&lt;/secondary-title&gt;&lt;/titles&gt;&lt;periodical&gt;&lt;full-title&gt;Bioinformatics&lt;/full-title&gt;&lt;/periodical&gt;&lt;pages&gt;i625–i631&lt;/pages&gt;&lt;volume&gt;26&lt;/volume&gt;&lt;dates&gt;&lt;year&gt;2010&lt;/year&gt;&lt;/dates&gt;&lt;urls&gt;&lt;/urls&gt;&lt;/record&gt;&lt;/Cite&gt;&lt;/EndNote&gt;</w:instrText>
      </w:r>
      <w:r w:rsidRPr="00CD41EA">
        <w:rPr>
          <w:sz w:val="20"/>
        </w:rPr>
        <w:fldChar w:fldCharType="separate"/>
      </w:r>
      <w:r w:rsidR="007820FB">
        <w:rPr>
          <w:noProof/>
          <w:sz w:val="20"/>
        </w:rPr>
        <w:t>[</w:t>
      </w:r>
      <w:hyperlink w:anchor="_ENREF_16" w:tooltip="Dao, 2010 #1129" w:history="1">
        <w:r w:rsidR="001D3DF2">
          <w:rPr>
            <w:noProof/>
            <w:sz w:val="20"/>
          </w:rPr>
          <w:t>16</w:t>
        </w:r>
      </w:hyperlink>
      <w:r w:rsidR="007820FB">
        <w:rPr>
          <w:noProof/>
          <w:sz w:val="20"/>
        </w:rPr>
        <w:t>]</w:t>
      </w:r>
      <w:r w:rsidRPr="00CD41EA">
        <w:rPr>
          <w:sz w:val="20"/>
        </w:rPr>
        <w:fldChar w:fldCharType="end"/>
      </w:r>
      <w:r w:rsidRPr="00CD41EA">
        <w:rPr>
          <w:sz w:val="20"/>
        </w:rPr>
        <w:t xml:space="preserve">. </w:t>
      </w:r>
      <w:r w:rsidR="00CE4CE2" w:rsidRPr="00CE4CE2">
        <w:rPr>
          <w:sz w:val="20"/>
        </w:rPr>
        <w:t xml:space="preserve">A </w:t>
      </w:r>
      <w:r w:rsidR="004632F3">
        <w:rPr>
          <w:sz w:val="20"/>
        </w:rPr>
        <w:t xml:space="preserve">simple </w:t>
      </w:r>
      <w:r w:rsidR="00CE4CE2" w:rsidRPr="00CE4CE2">
        <w:rPr>
          <w:sz w:val="20"/>
        </w:rPr>
        <w:t>Brute Force method</w:t>
      </w:r>
      <w:r w:rsidR="001D3DF2">
        <w:rPr>
          <w:sz w:val="20"/>
        </w:rPr>
        <w:t xml:space="preserve"> </w:t>
      </w:r>
      <w:r w:rsidR="001D3DF2">
        <w:rPr>
          <w:sz w:val="20"/>
        </w:rPr>
        <w:fldChar w:fldCharType="begin"/>
      </w:r>
      <w:r w:rsidR="001D3DF2">
        <w:rPr>
          <w:sz w:val="20"/>
        </w:rPr>
        <w:instrText xml:space="preserve"> ADDIN EN.CITE &lt;EndNote&gt;&lt;Cite&gt;&lt;Author&gt;Charles&lt;/Author&gt;&lt;Year&gt;2013&lt;/Year&gt;&lt;RecNum&gt;1132&lt;/RecNum&gt;&lt;DisplayText&gt;[17]&lt;/DisplayText&gt;&lt;record&gt;&lt;rec-number&gt;1132&lt;/rec-number&gt;&lt;foreign-keys&gt;&lt;key app="EN" db-id="sv0fz9pv69zx9lefr23xpzastrvwts9zp99z" timestamp="1368474913"&gt;1132&lt;/key&gt;&lt;/foreign-keys&gt;&lt;ref-type name="Conference Proceedings"&gt;10&lt;/ref-type&gt;&lt;contributors&gt;&lt;authors&gt;&lt;author&gt;Charles, K.&lt;/author&gt;&lt;author&gt; Afful, A.&lt;/author&gt;&lt;author&gt;Mondal, A. M.&lt;/author&gt;&lt;/authors&gt;&lt;/contributors&gt;&lt;titles&gt;&lt;title&gt;Protein Subnetwork Biomarkers for Yeast Using Brute Force Method&lt;/title&gt;&lt;secondary-title&gt;The 2013 International Conference on Bioinformatics and Computational Biology, BIOCOMP&amp;apos;13&lt;/secondary-title&gt;&lt;/titles&gt;&lt;pages&gt;218-223&lt;/pages&gt;&lt;dates&gt;&lt;year&gt;2013&lt;/year&gt;&lt;pub-dates&gt;&lt;date&gt;July 22-25&lt;/date&gt;&lt;/pub-dates&gt;&lt;/dates&gt;&lt;pub-location&gt;Las Vegas, USA&lt;/pub-location&gt;&lt;publisher&gt;CSREA Press&lt;/publisher&gt;&lt;urls&gt;&lt;/urls&gt;&lt;/record&gt;&lt;/Cite&gt;&lt;/EndNote&gt;</w:instrText>
      </w:r>
      <w:r w:rsidR="001D3DF2">
        <w:rPr>
          <w:sz w:val="20"/>
        </w:rPr>
        <w:fldChar w:fldCharType="separate"/>
      </w:r>
      <w:r w:rsidR="001D3DF2">
        <w:rPr>
          <w:noProof/>
          <w:sz w:val="20"/>
        </w:rPr>
        <w:t>[</w:t>
      </w:r>
      <w:hyperlink w:anchor="_ENREF_17" w:tooltip="Charles, 2013 #1132" w:history="1">
        <w:r w:rsidR="001D3DF2">
          <w:rPr>
            <w:noProof/>
            <w:sz w:val="20"/>
          </w:rPr>
          <w:t>17</w:t>
        </w:r>
      </w:hyperlink>
      <w:r w:rsidR="001D3DF2">
        <w:rPr>
          <w:noProof/>
          <w:sz w:val="20"/>
        </w:rPr>
        <w:t>]</w:t>
      </w:r>
      <w:r w:rsidR="001D3DF2">
        <w:rPr>
          <w:sz w:val="20"/>
        </w:rPr>
        <w:fldChar w:fldCharType="end"/>
      </w:r>
      <w:r w:rsidR="00CE4CE2" w:rsidRPr="00CE4CE2">
        <w:rPr>
          <w:sz w:val="20"/>
        </w:rPr>
        <w:t xml:space="preserve"> to identify </w:t>
      </w:r>
      <w:proofErr w:type="spellStart"/>
      <w:r w:rsidR="00CE4CE2" w:rsidRPr="00CE4CE2">
        <w:rPr>
          <w:sz w:val="20"/>
        </w:rPr>
        <w:t>subnetwork</w:t>
      </w:r>
      <w:proofErr w:type="spellEnd"/>
      <w:r w:rsidR="00CE4CE2" w:rsidRPr="00CE4CE2">
        <w:rPr>
          <w:sz w:val="20"/>
        </w:rPr>
        <w:t xml:space="preserve"> biomarkers related to </w:t>
      </w:r>
      <w:r w:rsidR="00C76692">
        <w:rPr>
          <w:sz w:val="20"/>
        </w:rPr>
        <w:t>144 human diseases</w:t>
      </w:r>
      <w:r w:rsidR="004632F3">
        <w:rPr>
          <w:sz w:val="20"/>
        </w:rPr>
        <w:t xml:space="preserve"> and pathways</w:t>
      </w:r>
      <w:r w:rsidR="00C76692">
        <w:rPr>
          <w:sz w:val="20"/>
        </w:rPr>
        <w:t xml:space="preserve"> </w:t>
      </w:r>
      <w:r w:rsidR="00CE4CE2" w:rsidRPr="00CE4CE2">
        <w:rPr>
          <w:sz w:val="20"/>
        </w:rPr>
        <w:t xml:space="preserve">is developed using the definitions given in this section. </w:t>
      </w:r>
    </w:p>
    <w:p w:rsidR="00F2218E" w:rsidRDefault="00F2218E" w:rsidP="00F2218E">
      <w:pPr>
        <w:spacing w:after="0"/>
        <w:rPr>
          <w:sz w:val="20"/>
        </w:rPr>
      </w:pPr>
    </w:p>
    <w:p w:rsidR="00F2218E" w:rsidRPr="00F2218E" w:rsidRDefault="00F2218E" w:rsidP="00F2218E">
      <w:pPr>
        <w:rPr>
          <w:sz w:val="20"/>
        </w:rPr>
      </w:pPr>
      <w:r w:rsidRPr="00F2218E">
        <w:rPr>
          <w:b/>
          <w:i/>
          <w:sz w:val="20"/>
        </w:rPr>
        <w:t>Single Protein Biomarker (SPB):</w:t>
      </w:r>
      <w:r w:rsidRPr="00F2218E">
        <w:rPr>
          <w:sz w:val="20"/>
        </w:rPr>
        <w:t xml:space="preserve"> A protein that is sufficiently differentially expressed in the tissue of a patient with the disease or phenotype is called a single protein biomarker for the disease or phenotype.</w:t>
      </w:r>
    </w:p>
    <w:p w:rsidR="00F2218E" w:rsidRPr="00F2218E" w:rsidRDefault="00F2218E" w:rsidP="00F2218E">
      <w:pPr>
        <w:rPr>
          <w:sz w:val="20"/>
        </w:rPr>
      </w:pPr>
      <w:r w:rsidRPr="00F2218E">
        <w:rPr>
          <w:b/>
          <w:i/>
          <w:sz w:val="20"/>
        </w:rPr>
        <w:t>PPI Biomarker (PPIB):</w:t>
      </w:r>
      <w:r w:rsidRPr="00F2218E">
        <w:rPr>
          <w:sz w:val="20"/>
        </w:rPr>
        <w:t xml:space="preserve"> A PPI composed of two SPBs. </w:t>
      </w:r>
    </w:p>
    <w:p w:rsidR="00F2218E" w:rsidRPr="00F2218E" w:rsidRDefault="002525D5" w:rsidP="00F2218E">
      <w:pPr>
        <w:rPr>
          <w:sz w:val="20"/>
        </w:rPr>
      </w:pPr>
      <w:r>
        <w:rPr>
          <w:b/>
          <w:i/>
          <w:sz w:val="20"/>
        </w:rPr>
        <w:t>True PPIB</w:t>
      </w:r>
      <w:r w:rsidR="00F2218E" w:rsidRPr="00F2218E">
        <w:rPr>
          <w:b/>
          <w:i/>
          <w:sz w:val="20"/>
        </w:rPr>
        <w:t>:</w:t>
      </w:r>
      <w:r w:rsidR="00F2218E" w:rsidRPr="00F2218E">
        <w:rPr>
          <w:sz w:val="20"/>
        </w:rPr>
        <w:t xml:space="preserve"> A PP</w:t>
      </w:r>
      <w:r>
        <w:rPr>
          <w:sz w:val="20"/>
        </w:rPr>
        <w:t>IB is a true PPIB</w:t>
      </w:r>
      <w:r w:rsidR="00F2218E" w:rsidRPr="00F2218E">
        <w:rPr>
          <w:sz w:val="20"/>
        </w:rPr>
        <w:t xml:space="preserve"> when both proteins of the PPI</w:t>
      </w:r>
      <w:r>
        <w:rPr>
          <w:sz w:val="20"/>
        </w:rPr>
        <w:t>B</w:t>
      </w:r>
      <w:r w:rsidR="00F2218E" w:rsidRPr="00F2218E">
        <w:rPr>
          <w:sz w:val="20"/>
        </w:rPr>
        <w:t xml:space="preserve"> are associated with the same disease, phenotype or biological process.</w:t>
      </w:r>
    </w:p>
    <w:p w:rsidR="00F2218E" w:rsidRPr="00F2218E" w:rsidRDefault="002525D5" w:rsidP="00F2218E">
      <w:pPr>
        <w:rPr>
          <w:sz w:val="20"/>
        </w:rPr>
      </w:pPr>
      <w:r>
        <w:rPr>
          <w:b/>
          <w:i/>
          <w:sz w:val="20"/>
        </w:rPr>
        <w:t>Pseudo PPIB</w:t>
      </w:r>
      <w:r w:rsidR="00F2218E" w:rsidRPr="00F2218E">
        <w:rPr>
          <w:b/>
          <w:i/>
          <w:sz w:val="20"/>
        </w:rPr>
        <w:t>:</w:t>
      </w:r>
      <w:r>
        <w:rPr>
          <w:sz w:val="20"/>
        </w:rPr>
        <w:t xml:space="preserve"> A PPIB is a pseudo PPIB</w:t>
      </w:r>
      <w:r w:rsidR="00F2218E" w:rsidRPr="00F2218E">
        <w:rPr>
          <w:sz w:val="20"/>
        </w:rPr>
        <w:t xml:space="preserve"> when two proteins of the PPI</w:t>
      </w:r>
      <w:r>
        <w:rPr>
          <w:sz w:val="20"/>
        </w:rPr>
        <w:t>B</w:t>
      </w:r>
      <w:r w:rsidR="00F2218E" w:rsidRPr="00F2218E">
        <w:rPr>
          <w:sz w:val="20"/>
        </w:rPr>
        <w:t xml:space="preserve"> are associated with two different disease</w:t>
      </w:r>
      <w:r w:rsidR="006F001A">
        <w:rPr>
          <w:sz w:val="20"/>
        </w:rPr>
        <w:t>s</w:t>
      </w:r>
      <w:r w:rsidR="00F2218E" w:rsidRPr="00F2218E">
        <w:rPr>
          <w:sz w:val="20"/>
        </w:rPr>
        <w:t>, phenotype</w:t>
      </w:r>
      <w:r w:rsidR="006F001A">
        <w:rPr>
          <w:sz w:val="20"/>
        </w:rPr>
        <w:t>s</w:t>
      </w:r>
      <w:r w:rsidR="00F2218E" w:rsidRPr="00F2218E">
        <w:rPr>
          <w:sz w:val="20"/>
        </w:rPr>
        <w:t xml:space="preserve"> or biological process</w:t>
      </w:r>
      <w:r w:rsidR="006F001A">
        <w:rPr>
          <w:sz w:val="20"/>
        </w:rPr>
        <w:t>es</w:t>
      </w:r>
      <w:r w:rsidR="00F2218E" w:rsidRPr="00F2218E">
        <w:rPr>
          <w:sz w:val="20"/>
        </w:rPr>
        <w:t>.</w:t>
      </w:r>
    </w:p>
    <w:p w:rsidR="00F2218E" w:rsidRPr="00F2218E" w:rsidRDefault="00F2218E" w:rsidP="00F2218E">
      <w:pPr>
        <w:rPr>
          <w:sz w:val="20"/>
        </w:rPr>
      </w:pPr>
      <w:proofErr w:type="spellStart"/>
      <w:r w:rsidRPr="00F2218E">
        <w:rPr>
          <w:b/>
          <w:i/>
          <w:sz w:val="20"/>
        </w:rPr>
        <w:t>Subnetwork</w:t>
      </w:r>
      <w:proofErr w:type="spellEnd"/>
      <w:r w:rsidRPr="00F2218E">
        <w:rPr>
          <w:b/>
          <w:i/>
          <w:sz w:val="20"/>
        </w:rPr>
        <w:t xml:space="preserve"> Biomarker (SNB):</w:t>
      </w:r>
      <w:r w:rsidRPr="00F2218E">
        <w:rPr>
          <w:sz w:val="20"/>
        </w:rPr>
        <w:t xml:space="preserve"> A </w:t>
      </w:r>
      <w:proofErr w:type="spellStart"/>
      <w:r w:rsidRPr="00F2218E">
        <w:rPr>
          <w:sz w:val="20"/>
        </w:rPr>
        <w:t>Subnetwork</w:t>
      </w:r>
      <w:proofErr w:type="spellEnd"/>
      <w:r w:rsidRPr="00F2218E">
        <w:rPr>
          <w:sz w:val="20"/>
        </w:rPr>
        <w:t xml:space="preserve"> composed of PPIBs. So, by definition, an SNB is composed of one or more PPI biomarkers.</w:t>
      </w:r>
    </w:p>
    <w:p w:rsidR="00F2218E" w:rsidRDefault="002525D5" w:rsidP="00F2218E">
      <w:pPr>
        <w:rPr>
          <w:sz w:val="20"/>
        </w:rPr>
      </w:pPr>
      <w:r>
        <w:rPr>
          <w:b/>
          <w:i/>
          <w:sz w:val="20"/>
        </w:rPr>
        <w:t>True SNB</w:t>
      </w:r>
      <w:r w:rsidR="00F2218E" w:rsidRPr="00F2218E">
        <w:rPr>
          <w:b/>
          <w:i/>
          <w:sz w:val="20"/>
        </w:rPr>
        <w:t>:</w:t>
      </w:r>
      <w:r w:rsidR="00F2218E" w:rsidRPr="00F2218E">
        <w:rPr>
          <w:sz w:val="20"/>
        </w:rPr>
        <w:t xml:space="preserve"> An SNB composed of true PPIBs.</w:t>
      </w:r>
    </w:p>
    <w:p w:rsidR="002525D5" w:rsidRPr="00F2218E" w:rsidRDefault="002525D5" w:rsidP="00F2218E">
      <w:pPr>
        <w:rPr>
          <w:sz w:val="20"/>
        </w:rPr>
      </w:pPr>
      <w:r w:rsidRPr="002525D5">
        <w:rPr>
          <w:b/>
          <w:i/>
          <w:sz w:val="20"/>
        </w:rPr>
        <w:t>Pseudo SNB:</w:t>
      </w:r>
      <w:r>
        <w:rPr>
          <w:sz w:val="20"/>
        </w:rPr>
        <w:t xml:space="preserve"> An SNB composed of pseudo</w:t>
      </w:r>
      <w:r w:rsidRPr="00F2218E">
        <w:rPr>
          <w:sz w:val="20"/>
        </w:rPr>
        <w:t xml:space="preserve"> PPIBs.</w:t>
      </w:r>
    </w:p>
    <w:p w:rsidR="00D3544B" w:rsidRPr="00D3544B" w:rsidRDefault="009F080B" w:rsidP="00F62956">
      <w:pPr>
        <w:pStyle w:val="BodyTextIndent"/>
        <w:ind w:firstLine="0"/>
        <w:rPr>
          <w:sz w:val="20"/>
        </w:rPr>
      </w:pPr>
      <w:r>
        <w:rPr>
          <w:sz w:val="20"/>
        </w:rPr>
        <w:t xml:space="preserve">The </w:t>
      </w:r>
      <w:r w:rsidR="00950C9C" w:rsidRPr="00DA18DF">
        <w:rPr>
          <w:sz w:val="20"/>
        </w:rPr>
        <w:t xml:space="preserve">brute force method to identify </w:t>
      </w:r>
      <w:r>
        <w:rPr>
          <w:sz w:val="20"/>
        </w:rPr>
        <w:t>SNBs</w:t>
      </w:r>
      <w:r w:rsidR="00950C9C">
        <w:rPr>
          <w:sz w:val="20"/>
        </w:rPr>
        <w:t xml:space="preserve"> from a genome-wide PPI network</w:t>
      </w:r>
      <w:r w:rsidR="00950C9C" w:rsidRPr="00DA18DF">
        <w:rPr>
          <w:sz w:val="20"/>
        </w:rPr>
        <w:t xml:space="preserve"> is developed employing bottom-up approach startin</w:t>
      </w:r>
      <w:r>
        <w:rPr>
          <w:sz w:val="20"/>
        </w:rPr>
        <w:t>g with SPBs</w:t>
      </w:r>
      <w:r w:rsidR="00950C9C" w:rsidRPr="00DA18DF">
        <w:rPr>
          <w:sz w:val="20"/>
        </w:rPr>
        <w:t xml:space="preserve">. </w:t>
      </w:r>
      <w:r>
        <w:rPr>
          <w:sz w:val="20"/>
        </w:rPr>
        <w:t xml:space="preserve">First, </w:t>
      </w:r>
      <w:r w:rsidR="00950C9C" w:rsidRPr="00DA18DF">
        <w:rPr>
          <w:sz w:val="20"/>
        </w:rPr>
        <w:t>PPIBs are found from SPBs</w:t>
      </w:r>
      <w:r>
        <w:rPr>
          <w:sz w:val="20"/>
        </w:rPr>
        <w:t>, t</w:t>
      </w:r>
      <w:r w:rsidR="00950C9C">
        <w:rPr>
          <w:sz w:val="20"/>
        </w:rPr>
        <w:t>hen</w:t>
      </w:r>
      <w:r>
        <w:rPr>
          <w:sz w:val="20"/>
        </w:rPr>
        <w:t>,</w:t>
      </w:r>
      <w:r w:rsidR="00950C9C" w:rsidRPr="00DA18DF">
        <w:rPr>
          <w:sz w:val="20"/>
        </w:rPr>
        <w:t xml:space="preserve"> SNBs are found from PPIBs</w:t>
      </w:r>
      <w:r>
        <w:rPr>
          <w:sz w:val="20"/>
        </w:rPr>
        <w:t xml:space="preserve"> just using the definitions</w:t>
      </w:r>
      <w:r w:rsidR="00A6151D">
        <w:rPr>
          <w:sz w:val="20"/>
        </w:rPr>
        <w:t xml:space="preserve"> given above</w:t>
      </w:r>
      <w:r w:rsidR="00950C9C" w:rsidRPr="00DA18DF">
        <w:rPr>
          <w:sz w:val="20"/>
        </w:rPr>
        <w:t>.</w:t>
      </w:r>
    </w:p>
    <w:p w:rsidR="00594435" w:rsidRPr="0044592C" w:rsidRDefault="00090A0E" w:rsidP="0044592C">
      <w:pPr>
        <w:pStyle w:val="Heading2"/>
        <w:keepLines/>
        <w:numPr>
          <w:ilvl w:val="0"/>
          <w:numId w:val="25"/>
        </w:numPr>
        <w:tabs>
          <w:tab w:val="num" w:pos="360"/>
        </w:tabs>
        <w:spacing w:before="120" w:after="60"/>
        <w:ind w:left="288" w:hanging="288"/>
        <w:rPr>
          <w:rFonts w:eastAsia="SimSun"/>
          <w:b w:val="0"/>
          <w:i/>
          <w:iCs/>
          <w:noProof/>
          <w:kern w:val="0"/>
          <w:sz w:val="20"/>
        </w:rPr>
      </w:pPr>
      <w:r w:rsidRPr="0044592C">
        <w:rPr>
          <w:rFonts w:eastAsia="SimSun"/>
          <w:b w:val="0"/>
          <w:i/>
          <w:iCs/>
          <w:noProof/>
          <w:kern w:val="0"/>
          <w:sz w:val="20"/>
        </w:rPr>
        <w:t>Measuring Capability of P</w:t>
      </w:r>
      <w:r w:rsidR="00402386" w:rsidRPr="0044592C">
        <w:rPr>
          <w:rFonts w:eastAsia="SimSun"/>
          <w:b w:val="0"/>
          <w:i/>
          <w:iCs/>
          <w:noProof/>
          <w:kern w:val="0"/>
          <w:sz w:val="20"/>
        </w:rPr>
        <w:t>roducing SNB</w:t>
      </w:r>
    </w:p>
    <w:p w:rsidR="00594435" w:rsidRDefault="00402386" w:rsidP="00E725E8">
      <w:pPr>
        <w:spacing w:after="120"/>
        <w:ind w:firstLine="245"/>
        <w:rPr>
          <w:sz w:val="20"/>
        </w:rPr>
      </w:pPr>
      <w:r>
        <w:rPr>
          <w:sz w:val="20"/>
        </w:rPr>
        <w:t xml:space="preserve">For practical purpose, we need an SNB that solely represents a disease, which is a true </w:t>
      </w:r>
      <w:proofErr w:type="gramStart"/>
      <w:r>
        <w:rPr>
          <w:sz w:val="20"/>
        </w:rPr>
        <w:t>SNB</w:t>
      </w:r>
      <w:proofErr w:type="gramEnd"/>
      <w:r>
        <w:rPr>
          <w:sz w:val="20"/>
        </w:rPr>
        <w:t xml:space="preserve"> composed of true PPIBs. The capability of producing true SNB by a network depends on the type of PPIs such as</w:t>
      </w:r>
      <w:r w:rsidR="00B4591A">
        <w:rPr>
          <w:sz w:val="20"/>
        </w:rPr>
        <w:t xml:space="preserve"> physical or genetic as well as</w:t>
      </w:r>
      <w:r>
        <w:rPr>
          <w:sz w:val="20"/>
        </w:rPr>
        <w:t xml:space="preserve"> PPI score</w:t>
      </w:r>
      <w:r w:rsidR="00B4591A">
        <w:rPr>
          <w:sz w:val="20"/>
        </w:rPr>
        <w:t>s</w:t>
      </w:r>
      <w:r>
        <w:rPr>
          <w:sz w:val="20"/>
        </w:rPr>
        <w:t xml:space="preserve">. </w:t>
      </w:r>
      <w:r w:rsidR="00B4591A">
        <w:rPr>
          <w:sz w:val="20"/>
        </w:rPr>
        <w:t>A simple form of accuracy is defined in order to measure t</w:t>
      </w:r>
      <w:r w:rsidR="00594435" w:rsidRPr="00594435">
        <w:rPr>
          <w:sz w:val="20"/>
        </w:rPr>
        <w:t xml:space="preserve">he </w:t>
      </w:r>
      <w:r>
        <w:rPr>
          <w:sz w:val="20"/>
        </w:rPr>
        <w:t>capability of a PPI network in</w:t>
      </w:r>
      <w:r w:rsidR="00594435" w:rsidRPr="00594435">
        <w:rPr>
          <w:sz w:val="20"/>
        </w:rPr>
        <w:t xml:space="preserve"> identify</w:t>
      </w:r>
      <w:r>
        <w:rPr>
          <w:sz w:val="20"/>
        </w:rPr>
        <w:t>ing</w:t>
      </w:r>
      <w:r w:rsidR="00594435" w:rsidRPr="00594435">
        <w:rPr>
          <w:sz w:val="20"/>
        </w:rPr>
        <w:t xml:space="preserve"> protein </w:t>
      </w:r>
      <w:proofErr w:type="spellStart"/>
      <w:r w:rsidR="00594435" w:rsidRPr="00594435">
        <w:rPr>
          <w:sz w:val="20"/>
        </w:rPr>
        <w:t>subnetwork</w:t>
      </w:r>
      <w:proofErr w:type="spellEnd"/>
      <w:r w:rsidR="00594435" w:rsidRPr="00594435">
        <w:rPr>
          <w:sz w:val="20"/>
        </w:rPr>
        <w:t xml:space="preserve"> biomarkers</w:t>
      </w:r>
      <w:r w:rsidR="00B4591A">
        <w:rPr>
          <w:sz w:val="20"/>
        </w:rPr>
        <w:t>.</w:t>
      </w:r>
      <w:r w:rsidR="00594435" w:rsidRPr="00594435">
        <w:rPr>
          <w:sz w:val="20"/>
        </w:rPr>
        <w:t xml:space="preserve"> </w:t>
      </w:r>
    </w:p>
    <w:p w:rsidR="00594435" w:rsidRPr="00594435" w:rsidRDefault="00594435" w:rsidP="00594435">
      <w:pPr>
        <w:spacing w:after="120"/>
        <w:rPr>
          <w:sz w:val="20"/>
        </w:rPr>
      </w:pPr>
      <m:oMath>
        <m:r>
          <w:rPr>
            <w:rFonts w:ascii="Cambria Math" w:hAnsi="Cambria Math"/>
            <w:sz w:val="20"/>
          </w:rPr>
          <m:t>Accuracy</m:t>
        </m:r>
        <m:r>
          <m:rPr>
            <m:sty m:val="p"/>
          </m:rPr>
          <w:rPr>
            <w:rFonts w:ascii="Cambria Math" w:hAnsi="Cambria Math"/>
            <w:sz w:val="20"/>
          </w:rPr>
          <m:t>=</m:t>
        </m:r>
        <m:f>
          <m:fPr>
            <m:ctrlPr>
              <w:rPr>
                <w:rFonts w:ascii="Cambria Math" w:hAnsi="Cambria Math"/>
                <w:sz w:val="20"/>
              </w:rPr>
            </m:ctrlPr>
          </m:fPr>
          <m:num>
            <m:r>
              <w:rPr>
                <w:rFonts w:ascii="Cambria Math" w:hAnsi="Cambria Math"/>
                <w:sz w:val="20"/>
              </w:rPr>
              <m:t>Number</m:t>
            </m:r>
            <m:r>
              <m:rPr>
                <m:sty m:val="p"/>
              </m:rPr>
              <w:rPr>
                <w:rFonts w:ascii="Cambria Math" w:hAnsi="Cambria Math"/>
                <w:sz w:val="20"/>
              </w:rPr>
              <m:t xml:space="preserve"> </m:t>
            </m:r>
            <m:r>
              <w:rPr>
                <w:rFonts w:ascii="Cambria Math" w:hAnsi="Cambria Math"/>
                <w:sz w:val="20"/>
              </w:rPr>
              <m:t>of</m:t>
            </m:r>
            <m:r>
              <m:rPr>
                <m:sty m:val="p"/>
              </m:rPr>
              <w:rPr>
                <w:rFonts w:ascii="Cambria Math" w:hAnsi="Cambria Math"/>
                <w:sz w:val="20"/>
              </w:rPr>
              <m:t xml:space="preserve"> </m:t>
            </m:r>
            <m:r>
              <w:rPr>
                <w:rFonts w:ascii="Cambria Math" w:hAnsi="Cambria Math"/>
                <w:sz w:val="20"/>
              </w:rPr>
              <m:t>true</m:t>
            </m:r>
            <m:r>
              <m:rPr>
                <m:sty m:val="p"/>
              </m:rPr>
              <w:rPr>
                <w:rFonts w:ascii="Cambria Math" w:hAnsi="Cambria Math"/>
                <w:sz w:val="20"/>
              </w:rPr>
              <m:t xml:space="preserve"> </m:t>
            </m:r>
            <m:r>
              <w:rPr>
                <w:rFonts w:ascii="Cambria Math" w:hAnsi="Cambria Math"/>
                <w:sz w:val="20"/>
              </w:rPr>
              <m:t>PPIB</m:t>
            </m:r>
          </m:num>
          <m:den>
            <m:r>
              <w:rPr>
                <w:rFonts w:ascii="Cambria Math" w:hAnsi="Cambria Math"/>
                <w:sz w:val="20"/>
              </w:rPr>
              <m:t>Total</m:t>
            </m:r>
            <m:r>
              <m:rPr>
                <m:sty m:val="p"/>
              </m:rPr>
              <w:rPr>
                <w:rFonts w:ascii="Cambria Math" w:hAnsi="Cambria Math"/>
                <w:sz w:val="20"/>
              </w:rPr>
              <m:t xml:space="preserve"> </m:t>
            </m:r>
            <m:r>
              <w:rPr>
                <w:rFonts w:ascii="Cambria Math" w:hAnsi="Cambria Math"/>
                <w:sz w:val="20"/>
              </w:rPr>
              <m:t>number</m:t>
            </m:r>
            <m:r>
              <m:rPr>
                <m:sty m:val="p"/>
              </m:rPr>
              <w:rPr>
                <w:rFonts w:ascii="Cambria Math" w:hAnsi="Cambria Math"/>
                <w:sz w:val="20"/>
              </w:rPr>
              <m:t xml:space="preserve"> </m:t>
            </m:r>
            <m:r>
              <w:rPr>
                <w:rFonts w:ascii="Cambria Math" w:hAnsi="Cambria Math"/>
                <w:sz w:val="20"/>
              </w:rPr>
              <m:t>of</m:t>
            </m:r>
            <m:r>
              <m:rPr>
                <m:sty m:val="p"/>
              </m:rPr>
              <w:rPr>
                <w:rFonts w:ascii="Cambria Math" w:hAnsi="Cambria Math"/>
                <w:sz w:val="20"/>
              </w:rPr>
              <m:t xml:space="preserve"> </m:t>
            </m:r>
            <m:r>
              <w:rPr>
                <w:rFonts w:ascii="Cambria Math" w:hAnsi="Cambria Math"/>
                <w:sz w:val="20"/>
              </w:rPr>
              <m:t>PPIB</m:t>
            </m:r>
          </m:den>
        </m:f>
        <m:r>
          <m:rPr>
            <m:sty m:val="p"/>
          </m:rPr>
          <w:rPr>
            <w:rFonts w:ascii="Cambria Math" w:hAnsi="Cambria Math"/>
            <w:sz w:val="20"/>
          </w:rPr>
          <m:t>=</m:t>
        </m:r>
        <m:f>
          <m:fPr>
            <m:ctrlPr>
              <w:rPr>
                <w:rFonts w:ascii="Cambria Math" w:hAnsi="Cambria Math"/>
                <w:sz w:val="20"/>
              </w:rPr>
            </m:ctrlPr>
          </m:fPr>
          <m:num>
            <m:r>
              <w:rPr>
                <w:rFonts w:ascii="Cambria Math" w:hAnsi="Cambria Math"/>
                <w:sz w:val="20"/>
              </w:rPr>
              <m:t>Number</m:t>
            </m:r>
            <m:r>
              <m:rPr>
                <m:sty m:val="p"/>
              </m:rPr>
              <w:rPr>
                <w:rFonts w:ascii="Cambria Math" w:hAnsi="Cambria Math"/>
                <w:sz w:val="20"/>
              </w:rPr>
              <m:t xml:space="preserve"> </m:t>
            </m:r>
            <m:r>
              <w:rPr>
                <w:rFonts w:ascii="Cambria Math" w:hAnsi="Cambria Math"/>
                <w:sz w:val="20"/>
              </w:rPr>
              <m:t>of</m:t>
            </m:r>
            <m:r>
              <m:rPr>
                <m:sty m:val="p"/>
              </m:rPr>
              <w:rPr>
                <w:rFonts w:ascii="Cambria Math" w:hAnsi="Cambria Math"/>
                <w:sz w:val="20"/>
              </w:rPr>
              <m:t xml:space="preserve"> </m:t>
            </m:r>
            <m:r>
              <w:rPr>
                <w:rFonts w:ascii="Cambria Math" w:hAnsi="Cambria Math"/>
                <w:sz w:val="20"/>
              </w:rPr>
              <m:t>true</m:t>
            </m:r>
            <m:r>
              <m:rPr>
                <m:sty m:val="p"/>
              </m:rPr>
              <w:rPr>
                <w:rFonts w:ascii="Cambria Math" w:hAnsi="Cambria Math"/>
                <w:sz w:val="20"/>
              </w:rPr>
              <m:t xml:space="preserve"> </m:t>
            </m:r>
            <m:r>
              <w:rPr>
                <w:rFonts w:ascii="Cambria Math" w:hAnsi="Cambria Math"/>
                <w:sz w:val="20"/>
              </w:rPr>
              <m:t>PPIB</m:t>
            </m:r>
          </m:num>
          <m:den>
            <m:r>
              <w:rPr>
                <w:rFonts w:ascii="Cambria Math" w:hAnsi="Cambria Math"/>
                <w:sz w:val="20"/>
              </w:rPr>
              <m:t>Number</m:t>
            </m:r>
            <m:r>
              <m:rPr>
                <m:sty m:val="p"/>
              </m:rPr>
              <w:rPr>
                <w:rFonts w:ascii="Cambria Math" w:hAnsi="Cambria Math"/>
                <w:sz w:val="20"/>
              </w:rPr>
              <m:t xml:space="preserve"> </m:t>
            </m:r>
            <m:r>
              <w:rPr>
                <w:rFonts w:ascii="Cambria Math" w:hAnsi="Cambria Math"/>
                <w:sz w:val="20"/>
              </w:rPr>
              <m:t>of</m:t>
            </m:r>
            <m:r>
              <m:rPr>
                <m:sty m:val="p"/>
              </m:rPr>
              <w:rPr>
                <w:rFonts w:ascii="Cambria Math" w:hAnsi="Cambria Math"/>
                <w:sz w:val="20"/>
              </w:rPr>
              <m:t xml:space="preserve"> </m:t>
            </m:r>
            <m:r>
              <w:rPr>
                <w:rFonts w:ascii="Cambria Math" w:hAnsi="Cambria Math"/>
                <w:sz w:val="20"/>
              </w:rPr>
              <m:t>true</m:t>
            </m:r>
            <m:r>
              <m:rPr>
                <m:sty m:val="p"/>
              </m:rPr>
              <w:rPr>
                <w:rFonts w:ascii="Cambria Math" w:hAnsi="Cambria Math"/>
                <w:sz w:val="20"/>
              </w:rPr>
              <m:t xml:space="preserve"> </m:t>
            </m:r>
            <m:r>
              <w:rPr>
                <w:rFonts w:ascii="Cambria Math" w:hAnsi="Cambria Math"/>
                <w:sz w:val="20"/>
              </w:rPr>
              <m:t>PPIB</m:t>
            </m:r>
            <m:r>
              <m:rPr>
                <m:sty m:val="p"/>
              </m:rPr>
              <w:rPr>
                <w:rFonts w:ascii="Cambria Math" w:hAnsi="Cambria Math"/>
                <w:sz w:val="20"/>
              </w:rPr>
              <m:t xml:space="preserve">+ </m:t>
            </m:r>
            <m:r>
              <w:rPr>
                <w:rFonts w:ascii="Cambria Math" w:hAnsi="Cambria Math"/>
                <w:sz w:val="20"/>
              </w:rPr>
              <m:t>Number</m:t>
            </m:r>
            <m:r>
              <m:rPr>
                <m:sty m:val="p"/>
              </m:rPr>
              <w:rPr>
                <w:rFonts w:ascii="Cambria Math" w:hAnsi="Cambria Math"/>
                <w:sz w:val="20"/>
              </w:rPr>
              <m:t xml:space="preserve"> </m:t>
            </m:r>
            <m:r>
              <w:rPr>
                <w:rFonts w:ascii="Cambria Math" w:hAnsi="Cambria Math"/>
                <w:sz w:val="20"/>
              </w:rPr>
              <m:t>of</m:t>
            </m:r>
            <m:r>
              <m:rPr>
                <m:sty m:val="p"/>
              </m:rPr>
              <w:rPr>
                <w:rFonts w:ascii="Cambria Math" w:hAnsi="Cambria Math"/>
                <w:sz w:val="20"/>
              </w:rPr>
              <m:t xml:space="preserve"> </m:t>
            </m:r>
            <m:r>
              <w:rPr>
                <w:rFonts w:ascii="Cambria Math" w:hAnsi="Cambria Math"/>
                <w:sz w:val="20"/>
              </w:rPr>
              <m:t>pseudo</m:t>
            </m:r>
            <m:r>
              <m:rPr>
                <m:sty m:val="p"/>
              </m:rPr>
              <w:rPr>
                <w:rFonts w:ascii="Cambria Math" w:hAnsi="Cambria Math"/>
                <w:sz w:val="20"/>
              </w:rPr>
              <m:t xml:space="preserve"> </m:t>
            </m:r>
            <m:r>
              <w:rPr>
                <w:rFonts w:ascii="Cambria Math" w:hAnsi="Cambria Math"/>
                <w:sz w:val="20"/>
              </w:rPr>
              <m:t>PPIB</m:t>
            </m:r>
          </m:den>
        </m:f>
      </m:oMath>
      <w:r w:rsidRPr="00594435">
        <w:rPr>
          <w:sz w:val="20"/>
        </w:rPr>
        <w:t xml:space="preserve"> </w:t>
      </w:r>
    </w:p>
    <w:p w:rsidR="00594435" w:rsidRPr="00594435" w:rsidRDefault="00B4591A" w:rsidP="00DD66FB">
      <w:pPr>
        <w:spacing w:after="120"/>
        <w:ind w:firstLine="245"/>
        <w:rPr>
          <w:sz w:val="20"/>
        </w:rPr>
      </w:pPr>
      <w:r>
        <w:rPr>
          <w:sz w:val="20"/>
        </w:rPr>
        <w:t>It is noticeable that the accuracy defined here is different from usual classification accuracy</w:t>
      </w:r>
      <w:r w:rsidR="00450808">
        <w:rPr>
          <w:sz w:val="20"/>
        </w:rPr>
        <w:t>, which depends on true positive, true negative, false positive and false negative</w:t>
      </w:r>
      <w:r w:rsidR="00594435" w:rsidRPr="00594435">
        <w:rPr>
          <w:sz w:val="20"/>
        </w:rPr>
        <w:t>.</w:t>
      </w:r>
    </w:p>
    <w:p w:rsidR="00690D67" w:rsidRPr="0014042F" w:rsidRDefault="00027014" w:rsidP="00F35DAF">
      <w:pPr>
        <w:pStyle w:val="Heading1"/>
        <w:numPr>
          <w:ilvl w:val="0"/>
          <w:numId w:val="23"/>
        </w:numPr>
        <w:spacing w:before="120" w:after="120"/>
        <w:ind w:left="360" w:right="-403" w:hanging="360"/>
        <w:jc w:val="center"/>
        <w:rPr>
          <w:rFonts w:eastAsia="SimSun"/>
          <w:b w:val="0"/>
          <w:smallCaps/>
          <w:noProof/>
          <w:kern w:val="0"/>
          <w:sz w:val="20"/>
        </w:rPr>
      </w:pPr>
      <w:r w:rsidRPr="0014042F">
        <w:rPr>
          <w:rFonts w:eastAsia="SimSun"/>
          <w:b w:val="0"/>
          <w:smallCaps/>
          <w:noProof/>
          <w:kern w:val="0"/>
          <w:sz w:val="20"/>
        </w:rPr>
        <w:lastRenderedPageBreak/>
        <w:t>R</w:t>
      </w:r>
      <w:r w:rsidR="00CA3F2D" w:rsidRPr="0014042F">
        <w:rPr>
          <w:rFonts w:eastAsia="SimSun"/>
          <w:b w:val="0"/>
          <w:smallCaps/>
          <w:noProof/>
          <w:kern w:val="0"/>
          <w:sz w:val="20"/>
        </w:rPr>
        <w:t>esults</w:t>
      </w:r>
      <w:r w:rsidRPr="0014042F">
        <w:rPr>
          <w:rFonts w:eastAsia="SimSun"/>
          <w:b w:val="0"/>
          <w:smallCaps/>
          <w:noProof/>
          <w:kern w:val="0"/>
          <w:sz w:val="20"/>
        </w:rPr>
        <w:t xml:space="preserve"> and discussion</w:t>
      </w:r>
    </w:p>
    <w:p w:rsidR="00703A4D" w:rsidRPr="00703A4D" w:rsidRDefault="00703A4D" w:rsidP="00135BAF">
      <w:pPr>
        <w:spacing w:after="120"/>
        <w:ind w:firstLine="245"/>
        <w:rPr>
          <w:sz w:val="20"/>
        </w:rPr>
      </w:pPr>
      <w:proofErr w:type="spellStart"/>
      <w:r w:rsidRPr="00703A4D">
        <w:rPr>
          <w:sz w:val="20"/>
        </w:rPr>
        <w:t>Subnetwork</w:t>
      </w:r>
      <w:proofErr w:type="spellEnd"/>
      <w:r w:rsidRPr="00703A4D">
        <w:rPr>
          <w:sz w:val="20"/>
        </w:rPr>
        <w:t xml:space="preserve"> biomarkers are identified using the brute force method described above and </w:t>
      </w:r>
      <w:r w:rsidR="006E7551">
        <w:rPr>
          <w:sz w:val="20"/>
        </w:rPr>
        <w:t>then analyzed in terms of PPI scores. PPI scores</w:t>
      </w:r>
      <w:r w:rsidR="00855E76">
        <w:rPr>
          <w:sz w:val="20"/>
        </w:rPr>
        <w:t xml:space="preserve"> ranging</w:t>
      </w:r>
      <w:r w:rsidR="003B204A">
        <w:rPr>
          <w:sz w:val="20"/>
        </w:rPr>
        <w:t xml:space="preserve"> from 150 to 999</w:t>
      </w:r>
      <w:r w:rsidR="006E7551">
        <w:rPr>
          <w:sz w:val="20"/>
        </w:rPr>
        <w:t xml:space="preserve"> available in STRING database </w:t>
      </w:r>
      <w:r w:rsidR="006E7551">
        <w:rPr>
          <w:sz w:val="20"/>
        </w:rPr>
        <w:fldChar w:fldCharType="begin"/>
      </w:r>
      <w:r w:rsidR="006E7551">
        <w:rPr>
          <w:sz w:val="20"/>
        </w:rPr>
        <w:instrText xml:space="preserve"> ADDIN EN.CITE &lt;EndNote&gt;&lt;Cite&gt;&lt;Author&gt;von Mering&lt;/Author&gt;&lt;Year&gt;2005&lt;/Year&gt;&lt;RecNum&gt;1111&lt;/RecNum&gt;&lt;DisplayText&gt;[13]&lt;/DisplayText&gt;&lt;record&gt;&lt;rec-number&gt;1111&lt;/rec-number&gt;&lt;foreign-keys&gt;&lt;key app="EN" db-id="sv0fz9pv69zx9lefr23xpzastrvwts9zp99z" timestamp="1363027993"&gt;1111&lt;/key&gt;&lt;/foreign-keys&gt;&lt;ref-type name="Journal Article"&gt;17&lt;/ref-type&gt;&lt;contributors&gt;&lt;authors&gt;&lt;author&gt;von Mering, C.&lt;/author&gt;&lt;author&gt;Jensen, L. J.&lt;/author&gt;&lt;author&gt;Snel, B.&lt;/author&gt;&lt;author&gt;Hooper, S. D.&lt;/author&gt;&lt;author&gt;Krupp, M.&lt;/author&gt;&lt;author&gt;Foglierini, M.&lt;/author&gt;&lt;author&gt;Jouffre, N.&lt;/author&gt;&lt;author&gt;Huynen, M. A.&lt;/author&gt;&lt;author&gt;Bork, P.&lt;/author&gt;&lt;/authors&gt;&lt;/contributors&gt;&lt;auth-address&gt;European Molecular Biology Laboratory, Meyerhofstrasse 1, 69117 Heidelberg, Germany. mering@embl-heidelberg.de&lt;/auth-address&gt;&lt;titles&gt;&lt;title&gt;STRING: known and predicted protein-protein associations, integrated and transferred across organisms&lt;/title&gt;&lt;secondary-title&gt;Nucleic Acids Res&lt;/secondary-title&gt;&lt;/titles&gt;&lt;periodical&gt;&lt;full-title&gt;Nucleic Acids Res&lt;/full-title&gt;&lt;/periodical&gt;&lt;pages&gt;D433-7&lt;/pages&gt;&lt;volume&gt;33&lt;/volume&gt;&lt;number&gt;Database issue&lt;/number&gt;&lt;edition&gt;2004/12/21&lt;/edition&gt;&lt;keywords&gt;&lt;keyword&gt;*Databases, Protein&lt;/keyword&gt;&lt;keyword&gt;Multiprotein Complexes/physiology&lt;/keyword&gt;&lt;keyword&gt;Protein Interaction Mapping&lt;/keyword&gt;&lt;keyword&gt;Proteins/chemistry/*physiology&lt;/keyword&gt;&lt;keyword&gt;Sequence Homology, Amino Acid&lt;/keyword&gt;&lt;keyword&gt;Systems Integration&lt;/keyword&gt;&lt;/keywords&gt;&lt;dates&gt;&lt;year&gt;2005&lt;/year&gt;&lt;pub-dates&gt;&lt;date&gt;Jan 1&lt;/date&gt;&lt;/pub-dates&gt;&lt;/dates&gt;&lt;isbn&gt;1362-4962 (Electronic)&amp;#xD;0305-1048 (Linking)&lt;/isbn&gt;&lt;accession-num&gt;15608232&lt;/accession-num&gt;&lt;urls&gt;&lt;related-urls&gt;&lt;url&gt;http://www.ncbi.nlm.nih.gov/pubmed/15608232&lt;/url&gt;&lt;/related-urls&gt;&lt;/urls&gt;&lt;custom2&gt;539959&lt;/custom2&gt;&lt;electronic-resource-num&gt;33/suppl_1/D433 [pii]&amp;#xD;10.1093/nar/gki005&lt;/electronic-resource-num&gt;&lt;language&gt;eng&lt;/language&gt;&lt;/record&gt;&lt;/Cite&gt;&lt;/EndNote&gt;</w:instrText>
      </w:r>
      <w:r w:rsidR="006E7551">
        <w:rPr>
          <w:sz w:val="20"/>
        </w:rPr>
        <w:fldChar w:fldCharType="separate"/>
      </w:r>
      <w:r w:rsidR="006E7551">
        <w:rPr>
          <w:noProof/>
          <w:sz w:val="20"/>
        </w:rPr>
        <w:t>[</w:t>
      </w:r>
      <w:hyperlink w:anchor="_ENREF_13" w:tooltip="von Mering, 2005 #1111" w:history="1">
        <w:r w:rsidR="001D3DF2">
          <w:rPr>
            <w:noProof/>
            <w:sz w:val="20"/>
          </w:rPr>
          <w:t>13</w:t>
        </w:r>
      </w:hyperlink>
      <w:r w:rsidR="006E7551">
        <w:rPr>
          <w:noProof/>
          <w:sz w:val="20"/>
        </w:rPr>
        <w:t>]</w:t>
      </w:r>
      <w:r w:rsidR="006E7551">
        <w:rPr>
          <w:sz w:val="20"/>
        </w:rPr>
        <w:fldChar w:fldCharType="end"/>
      </w:r>
      <w:r w:rsidR="003B204A">
        <w:rPr>
          <w:sz w:val="20"/>
        </w:rPr>
        <w:t xml:space="preserve"> represent</w:t>
      </w:r>
      <w:r w:rsidR="006E7551">
        <w:rPr>
          <w:sz w:val="20"/>
        </w:rPr>
        <w:t xml:space="preserve"> the confidence of how likely two proteins will have the similar function. </w:t>
      </w:r>
      <w:r w:rsidR="003B204A">
        <w:rPr>
          <w:sz w:val="20"/>
        </w:rPr>
        <w:t xml:space="preserve">So, understanding the characteristics of </w:t>
      </w:r>
      <w:proofErr w:type="spellStart"/>
      <w:r w:rsidR="003B204A">
        <w:rPr>
          <w:sz w:val="20"/>
        </w:rPr>
        <w:t>subnetwork</w:t>
      </w:r>
      <w:proofErr w:type="spellEnd"/>
      <w:r w:rsidR="003B204A">
        <w:rPr>
          <w:sz w:val="20"/>
        </w:rPr>
        <w:t xml:space="preserve"> biomarkers might help in the development of </w:t>
      </w:r>
      <w:r w:rsidR="003B204A" w:rsidRPr="003B204A">
        <w:rPr>
          <w:i/>
          <w:sz w:val="20"/>
        </w:rPr>
        <w:t>de novo</w:t>
      </w:r>
      <w:r w:rsidR="00CE2103">
        <w:rPr>
          <w:sz w:val="20"/>
        </w:rPr>
        <w:t xml:space="preserve"> algorithm</w:t>
      </w:r>
      <w:r w:rsidR="003B204A">
        <w:rPr>
          <w:sz w:val="20"/>
        </w:rPr>
        <w:t xml:space="preserve"> for predicting </w:t>
      </w:r>
      <w:proofErr w:type="spellStart"/>
      <w:r w:rsidR="003B204A">
        <w:rPr>
          <w:sz w:val="20"/>
        </w:rPr>
        <w:t>subnetwork</w:t>
      </w:r>
      <w:proofErr w:type="spellEnd"/>
      <w:r w:rsidR="003B204A">
        <w:rPr>
          <w:sz w:val="20"/>
        </w:rPr>
        <w:t xml:space="preserve"> biomarkers without the knowledge of differentially expressed genes. </w:t>
      </w:r>
      <w:r w:rsidR="00375692">
        <w:rPr>
          <w:sz w:val="20"/>
        </w:rPr>
        <w:t xml:space="preserve">We explored the characteristics of SNBs with respect to PPI score for combined SNBs considering all of the 144 diseases and pathways. </w:t>
      </w:r>
      <w:r w:rsidR="00DE7957">
        <w:rPr>
          <w:sz w:val="20"/>
        </w:rPr>
        <w:t>It should be noted that there are three types of SNB</w:t>
      </w:r>
      <w:r w:rsidR="00CE2103">
        <w:rPr>
          <w:sz w:val="20"/>
        </w:rPr>
        <w:t xml:space="preserve"> in combined analysis: true SNB composed of true PPIBs for all diseases, pseudo SNB composed of pseudo PPIBs for all diseases, and combined SNB composed of true PPIBs and pseudo PPIBs for all diseases. In case of individual </w:t>
      </w:r>
      <w:r w:rsidR="003065CE">
        <w:rPr>
          <w:sz w:val="20"/>
        </w:rPr>
        <w:t xml:space="preserve">disease </w:t>
      </w:r>
      <w:r w:rsidR="00CE2103">
        <w:rPr>
          <w:sz w:val="20"/>
        </w:rPr>
        <w:t xml:space="preserve">analysis, </w:t>
      </w:r>
      <w:r w:rsidR="002643FD">
        <w:rPr>
          <w:sz w:val="20"/>
        </w:rPr>
        <w:t xml:space="preserve">which will be included in extended version of this paper, </w:t>
      </w:r>
      <w:r w:rsidR="00CE2103">
        <w:rPr>
          <w:sz w:val="20"/>
        </w:rPr>
        <w:t>only true SNBs are involved since by definition, pseudo and combined SNB do not exist for an individual disease.</w:t>
      </w:r>
    </w:p>
    <w:p w:rsidR="00135BAF" w:rsidRPr="0081446E" w:rsidRDefault="00054C84" w:rsidP="0081446E">
      <w:pPr>
        <w:pStyle w:val="Heading2"/>
        <w:keepLines/>
        <w:numPr>
          <w:ilvl w:val="0"/>
          <w:numId w:val="26"/>
        </w:numPr>
        <w:tabs>
          <w:tab w:val="num" w:pos="360"/>
        </w:tabs>
        <w:spacing w:before="120" w:after="60"/>
        <w:ind w:left="288" w:hanging="288"/>
        <w:rPr>
          <w:rFonts w:eastAsia="SimSun"/>
          <w:b w:val="0"/>
          <w:i/>
          <w:iCs/>
          <w:noProof/>
          <w:kern w:val="0"/>
          <w:sz w:val="20"/>
        </w:rPr>
      </w:pPr>
      <w:r w:rsidRPr="0081446E">
        <w:rPr>
          <w:rFonts w:eastAsia="SimSun"/>
          <w:b w:val="0"/>
          <w:i/>
          <w:iCs/>
          <w:noProof/>
          <w:kern w:val="0"/>
          <w:sz w:val="20"/>
        </w:rPr>
        <w:t>Combined SNB</w:t>
      </w:r>
      <w:r w:rsidR="00532AB8" w:rsidRPr="0081446E">
        <w:rPr>
          <w:rFonts w:eastAsia="SimSun"/>
          <w:b w:val="0"/>
          <w:i/>
          <w:iCs/>
          <w:noProof/>
          <w:kern w:val="0"/>
          <w:sz w:val="20"/>
        </w:rPr>
        <w:t xml:space="preserve"> for 144</w:t>
      </w:r>
      <w:r w:rsidR="00E4570F" w:rsidRPr="0081446E">
        <w:rPr>
          <w:rFonts w:eastAsia="SimSun"/>
          <w:b w:val="0"/>
          <w:i/>
          <w:iCs/>
          <w:noProof/>
          <w:kern w:val="0"/>
          <w:sz w:val="20"/>
        </w:rPr>
        <w:t xml:space="preserve"> Diseases</w:t>
      </w:r>
      <w:r w:rsidR="00D563D1" w:rsidRPr="0081446E">
        <w:rPr>
          <w:rFonts w:eastAsia="SimSun"/>
          <w:b w:val="0"/>
          <w:i/>
          <w:iCs/>
          <w:noProof/>
          <w:kern w:val="0"/>
          <w:sz w:val="20"/>
        </w:rPr>
        <w:t xml:space="preserve"> and Pathways</w:t>
      </w:r>
    </w:p>
    <w:p w:rsidR="006070C4" w:rsidRDefault="00C93805" w:rsidP="009F58F1">
      <w:pPr>
        <w:spacing w:after="0"/>
        <w:ind w:firstLine="245"/>
        <w:rPr>
          <w:sz w:val="20"/>
        </w:rPr>
      </w:pPr>
      <w:r>
        <w:rPr>
          <w:sz w:val="20"/>
        </w:rPr>
        <w:t>PPIBs</w:t>
      </w:r>
      <w:r w:rsidR="009B1BCD">
        <w:rPr>
          <w:sz w:val="20"/>
        </w:rPr>
        <w:t xml:space="preserve"> and </w:t>
      </w:r>
      <w:r>
        <w:rPr>
          <w:sz w:val="20"/>
        </w:rPr>
        <w:t>SNBs</w:t>
      </w:r>
      <w:r w:rsidR="00E4570F">
        <w:rPr>
          <w:sz w:val="20"/>
        </w:rPr>
        <w:t xml:space="preserve"> are found </w:t>
      </w:r>
      <w:r w:rsidR="005724A7">
        <w:rPr>
          <w:sz w:val="20"/>
        </w:rPr>
        <w:t xml:space="preserve">for 144 diseases and pathways </w:t>
      </w:r>
      <w:r w:rsidR="00E4570F">
        <w:rPr>
          <w:sz w:val="20"/>
        </w:rPr>
        <w:t xml:space="preserve">using </w:t>
      </w:r>
      <w:r w:rsidR="009B1BCD">
        <w:rPr>
          <w:sz w:val="20"/>
        </w:rPr>
        <w:t xml:space="preserve">three different </w:t>
      </w:r>
      <w:r w:rsidR="0001636E">
        <w:rPr>
          <w:sz w:val="20"/>
        </w:rPr>
        <w:t>PPI network</w:t>
      </w:r>
      <w:r w:rsidR="003B715D">
        <w:rPr>
          <w:sz w:val="20"/>
        </w:rPr>
        <w:t>s (BIOGRID, STRING, and COMMON</w:t>
      </w:r>
      <w:r w:rsidR="009B1BCD">
        <w:rPr>
          <w:sz w:val="20"/>
        </w:rPr>
        <w:t>)</w:t>
      </w:r>
      <w:r w:rsidR="0001636E">
        <w:rPr>
          <w:sz w:val="20"/>
        </w:rPr>
        <w:t xml:space="preserve"> and SPBs for </w:t>
      </w:r>
      <w:r w:rsidR="005724A7">
        <w:rPr>
          <w:sz w:val="20"/>
        </w:rPr>
        <w:t xml:space="preserve">corresponding </w:t>
      </w:r>
      <w:r w:rsidR="00E4570F">
        <w:rPr>
          <w:sz w:val="20"/>
        </w:rPr>
        <w:t>dise</w:t>
      </w:r>
      <w:r w:rsidR="0001636E">
        <w:rPr>
          <w:sz w:val="20"/>
        </w:rPr>
        <w:t>ases</w:t>
      </w:r>
      <w:r w:rsidR="00D563D1">
        <w:rPr>
          <w:sz w:val="20"/>
        </w:rPr>
        <w:t xml:space="preserve"> and pathways</w:t>
      </w:r>
      <w:r w:rsidR="0001636E">
        <w:rPr>
          <w:sz w:val="20"/>
        </w:rPr>
        <w:t>.</w:t>
      </w:r>
      <w:r w:rsidR="001F01D6">
        <w:rPr>
          <w:sz w:val="20"/>
        </w:rPr>
        <w:t xml:space="preserve"> Table III</w:t>
      </w:r>
      <w:r w:rsidR="009B1BCD">
        <w:rPr>
          <w:sz w:val="20"/>
        </w:rPr>
        <w:t xml:space="preserve"> summarizes the SNBs in terms of number of SPBs, number of PPIBs, accuracy, and average PPI score. Combined SNB is composed of pseudo PPIBs and true PPIBs, whereas true SNB is composed of only true PPIBs.</w:t>
      </w:r>
      <w:r w:rsidR="00A52C7B">
        <w:rPr>
          <w:sz w:val="20"/>
        </w:rPr>
        <w:t xml:space="preserve"> BIOGRID PPIs do not come with PPI score and as suc</w:t>
      </w:r>
      <w:r w:rsidR="003B715D">
        <w:rPr>
          <w:sz w:val="20"/>
        </w:rPr>
        <w:t>h there are</w:t>
      </w:r>
      <w:r w:rsidR="00A52C7B">
        <w:rPr>
          <w:sz w:val="20"/>
        </w:rPr>
        <w:t xml:space="preserve"> no average PPI scores for both combined SNB and true SNB.</w:t>
      </w:r>
    </w:p>
    <w:p w:rsidR="004F443A" w:rsidRPr="0019648B" w:rsidRDefault="001D1EB5" w:rsidP="001D1EB5">
      <w:pPr>
        <w:pStyle w:val="tablehead"/>
        <w:tabs>
          <w:tab w:val="num" w:pos="1080"/>
        </w:tabs>
        <w:spacing w:before="200"/>
        <w:rPr>
          <w:rFonts w:ascii="Arial" w:hAnsi="Arial" w:cs="Arial"/>
          <w:smallCaps w:val="0"/>
        </w:rPr>
      </w:pPr>
      <w:r>
        <w:t xml:space="preserve">TABLE III. </w:t>
      </w:r>
      <w:r w:rsidR="004F443A" w:rsidRPr="001D1EB5">
        <w:t>Combined SNB and Accuracy</w:t>
      </w:r>
    </w:p>
    <w:tbl>
      <w:tblPr>
        <w:tblW w:w="4512" w:type="dxa"/>
        <w:tblInd w:w="93" w:type="dxa"/>
        <w:tblCellMar>
          <w:left w:w="0" w:type="dxa"/>
          <w:right w:w="0" w:type="dxa"/>
        </w:tblCellMar>
        <w:tblLook w:val="04A0" w:firstRow="1" w:lastRow="0" w:firstColumn="1" w:lastColumn="0" w:noHBand="0" w:noVBand="1"/>
      </w:tblPr>
      <w:tblGrid>
        <w:gridCol w:w="748"/>
        <w:gridCol w:w="400"/>
        <w:gridCol w:w="560"/>
        <w:gridCol w:w="400"/>
        <w:gridCol w:w="560"/>
        <w:gridCol w:w="729"/>
        <w:gridCol w:w="549"/>
        <w:gridCol w:w="567"/>
      </w:tblGrid>
      <w:tr w:rsidR="004F443A" w:rsidRPr="006070C4" w:rsidTr="004A7C02">
        <w:trPr>
          <w:trHeight w:val="300"/>
        </w:trPr>
        <w:tc>
          <w:tcPr>
            <w:tcW w:w="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b/>
                <w:bCs/>
                <w:color w:val="000000"/>
                <w:sz w:val="16"/>
                <w:szCs w:val="16"/>
              </w:rPr>
            </w:pPr>
            <w:r w:rsidRPr="006070C4">
              <w:rPr>
                <w:b/>
                <w:bCs/>
                <w:color w:val="000000"/>
                <w:sz w:val="16"/>
                <w:szCs w:val="16"/>
              </w:rPr>
              <w:t> </w:t>
            </w:r>
          </w:p>
        </w:tc>
        <w:tc>
          <w:tcPr>
            <w:tcW w:w="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F443A" w:rsidRPr="006070C4" w:rsidRDefault="004F443A" w:rsidP="004A7C02">
            <w:pPr>
              <w:spacing w:after="0"/>
              <w:jc w:val="center"/>
              <w:rPr>
                <w:b/>
                <w:bCs/>
                <w:color w:val="000000"/>
                <w:sz w:val="16"/>
                <w:szCs w:val="16"/>
              </w:rPr>
            </w:pPr>
            <w:r w:rsidRPr="006070C4">
              <w:rPr>
                <w:b/>
                <w:bCs/>
                <w:color w:val="000000"/>
                <w:sz w:val="16"/>
                <w:szCs w:val="16"/>
              </w:rPr>
              <w:t>Comb. SNB</w:t>
            </w:r>
          </w:p>
        </w:tc>
        <w:tc>
          <w:tcPr>
            <w:tcW w:w="9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F443A" w:rsidRPr="006070C4" w:rsidRDefault="004F443A" w:rsidP="004A7C02">
            <w:pPr>
              <w:spacing w:after="0"/>
              <w:jc w:val="center"/>
              <w:rPr>
                <w:b/>
                <w:bCs/>
                <w:color w:val="000000"/>
                <w:sz w:val="16"/>
                <w:szCs w:val="16"/>
              </w:rPr>
            </w:pPr>
            <w:r w:rsidRPr="006070C4">
              <w:rPr>
                <w:b/>
                <w:bCs/>
                <w:color w:val="000000"/>
                <w:sz w:val="16"/>
                <w:szCs w:val="16"/>
              </w:rPr>
              <w:t>True SNB</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b/>
                <w:bCs/>
                <w:color w:val="000000"/>
                <w:sz w:val="16"/>
                <w:szCs w:val="16"/>
              </w:rPr>
            </w:pPr>
            <w:r w:rsidRPr="006070C4">
              <w:rPr>
                <w:b/>
                <w:bCs/>
                <w:color w:val="000000"/>
                <w:sz w:val="16"/>
                <w:szCs w:val="16"/>
              </w:rPr>
              <w:t> </w:t>
            </w:r>
          </w:p>
        </w:tc>
        <w:tc>
          <w:tcPr>
            <w:tcW w:w="1116" w:type="dxa"/>
            <w:gridSpan w:val="2"/>
            <w:tcBorders>
              <w:top w:val="single" w:sz="4" w:space="0" w:color="auto"/>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center"/>
              <w:rPr>
                <w:b/>
                <w:bCs/>
                <w:color w:val="000000"/>
                <w:sz w:val="16"/>
                <w:szCs w:val="16"/>
              </w:rPr>
            </w:pPr>
            <w:r w:rsidRPr="006070C4">
              <w:rPr>
                <w:b/>
                <w:bCs/>
                <w:color w:val="000000"/>
                <w:sz w:val="16"/>
                <w:szCs w:val="16"/>
              </w:rPr>
              <w:t>Avg. PPI Score</w:t>
            </w:r>
          </w:p>
        </w:tc>
      </w:tr>
      <w:tr w:rsidR="004F443A" w:rsidRPr="006070C4" w:rsidTr="004A7C02">
        <w:trPr>
          <w:trHeight w:val="30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b/>
                <w:bCs/>
                <w:color w:val="000000"/>
                <w:sz w:val="16"/>
                <w:szCs w:val="16"/>
              </w:rPr>
            </w:pPr>
            <w:r w:rsidRPr="006070C4">
              <w:rPr>
                <w:b/>
                <w:bCs/>
                <w:color w:val="000000"/>
                <w:sz w:val="16"/>
                <w:szCs w:val="16"/>
              </w:rPr>
              <w:t>Network</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SPB</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PPIB</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SPB</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PPIB</w:t>
            </w:r>
          </w:p>
        </w:tc>
        <w:tc>
          <w:tcPr>
            <w:tcW w:w="729"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Accuracy</w:t>
            </w:r>
          </w:p>
        </w:tc>
        <w:tc>
          <w:tcPr>
            <w:tcW w:w="549"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Comb. SNB</w:t>
            </w:r>
          </w:p>
        </w:tc>
        <w:tc>
          <w:tcPr>
            <w:tcW w:w="567" w:type="dxa"/>
            <w:tcBorders>
              <w:top w:val="nil"/>
              <w:left w:val="nil"/>
              <w:bottom w:val="single" w:sz="4" w:space="0" w:color="auto"/>
              <w:right w:val="single" w:sz="4" w:space="0" w:color="auto"/>
            </w:tcBorders>
            <w:shd w:val="clear" w:color="auto" w:fill="auto"/>
            <w:noWrap/>
            <w:vAlign w:val="bottom"/>
            <w:hideMark/>
          </w:tcPr>
          <w:p w:rsidR="004F443A" w:rsidRPr="00425CE3" w:rsidRDefault="004F443A" w:rsidP="004A7C02">
            <w:pPr>
              <w:spacing w:after="0"/>
              <w:jc w:val="left"/>
              <w:rPr>
                <w:b/>
                <w:bCs/>
                <w:i/>
                <w:color w:val="000000"/>
                <w:sz w:val="16"/>
                <w:szCs w:val="16"/>
              </w:rPr>
            </w:pPr>
            <w:r w:rsidRPr="00425CE3">
              <w:rPr>
                <w:b/>
                <w:bCs/>
                <w:i/>
                <w:color w:val="000000"/>
                <w:sz w:val="16"/>
                <w:szCs w:val="16"/>
              </w:rPr>
              <w:t>True</w:t>
            </w:r>
          </w:p>
          <w:p w:rsidR="004F443A" w:rsidRPr="00425CE3" w:rsidRDefault="004F443A" w:rsidP="004A7C02">
            <w:pPr>
              <w:spacing w:after="0"/>
              <w:jc w:val="left"/>
              <w:rPr>
                <w:b/>
                <w:bCs/>
                <w:i/>
                <w:color w:val="000000"/>
                <w:sz w:val="16"/>
                <w:szCs w:val="16"/>
              </w:rPr>
            </w:pPr>
            <w:r w:rsidRPr="00425CE3">
              <w:rPr>
                <w:b/>
                <w:bCs/>
                <w:i/>
                <w:color w:val="000000"/>
                <w:sz w:val="16"/>
                <w:szCs w:val="16"/>
              </w:rPr>
              <w:t xml:space="preserve"> SNB</w:t>
            </w:r>
          </w:p>
        </w:tc>
      </w:tr>
      <w:tr w:rsidR="004F443A" w:rsidRPr="006070C4" w:rsidTr="004A7C02">
        <w:trPr>
          <w:trHeight w:val="30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color w:val="000000"/>
                <w:sz w:val="16"/>
                <w:szCs w:val="16"/>
              </w:rPr>
            </w:pPr>
            <w:r w:rsidRPr="006070C4">
              <w:rPr>
                <w:color w:val="000000"/>
                <w:sz w:val="16"/>
                <w:szCs w:val="16"/>
              </w:rPr>
              <w:t>BIOGRID</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3744</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30713</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2451</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8541</w:t>
            </w:r>
          </w:p>
        </w:tc>
        <w:tc>
          <w:tcPr>
            <w:tcW w:w="72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27.81%</w:t>
            </w:r>
          </w:p>
        </w:tc>
        <w:tc>
          <w:tcPr>
            <w:tcW w:w="54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 </w:t>
            </w:r>
            <w:r>
              <w:rPr>
                <w:color w:val="000000"/>
                <w:sz w:val="16"/>
                <w:szCs w:val="16"/>
              </w:rPr>
              <w:t>---</w:t>
            </w:r>
          </w:p>
        </w:tc>
        <w:tc>
          <w:tcPr>
            <w:tcW w:w="567"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 </w:t>
            </w:r>
            <w:r>
              <w:rPr>
                <w:color w:val="000000"/>
                <w:sz w:val="16"/>
                <w:szCs w:val="16"/>
              </w:rPr>
              <w:t>---</w:t>
            </w:r>
          </w:p>
        </w:tc>
      </w:tr>
      <w:tr w:rsidR="004F443A" w:rsidRPr="006070C4" w:rsidTr="004A7C02">
        <w:trPr>
          <w:trHeight w:val="30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color w:val="000000"/>
                <w:sz w:val="16"/>
                <w:szCs w:val="16"/>
              </w:rPr>
            </w:pPr>
            <w:r w:rsidRPr="006070C4">
              <w:rPr>
                <w:color w:val="000000"/>
                <w:sz w:val="16"/>
                <w:szCs w:val="16"/>
              </w:rPr>
              <w:t>STRING</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4504</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489019</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4395</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118898</w:t>
            </w:r>
          </w:p>
        </w:tc>
        <w:tc>
          <w:tcPr>
            <w:tcW w:w="72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24.31%</w:t>
            </w:r>
          </w:p>
        </w:tc>
        <w:tc>
          <w:tcPr>
            <w:tcW w:w="54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381</w:t>
            </w:r>
          </w:p>
        </w:tc>
        <w:tc>
          <w:tcPr>
            <w:tcW w:w="567"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485</w:t>
            </w:r>
          </w:p>
        </w:tc>
      </w:tr>
      <w:tr w:rsidR="004F443A" w:rsidRPr="006070C4" w:rsidTr="004A7C02">
        <w:trPr>
          <w:trHeight w:val="300"/>
        </w:trPr>
        <w:tc>
          <w:tcPr>
            <w:tcW w:w="747" w:type="dxa"/>
            <w:tcBorders>
              <w:top w:val="nil"/>
              <w:left w:val="single" w:sz="4" w:space="0" w:color="auto"/>
              <w:bottom w:val="single" w:sz="4" w:space="0" w:color="auto"/>
              <w:right w:val="single" w:sz="4" w:space="0" w:color="auto"/>
            </w:tcBorders>
            <w:shd w:val="clear" w:color="auto" w:fill="auto"/>
            <w:noWrap/>
            <w:vAlign w:val="bottom"/>
            <w:hideMark/>
          </w:tcPr>
          <w:p w:rsidR="004F443A" w:rsidRPr="006070C4" w:rsidRDefault="004F443A" w:rsidP="004A7C02">
            <w:pPr>
              <w:spacing w:after="0"/>
              <w:jc w:val="left"/>
              <w:rPr>
                <w:color w:val="000000"/>
                <w:sz w:val="16"/>
                <w:szCs w:val="16"/>
              </w:rPr>
            </w:pPr>
            <w:r w:rsidRPr="006070C4">
              <w:rPr>
                <w:color w:val="000000"/>
                <w:sz w:val="16"/>
                <w:szCs w:val="16"/>
              </w:rPr>
              <w:t>C</w:t>
            </w:r>
            <w:r>
              <w:rPr>
                <w:color w:val="000000"/>
                <w:sz w:val="16"/>
                <w:szCs w:val="16"/>
              </w:rPr>
              <w:t>OMMON</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3241</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18379</w:t>
            </w:r>
          </w:p>
        </w:tc>
        <w:tc>
          <w:tcPr>
            <w:tcW w:w="40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2273</w:t>
            </w:r>
          </w:p>
        </w:tc>
        <w:tc>
          <w:tcPr>
            <w:tcW w:w="560"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7381</w:t>
            </w:r>
          </w:p>
        </w:tc>
        <w:tc>
          <w:tcPr>
            <w:tcW w:w="72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40.16%</w:t>
            </w:r>
          </w:p>
        </w:tc>
        <w:tc>
          <w:tcPr>
            <w:tcW w:w="549"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703</w:t>
            </w:r>
          </w:p>
        </w:tc>
        <w:tc>
          <w:tcPr>
            <w:tcW w:w="567" w:type="dxa"/>
            <w:tcBorders>
              <w:top w:val="nil"/>
              <w:left w:val="nil"/>
              <w:bottom w:val="single" w:sz="4" w:space="0" w:color="auto"/>
              <w:right w:val="single" w:sz="4" w:space="0" w:color="auto"/>
            </w:tcBorders>
            <w:shd w:val="clear" w:color="auto" w:fill="auto"/>
            <w:noWrap/>
            <w:vAlign w:val="bottom"/>
            <w:hideMark/>
          </w:tcPr>
          <w:p w:rsidR="004F443A" w:rsidRPr="006070C4" w:rsidRDefault="004F443A" w:rsidP="004A7C02">
            <w:pPr>
              <w:spacing w:after="0"/>
              <w:jc w:val="right"/>
              <w:rPr>
                <w:color w:val="000000"/>
                <w:sz w:val="16"/>
                <w:szCs w:val="16"/>
              </w:rPr>
            </w:pPr>
            <w:r w:rsidRPr="006070C4">
              <w:rPr>
                <w:color w:val="000000"/>
                <w:sz w:val="16"/>
                <w:szCs w:val="16"/>
              </w:rPr>
              <w:t>809</w:t>
            </w:r>
          </w:p>
        </w:tc>
      </w:tr>
    </w:tbl>
    <w:p w:rsidR="004F443A" w:rsidRDefault="004F443A" w:rsidP="009F58F1">
      <w:pPr>
        <w:spacing w:after="0"/>
        <w:ind w:firstLine="245"/>
        <w:rPr>
          <w:sz w:val="20"/>
        </w:rPr>
      </w:pPr>
    </w:p>
    <w:p w:rsidR="00ED2852" w:rsidRDefault="00ED2852" w:rsidP="009F58F1">
      <w:pPr>
        <w:spacing w:after="0"/>
        <w:ind w:firstLine="245"/>
        <w:rPr>
          <w:sz w:val="20"/>
        </w:rPr>
      </w:pPr>
      <w:r w:rsidRPr="00305D67">
        <w:rPr>
          <w:b/>
          <w:i/>
          <w:sz w:val="20"/>
        </w:rPr>
        <w:t>Coverage in terms of SPB:</w:t>
      </w:r>
      <w:r>
        <w:rPr>
          <w:sz w:val="20"/>
        </w:rPr>
        <w:t xml:space="preserve"> There are altogether 4584 SPBs</w:t>
      </w:r>
      <w:r w:rsidR="00D563D1">
        <w:rPr>
          <w:sz w:val="20"/>
        </w:rPr>
        <w:t xml:space="preserve"> (84 SPBs for each disease</w:t>
      </w:r>
      <w:r w:rsidR="00906C1E">
        <w:rPr>
          <w:sz w:val="20"/>
        </w:rPr>
        <w:t xml:space="preserve"> with some</w:t>
      </w:r>
      <w:r w:rsidR="009305B5">
        <w:rPr>
          <w:sz w:val="20"/>
        </w:rPr>
        <w:t xml:space="preserve"> SPBs common in different diseases</w:t>
      </w:r>
      <w:r w:rsidR="00D563D1">
        <w:rPr>
          <w:sz w:val="20"/>
        </w:rPr>
        <w:t>)</w:t>
      </w:r>
      <w:r>
        <w:rPr>
          <w:sz w:val="20"/>
        </w:rPr>
        <w:t xml:space="preserve"> for 144 diseases. </w:t>
      </w:r>
      <w:r w:rsidR="00AE1657">
        <w:rPr>
          <w:sz w:val="20"/>
        </w:rPr>
        <w:t>STRING network contains m</w:t>
      </w:r>
      <w:r>
        <w:rPr>
          <w:sz w:val="20"/>
        </w:rPr>
        <w:t>ajority of SPBs</w:t>
      </w:r>
      <w:r w:rsidR="009305B5">
        <w:rPr>
          <w:sz w:val="20"/>
        </w:rPr>
        <w:t xml:space="preserve"> -</w:t>
      </w:r>
      <w:r w:rsidR="00AE1657">
        <w:rPr>
          <w:sz w:val="20"/>
        </w:rPr>
        <w:t xml:space="preserve"> 4504 with combined SNB and 4395 with true S</w:t>
      </w:r>
      <w:r w:rsidR="009305B5">
        <w:rPr>
          <w:sz w:val="20"/>
        </w:rPr>
        <w:t>NB, followed by BIOGRID network -</w:t>
      </w:r>
      <w:r w:rsidR="00AE1657">
        <w:rPr>
          <w:sz w:val="20"/>
        </w:rPr>
        <w:t xml:space="preserve"> 3744 with combined SNB and 2451 with true SNB</w:t>
      </w:r>
      <w:r w:rsidR="005F35EE">
        <w:rPr>
          <w:sz w:val="20"/>
        </w:rPr>
        <w:t>. COMMON</w:t>
      </w:r>
      <w:r w:rsidR="00AE1657">
        <w:rPr>
          <w:sz w:val="20"/>
        </w:rPr>
        <w:t xml:space="preserve"> network has the lowest coverage as expected.</w:t>
      </w:r>
    </w:p>
    <w:p w:rsidR="00AE1657" w:rsidRDefault="00AE1657" w:rsidP="009F58F1">
      <w:pPr>
        <w:spacing w:after="0"/>
        <w:ind w:firstLine="245"/>
        <w:rPr>
          <w:sz w:val="20"/>
        </w:rPr>
      </w:pPr>
      <w:r w:rsidRPr="00305D67">
        <w:rPr>
          <w:b/>
          <w:i/>
          <w:sz w:val="20"/>
        </w:rPr>
        <w:t>Network in terms of accuracy:</w:t>
      </w:r>
      <w:r>
        <w:rPr>
          <w:sz w:val="20"/>
        </w:rPr>
        <w:t xml:space="preserve"> </w:t>
      </w:r>
      <w:r w:rsidR="00264CF4">
        <w:rPr>
          <w:sz w:val="20"/>
        </w:rPr>
        <w:t xml:space="preserve">It is clear from Table </w:t>
      </w:r>
      <w:r w:rsidR="001F01D6">
        <w:rPr>
          <w:sz w:val="20"/>
        </w:rPr>
        <w:t>III</w:t>
      </w:r>
      <w:r w:rsidR="00264CF4">
        <w:rPr>
          <w:sz w:val="20"/>
        </w:rPr>
        <w:t xml:space="preserve"> that </w:t>
      </w:r>
      <w:r w:rsidR="005F35EE">
        <w:rPr>
          <w:sz w:val="20"/>
        </w:rPr>
        <w:t>COMMON</w:t>
      </w:r>
      <w:r w:rsidR="004B6699">
        <w:rPr>
          <w:sz w:val="20"/>
        </w:rPr>
        <w:t xml:space="preserve"> network is more capable of producing true SNB (40.16%) compare to individual networks, BIOGRID with 27.81% and STRING with 24.31%. It is </w:t>
      </w:r>
      <w:r w:rsidR="00264CF4">
        <w:rPr>
          <w:sz w:val="20"/>
        </w:rPr>
        <w:t xml:space="preserve">also </w:t>
      </w:r>
      <w:r w:rsidR="004B6699">
        <w:rPr>
          <w:sz w:val="20"/>
        </w:rPr>
        <w:t xml:space="preserve">noticeable that accuracy has direct relation with the average </w:t>
      </w:r>
      <w:r w:rsidR="004B6699">
        <w:rPr>
          <w:sz w:val="20"/>
        </w:rPr>
        <w:lastRenderedPageBreak/>
        <w:t xml:space="preserve">PPI score of SNB. </w:t>
      </w:r>
      <w:r w:rsidR="005F35EE">
        <w:rPr>
          <w:sz w:val="20"/>
        </w:rPr>
        <w:t>COMMON</w:t>
      </w:r>
      <w:r w:rsidR="009305B5">
        <w:rPr>
          <w:sz w:val="20"/>
        </w:rPr>
        <w:t xml:space="preserve"> network has higher PPI scores -</w:t>
      </w:r>
      <w:r w:rsidR="004B6699">
        <w:rPr>
          <w:sz w:val="20"/>
        </w:rPr>
        <w:t xml:space="preserve"> 703 for combined SNB and 809 for true </w:t>
      </w:r>
      <w:r w:rsidR="009305B5">
        <w:rPr>
          <w:sz w:val="20"/>
        </w:rPr>
        <w:t>SNB, compare to STRING network -</w:t>
      </w:r>
      <w:r w:rsidR="00836338">
        <w:rPr>
          <w:sz w:val="20"/>
        </w:rPr>
        <w:t xml:space="preserve"> 381 for combined SNB and 485 for true SNB. </w:t>
      </w:r>
      <w:r w:rsidR="00836338" w:rsidRPr="009878E2">
        <w:rPr>
          <w:sz w:val="20"/>
        </w:rPr>
        <w:t>It can be concluded that</w:t>
      </w:r>
      <w:r w:rsidR="00836338" w:rsidRPr="00A81B9E">
        <w:rPr>
          <w:i/>
          <w:sz w:val="20"/>
        </w:rPr>
        <w:t xml:space="preserve"> higher is the</w:t>
      </w:r>
      <w:r w:rsidR="00D51FF1" w:rsidRPr="00A81B9E">
        <w:rPr>
          <w:i/>
          <w:sz w:val="20"/>
        </w:rPr>
        <w:t xml:space="preserve"> PPI score of a ne</w:t>
      </w:r>
      <w:r w:rsidR="00A81B9E" w:rsidRPr="00A81B9E">
        <w:rPr>
          <w:i/>
          <w:sz w:val="20"/>
        </w:rPr>
        <w:t>twork, it is more likely to produce</w:t>
      </w:r>
      <w:r w:rsidR="00D51FF1" w:rsidRPr="00A81B9E">
        <w:rPr>
          <w:i/>
          <w:sz w:val="20"/>
        </w:rPr>
        <w:t xml:space="preserve"> </w:t>
      </w:r>
      <w:r w:rsidR="00054C84" w:rsidRPr="00A81B9E">
        <w:rPr>
          <w:i/>
          <w:sz w:val="20"/>
        </w:rPr>
        <w:t xml:space="preserve">a </w:t>
      </w:r>
      <w:r w:rsidR="00D51FF1" w:rsidRPr="00A81B9E">
        <w:rPr>
          <w:i/>
          <w:sz w:val="20"/>
        </w:rPr>
        <w:t>true SNB</w:t>
      </w:r>
      <w:r w:rsidR="00D676B7">
        <w:rPr>
          <w:i/>
          <w:sz w:val="20"/>
        </w:rPr>
        <w:t xml:space="preserve"> (</w:t>
      </w:r>
      <w:r w:rsidR="00D676B7" w:rsidRPr="00D676B7">
        <w:rPr>
          <w:b/>
          <w:i/>
          <w:sz w:val="20"/>
        </w:rPr>
        <w:t>Conclusion-1</w:t>
      </w:r>
      <w:r w:rsidR="00D676B7">
        <w:rPr>
          <w:i/>
          <w:sz w:val="20"/>
        </w:rPr>
        <w:t>)</w:t>
      </w:r>
      <w:r w:rsidR="00D51FF1">
        <w:rPr>
          <w:sz w:val="20"/>
        </w:rPr>
        <w:t xml:space="preserve">. </w:t>
      </w:r>
      <w:r w:rsidR="009E30BC">
        <w:rPr>
          <w:sz w:val="20"/>
        </w:rPr>
        <w:t>In order to prove this hypothesis, furth</w:t>
      </w:r>
      <w:r w:rsidR="00A064DE">
        <w:rPr>
          <w:sz w:val="20"/>
        </w:rPr>
        <w:t>er investigation is done in</w:t>
      </w:r>
      <w:r w:rsidR="009E30BC">
        <w:rPr>
          <w:sz w:val="20"/>
        </w:rPr>
        <w:t xml:space="preserve"> section</w:t>
      </w:r>
      <w:r w:rsidR="006B3093">
        <w:rPr>
          <w:sz w:val="20"/>
        </w:rPr>
        <w:t xml:space="preserve"> IV-C</w:t>
      </w:r>
      <w:r w:rsidR="009E30BC">
        <w:rPr>
          <w:sz w:val="20"/>
        </w:rPr>
        <w:t xml:space="preserve">. </w:t>
      </w:r>
      <w:r w:rsidR="00D51FF1">
        <w:rPr>
          <w:sz w:val="20"/>
        </w:rPr>
        <w:t xml:space="preserve">The similar observation was made by Charles et al. </w:t>
      </w:r>
      <w:r w:rsidR="00790BAD">
        <w:rPr>
          <w:sz w:val="20"/>
        </w:rPr>
        <w:fldChar w:fldCharType="begin"/>
      </w:r>
      <w:r w:rsidR="00790BAD">
        <w:rPr>
          <w:sz w:val="20"/>
        </w:rPr>
        <w:instrText xml:space="preserve"> ADDIN EN.CITE &lt;EndNote&gt;&lt;Cite&gt;&lt;Author&gt;Charles&lt;/Author&gt;&lt;Year&gt;2013&lt;/Year&gt;&lt;RecNum&gt;1132&lt;/RecNum&gt;&lt;DisplayText&gt;[17]&lt;/DisplayText&gt;&lt;record&gt;&lt;rec-number&gt;1132&lt;/rec-number&gt;&lt;foreign-keys&gt;&lt;key app="EN" db-id="sv0fz9pv69zx9lefr23xpzastrvwts9zp99z" timestamp="1368474913"&gt;1132&lt;/key&gt;&lt;/foreign-keys&gt;&lt;ref-type name="Conference Proceedings"&gt;10&lt;/ref-type&gt;&lt;contributors&gt;&lt;authors&gt;&lt;author&gt;Charles, K.&lt;/author&gt;&lt;author&gt; Afful, A.&lt;/author&gt;&lt;author&gt;Mondal, A. M.&lt;/author&gt;&lt;/authors&gt;&lt;/contributors&gt;&lt;titles&gt;&lt;title&gt;Protein Subnetwork Biomarkers for Yeast Using Brute Force Method&lt;/title&gt;&lt;secondary-title&gt;The 2013 International Conference on Bioinformatics and Computational Biology, BIOCOMP&amp;apos;13&lt;/secondary-title&gt;&lt;/titles&gt;&lt;pages&gt;218-223&lt;/pages&gt;&lt;dates&gt;&lt;year&gt;2013&lt;/year&gt;&lt;pub-dates&gt;&lt;date&gt;July 22-25&lt;/date&gt;&lt;/pub-dates&gt;&lt;/dates&gt;&lt;pub-location&gt;Las Vegas, USA&lt;/pub-location&gt;&lt;publisher&gt;CSREA Press&lt;/publisher&gt;&lt;urls&gt;&lt;/urls&gt;&lt;/record&gt;&lt;/Cite&gt;&lt;/EndNote&gt;</w:instrText>
      </w:r>
      <w:r w:rsidR="00790BAD">
        <w:rPr>
          <w:sz w:val="20"/>
        </w:rPr>
        <w:fldChar w:fldCharType="separate"/>
      </w:r>
      <w:r w:rsidR="00790BAD">
        <w:rPr>
          <w:noProof/>
          <w:sz w:val="20"/>
        </w:rPr>
        <w:t>[</w:t>
      </w:r>
      <w:hyperlink w:anchor="_ENREF_17" w:tooltip="Charles, 2013 #1132" w:history="1">
        <w:r w:rsidR="001D3DF2">
          <w:rPr>
            <w:noProof/>
            <w:sz w:val="20"/>
          </w:rPr>
          <w:t>17</w:t>
        </w:r>
      </w:hyperlink>
      <w:r w:rsidR="00790BAD">
        <w:rPr>
          <w:noProof/>
          <w:sz w:val="20"/>
        </w:rPr>
        <w:t>]</w:t>
      </w:r>
      <w:r w:rsidR="00790BAD">
        <w:rPr>
          <w:sz w:val="20"/>
        </w:rPr>
        <w:fldChar w:fldCharType="end"/>
      </w:r>
      <w:r w:rsidR="00790BAD">
        <w:rPr>
          <w:sz w:val="20"/>
        </w:rPr>
        <w:t xml:space="preserve"> </w:t>
      </w:r>
      <w:r w:rsidR="00D51FF1">
        <w:rPr>
          <w:sz w:val="20"/>
        </w:rPr>
        <w:t>in case of identifying SNB for biological roles in yeast.</w:t>
      </w:r>
      <w:r w:rsidR="00126AF3">
        <w:rPr>
          <w:sz w:val="20"/>
        </w:rPr>
        <w:t xml:space="preserve"> </w:t>
      </w:r>
      <w:r w:rsidR="006E3C37">
        <w:rPr>
          <w:sz w:val="20"/>
        </w:rPr>
        <w:t xml:space="preserve">By definition, </w:t>
      </w:r>
      <w:r w:rsidR="005F35EE">
        <w:rPr>
          <w:sz w:val="20"/>
        </w:rPr>
        <w:t>COMMON</w:t>
      </w:r>
      <w:r w:rsidR="00126AF3">
        <w:rPr>
          <w:sz w:val="20"/>
        </w:rPr>
        <w:t xml:space="preserve"> network is composed of physical PPI </w:t>
      </w:r>
      <w:r w:rsidR="006E3C37">
        <w:rPr>
          <w:sz w:val="20"/>
        </w:rPr>
        <w:t xml:space="preserve">only, since it is the intersection of BIOGRID and STRING data and in this study, we considered only physical PPIs from BIOGRID. It is also clear that COMMON PPIs have high PPI scores. So, COMMON network is composed of physical PPIs with </w:t>
      </w:r>
      <w:r w:rsidR="00126AF3">
        <w:rPr>
          <w:sz w:val="20"/>
        </w:rPr>
        <w:t xml:space="preserve">high scores. </w:t>
      </w:r>
      <w:r w:rsidR="009878E2">
        <w:rPr>
          <w:sz w:val="20"/>
        </w:rPr>
        <w:t xml:space="preserve">It can be concluded that </w:t>
      </w:r>
      <w:r w:rsidR="009878E2" w:rsidRPr="009878E2">
        <w:rPr>
          <w:i/>
          <w:sz w:val="20"/>
        </w:rPr>
        <w:t xml:space="preserve">physical PPIs with high score are more capable of producing </w:t>
      </w:r>
      <w:r w:rsidR="002525D5">
        <w:rPr>
          <w:i/>
          <w:sz w:val="20"/>
        </w:rPr>
        <w:t xml:space="preserve">a </w:t>
      </w:r>
      <w:r w:rsidR="009878E2" w:rsidRPr="009878E2">
        <w:rPr>
          <w:i/>
          <w:sz w:val="20"/>
        </w:rPr>
        <w:t>true SNB</w:t>
      </w:r>
      <w:r w:rsidR="00D676B7">
        <w:rPr>
          <w:i/>
          <w:sz w:val="20"/>
        </w:rPr>
        <w:t xml:space="preserve"> (</w:t>
      </w:r>
      <w:r w:rsidR="00D676B7" w:rsidRPr="00D676B7">
        <w:rPr>
          <w:b/>
          <w:i/>
          <w:sz w:val="20"/>
        </w:rPr>
        <w:t>Conclusion-2</w:t>
      </w:r>
      <w:r w:rsidR="00D676B7">
        <w:rPr>
          <w:i/>
          <w:sz w:val="20"/>
        </w:rPr>
        <w:t>)</w:t>
      </w:r>
      <w:r w:rsidR="009878E2">
        <w:rPr>
          <w:sz w:val="20"/>
        </w:rPr>
        <w:t xml:space="preserve">. </w:t>
      </w:r>
      <w:r w:rsidR="00126AF3">
        <w:rPr>
          <w:sz w:val="20"/>
        </w:rPr>
        <w:t>By definition, physical PPI means both proteins</w:t>
      </w:r>
      <w:r w:rsidR="005F35EE">
        <w:rPr>
          <w:sz w:val="20"/>
        </w:rPr>
        <w:t xml:space="preserve"> physically interact</w:t>
      </w:r>
      <w:r w:rsidR="00126AF3">
        <w:rPr>
          <w:sz w:val="20"/>
        </w:rPr>
        <w:t xml:space="preserve"> together to produce another product. So, physical PPI with high score means that two proteins are more likely to produce another product and as such they are more likely </w:t>
      </w:r>
      <w:r w:rsidR="006B04F1">
        <w:rPr>
          <w:sz w:val="20"/>
        </w:rPr>
        <w:t>responsible for the disease caused by the product</w:t>
      </w:r>
      <w:r w:rsidR="009E30BC">
        <w:rPr>
          <w:sz w:val="20"/>
        </w:rPr>
        <w:t>.</w:t>
      </w:r>
      <w:r w:rsidR="006B1511">
        <w:rPr>
          <w:sz w:val="20"/>
        </w:rPr>
        <w:t xml:space="preserve"> Then question might appear</w:t>
      </w:r>
      <w:r w:rsidR="00575026">
        <w:rPr>
          <w:sz w:val="20"/>
        </w:rPr>
        <w:t xml:space="preserve"> which physical PPI</w:t>
      </w:r>
      <w:r w:rsidR="005F35EE">
        <w:rPr>
          <w:sz w:val="20"/>
        </w:rPr>
        <w:t>s</w:t>
      </w:r>
      <w:r w:rsidR="00575026">
        <w:rPr>
          <w:sz w:val="20"/>
        </w:rPr>
        <w:t xml:space="preserve"> with high score</w:t>
      </w:r>
      <w:r w:rsidR="006B1511">
        <w:rPr>
          <w:sz w:val="20"/>
        </w:rPr>
        <w:t xml:space="preserve"> are responsible for a particular disease. </w:t>
      </w:r>
      <w:r w:rsidR="00B57B6B">
        <w:rPr>
          <w:sz w:val="20"/>
        </w:rPr>
        <w:t xml:space="preserve">Further investigation is required to answer this question. </w:t>
      </w:r>
    </w:p>
    <w:p w:rsidR="008F49D2" w:rsidRPr="00F67E1E" w:rsidRDefault="008F49D2" w:rsidP="00F67E1E">
      <w:pPr>
        <w:pStyle w:val="Heading2"/>
        <w:keepLines/>
        <w:numPr>
          <w:ilvl w:val="0"/>
          <w:numId w:val="26"/>
        </w:numPr>
        <w:tabs>
          <w:tab w:val="num" w:pos="360"/>
        </w:tabs>
        <w:spacing w:before="120" w:after="60"/>
        <w:ind w:left="288" w:hanging="288"/>
        <w:rPr>
          <w:rFonts w:eastAsia="SimSun"/>
          <w:b w:val="0"/>
          <w:i/>
          <w:iCs/>
          <w:noProof/>
          <w:kern w:val="0"/>
          <w:sz w:val="20"/>
        </w:rPr>
      </w:pPr>
      <w:r w:rsidRPr="00F67E1E">
        <w:rPr>
          <w:rFonts w:eastAsia="SimSun"/>
          <w:b w:val="0"/>
          <w:i/>
          <w:iCs/>
          <w:noProof/>
          <w:kern w:val="0"/>
          <w:sz w:val="20"/>
        </w:rPr>
        <w:t>STRING Network and Derived SNBs</w:t>
      </w:r>
    </w:p>
    <w:p w:rsidR="00FE33CD" w:rsidRDefault="00D169E7" w:rsidP="00D169E7">
      <w:pPr>
        <w:spacing w:after="0"/>
        <w:ind w:firstLine="245"/>
        <w:rPr>
          <w:sz w:val="20"/>
        </w:rPr>
      </w:pPr>
      <w:r>
        <w:rPr>
          <w:sz w:val="20"/>
        </w:rPr>
        <w:t xml:space="preserve">Since STRING network has the largest coverage in terms of </w:t>
      </w:r>
      <w:r w:rsidR="006B3093">
        <w:rPr>
          <w:sz w:val="20"/>
        </w:rPr>
        <w:t>SPBs as mentioned in section IV-A</w:t>
      </w:r>
      <w:r>
        <w:rPr>
          <w:sz w:val="20"/>
        </w:rPr>
        <w:t xml:space="preserve">, it is better to do detail analysis of SNBs derived from it. </w:t>
      </w:r>
      <w:r w:rsidR="00341DDC">
        <w:rPr>
          <w:sz w:val="20"/>
        </w:rPr>
        <w:t>Table-IV</w:t>
      </w:r>
      <w:r w:rsidR="008F49D2" w:rsidRPr="008F49D2">
        <w:rPr>
          <w:sz w:val="20"/>
        </w:rPr>
        <w:t xml:space="preserve"> shows the topology of three different </w:t>
      </w:r>
      <w:r>
        <w:rPr>
          <w:sz w:val="20"/>
        </w:rPr>
        <w:t xml:space="preserve">types of </w:t>
      </w:r>
      <w:r w:rsidR="00BB480E">
        <w:rPr>
          <w:sz w:val="20"/>
        </w:rPr>
        <w:t>SNBs</w:t>
      </w:r>
      <w:r>
        <w:rPr>
          <w:sz w:val="20"/>
        </w:rPr>
        <w:t xml:space="preserve"> (combined SNB, pseudo SNB, and true SNB) </w:t>
      </w:r>
      <w:r w:rsidR="00BB480E">
        <w:rPr>
          <w:sz w:val="20"/>
        </w:rPr>
        <w:t>derived from STRING network along with the original STRING</w:t>
      </w:r>
      <w:r w:rsidR="008F49D2" w:rsidRPr="008F49D2">
        <w:rPr>
          <w:sz w:val="20"/>
        </w:rPr>
        <w:t xml:space="preserve"> network. </w:t>
      </w:r>
    </w:p>
    <w:p w:rsidR="00747B1E" w:rsidRPr="001D1EB5" w:rsidRDefault="001D1EB5" w:rsidP="001D1EB5">
      <w:pPr>
        <w:pStyle w:val="tablehead"/>
        <w:tabs>
          <w:tab w:val="num" w:pos="1080"/>
        </w:tabs>
        <w:spacing w:before="200"/>
      </w:pPr>
      <w:r>
        <w:t xml:space="preserve">TABLE IV. </w:t>
      </w:r>
      <w:r w:rsidR="00747B1E" w:rsidRPr="001D1EB5">
        <w:t>T</w:t>
      </w:r>
      <w:r w:rsidR="00130A8C" w:rsidRPr="001D1EB5">
        <w:t>opology of STRING N</w:t>
      </w:r>
      <w:r w:rsidR="00747B1E" w:rsidRPr="001D1EB5">
        <w:t xml:space="preserve">etwork and </w:t>
      </w:r>
      <w:r w:rsidR="00130A8C" w:rsidRPr="001D1EB5">
        <w:t>D</w:t>
      </w:r>
      <w:r w:rsidR="00747B1E" w:rsidRPr="001D1EB5">
        <w:t>erived SNBs.</w:t>
      </w:r>
    </w:p>
    <w:tbl>
      <w:tblPr>
        <w:tblW w:w="4525" w:type="dxa"/>
        <w:tblInd w:w="93" w:type="dxa"/>
        <w:tblCellMar>
          <w:left w:w="58" w:type="dxa"/>
          <w:right w:w="58" w:type="dxa"/>
        </w:tblCellMar>
        <w:tblLook w:val="04A0" w:firstRow="1" w:lastRow="0" w:firstColumn="1" w:lastColumn="0" w:noHBand="0" w:noVBand="1"/>
      </w:tblPr>
      <w:tblGrid>
        <w:gridCol w:w="1081"/>
        <w:gridCol w:w="845"/>
        <w:gridCol w:w="757"/>
        <w:gridCol w:w="864"/>
        <w:gridCol w:w="556"/>
        <w:gridCol w:w="534"/>
      </w:tblGrid>
      <w:tr w:rsidR="00747B1E" w:rsidRPr="00D05D23" w:rsidTr="002525D5">
        <w:trPr>
          <w:trHeight w:val="300"/>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b/>
                <w:bCs/>
                <w:color w:val="000000"/>
                <w:sz w:val="16"/>
                <w:szCs w:val="16"/>
              </w:rPr>
            </w:pPr>
            <w:r w:rsidRPr="00642104">
              <w:rPr>
                <w:b/>
                <w:bCs/>
                <w:color w:val="000000"/>
                <w:sz w:val="16"/>
                <w:szCs w:val="16"/>
              </w:rPr>
              <w:t>Network</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b/>
                <w:bCs/>
                <w:color w:val="000000"/>
                <w:sz w:val="16"/>
                <w:szCs w:val="16"/>
              </w:rPr>
            </w:pPr>
            <w:r w:rsidRPr="00642104">
              <w:rPr>
                <w:b/>
                <w:bCs/>
                <w:color w:val="000000"/>
                <w:sz w:val="16"/>
                <w:szCs w:val="16"/>
              </w:rPr>
              <w:t>PPI</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b/>
                <w:bCs/>
                <w:color w:val="000000"/>
                <w:sz w:val="16"/>
                <w:szCs w:val="16"/>
              </w:rPr>
            </w:pPr>
            <w:r w:rsidRPr="00642104">
              <w:rPr>
                <w:b/>
                <w:bCs/>
                <w:color w:val="000000"/>
                <w:sz w:val="16"/>
                <w:szCs w:val="16"/>
              </w:rPr>
              <w:t>Protein</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b/>
                <w:bCs/>
                <w:color w:val="000000"/>
                <w:sz w:val="16"/>
                <w:szCs w:val="16"/>
              </w:rPr>
            </w:pPr>
            <w:proofErr w:type="spellStart"/>
            <w:r w:rsidRPr="00642104">
              <w:rPr>
                <w:b/>
                <w:bCs/>
                <w:color w:val="000000"/>
                <w:sz w:val="16"/>
                <w:szCs w:val="16"/>
              </w:rPr>
              <w:t>Avg</w:t>
            </w:r>
            <w:proofErr w:type="spellEnd"/>
          </w:p>
          <w:p w:rsidR="00747B1E" w:rsidRPr="00642104" w:rsidRDefault="00747B1E" w:rsidP="002525D5">
            <w:pPr>
              <w:spacing w:after="0"/>
              <w:jc w:val="center"/>
              <w:rPr>
                <w:b/>
                <w:bCs/>
                <w:color w:val="000000"/>
                <w:sz w:val="16"/>
                <w:szCs w:val="16"/>
              </w:rPr>
            </w:pPr>
            <w:r w:rsidRPr="00642104">
              <w:rPr>
                <w:b/>
                <w:bCs/>
                <w:color w:val="000000"/>
                <w:sz w:val="16"/>
                <w:szCs w:val="16"/>
              </w:rPr>
              <w:t>Degree</w:t>
            </w:r>
          </w:p>
        </w:tc>
        <w:tc>
          <w:tcPr>
            <w:tcW w:w="718" w:type="dxa"/>
            <w:tcBorders>
              <w:top w:val="single" w:sz="4" w:space="0" w:color="auto"/>
              <w:left w:val="nil"/>
              <w:bottom w:val="single" w:sz="4" w:space="0" w:color="auto"/>
              <w:right w:val="single" w:sz="4" w:space="0" w:color="auto"/>
            </w:tcBorders>
            <w:vAlign w:val="center"/>
          </w:tcPr>
          <w:p w:rsidR="00747B1E" w:rsidRPr="00642104" w:rsidRDefault="00747B1E" w:rsidP="002525D5">
            <w:pPr>
              <w:spacing w:after="0"/>
              <w:jc w:val="center"/>
              <w:rPr>
                <w:b/>
                <w:bCs/>
                <w:color w:val="000000"/>
                <w:sz w:val="16"/>
                <w:szCs w:val="16"/>
              </w:rPr>
            </w:pPr>
            <w:proofErr w:type="spellStart"/>
            <w:r w:rsidRPr="00642104">
              <w:rPr>
                <w:b/>
                <w:bCs/>
                <w:color w:val="000000"/>
                <w:sz w:val="16"/>
                <w:szCs w:val="16"/>
              </w:rPr>
              <w:t>Avg</w:t>
            </w:r>
            <w:proofErr w:type="spellEnd"/>
            <w:r w:rsidRPr="00642104">
              <w:rPr>
                <w:b/>
                <w:bCs/>
                <w:color w:val="000000"/>
                <w:sz w:val="16"/>
                <w:szCs w:val="16"/>
              </w:rPr>
              <w:t xml:space="preserve"> Score</w:t>
            </w:r>
          </w:p>
        </w:tc>
        <w:tc>
          <w:tcPr>
            <w:tcW w:w="260" w:type="dxa"/>
            <w:tcBorders>
              <w:top w:val="single" w:sz="4" w:space="0" w:color="auto"/>
              <w:left w:val="nil"/>
              <w:bottom w:val="single" w:sz="4" w:space="0" w:color="auto"/>
              <w:right w:val="single" w:sz="4" w:space="0" w:color="auto"/>
            </w:tcBorders>
            <w:vAlign w:val="center"/>
          </w:tcPr>
          <w:p w:rsidR="00747B1E" w:rsidRPr="00642104" w:rsidRDefault="00747B1E" w:rsidP="002525D5">
            <w:pPr>
              <w:spacing w:after="0"/>
              <w:jc w:val="center"/>
              <w:rPr>
                <w:b/>
                <w:bCs/>
                <w:color w:val="000000"/>
                <w:sz w:val="16"/>
                <w:szCs w:val="16"/>
              </w:rPr>
            </w:pPr>
            <w:r w:rsidRPr="00642104">
              <w:rPr>
                <w:b/>
                <w:bCs/>
                <w:color w:val="000000"/>
                <w:sz w:val="16"/>
                <w:szCs w:val="16"/>
              </w:rPr>
              <w:t>Comp</w:t>
            </w:r>
          </w:p>
        </w:tc>
      </w:tr>
      <w:tr w:rsidR="00747B1E" w:rsidRPr="00D05D23" w:rsidTr="002525D5">
        <w:trPr>
          <w:trHeight w:val="300"/>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STRING</w:t>
            </w:r>
          </w:p>
        </w:tc>
        <w:tc>
          <w:tcPr>
            <w:tcW w:w="845"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1568056</w:t>
            </w:r>
          </w:p>
        </w:tc>
        <w:tc>
          <w:tcPr>
            <w:tcW w:w="757"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16614</w:t>
            </w:r>
          </w:p>
        </w:tc>
        <w:tc>
          <w:tcPr>
            <w:tcW w:w="864"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189</w:t>
            </w:r>
          </w:p>
        </w:tc>
        <w:tc>
          <w:tcPr>
            <w:tcW w:w="718"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381.09</w:t>
            </w:r>
          </w:p>
        </w:tc>
        <w:tc>
          <w:tcPr>
            <w:tcW w:w="260"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1</w:t>
            </w:r>
          </w:p>
        </w:tc>
      </w:tr>
      <w:tr w:rsidR="00747B1E" w:rsidRPr="00D05D23" w:rsidTr="002525D5">
        <w:trPr>
          <w:trHeight w:val="300"/>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Comb. SNB</w:t>
            </w:r>
          </w:p>
        </w:tc>
        <w:tc>
          <w:tcPr>
            <w:tcW w:w="845"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489019</w:t>
            </w:r>
          </w:p>
        </w:tc>
        <w:tc>
          <w:tcPr>
            <w:tcW w:w="757"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4504</w:t>
            </w:r>
          </w:p>
        </w:tc>
        <w:tc>
          <w:tcPr>
            <w:tcW w:w="864"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217</w:t>
            </w:r>
          </w:p>
        </w:tc>
        <w:tc>
          <w:tcPr>
            <w:tcW w:w="718"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381.05</w:t>
            </w:r>
          </w:p>
        </w:tc>
        <w:tc>
          <w:tcPr>
            <w:tcW w:w="260"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1</w:t>
            </w:r>
          </w:p>
        </w:tc>
      </w:tr>
      <w:tr w:rsidR="00747B1E" w:rsidRPr="00D05D23" w:rsidTr="002525D5">
        <w:trPr>
          <w:trHeight w:val="300"/>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Pseudo SNB</w:t>
            </w:r>
          </w:p>
        </w:tc>
        <w:tc>
          <w:tcPr>
            <w:tcW w:w="845"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370121</w:t>
            </w:r>
          </w:p>
        </w:tc>
        <w:tc>
          <w:tcPr>
            <w:tcW w:w="757"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4492</w:t>
            </w:r>
          </w:p>
        </w:tc>
        <w:tc>
          <w:tcPr>
            <w:tcW w:w="864"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165</w:t>
            </w:r>
          </w:p>
        </w:tc>
        <w:tc>
          <w:tcPr>
            <w:tcW w:w="718"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347.62</w:t>
            </w:r>
          </w:p>
        </w:tc>
        <w:tc>
          <w:tcPr>
            <w:tcW w:w="260"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1</w:t>
            </w:r>
          </w:p>
        </w:tc>
      </w:tr>
      <w:tr w:rsidR="00747B1E" w:rsidRPr="00D05D23" w:rsidTr="002525D5">
        <w:trPr>
          <w:trHeight w:val="300"/>
        </w:trPr>
        <w:tc>
          <w:tcPr>
            <w:tcW w:w="1081" w:type="dxa"/>
            <w:tcBorders>
              <w:top w:val="nil"/>
              <w:left w:val="single" w:sz="4" w:space="0" w:color="auto"/>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True SNB</w:t>
            </w:r>
          </w:p>
        </w:tc>
        <w:tc>
          <w:tcPr>
            <w:tcW w:w="845"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118898</w:t>
            </w:r>
          </w:p>
        </w:tc>
        <w:tc>
          <w:tcPr>
            <w:tcW w:w="757"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4395</w:t>
            </w:r>
          </w:p>
        </w:tc>
        <w:tc>
          <w:tcPr>
            <w:tcW w:w="864" w:type="dxa"/>
            <w:tcBorders>
              <w:top w:val="nil"/>
              <w:left w:val="nil"/>
              <w:bottom w:val="single" w:sz="4" w:space="0" w:color="auto"/>
              <w:right w:val="single" w:sz="4" w:space="0" w:color="auto"/>
            </w:tcBorders>
            <w:shd w:val="clear" w:color="auto" w:fill="auto"/>
            <w:noWrap/>
            <w:vAlign w:val="center"/>
            <w:hideMark/>
          </w:tcPr>
          <w:p w:rsidR="00747B1E" w:rsidRPr="00642104" w:rsidRDefault="00747B1E" w:rsidP="002525D5">
            <w:pPr>
              <w:spacing w:after="0"/>
              <w:jc w:val="center"/>
              <w:rPr>
                <w:color w:val="000000"/>
                <w:sz w:val="16"/>
                <w:szCs w:val="16"/>
              </w:rPr>
            </w:pPr>
            <w:r w:rsidRPr="00642104">
              <w:rPr>
                <w:color w:val="000000"/>
                <w:sz w:val="16"/>
                <w:szCs w:val="16"/>
              </w:rPr>
              <w:t>54</w:t>
            </w:r>
          </w:p>
        </w:tc>
        <w:tc>
          <w:tcPr>
            <w:tcW w:w="718"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485.10</w:t>
            </w:r>
          </w:p>
        </w:tc>
        <w:tc>
          <w:tcPr>
            <w:tcW w:w="260" w:type="dxa"/>
            <w:tcBorders>
              <w:top w:val="nil"/>
              <w:left w:val="nil"/>
              <w:bottom w:val="single" w:sz="4" w:space="0" w:color="auto"/>
              <w:right w:val="single" w:sz="4" w:space="0" w:color="auto"/>
            </w:tcBorders>
            <w:vAlign w:val="center"/>
          </w:tcPr>
          <w:p w:rsidR="00747B1E" w:rsidRPr="00642104" w:rsidRDefault="00747B1E" w:rsidP="002525D5">
            <w:pPr>
              <w:spacing w:after="0"/>
              <w:jc w:val="center"/>
              <w:rPr>
                <w:color w:val="000000"/>
                <w:sz w:val="16"/>
                <w:szCs w:val="16"/>
              </w:rPr>
            </w:pPr>
            <w:r w:rsidRPr="00642104">
              <w:rPr>
                <w:color w:val="000000"/>
                <w:sz w:val="16"/>
                <w:szCs w:val="16"/>
              </w:rPr>
              <w:t>1</w:t>
            </w:r>
          </w:p>
        </w:tc>
      </w:tr>
    </w:tbl>
    <w:p w:rsidR="00747B1E" w:rsidRDefault="00747B1E" w:rsidP="00747B1E">
      <w:pPr>
        <w:spacing w:after="0"/>
        <w:rPr>
          <w:sz w:val="20"/>
        </w:rPr>
      </w:pPr>
    </w:p>
    <w:p w:rsidR="00D336F7" w:rsidRDefault="008F49D2" w:rsidP="00A244A4">
      <w:pPr>
        <w:spacing w:after="0"/>
        <w:ind w:firstLine="245"/>
        <w:rPr>
          <w:sz w:val="20"/>
        </w:rPr>
      </w:pPr>
      <w:r w:rsidRPr="008F49D2">
        <w:rPr>
          <w:sz w:val="20"/>
        </w:rPr>
        <w:t>It is noticeable that the average degree</w:t>
      </w:r>
      <w:r w:rsidR="008420DF">
        <w:rPr>
          <w:sz w:val="20"/>
        </w:rPr>
        <w:t>s</w:t>
      </w:r>
      <w:r w:rsidRPr="008F49D2">
        <w:rPr>
          <w:sz w:val="20"/>
        </w:rPr>
        <w:t xml:space="preserve"> per node for netw</w:t>
      </w:r>
      <w:r w:rsidR="008420DF">
        <w:rPr>
          <w:sz w:val="20"/>
        </w:rPr>
        <w:t>orks STRING, combined SNB, pseudo SNB</w:t>
      </w:r>
      <w:r w:rsidRPr="008F49D2">
        <w:rPr>
          <w:sz w:val="20"/>
        </w:rPr>
        <w:t xml:space="preserve"> </w:t>
      </w:r>
      <w:r w:rsidR="00D676B7">
        <w:rPr>
          <w:sz w:val="20"/>
        </w:rPr>
        <w:t>are very high (189, 217, and 165</w:t>
      </w:r>
      <w:r w:rsidRPr="008F49D2">
        <w:rPr>
          <w:sz w:val="20"/>
        </w:rPr>
        <w:t xml:space="preserve"> respectively) c</w:t>
      </w:r>
      <w:r w:rsidR="008420DF">
        <w:rPr>
          <w:sz w:val="20"/>
        </w:rPr>
        <w:t>ompare to network for true SNB</w:t>
      </w:r>
      <w:r w:rsidRPr="008F49D2">
        <w:rPr>
          <w:sz w:val="20"/>
        </w:rPr>
        <w:t xml:space="preserve"> (54 only). </w:t>
      </w:r>
      <w:r w:rsidR="00A312A6" w:rsidRPr="008F49D2">
        <w:rPr>
          <w:sz w:val="20"/>
        </w:rPr>
        <w:t xml:space="preserve">So, </w:t>
      </w:r>
      <w:r w:rsidR="00A312A6">
        <w:rPr>
          <w:sz w:val="20"/>
        </w:rPr>
        <w:t>first three are highly connected</w:t>
      </w:r>
      <w:r w:rsidR="00A312A6" w:rsidRPr="008F49D2">
        <w:rPr>
          <w:sz w:val="20"/>
        </w:rPr>
        <w:t xml:space="preserve"> netw</w:t>
      </w:r>
      <w:r w:rsidR="00A312A6">
        <w:rPr>
          <w:sz w:val="20"/>
        </w:rPr>
        <w:t>orks compare to true SNB.</w:t>
      </w:r>
      <w:r w:rsidR="005D51DE" w:rsidRPr="005D51DE">
        <w:t xml:space="preserve"> </w:t>
      </w:r>
      <w:r w:rsidR="005D51DE" w:rsidRPr="005D51DE">
        <w:rPr>
          <w:sz w:val="20"/>
        </w:rPr>
        <w:t xml:space="preserve">Three types of SNBs (Combined, pseudo, and true) have about the </w:t>
      </w:r>
      <w:r w:rsidR="00D676B7">
        <w:rPr>
          <w:sz w:val="20"/>
        </w:rPr>
        <w:t>similar number of proteins (4400 ~ 4500</w:t>
      </w:r>
      <w:r w:rsidR="005D51DE" w:rsidRPr="005D51DE">
        <w:rPr>
          <w:sz w:val="20"/>
        </w:rPr>
        <w:t>) but true SNB has very low average degree (54) compare to combined SNB (217) and pseudo SNB (165). This is expected since both proteins of a PPI for true SNB are related to the same disease.</w:t>
      </w:r>
      <w:r w:rsidR="005D51DE">
        <w:rPr>
          <w:sz w:val="20"/>
        </w:rPr>
        <w:t xml:space="preserve"> </w:t>
      </w:r>
      <w:r w:rsidR="005D51DE" w:rsidRPr="005D51DE">
        <w:rPr>
          <w:sz w:val="20"/>
        </w:rPr>
        <w:t xml:space="preserve">It can be concluded that, </w:t>
      </w:r>
      <w:r w:rsidR="005D51DE" w:rsidRPr="00D676B7">
        <w:rPr>
          <w:i/>
          <w:sz w:val="20"/>
        </w:rPr>
        <w:t xml:space="preserve">for SNBs derived from a genome-wide PPI network, true SNB has the lowest average degree </w:t>
      </w:r>
      <w:r w:rsidR="005D51DE" w:rsidRPr="00D676B7">
        <w:rPr>
          <w:i/>
          <w:sz w:val="20"/>
        </w:rPr>
        <w:lastRenderedPageBreak/>
        <w:t>compare to combined SNB and pseudo SNB</w:t>
      </w:r>
      <w:r w:rsidR="00D676B7">
        <w:rPr>
          <w:i/>
          <w:sz w:val="20"/>
        </w:rPr>
        <w:t xml:space="preserve"> (</w:t>
      </w:r>
      <w:r w:rsidR="00D676B7" w:rsidRPr="00D676B7">
        <w:rPr>
          <w:b/>
          <w:i/>
          <w:sz w:val="20"/>
        </w:rPr>
        <w:t>Conclusion-3</w:t>
      </w:r>
      <w:r w:rsidR="00D676B7">
        <w:rPr>
          <w:i/>
          <w:sz w:val="20"/>
        </w:rPr>
        <w:t>)</w:t>
      </w:r>
      <w:r w:rsidR="005D51DE" w:rsidRPr="005D51DE">
        <w:rPr>
          <w:sz w:val="20"/>
        </w:rPr>
        <w:t xml:space="preserve">. </w:t>
      </w:r>
      <w:r w:rsidR="00A312A6">
        <w:rPr>
          <w:sz w:val="20"/>
        </w:rPr>
        <w:t xml:space="preserve"> </w:t>
      </w:r>
      <w:bookmarkStart w:id="0" w:name="_GoBack"/>
      <w:bookmarkEnd w:id="0"/>
    </w:p>
    <w:p w:rsidR="00A312A6" w:rsidRDefault="00A312A6" w:rsidP="00D169E7">
      <w:pPr>
        <w:spacing w:after="0"/>
        <w:ind w:firstLine="245"/>
        <w:rPr>
          <w:sz w:val="20"/>
        </w:rPr>
      </w:pPr>
      <w:r>
        <w:rPr>
          <w:sz w:val="20"/>
        </w:rPr>
        <w:t xml:space="preserve">It is interesting that average PPI scores for STRING and combined SNB are about the same (381.0). This indicates that PPIs in combined SNB are nothing but the random sample of STRING PPIs. </w:t>
      </w:r>
      <w:r w:rsidR="00735B5F">
        <w:rPr>
          <w:sz w:val="20"/>
        </w:rPr>
        <w:t xml:space="preserve">So, it can be concluded that </w:t>
      </w:r>
      <w:r w:rsidR="00735B5F" w:rsidRPr="00735B5F">
        <w:rPr>
          <w:i/>
          <w:sz w:val="20"/>
        </w:rPr>
        <w:t>in identifying SNB from a genome-wide PPI network, combined SNB, which is the combination of true PPIBs and pseudo PPIBs, does not carry any weight</w:t>
      </w:r>
      <w:r w:rsidR="00735B5F">
        <w:rPr>
          <w:sz w:val="20"/>
        </w:rPr>
        <w:t xml:space="preserve"> </w:t>
      </w:r>
      <w:r w:rsidR="00735B5F" w:rsidRPr="00735B5F">
        <w:rPr>
          <w:i/>
          <w:sz w:val="20"/>
        </w:rPr>
        <w:t>(</w:t>
      </w:r>
      <w:r w:rsidR="00735B5F" w:rsidRPr="00735B5F">
        <w:rPr>
          <w:b/>
          <w:i/>
          <w:sz w:val="20"/>
        </w:rPr>
        <w:t>Conclusion-4</w:t>
      </w:r>
      <w:r w:rsidR="00735B5F" w:rsidRPr="00735B5F">
        <w:rPr>
          <w:i/>
          <w:sz w:val="20"/>
        </w:rPr>
        <w:t>).</w:t>
      </w:r>
      <w:r w:rsidR="00735B5F">
        <w:rPr>
          <w:sz w:val="20"/>
        </w:rPr>
        <w:t xml:space="preserve"> In other words, combined SNB should not be considered for identifying an SNB for a disease. </w:t>
      </w:r>
      <w:r w:rsidR="00D11F3B">
        <w:rPr>
          <w:sz w:val="20"/>
        </w:rPr>
        <w:t>Average PPI score for pseudo SNB is less than combined SNB (347 &lt; 381) and much less than true SNB (347 &lt;&lt; 485). By definition, pseudo SNB is composed of pseudo PPIBs and a pseudo PPIB is composed of two proteins associated with two different diseases.</w:t>
      </w:r>
      <w:r w:rsidR="00F66C39">
        <w:rPr>
          <w:sz w:val="20"/>
        </w:rPr>
        <w:t xml:space="preserve"> So, two proteins of a pseudo PPIB are more likely related to two different functions and as such they will have low confidence score of having similar function. On the other hand, true SNB is composed of true PPIB and two proteins in a true PPIB are related to the same disease. So, two proteins of a true PPIB are more likely to have similar function and as such</w:t>
      </w:r>
      <w:r w:rsidR="00B937BB">
        <w:rPr>
          <w:sz w:val="20"/>
        </w:rPr>
        <w:t xml:space="preserve"> true PPIBs are more likely to have high PPI score.</w:t>
      </w:r>
      <w:r w:rsidR="00F66C39">
        <w:rPr>
          <w:sz w:val="20"/>
        </w:rPr>
        <w:t xml:space="preserve"> </w:t>
      </w:r>
      <w:r w:rsidR="00FD6FE1">
        <w:rPr>
          <w:sz w:val="20"/>
        </w:rPr>
        <w:t xml:space="preserve">It can be concluded that </w:t>
      </w:r>
      <w:r w:rsidR="00FD6FE1" w:rsidRPr="00FA1D5F">
        <w:rPr>
          <w:i/>
          <w:sz w:val="20"/>
        </w:rPr>
        <w:t>true SNBs are composed of PPIs with high PPI score</w:t>
      </w:r>
      <w:r w:rsidR="00006B10" w:rsidRPr="00FA1D5F">
        <w:rPr>
          <w:i/>
          <w:sz w:val="20"/>
        </w:rPr>
        <w:t>s compared to pseudo SNBs</w:t>
      </w:r>
      <w:r w:rsidR="00357F66">
        <w:rPr>
          <w:i/>
          <w:sz w:val="20"/>
        </w:rPr>
        <w:t xml:space="preserve"> (</w:t>
      </w:r>
      <w:r w:rsidR="00357F66" w:rsidRPr="00357F66">
        <w:rPr>
          <w:b/>
          <w:i/>
          <w:sz w:val="20"/>
        </w:rPr>
        <w:t>Conclusion-5</w:t>
      </w:r>
      <w:r w:rsidR="00357F66">
        <w:rPr>
          <w:i/>
          <w:sz w:val="20"/>
        </w:rPr>
        <w:t>)</w:t>
      </w:r>
      <w:r w:rsidR="00006B10">
        <w:rPr>
          <w:sz w:val="20"/>
        </w:rPr>
        <w:t>.</w:t>
      </w:r>
      <w:r w:rsidR="00FA1D5F">
        <w:rPr>
          <w:sz w:val="20"/>
        </w:rPr>
        <w:t xml:space="preserve"> This suggests that PPIs with high scores can be used as the seed </w:t>
      </w:r>
      <w:r w:rsidR="00C47B2D">
        <w:rPr>
          <w:sz w:val="20"/>
        </w:rPr>
        <w:t xml:space="preserve">for the </w:t>
      </w:r>
      <w:r w:rsidR="00C47B2D" w:rsidRPr="001F48DA">
        <w:rPr>
          <w:i/>
          <w:sz w:val="20"/>
        </w:rPr>
        <w:t>de</w:t>
      </w:r>
      <w:r w:rsidR="001F48DA" w:rsidRPr="001F48DA">
        <w:rPr>
          <w:i/>
          <w:sz w:val="20"/>
        </w:rPr>
        <w:t xml:space="preserve"> novo</w:t>
      </w:r>
      <w:r w:rsidR="001F48DA">
        <w:rPr>
          <w:sz w:val="20"/>
        </w:rPr>
        <w:t xml:space="preserve"> algorithm for identifying</w:t>
      </w:r>
      <w:r w:rsidR="002F6C76">
        <w:rPr>
          <w:sz w:val="20"/>
        </w:rPr>
        <w:t xml:space="preserve"> an SNB for a disease from</w:t>
      </w:r>
      <w:r w:rsidR="00FA1D5F">
        <w:rPr>
          <w:sz w:val="20"/>
        </w:rPr>
        <w:t xml:space="preserve"> a genome-wide PPI network.</w:t>
      </w:r>
    </w:p>
    <w:p w:rsidR="008F49D2" w:rsidRPr="008F49D2" w:rsidRDefault="0065286F" w:rsidP="00421787">
      <w:pPr>
        <w:spacing w:after="0"/>
        <w:ind w:firstLine="245"/>
        <w:rPr>
          <w:sz w:val="20"/>
        </w:rPr>
      </w:pPr>
      <w:r>
        <w:rPr>
          <w:sz w:val="20"/>
        </w:rPr>
        <w:t xml:space="preserve">Fig. </w:t>
      </w:r>
      <w:r w:rsidR="008F49D2" w:rsidRPr="008F49D2">
        <w:rPr>
          <w:sz w:val="20"/>
        </w:rPr>
        <w:t xml:space="preserve">1 shows the cumulative distribution of frequency of PPI based on PPI score for different </w:t>
      </w:r>
      <w:r w:rsidR="00421787">
        <w:rPr>
          <w:sz w:val="20"/>
        </w:rPr>
        <w:t>SNBs</w:t>
      </w:r>
      <w:r w:rsidR="008F49D2" w:rsidRPr="008F49D2">
        <w:rPr>
          <w:sz w:val="20"/>
        </w:rPr>
        <w:t xml:space="preserve"> </w:t>
      </w:r>
      <w:r w:rsidR="00421787">
        <w:rPr>
          <w:sz w:val="20"/>
        </w:rPr>
        <w:t>along with the original STRING</w:t>
      </w:r>
      <w:r w:rsidR="008F49D2" w:rsidRPr="008F49D2">
        <w:rPr>
          <w:sz w:val="20"/>
        </w:rPr>
        <w:t xml:space="preserve"> network. It is clear that the </w:t>
      </w:r>
      <w:r w:rsidR="00421787">
        <w:rPr>
          <w:sz w:val="20"/>
        </w:rPr>
        <w:t xml:space="preserve">frequency </w:t>
      </w:r>
      <w:r w:rsidR="008F49D2" w:rsidRPr="008F49D2">
        <w:rPr>
          <w:sz w:val="20"/>
        </w:rPr>
        <w:t>distributions</w:t>
      </w:r>
      <w:r w:rsidR="00421787">
        <w:rPr>
          <w:sz w:val="20"/>
        </w:rPr>
        <w:t xml:space="preserve"> for STRING</w:t>
      </w:r>
      <w:r w:rsidR="008F49D2" w:rsidRPr="008F49D2">
        <w:rPr>
          <w:sz w:val="20"/>
        </w:rPr>
        <w:t xml:space="preserve"> and </w:t>
      </w:r>
      <w:r w:rsidR="00421787">
        <w:rPr>
          <w:sz w:val="20"/>
        </w:rPr>
        <w:t>combined SNB are very similar</w:t>
      </w:r>
      <w:r w:rsidR="0043653B">
        <w:rPr>
          <w:sz w:val="20"/>
        </w:rPr>
        <w:t>. As a result,</w:t>
      </w:r>
      <w:r w:rsidR="00421787">
        <w:rPr>
          <w:sz w:val="20"/>
        </w:rPr>
        <w:t xml:space="preserve"> the average PPI scores for these two netwo</w:t>
      </w:r>
      <w:r w:rsidR="00341DDC">
        <w:rPr>
          <w:sz w:val="20"/>
        </w:rPr>
        <w:t>rks are almost the same (Table IV</w:t>
      </w:r>
      <w:r w:rsidR="00421787">
        <w:rPr>
          <w:sz w:val="20"/>
        </w:rPr>
        <w:t>).</w:t>
      </w:r>
      <w:r w:rsidR="008F49D2" w:rsidRPr="008F49D2">
        <w:rPr>
          <w:sz w:val="20"/>
        </w:rPr>
        <w:t xml:space="preserve"> This implies that </w:t>
      </w:r>
      <w:r w:rsidR="00421787" w:rsidRPr="00243712">
        <w:rPr>
          <w:i/>
          <w:sz w:val="20"/>
        </w:rPr>
        <w:t xml:space="preserve">combined </w:t>
      </w:r>
      <w:r w:rsidR="008F49D2" w:rsidRPr="00243712">
        <w:rPr>
          <w:i/>
          <w:sz w:val="20"/>
        </w:rPr>
        <w:t>SNB is nothing but a network formed by a random sample of PPIs</w:t>
      </w:r>
      <w:r w:rsidR="005975F8">
        <w:rPr>
          <w:i/>
          <w:sz w:val="20"/>
        </w:rPr>
        <w:t xml:space="preserve"> selected</w:t>
      </w:r>
      <w:r w:rsidR="008F49D2" w:rsidRPr="00243712">
        <w:rPr>
          <w:i/>
          <w:sz w:val="20"/>
        </w:rPr>
        <w:t xml:space="preserve"> from the whole</w:t>
      </w:r>
      <w:r w:rsidR="00243712">
        <w:rPr>
          <w:i/>
          <w:sz w:val="20"/>
        </w:rPr>
        <w:t>-genome</w:t>
      </w:r>
      <w:r w:rsidR="008F49D2" w:rsidRPr="00243712">
        <w:rPr>
          <w:i/>
          <w:sz w:val="20"/>
        </w:rPr>
        <w:t xml:space="preserve"> </w:t>
      </w:r>
      <w:r w:rsidR="005975F8">
        <w:rPr>
          <w:i/>
          <w:sz w:val="20"/>
        </w:rPr>
        <w:t xml:space="preserve">PPI </w:t>
      </w:r>
      <w:r w:rsidR="008F49D2" w:rsidRPr="00243712">
        <w:rPr>
          <w:i/>
          <w:sz w:val="20"/>
        </w:rPr>
        <w:t>network</w:t>
      </w:r>
      <w:r w:rsidR="00243712">
        <w:rPr>
          <w:sz w:val="20"/>
        </w:rPr>
        <w:t xml:space="preserve"> </w:t>
      </w:r>
      <w:r w:rsidR="00243712">
        <w:rPr>
          <w:i/>
          <w:sz w:val="20"/>
        </w:rPr>
        <w:t>(</w:t>
      </w:r>
      <w:r w:rsidR="00243712" w:rsidRPr="000D16ED">
        <w:rPr>
          <w:b/>
          <w:i/>
          <w:sz w:val="20"/>
        </w:rPr>
        <w:t>Conclusion-6</w:t>
      </w:r>
      <w:r w:rsidR="00243712">
        <w:rPr>
          <w:b/>
          <w:i/>
          <w:sz w:val="20"/>
        </w:rPr>
        <w:t>)</w:t>
      </w:r>
      <w:r w:rsidR="008F49D2" w:rsidRPr="008F49D2">
        <w:rPr>
          <w:sz w:val="20"/>
        </w:rPr>
        <w:t>.</w:t>
      </w:r>
      <w:r w:rsidR="00421787">
        <w:rPr>
          <w:sz w:val="20"/>
        </w:rPr>
        <w:t xml:space="preserve"> </w:t>
      </w:r>
      <w:r w:rsidR="008F49D2" w:rsidRPr="008F49D2">
        <w:rPr>
          <w:sz w:val="20"/>
        </w:rPr>
        <w:t>But</w:t>
      </w:r>
      <w:r w:rsidR="00421787">
        <w:rPr>
          <w:sz w:val="20"/>
        </w:rPr>
        <w:t xml:space="preserve"> the distribution for true SNB and pseudo SNB</w:t>
      </w:r>
      <w:r w:rsidR="008F49D2" w:rsidRPr="008F49D2">
        <w:rPr>
          <w:sz w:val="20"/>
        </w:rPr>
        <w:t xml:space="preserve"> are very distinct and they are apart from each other. It is clear that</w:t>
      </w:r>
      <w:r w:rsidR="00421787">
        <w:rPr>
          <w:sz w:val="20"/>
        </w:rPr>
        <w:t xml:space="preserve"> in case of pseudo SNB</w:t>
      </w:r>
      <w:r w:rsidR="008F49D2" w:rsidRPr="008F49D2">
        <w:rPr>
          <w:sz w:val="20"/>
        </w:rPr>
        <w:t>, there are more PPIs with low scores</w:t>
      </w:r>
      <w:r w:rsidR="00421787">
        <w:rPr>
          <w:sz w:val="20"/>
        </w:rPr>
        <w:t xml:space="preserve"> compare to true SNB</w:t>
      </w:r>
      <w:r w:rsidR="008F49D2" w:rsidRPr="008F49D2">
        <w:rPr>
          <w:sz w:val="20"/>
        </w:rPr>
        <w:t xml:space="preserve">. For example, about 84% pseudo PPIBs have scores less than 500 compare to 63% </w:t>
      </w:r>
      <w:r w:rsidR="005975F8">
        <w:rPr>
          <w:sz w:val="20"/>
        </w:rPr>
        <w:t xml:space="preserve">of </w:t>
      </w:r>
      <w:r w:rsidR="008F49D2" w:rsidRPr="008F49D2">
        <w:rPr>
          <w:sz w:val="20"/>
        </w:rPr>
        <w:t>true PPIBs.</w:t>
      </w:r>
      <w:r w:rsidR="00421787">
        <w:rPr>
          <w:sz w:val="20"/>
        </w:rPr>
        <w:t xml:space="preserve"> In other words, true SNB has</w:t>
      </w:r>
      <w:r w:rsidR="008F49D2" w:rsidRPr="008F49D2">
        <w:rPr>
          <w:sz w:val="20"/>
        </w:rPr>
        <w:t xml:space="preserve"> more PPIs with high scores compare to</w:t>
      </w:r>
      <w:r w:rsidR="00421787">
        <w:rPr>
          <w:sz w:val="20"/>
        </w:rPr>
        <w:t xml:space="preserve"> pseudo SNB</w:t>
      </w:r>
      <w:r w:rsidR="008F49D2" w:rsidRPr="008F49D2">
        <w:rPr>
          <w:sz w:val="20"/>
        </w:rPr>
        <w:t>. For example, about 18% true PPIBs have scores higher than 800 compare</w:t>
      </w:r>
      <w:r w:rsidR="00421787">
        <w:rPr>
          <w:sz w:val="20"/>
        </w:rPr>
        <w:t>d</w:t>
      </w:r>
      <w:r w:rsidR="00357F66">
        <w:rPr>
          <w:sz w:val="20"/>
        </w:rPr>
        <w:t xml:space="preserve"> to 6% pseudo PPIBs. This is the reason that </w:t>
      </w:r>
      <w:r w:rsidR="00421787">
        <w:rPr>
          <w:sz w:val="20"/>
        </w:rPr>
        <w:t xml:space="preserve">true </w:t>
      </w:r>
      <w:r w:rsidR="00334C35">
        <w:rPr>
          <w:sz w:val="20"/>
        </w:rPr>
        <w:t>SNBs</w:t>
      </w:r>
      <w:r w:rsidR="008F49D2" w:rsidRPr="008F49D2">
        <w:rPr>
          <w:sz w:val="20"/>
        </w:rPr>
        <w:t xml:space="preserve"> have high average score compare</w:t>
      </w:r>
      <w:r w:rsidR="00006B10">
        <w:rPr>
          <w:sz w:val="20"/>
        </w:rPr>
        <w:t>d</w:t>
      </w:r>
      <w:r w:rsidR="008F49D2" w:rsidRPr="008F49D2">
        <w:rPr>
          <w:sz w:val="20"/>
        </w:rPr>
        <w:t xml:space="preserve"> to </w:t>
      </w:r>
      <w:r w:rsidR="00421787">
        <w:rPr>
          <w:sz w:val="20"/>
        </w:rPr>
        <w:t>pseudo SNB</w:t>
      </w:r>
      <w:r w:rsidR="00334C35">
        <w:rPr>
          <w:sz w:val="20"/>
        </w:rPr>
        <w:t>s as shown in Tabl</w:t>
      </w:r>
      <w:r w:rsidR="00341DDC">
        <w:rPr>
          <w:sz w:val="20"/>
        </w:rPr>
        <w:t>e IV</w:t>
      </w:r>
      <w:r w:rsidR="008F49D2" w:rsidRPr="008F49D2">
        <w:rPr>
          <w:sz w:val="20"/>
        </w:rPr>
        <w:t xml:space="preserve">. True PPIB means that both proteins are associated with the same disease. Since </w:t>
      </w:r>
      <w:r w:rsidR="00173209">
        <w:rPr>
          <w:sz w:val="20"/>
        </w:rPr>
        <w:t xml:space="preserve">majority of </w:t>
      </w:r>
      <w:r w:rsidR="008F49D2" w:rsidRPr="008F49D2">
        <w:rPr>
          <w:sz w:val="20"/>
        </w:rPr>
        <w:t>true PPIB</w:t>
      </w:r>
      <w:r w:rsidR="00173209">
        <w:rPr>
          <w:sz w:val="20"/>
        </w:rPr>
        <w:t>s have</w:t>
      </w:r>
      <w:r w:rsidR="008F49D2" w:rsidRPr="008F49D2">
        <w:rPr>
          <w:sz w:val="20"/>
        </w:rPr>
        <w:t xml:space="preserve"> high PPI score</w:t>
      </w:r>
      <w:r w:rsidR="00173209">
        <w:rPr>
          <w:sz w:val="20"/>
        </w:rPr>
        <w:t>s then two proteins forming a</w:t>
      </w:r>
      <w:r w:rsidR="008F49D2" w:rsidRPr="008F49D2">
        <w:rPr>
          <w:sz w:val="20"/>
        </w:rPr>
        <w:t xml:space="preserve"> </w:t>
      </w:r>
      <w:r w:rsidR="00173209">
        <w:rPr>
          <w:sz w:val="20"/>
        </w:rPr>
        <w:t xml:space="preserve">true </w:t>
      </w:r>
      <w:r w:rsidR="008F49D2" w:rsidRPr="008F49D2">
        <w:rPr>
          <w:sz w:val="20"/>
        </w:rPr>
        <w:t>PPI</w:t>
      </w:r>
      <w:r w:rsidR="00173209">
        <w:rPr>
          <w:sz w:val="20"/>
        </w:rPr>
        <w:t>B</w:t>
      </w:r>
      <w:r w:rsidR="008F49D2" w:rsidRPr="008F49D2">
        <w:rPr>
          <w:sz w:val="20"/>
        </w:rPr>
        <w:t xml:space="preserve"> are more likely to have the same molecular function. So, a disease is occurring due to disruption/dysregulation of some molecular function.</w:t>
      </w:r>
    </w:p>
    <w:p w:rsidR="008F49D2" w:rsidRPr="008F49D2" w:rsidRDefault="008F49D2" w:rsidP="008F49D2">
      <w:pPr>
        <w:spacing w:after="0"/>
        <w:rPr>
          <w:sz w:val="20"/>
        </w:rPr>
      </w:pPr>
    </w:p>
    <w:p w:rsidR="008F49D2" w:rsidRDefault="004A649E" w:rsidP="008F49D2">
      <w:pPr>
        <w:pStyle w:val="ListParagraph"/>
        <w:spacing w:after="120" w:line="276" w:lineRule="auto"/>
        <w:ind w:left="360"/>
        <w:rPr>
          <w:b/>
          <w:sz w:val="24"/>
        </w:rPr>
      </w:pPr>
      <w:r>
        <w:rPr>
          <w:noProof/>
        </w:rPr>
        <w:lastRenderedPageBreak/>
        <w:drawing>
          <wp:inline distT="0" distB="0" distL="0" distR="0" wp14:anchorId="3F942735" wp14:editId="31B1023C">
            <wp:extent cx="2825578" cy="2438400"/>
            <wp:effectExtent l="0" t="0" r="1333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49D2" w:rsidRPr="00D81AEB" w:rsidRDefault="004E7432" w:rsidP="008F7F4C">
      <w:pPr>
        <w:pStyle w:val="BodyTextIndent"/>
        <w:spacing w:after="240"/>
        <w:ind w:firstLine="0"/>
        <w:jc w:val="center"/>
        <w:rPr>
          <w:sz w:val="16"/>
          <w:szCs w:val="16"/>
        </w:rPr>
      </w:pPr>
      <w:proofErr w:type="gramStart"/>
      <w:r w:rsidRPr="00D81AEB">
        <w:rPr>
          <w:sz w:val="16"/>
          <w:szCs w:val="16"/>
        </w:rPr>
        <w:t>Figure 1</w:t>
      </w:r>
      <w:r w:rsidR="008F7F4C" w:rsidRPr="00D81AEB">
        <w:rPr>
          <w:sz w:val="16"/>
          <w:szCs w:val="16"/>
        </w:rPr>
        <w:t>.</w:t>
      </w:r>
      <w:proofErr w:type="gramEnd"/>
      <w:r w:rsidR="008F7F4C" w:rsidRPr="00D81AEB">
        <w:rPr>
          <w:rFonts w:eastAsiaTheme="minorHAnsi"/>
          <w:sz w:val="16"/>
          <w:szCs w:val="16"/>
        </w:rPr>
        <w:t xml:space="preserve"> </w:t>
      </w:r>
      <w:r w:rsidR="008F7F4C" w:rsidRPr="00D81AEB">
        <w:rPr>
          <w:sz w:val="16"/>
          <w:szCs w:val="16"/>
        </w:rPr>
        <w:t xml:space="preserve">PPI </w:t>
      </w:r>
      <w:r w:rsidRPr="00D81AEB">
        <w:rPr>
          <w:sz w:val="16"/>
          <w:szCs w:val="16"/>
        </w:rPr>
        <w:t>score distribution of STRING</w:t>
      </w:r>
      <w:r w:rsidR="00CF1AA2" w:rsidRPr="00D81AEB">
        <w:rPr>
          <w:sz w:val="16"/>
          <w:szCs w:val="16"/>
        </w:rPr>
        <w:t xml:space="preserve"> netw</w:t>
      </w:r>
      <w:r w:rsidRPr="00D81AEB">
        <w:rPr>
          <w:sz w:val="16"/>
          <w:szCs w:val="16"/>
        </w:rPr>
        <w:t>ork and SNBs derived from STRING</w:t>
      </w:r>
      <w:r w:rsidR="00CF1AA2" w:rsidRPr="00D81AEB">
        <w:rPr>
          <w:sz w:val="16"/>
          <w:szCs w:val="16"/>
        </w:rPr>
        <w:t>.</w:t>
      </w:r>
      <w:r w:rsidR="00334C35" w:rsidRPr="00D81AEB">
        <w:rPr>
          <w:sz w:val="16"/>
          <w:szCs w:val="16"/>
        </w:rPr>
        <w:t xml:space="preserve"> Bin size = 100.</w:t>
      </w:r>
    </w:p>
    <w:p w:rsidR="00A064DE" w:rsidRPr="00F67E1E" w:rsidRDefault="00A064DE" w:rsidP="00F67E1E">
      <w:pPr>
        <w:pStyle w:val="Heading2"/>
        <w:keepLines/>
        <w:numPr>
          <w:ilvl w:val="0"/>
          <w:numId w:val="26"/>
        </w:numPr>
        <w:tabs>
          <w:tab w:val="num" w:pos="360"/>
        </w:tabs>
        <w:spacing w:before="120" w:after="60"/>
        <w:ind w:left="288" w:hanging="288"/>
        <w:rPr>
          <w:rFonts w:eastAsia="SimSun"/>
          <w:b w:val="0"/>
          <w:i/>
          <w:iCs/>
          <w:noProof/>
          <w:kern w:val="0"/>
          <w:sz w:val="20"/>
        </w:rPr>
      </w:pPr>
      <w:r w:rsidRPr="00F67E1E">
        <w:rPr>
          <w:rFonts w:eastAsia="SimSun"/>
          <w:b w:val="0"/>
          <w:i/>
          <w:iCs/>
          <w:noProof/>
          <w:kern w:val="0"/>
          <w:sz w:val="20"/>
        </w:rPr>
        <w:t>Effect of PPI Score in Identifying SNB</w:t>
      </w:r>
    </w:p>
    <w:p w:rsidR="009E1DDC" w:rsidRDefault="0065286F" w:rsidP="009E1DDC">
      <w:pPr>
        <w:pStyle w:val="BodyTextIndent"/>
        <w:ind w:firstLine="245"/>
        <w:rPr>
          <w:sz w:val="20"/>
        </w:rPr>
      </w:pPr>
      <w:r>
        <w:rPr>
          <w:sz w:val="20"/>
        </w:rPr>
        <w:t xml:space="preserve">Fig. </w:t>
      </w:r>
      <w:r w:rsidR="002F0064">
        <w:rPr>
          <w:sz w:val="20"/>
        </w:rPr>
        <w:t>2 presents the accuracy</w:t>
      </w:r>
      <w:r w:rsidR="009E1DDC" w:rsidRPr="002F2064">
        <w:rPr>
          <w:sz w:val="20"/>
        </w:rPr>
        <w:t xml:space="preserve"> </w:t>
      </w:r>
      <w:r w:rsidR="009E1DDC">
        <w:rPr>
          <w:sz w:val="20"/>
        </w:rPr>
        <w:t xml:space="preserve">produced </w:t>
      </w:r>
      <w:r w:rsidR="009E1DDC" w:rsidRPr="002F2064">
        <w:rPr>
          <w:sz w:val="20"/>
        </w:rPr>
        <w:t xml:space="preserve">as function of PPI score. Whole network </w:t>
      </w:r>
      <w:r w:rsidR="006F52FD">
        <w:rPr>
          <w:sz w:val="20"/>
        </w:rPr>
        <w:t>is divided into smaller networks</w:t>
      </w:r>
      <w:r w:rsidR="009E1DDC" w:rsidRPr="002F2064">
        <w:rPr>
          <w:sz w:val="20"/>
        </w:rPr>
        <w:t xml:space="preserve"> using a bin size of PPI score equals </w:t>
      </w:r>
      <w:r w:rsidR="002F0064">
        <w:rPr>
          <w:sz w:val="20"/>
        </w:rPr>
        <w:t xml:space="preserve">50, </w:t>
      </w:r>
      <w:r w:rsidR="009E1DDC" w:rsidRPr="002F2064">
        <w:rPr>
          <w:sz w:val="20"/>
        </w:rPr>
        <w:t>100</w:t>
      </w:r>
      <w:r w:rsidR="002F0064">
        <w:rPr>
          <w:sz w:val="20"/>
        </w:rPr>
        <w:t>, and 120</w:t>
      </w:r>
      <w:r w:rsidR="009E1DDC" w:rsidRPr="002F2064">
        <w:rPr>
          <w:sz w:val="20"/>
        </w:rPr>
        <w:t xml:space="preserve">. For each bin, </w:t>
      </w:r>
      <w:proofErr w:type="spellStart"/>
      <w:r w:rsidR="009E1DDC" w:rsidRPr="002F2064">
        <w:rPr>
          <w:sz w:val="20"/>
        </w:rPr>
        <w:t>subnetwork</w:t>
      </w:r>
      <w:proofErr w:type="spellEnd"/>
      <w:r w:rsidR="009E1DDC" w:rsidRPr="002F2064">
        <w:rPr>
          <w:sz w:val="20"/>
        </w:rPr>
        <w:t xml:space="preserve"> biomarkers were identified and then accuracy for the same was evaluated</w:t>
      </w:r>
      <w:r w:rsidR="002F0064">
        <w:rPr>
          <w:sz w:val="20"/>
        </w:rPr>
        <w:t>. It is evident that accuracy</w:t>
      </w:r>
      <w:r w:rsidR="009E1DDC" w:rsidRPr="002F2064">
        <w:rPr>
          <w:sz w:val="20"/>
        </w:rPr>
        <w:t xml:space="preserve"> increases with the increase of PPI score</w:t>
      </w:r>
      <w:r w:rsidR="006F52FD">
        <w:rPr>
          <w:sz w:val="20"/>
        </w:rPr>
        <w:t>.</w:t>
      </w:r>
      <w:r w:rsidR="009E1DDC" w:rsidRPr="002F2064">
        <w:rPr>
          <w:sz w:val="20"/>
        </w:rPr>
        <w:t xml:space="preserve"> </w:t>
      </w:r>
      <w:r w:rsidR="00AD6379">
        <w:rPr>
          <w:sz w:val="20"/>
        </w:rPr>
        <w:t>It i</w:t>
      </w:r>
      <w:r w:rsidR="00042D85">
        <w:rPr>
          <w:sz w:val="20"/>
        </w:rPr>
        <w:t>s noticeable that for PPI scores ranging</w:t>
      </w:r>
      <w:r w:rsidR="00AD6379">
        <w:rPr>
          <w:sz w:val="20"/>
        </w:rPr>
        <w:t xml:space="preserve"> between 800 and 900, accuracy is less than the previous score </w:t>
      </w:r>
      <w:r w:rsidR="002525D5">
        <w:rPr>
          <w:sz w:val="20"/>
        </w:rPr>
        <w:t>bin for smaller</w:t>
      </w:r>
      <w:r w:rsidR="00042D85">
        <w:rPr>
          <w:sz w:val="20"/>
        </w:rPr>
        <w:t xml:space="preserve"> bin sizes like bin size of 50 and 100</w:t>
      </w:r>
      <w:r w:rsidR="00AD6379">
        <w:rPr>
          <w:sz w:val="20"/>
        </w:rPr>
        <w:t xml:space="preserve">. </w:t>
      </w:r>
      <w:r w:rsidR="00045B66">
        <w:rPr>
          <w:sz w:val="20"/>
        </w:rPr>
        <w:t>For example, for bin size 50, accuracy for this range is 30.70%, which is smaller than the accuracies for previous five bins</w:t>
      </w:r>
      <w:r w:rsidR="00A37E94">
        <w:rPr>
          <w:sz w:val="20"/>
        </w:rPr>
        <w:t xml:space="preserve"> (43.06%, 46.23%, 41.86%, 37.75%, and 31.65%)</w:t>
      </w:r>
      <w:r w:rsidR="00045B66">
        <w:rPr>
          <w:sz w:val="20"/>
        </w:rPr>
        <w:t>. For bin size 100, accuracy for this range is 41.22%, whic</w:t>
      </w:r>
      <w:r w:rsidR="00A37E94">
        <w:rPr>
          <w:sz w:val="20"/>
        </w:rPr>
        <w:t>h is smaller th</w:t>
      </w:r>
      <w:r w:rsidR="002525D5">
        <w:rPr>
          <w:sz w:val="20"/>
        </w:rPr>
        <w:t>an the accuracy for previous</w:t>
      </w:r>
      <w:r w:rsidR="00A37E94">
        <w:rPr>
          <w:sz w:val="20"/>
        </w:rPr>
        <w:t xml:space="preserve"> bin (44.27%)</w:t>
      </w:r>
      <w:r w:rsidR="00045B66">
        <w:rPr>
          <w:sz w:val="20"/>
        </w:rPr>
        <w:t xml:space="preserve">. </w:t>
      </w:r>
      <w:r w:rsidR="00AD6379">
        <w:rPr>
          <w:sz w:val="20"/>
        </w:rPr>
        <w:t xml:space="preserve">As </w:t>
      </w:r>
      <w:r w:rsidR="00A37E94">
        <w:rPr>
          <w:sz w:val="20"/>
        </w:rPr>
        <w:t>the bin size is</w:t>
      </w:r>
      <w:r w:rsidR="00AD6379">
        <w:rPr>
          <w:sz w:val="20"/>
        </w:rPr>
        <w:t xml:space="preserve"> increase</w:t>
      </w:r>
      <w:r w:rsidR="00A37E94">
        <w:rPr>
          <w:sz w:val="20"/>
        </w:rPr>
        <w:t>d</w:t>
      </w:r>
      <w:r w:rsidR="00AD6379">
        <w:rPr>
          <w:sz w:val="20"/>
        </w:rPr>
        <w:t xml:space="preserve"> accuracy goes up for this range of score</w:t>
      </w:r>
      <w:r w:rsidR="00A37E94">
        <w:rPr>
          <w:sz w:val="20"/>
        </w:rPr>
        <w:t>,</w:t>
      </w:r>
      <w:r w:rsidR="00AD6379">
        <w:rPr>
          <w:sz w:val="20"/>
        </w:rPr>
        <w:t xml:space="preserve"> eventually</w:t>
      </w:r>
      <w:r w:rsidR="00A37E94">
        <w:rPr>
          <w:sz w:val="20"/>
        </w:rPr>
        <w:t>,</w:t>
      </w:r>
      <w:r w:rsidR="00AD6379">
        <w:rPr>
          <w:sz w:val="20"/>
        </w:rPr>
        <w:t xml:space="preserve"> it becomes larger than the previous bin. For example, for bin size 120, accuracy for this range is 47% which is larger than the accur</w:t>
      </w:r>
      <w:r w:rsidR="00A37E94">
        <w:rPr>
          <w:sz w:val="20"/>
        </w:rPr>
        <w:t>acy for the previous bin,</w:t>
      </w:r>
      <w:r w:rsidR="00045B66">
        <w:rPr>
          <w:sz w:val="20"/>
        </w:rPr>
        <w:t xml:space="preserve"> </w:t>
      </w:r>
      <w:r w:rsidR="00AD6379">
        <w:rPr>
          <w:sz w:val="20"/>
        </w:rPr>
        <w:t xml:space="preserve">44%. </w:t>
      </w:r>
      <w:r w:rsidR="00A37E94">
        <w:rPr>
          <w:sz w:val="20"/>
        </w:rPr>
        <w:t xml:space="preserve">So, it can be concluded that the </w:t>
      </w:r>
      <w:r w:rsidR="00A37E94" w:rsidRPr="000D16ED">
        <w:rPr>
          <w:i/>
          <w:sz w:val="20"/>
        </w:rPr>
        <w:t xml:space="preserve">general trend is that accuracy </w:t>
      </w:r>
      <w:r w:rsidR="007D0763">
        <w:rPr>
          <w:i/>
          <w:sz w:val="20"/>
        </w:rPr>
        <w:t xml:space="preserve">or capability of producing a true SNB by a network </w:t>
      </w:r>
      <w:r w:rsidR="00A37E94" w:rsidRPr="000D16ED">
        <w:rPr>
          <w:i/>
          <w:sz w:val="20"/>
        </w:rPr>
        <w:t>increases with PPI scores</w:t>
      </w:r>
      <w:r w:rsidR="000D16ED">
        <w:rPr>
          <w:i/>
          <w:sz w:val="20"/>
        </w:rPr>
        <w:t xml:space="preserve"> (</w:t>
      </w:r>
      <w:r w:rsidR="000D16ED" w:rsidRPr="000D16ED">
        <w:rPr>
          <w:b/>
          <w:i/>
          <w:sz w:val="20"/>
        </w:rPr>
        <w:t>Conclusion-</w:t>
      </w:r>
      <w:r w:rsidR="00243712">
        <w:rPr>
          <w:b/>
          <w:i/>
          <w:sz w:val="20"/>
        </w:rPr>
        <w:t>7</w:t>
      </w:r>
      <w:r w:rsidR="000D16ED">
        <w:rPr>
          <w:i/>
          <w:sz w:val="20"/>
        </w:rPr>
        <w:t>)</w:t>
      </w:r>
      <w:r w:rsidR="00A37E94" w:rsidRPr="000D16ED">
        <w:rPr>
          <w:i/>
          <w:sz w:val="20"/>
        </w:rPr>
        <w:t>.</w:t>
      </w:r>
      <w:r w:rsidR="00A37E94">
        <w:rPr>
          <w:sz w:val="20"/>
        </w:rPr>
        <w:t xml:space="preserve"> </w:t>
      </w:r>
      <w:r w:rsidR="005B316A">
        <w:rPr>
          <w:sz w:val="20"/>
        </w:rPr>
        <w:t xml:space="preserve">A similar trend is observed by Charles et al. </w:t>
      </w:r>
      <w:r w:rsidR="005B316A">
        <w:rPr>
          <w:sz w:val="20"/>
        </w:rPr>
        <w:fldChar w:fldCharType="begin"/>
      </w:r>
      <w:r w:rsidR="00790BAD">
        <w:rPr>
          <w:sz w:val="20"/>
        </w:rPr>
        <w:instrText xml:space="preserve"> ADDIN EN.CITE &lt;EndNote&gt;&lt;Cite&gt;&lt;Author&gt;Charles&lt;/Author&gt;&lt;Year&gt;2013&lt;/Year&gt;&lt;RecNum&gt;1132&lt;/RecNum&gt;&lt;DisplayText&gt;[17]&lt;/DisplayText&gt;&lt;record&gt;&lt;rec-number&gt;1132&lt;/rec-number&gt;&lt;foreign-keys&gt;&lt;key app="EN" db-id="sv0fz9pv69zx9lefr23xpzastrvwts9zp99z" timestamp="1368474913"&gt;1132&lt;/key&gt;&lt;/foreign-keys&gt;&lt;ref-type name="Conference Proceedings"&gt;10&lt;/ref-type&gt;&lt;contributors&gt;&lt;authors&gt;&lt;author&gt;Charles, K.&lt;/author&gt;&lt;author&gt; Afful, A.&lt;/author&gt;&lt;author&gt;Mondal, A. M.&lt;/author&gt;&lt;/authors&gt;&lt;/contributors&gt;&lt;titles&gt;&lt;title&gt;Protein Subnetwork Biomarkers for Yeast Using Brute Force Method&lt;/title&gt;&lt;secondary-title&gt;The 2013 International Conference on Bioinformatics and Computational Biology, BIOCOMP&amp;apos;13&lt;/secondary-title&gt;&lt;/titles&gt;&lt;pages&gt;218-223&lt;/pages&gt;&lt;dates&gt;&lt;year&gt;2013&lt;/year&gt;&lt;pub-dates&gt;&lt;date&gt;July 22-25&lt;/date&gt;&lt;/pub-dates&gt;&lt;/dates&gt;&lt;pub-location&gt;Las Vegas, USA&lt;/pub-location&gt;&lt;publisher&gt;CSREA Press&lt;/publisher&gt;&lt;urls&gt;&lt;/urls&gt;&lt;/record&gt;&lt;/Cite&gt;&lt;/EndNote&gt;</w:instrText>
      </w:r>
      <w:r w:rsidR="005B316A">
        <w:rPr>
          <w:sz w:val="20"/>
        </w:rPr>
        <w:fldChar w:fldCharType="separate"/>
      </w:r>
      <w:r w:rsidR="00790BAD">
        <w:rPr>
          <w:noProof/>
          <w:sz w:val="20"/>
        </w:rPr>
        <w:t>[</w:t>
      </w:r>
      <w:hyperlink w:anchor="_ENREF_17" w:tooltip="Charles, 2013 #1132" w:history="1">
        <w:r w:rsidR="001D3DF2">
          <w:rPr>
            <w:noProof/>
            <w:sz w:val="20"/>
          </w:rPr>
          <w:t>17</w:t>
        </w:r>
      </w:hyperlink>
      <w:r w:rsidR="00790BAD">
        <w:rPr>
          <w:noProof/>
          <w:sz w:val="20"/>
        </w:rPr>
        <w:t>]</w:t>
      </w:r>
      <w:r w:rsidR="005B316A">
        <w:rPr>
          <w:sz w:val="20"/>
        </w:rPr>
        <w:fldChar w:fldCharType="end"/>
      </w:r>
      <w:r w:rsidR="005B316A">
        <w:rPr>
          <w:sz w:val="20"/>
        </w:rPr>
        <w:t xml:space="preserve"> </w:t>
      </w:r>
      <w:r>
        <w:rPr>
          <w:sz w:val="20"/>
        </w:rPr>
        <w:t xml:space="preserve">(Fig. </w:t>
      </w:r>
      <w:r w:rsidR="005C0F48">
        <w:rPr>
          <w:sz w:val="20"/>
        </w:rPr>
        <w:t xml:space="preserve">4 of their paper) </w:t>
      </w:r>
      <w:r w:rsidR="005B316A">
        <w:rPr>
          <w:sz w:val="20"/>
        </w:rPr>
        <w:t xml:space="preserve">in the study of protein </w:t>
      </w:r>
      <w:proofErr w:type="spellStart"/>
      <w:r w:rsidR="005B316A">
        <w:rPr>
          <w:sz w:val="20"/>
        </w:rPr>
        <w:t>subnetwork</w:t>
      </w:r>
      <w:proofErr w:type="spellEnd"/>
      <w:r w:rsidR="005B316A">
        <w:rPr>
          <w:sz w:val="20"/>
        </w:rPr>
        <w:t xml:space="preserve"> biomarkers for yeast considering single protein biomarkers related to biological roles. </w:t>
      </w:r>
      <w:r w:rsidR="00A7314C" w:rsidRPr="00A7314C">
        <w:rPr>
          <w:sz w:val="20"/>
        </w:rPr>
        <w:t>By definition of accuracy, we can conclude that higher is the PPI score of a network, more is the capability of producing true SNB.</w:t>
      </w:r>
      <w:r w:rsidR="00A7314C">
        <w:rPr>
          <w:sz w:val="20"/>
        </w:rPr>
        <w:t xml:space="preserve"> </w:t>
      </w:r>
      <w:r w:rsidR="009E1DDC" w:rsidRPr="002F2064">
        <w:rPr>
          <w:sz w:val="20"/>
        </w:rPr>
        <w:t>Higher the PPI score, higher the confidence of interaction between two proteins [11]. If the two proteins are more likely to interact with each other, they are more likely to be localized at the same subcellular location [8, 9]. As a result, they are</w:t>
      </w:r>
      <w:r w:rsidR="005B316A">
        <w:rPr>
          <w:sz w:val="20"/>
        </w:rPr>
        <w:t xml:space="preserve"> more likely to be associated with</w:t>
      </w:r>
      <w:r w:rsidR="009E1DDC" w:rsidRPr="002F2064">
        <w:rPr>
          <w:sz w:val="20"/>
        </w:rPr>
        <w:t xml:space="preserve"> the same cellular role or phenotype </w:t>
      </w:r>
      <w:r w:rsidR="006F52FD">
        <w:rPr>
          <w:sz w:val="20"/>
        </w:rPr>
        <w:t xml:space="preserve">or disease. </w:t>
      </w:r>
      <w:r w:rsidR="009E1DDC" w:rsidRPr="002F2064">
        <w:rPr>
          <w:sz w:val="20"/>
        </w:rPr>
        <w:t>This is the reason for which PPIs</w:t>
      </w:r>
      <w:r w:rsidR="006F52FD">
        <w:rPr>
          <w:sz w:val="20"/>
        </w:rPr>
        <w:t xml:space="preserve"> with high score are more capable of producing</w:t>
      </w:r>
      <w:r w:rsidR="009E1DDC" w:rsidRPr="002F2064">
        <w:rPr>
          <w:sz w:val="20"/>
        </w:rPr>
        <w:t xml:space="preserve"> </w:t>
      </w:r>
      <w:proofErr w:type="spellStart"/>
      <w:r w:rsidR="009E1DDC" w:rsidRPr="002F2064">
        <w:rPr>
          <w:sz w:val="20"/>
        </w:rPr>
        <w:t>subnetwork</w:t>
      </w:r>
      <w:proofErr w:type="spellEnd"/>
      <w:r w:rsidR="009E1DDC" w:rsidRPr="002F2064">
        <w:rPr>
          <w:sz w:val="20"/>
        </w:rPr>
        <w:t xml:space="preserve"> biomarker with </w:t>
      </w:r>
      <w:r w:rsidR="009E1DDC" w:rsidRPr="002F2064">
        <w:rPr>
          <w:sz w:val="20"/>
        </w:rPr>
        <w:lastRenderedPageBreak/>
        <w:t>high quality.</w:t>
      </w:r>
      <w:r w:rsidR="000D16ED">
        <w:rPr>
          <w:sz w:val="20"/>
        </w:rPr>
        <w:t xml:space="preserve"> This also proves th</w:t>
      </w:r>
      <w:r w:rsidR="009F649D">
        <w:rPr>
          <w:sz w:val="20"/>
        </w:rPr>
        <w:t>e hypothesis made in section IV-A</w:t>
      </w:r>
      <w:r w:rsidR="000D16ED">
        <w:rPr>
          <w:sz w:val="20"/>
        </w:rPr>
        <w:t xml:space="preserve"> that </w:t>
      </w:r>
      <w:r w:rsidR="000D16ED" w:rsidRPr="00A81B9E">
        <w:rPr>
          <w:i/>
          <w:sz w:val="20"/>
        </w:rPr>
        <w:t>higher is the PPI score of a network, it is more likely to produce a true SNB</w:t>
      </w:r>
      <w:r w:rsidR="000D16ED">
        <w:rPr>
          <w:i/>
          <w:sz w:val="20"/>
        </w:rPr>
        <w:t xml:space="preserve"> (</w:t>
      </w:r>
      <w:r w:rsidR="000D16ED" w:rsidRPr="00D676B7">
        <w:rPr>
          <w:b/>
          <w:i/>
          <w:sz w:val="20"/>
        </w:rPr>
        <w:t>Conclusion-1</w:t>
      </w:r>
      <w:r w:rsidR="000D16ED">
        <w:rPr>
          <w:i/>
          <w:sz w:val="20"/>
        </w:rPr>
        <w:t>).</w:t>
      </w:r>
    </w:p>
    <w:p w:rsidR="009E1DDC" w:rsidRDefault="009E1DDC" w:rsidP="00747B1E">
      <w:pPr>
        <w:pStyle w:val="BodyTextIndent"/>
        <w:ind w:firstLine="0"/>
        <w:rPr>
          <w:sz w:val="20"/>
        </w:rPr>
      </w:pPr>
    </w:p>
    <w:p w:rsidR="009E1DDC" w:rsidRDefault="002F0064" w:rsidP="009E1DDC">
      <w:pPr>
        <w:pStyle w:val="BodyTextIndent"/>
        <w:ind w:left="360" w:firstLine="0"/>
        <w:rPr>
          <w:sz w:val="20"/>
        </w:rPr>
      </w:pPr>
      <w:r>
        <w:rPr>
          <w:noProof/>
        </w:rPr>
        <w:drawing>
          <wp:inline distT="0" distB="0" distL="0" distR="0" wp14:anchorId="6EAF7370" wp14:editId="5BEC8001">
            <wp:extent cx="2899719" cy="2084173"/>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1DDC" w:rsidRDefault="009E1DDC" w:rsidP="009E1DDC">
      <w:pPr>
        <w:pStyle w:val="BodyTextIndent"/>
        <w:ind w:left="360" w:firstLine="0"/>
        <w:rPr>
          <w:sz w:val="20"/>
        </w:rPr>
      </w:pPr>
    </w:p>
    <w:p w:rsidR="00A064DE" w:rsidRPr="00D81AEB" w:rsidRDefault="002F0064" w:rsidP="009E1DDC">
      <w:pPr>
        <w:pStyle w:val="ListParagraph"/>
        <w:spacing w:after="120" w:line="276" w:lineRule="auto"/>
        <w:ind w:left="360"/>
        <w:rPr>
          <w:sz w:val="16"/>
          <w:szCs w:val="16"/>
        </w:rPr>
      </w:pPr>
      <w:proofErr w:type="gramStart"/>
      <w:r w:rsidRPr="00D81AEB">
        <w:rPr>
          <w:sz w:val="16"/>
          <w:szCs w:val="16"/>
        </w:rPr>
        <w:t>Figure 2</w:t>
      </w:r>
      <w:r w:rsidR="009E1DDC" w:rsidRPr="00D81AEB">
        <w:rPr>
          <w:sz w:val="16"/>
          <w:szCs w:val="16"/>
        </w:rPr>
        <w:t>.</w:t>
      </w:r>
      <w:proofErr w:type="gramEnd"/>
      <w:r w:rsidR="009E1DDC" w:rsidRPr="00D81AEB">
        <w:rPr>
          <w:rFonts w:eastAsiaTheme="minorHAnsi"/>
          <w:sz w:val="16"/>
          <w:szCs w:val="16"/>
        </w:rPr>
        <w:t xml:space="preserve"> </w:t>
      </w:r>
      <w:r w:rsidR="009E1DDC" w:rsidRPr="00D81AEB">
        <w:rPr>
          <w:sz w:val="16"/>
          <w:szCs w:val="16"/>
        </w:rPr>
        <w:t xml:space="preserve">PPI scores on the performance of identifying </w:t>
      </w:r>
      <w:r w:rsidR="001C59CC" w:rsidRPr="00D81AEB">
        <w:rPr>
          <w:sz w:val="16"/>
          <w:szCs w:val="16"/>
        </w:rPr>
        <w:t>true SNBs</w:t>
      </w:r>
      <w:r w:rsidR="009E1DDC" w:rsidRPr="00D81AEB">
        <w:rPr>
          <w:sz w:val="16"/>
          <w:szCs w:val="16"/>
        </w:rPr>
        <w:t xml:space="preserve">. </w:t>
      </w:r>
    </w:p>
    <w:p w:rsidR="009E1DDC" w:rsidRPr="00A064DE" w:rsidRDefault="009E1DDC" w:rsidP="00A064DE">
      <w:pPr>
        <w:pStyle w:val="ListParagraph"/>
        <w:spacing w:after="120" w:line="276" w:lineRule="auto"/>
        <w:ind w:left="360"/>
        <w:rPr>
          <w:sz w:val="20"/>
        </w:rPr>
      </w:pPr>
    </w:p>
    <w:p w:rsidR="00690D67" w:rsidRPr="0014042F" w:rsidRDefault="00CF711A" w:rsidP="0081446E">
      <w:pPr>
        <w:pStyle w:val="Heading1"/>
        <w:numPr>
          <w:ilvl w:val="0"/>
          <w:numId w:val="23"/>
        </w:numPr>
        <w:spacing w:before="120" w:after="120"/>
        <w:ind w:left="360" w:right="-403" w:hanging="360"/>
        <w:jc w:val="center"/>
        <w:rPr>
          <w:rFonts w:eastAsia="SimSun"/>
          <w:b w:val="0"/>
          <w:smallCaps/>
          <w:noProof/>
          <w:kern w:val="0"/>
          <w:sz w:val="20"/>
        </w:rPr>
      </w:pPr>
      <w:r w:rsidRPr="0014042F">
        <w:rPr>
          <w:rFonts w:eastAsia="SimSun"/>
          <w:b w:val="0"/>
          <w:smallCaps/>
          <w:noProof/>
          <w:kern w:val="0"/>
          <w:sz w:val="20"/>
        </w:rPr>
        <w:t>C</w:t>
      </w:r>
      <w:r w:rsidR="00BC32C0" w:rsidRPr="0014042F">
        <w:rPr>
          <w:rFonts w:eastAsia="SimSun"/>
          <w:b w:val="0"/>
          <w:smallCaps/>
          <w:noProof/>
          <w:kern w:val="0"/>
          <w:sz w:val="20"/>
        </w:rPr>
        <w:t>onclusion</w:t>
      </w:r>
      <w:r w:rsidR="00C53C01" w:rsidRPr="0014042F">
        <w:rPr>
          <w:rFonts w:eastAsia="SimSun"/>
          <w:b w:val="0"/>
          <w:smallCaps/>
          <w:noProof/>
          <w:kern w:val="0"/>
          <w:sz w:val="20"/>
        </w:rPr>
        <w:t xml:space="preserve"> and Future Remarks</w:t>
      </w:r>
    </w:p>
    <w:p w:rsidR="00F41BAB" w:rsidRDefault="00F41BAB" w:rsidP="007E7B0D">
      <w:pPr>
        <w:spacing w:after="0"/>
        <w:ind w:firstLine="360"/>
        <w:rPr>
          <w:sz w:val="20"/>
        </w:rPr>
      </w:pPr>
      <w:r w:rsidRPr="00DA18DF">
        <w:rPr>
          <w:sz w:val="20"/>
        </w:rPr>
        <w:t xml:space="preserve">A brute force method to identify </w:t>
      </w:r>
      <w:proofErr w:type="spellStart"/>
      <w:r w:rsidRPr="00DA18DF">
        <w:rPr>
          <w:sz w:val="20"/>
        </w:rPr>
        <w:t>subnetwork</w:t>
      </w:r>
      <w:proofErr w:type="spellEnd"/>
      <w:r w:rsidRPr="00DA18DF">
        <w:rPr>
          <w:sz w:val="20"/>
        </w:rPr>
        <w:t xml:space="preserve"> biomarkers (SNBs)</w:t>
      </w:r>
      <w:r w:rsidR="00EA0334">
        <w:rPr>
          <w:sz w:val="20"/>
        </w:rPr>
        <w:t xml:space="preserve"> from a genome-wide PPI network</w:t>
      </w:r>
      <w:r w:rsidRPr="00DA18DF">
        <w:rPr>
          <w:sz w:val="20"/>
        </w:rPr>
        <w:t xml:space="preserve"> is developed employing bottom-up approach starting with single protein biomarkers (SPBs). </w:t>
      </w:r>
      <w:r w:rsidR="00EA0334">
        <w:rPr>
          <w:sz w:val="20"/>
        </w:rPr>
        <w:t xml:space="preserve">First, </w:t>
      </w:r>
      <w:r w:rsidRPr="00DA18DF">
        <w:rPr>
          <w:sz w:val="20"/>
        </w:rPr>
        <w:t>PPI Biomarkers (PPIBs) are found from SPBs</w:t>
      </w:r>
      <w:r w:rsidR="00EA0334">
        <w:rPr>
          <w:sz w:val="20"/>
        </w:rPr>
        <w:t>. Then</w:t>
      </w:r>
      <w:r w:rsidRPr="00DA18DF">
        <w:rPr>
          <w:sz w:val="20"/>
        </w:rPr>
        <w:t xml:space="preserve"> SNBs are found from PPIBs. </w:t>
      </w:r>
      <w:r>
        <w:rPr>
          <w:sz w:val="20"/>
        </w:rPr>
        <w:t>We explored the characteristics of</w:t>
      </w:r>
      <w:r w:rsidR="00B2621D">
        <w:rPr>
          <w:sz w:val="20"/>
        </w:rPr>
        <w:t xml:space="preserve"> SNBs with respect to PPI score</w:t>
      </w:r>
      <w:r w:rsidR="00F62E2C">
        <w:rPr>
          <w:sz w:val="20"/>
        </w:rPr>
        <w:t xml:space="preserve"> for</w:t>
      </w:r>
      <w:r w:rsidR="0067730A">
        <w:rPr>
          <w:sz w:val="20"/>
        </w:rPr>
        <w:t xml:space="preserve"> combined SNBs considering </w:t>
      </w:r>
      <w:r w:rsidR="00481EAF">
        <w:rPr>
          <w:sz w:val="20"/>
        </w:rPr>
        <w:t>1</w:t>
      </w:r>
      <w:r w:rsidR="0067730A">
        <w:rPr>
          <w:sz w:val="20"/>
        </w:rPr>
        <w:t>44 diseases and pathways</w:t>
      </w:r>
      <w:r>
        <w:rPr>
          <w:sz w:val="20"/>
        </w:rPr>
        <w:t>.</w:t>
      </w:r>
      <w:r w:rsidR="0090699B">
        <w:rPr>
          <w:sz w:val="20"/>
        </w:rPr>
        <w:t xml:space="preserve"> </w:t>
      </w:r>
    </w:p>
    <w:p w:rsidR="008E75DC" w:rsidRDefault="008E75DC" w:rsidP="008E75DC">
      <w:pPr>
        <w:spacing w:after="0"/>
        <w:ind w:firstLine="360"/>
        <w:rPr>
          <w:sz w:val="20"/>
        </w:rPr>
      </w:pPr>
      <w:r>
        <w:rPr>
          <w:sz w:val="20"/>
        </w:rPr>
        <w:t>Our investigation shows</w:t>
      </w:r>
      <w:r w:rsidR="00B37F8E">
        <w:rPr>
          <w:sz w:val="20"/>
        </w:rPr>
        <w:t xml:space="preserve"> that </w:t>
      </w:r>
      <w:r w:rsidR="0090699B" w:rsidRPr="0090699B">
        <w:rPr>
          <w:sz w:val="20"/>
        </w:rPr>
        <w:t>highe</w:t>
      </w:r>
      <w:r w:rsidR="00B37F8E">
        <w:rPr>
          <w:sz w:val="20"/>
        </w:rPr>
        <w:t>r is the PPI score of a network</w:t>
      </w:r>
      <w:r w:rsidR="0090699B" w:rsidRPr="0090699B">
        <w:rPr>
          <w:sz w:val="20"/>
        </w:rPr>
        <w:t xml:space="preserve"> is more likely to produce a true SNB</w:t>
      </w:r>
      <w:r w:rsidR="00EA0334">
        <w:rPr>
          <w:sz w:val="20"/>
        </w:rPr>
        <w:t xml:space="preserve"> for a disease</w:t>
      </w:r>
      <w:r w:rsidR="00B37F8E">
        <w:rPr>
          <w:sz w:val="20"/>
        </w:rPr>
        <w:t xml:space="preserve"> </w:t>
      </w:r>
      <w:r w:rsidR="00B37F8E" w:rsidRPr="00B37F8E">
        <w:rPr>
          <w:b/>
          <w:i/>
          <w:sz w:val="20"/>
        </w:rPr>
        <w:t>(</w:t>
      </w:r>
      <w:r w:rsidR="00B37F8E" w:rsidRPr="0090699B">
        <w:rPr>
          <w:b/>
          <w:i/>
          <w:sz w:val="20"/>
        </w:rPr>
        <w:t>Conclusion-1</w:t>
      </w:r>
      <w:r w:rsidR="00B37F8E">
        <w:rPr>
          <w:b/>
          <w:i/>
          <w:sz w:val="20"/>
        </w:rPr>
        <w:t>)</w:t>
      </w:r>
      <w:r w:rsidR="0090699B">
        <w:rPr>
          <w:sz w:val="20"/>
        </w:rPr>
        <w:t>.</w:t>
      </w:r>
      <w:r>
        <w:rPr>
          <w:sz w:val="20"/>
        </w:rPr>
        <w:t xml:space="preserve"> It also shows that </w:t>
      </w:r>
      <w:r w:rsidR="0090699B" w:rsidRPr="0090699B">
        <w:rPr>
          <w:sz w:val="20"/>
        </w:rPr>
        <w:t xml:space="preserve">physical PPIs with high score are more capable of producing </w:t>
      </w:r>
      <w:r w:rsidR="0090699B">
        <w:rPr>
          <w:sz w:val="20"/>
        </w:rPr>
        <w:t xml:space="preserve">a </w:t>
      </w:r>
      <w:r w:rsidR="0090699B" w:rsidRPr="0090699B">
        <w:rPr>
          <w:sz w:val="20"/>
        </w:rPr>
        <w:t>true SNB</w:t>
      </w:r>
      <w:r w:rsidR="00EA0334">
        <w:rPr>
          <w:sz w:val="20"/>
        </w:rPr>
        <w:t xml:space="preserve"> for a disease</w:t>
      </w:r>
      <w:r>
        <w:rPr>
          <w:sz w:val="20"/>
        </w:rPr>
        <w:t xml:space="preserve"> </w:t>
      </w:r>
      <w:r w:rsidRPr="008E75DC">
        <w:rPr>
          <w:b/>
          <w:i/>
          <w:sz w:val="20"/>
        </w:rPr>
        <w:t>(</w:t>
      </w:r>
      <w:r w:rsidRPr="00D676B7">
        <w:rPr>
          <w:b/>
          <w:i/>
          <w:sz w:val="20"/>
        </w:rPr>
        <w:t>Conclusion-2</w:t>
      </w:r>
      <w:r>
        <w:rPr>
          <w:b/>
          <w:i/>
          <w:sz w:val="20"/>
        </w:rPr>
        <w:t>)</w:t>
      </w:r>
      <w:r w:rsidR="0090699B" w:rsidRPr="0090699B">
        <w:rPr>
          <w:sz w:val="20"/>
        </w:rPr>
        <w:t xml:space="preserve">. </w:t>
      </w:r>
      <w:r>
        <w:rPr>
          <w:sz w:val="20"/>
        </w:rPr>
        <w:t xml:space="preserve">So, </w:t>
      </w:r>
      <w:r w:rsidRPr="00681B2E">
        <w:rPr>
          <w:sz w:val="20"/>
        </w:rPr>
        <w:t xml:space="preserve">the </w:t>
      </w:r>
      <w:r w:rsidRPr="007D0763">
        <w:rPr>
          <w:sz w:val="20"/>
        </w:rPr>
        <w:t>general trend is that accuracy or capability of producing a true SNB by a network increases with PPI scores</w:t>
      </w:r>
      <w:r>
        <w:rPr>
          <w:sz w:val="20"/>
        </w:rPr>
        <w:t xml:space="preserve"> </w:t>
      </w:r>
      <w:r w:rsidRPr="008E75DC">
        <w:rPr>
          <w:b/>
          <w:i/>
          <w:sz w:val="20"/>
        </w:rPr>
        <w:t>(</w:t>
      </w:r>
      <w:r w:rsidRPr="000D16ED">
        <w:rPr>
          <w:b/>
          <w:i/>
          <w:sz w:val="20"/>
        </w:rPr>
        <w:t>Conclusion-</w:t>
      </w:r>
      <w:r>
        <w:rPr>
          <w:b/>
          <w:i/>
          <w:sz w:val="20"/>
        </w:rPr>
        <w:t>7)</w:t>
      </w:r>
      <w:r w:rsidRPr="00681B2E">
        <w:rPr>
          <w:sz w:val="20"/>
        </w:rPr>
        <w:t>.</w:t>
      </w:r>
      <w:r>
        <w:rPr>
          <w:sz w:val="20"/>
        </w:rPr>
        <w:t xml:space="preserve"> A similar trend is observed by another study of protein </w:t>
      </w:r>
      <w:proofErr w:type="spellStart"/>
      <w:r>
        <w:rPr>
          <w:sz w:val="20"/>
        </w:rPr>
        <w:t>subnetwork</w:t>
      </w:r>
      <w:proofErr w:type="spellEnd"/>
      <w:r>
        <w:rPr>
          <w:sz w:val="20"/>
        </w:rPr>
        <w:t xml:space="preserve"> biomarkers for yeast considering single protein biomarkers related to biological roles </w:t>
      </w:r>
      <w:r>
        <w:rPr>
          <w:sz w:val="20"/>
        </w:rPr>
        <w:fldChar w:fldCharType="begin"/>
      </w:r>
      <w:r w:rsidR="00790BAD">
        <w:rPr>
          <w:sz w:val="20"/>
        </w:rPr>
        <w:instrText xml:space="preserve"> ADDIN EN.CITE &lt;EndNote&gt;&lt;Cite&gt;&lt;Author&gt;Charles&lt;/Author&gt;&lt;Year&gt;2013&lt;/Year&gt;&lt;RecNum&gt;1132&lt;/RecNum&gt;&lt;DisplayText&gt;[17]&lt;/DisplayText&gt;&lt;record&gt;&lt;rec-number&gt;1132&lt;/rec-number&gt;&lt;foreign-keys&gt;&lt;key app="EN" db-id="sv0fz9pv69zx9lefr23xpzastrvwts9zp99z" timestamp="1368474913"&gt;1132&lt;/key&gt;&lt;/foreign-keys&gt;&lt;ref-type name="Conference Proceedings"&gt;10&lt;/ref-type&gt;&lt;contributors&gt;&lt;authors&gt;&lt;author&gt;Charles, K.&lt;/author&gt;&lt;author&gt; Afful, A.&lt;/author&gt;&lt;author&gt;Mondal, A. M.&lt;/author&gt;&lt;/authors&gt;&lt;/contributors&gt;&lt;titles&gt;&lt;title&gt;Protein Subnetwork Biomarkers for Yeast Using Brute Force Method&lt;/title&gt;&lt;secondary-title&gt;The 2013 International Conference on Bioinformatics and Computational Biology, BIOCOMP&amp;apos;13&lt;/secondary-title&gt;&lt;/titles&gt;&lt;pages&gt;218-223&lt;/pages&gt;&lt;dates&gt;&lt;year&gt;2013&lt;/year&gt;&lt;pub-dates&gt;&lt;date&gt;July 22-25&lt;/date&gt;&lt;/pub-dates&gt;&lt;/dates&gt;&lt;pub-location&gt;Las Vegas, USA&lt;/pub-location&gt;&lt;publisher&gt;CSREA Press&lt;/publisher&gt;&lt;urls&gt;&lt;/urls&gt;&lt;/record&gt;&lt;/Cite&gt;&lt;/EndNote&gt;</w:instrText>
      </w:r>
      <w:r>
        <w:rPr>
          <w:sz w:val="20"/>
        </w:rPr>
        <w:fldChar w:fldCharType="separate"/>
      </w:r>
      <w:r w:rsidR="00790BAD">
        <w:rPr>
          <w:noProof/>
          <w:sz w:val="20"/>
        </w:rPr>
        <w:t>[</w:t>
      </w:r>
      <w:hyperlink w:anchor="_ENREF_17" w:tooltip="Charles, 2013 #1132" w:history="1">
        <w:r w:rsidR="001D3DF2">
          <w:rPr>
            <w:noProof/>
            <w:sz w:val="20"/>
          </w:rPr>
          <w:t>17</w:t>
        </w:r>
      </w:hyperlink>
      <w:r w:rsidR="00790BAD">
        <w:rPr>
          <w:noProof/>
          <w:sz w:val="20"/>
        </w:rPr>
        <w:t>]</w:t>
      </w:r>
      <w:r>
        <w:rPr>
          <w:sz w:val="20"/>
        </w:rPr>
        <w:fldChar w:fldCharType="end"/>
      </w:r>
      <w:r>
        <w:rPr>
          <w:sz w:val="20"/>
        </w:rPr>
        <w:t xml:space="preserve">. </w:t>
      </w:r>
    </w:p>
    <w:p w:rsidR="008E75DC" w:rsidRPr="008E75DC" w:rsidRDefault="00681B2E" w:rsidP="007E7B0D">
      <w:pPr>
        <w:spacing w:after="0"/>
        <w:ind w:firstLine="360"/>
        <w:rPr>
          <w:sz w:val="20"/>
        </w:rPr>
      </w:pPr>
      <w:r>
        <w:rPr>
          <w:sz w:val="20"/>
        </w:rPr>
        <w:t>C</w:t>
      </w:r>
      <w:r w:rsidR="00243712" w:rsidRPr="00EA0334">
        <w:rPr>
          <w:sz w:val="20"/>
        </w:rPr>
        <w:t>ombined SNB</w:t>
      </w:r>
      <w:r>
        <w:rPr>
          <w:sz w:val="20"/>
        </w:rPr>
        <w:t xml:space="preserve">, </w:t>
      </w:r>
      <w:r w:rsidRPr="008F49D2">
        <w:rPr>
          <w:sz w:val="20"/>
        </w:rPr>
        <w:t>composed of true PPIBs and pseudo PPIBs</w:t>
      </w:r>
      <w:r>
        <w:rPr>
          <w:sz w:val="20"/>
        </w:rPr>
        <w:t>,</w:t>
      </w:r>
      <w:r w:rsidR="00243712" w:rsidRPr="00EA0334">
        <w:rPr>
          <w:sz w:val="20"/>
        </w:rPr>
        <w:t xml:space="preserve"> is nothing but a </w:t>
      </w:r>
      <w:proofErr w:type="spellStart"/>
      <w:r>
        <w:rPr>
          <w:sz w:val="20"/>
        </w:rPr>
        <w:t>sub</w:t>
      </w:r>
      <w:r w:rsidR="00243712" w:rsidRPr="00EA0334">
        <w:rPr>
          <w:sz w:val="20"/>
        </w:rPr>
        <w:t>network</w:t>
      </w:r>
      <w:proofErr w:type="spellEnd"/>
      <w:r w:rsidR="00243712" w:rsidRPr="00EA0334">
        <w:rPr>
          <w:sz w:val="20"/>
        </w:rPr>
        <w:t xml:space="preserve"> formed by a random sample of PPIs </w:t>
      </w:r>
      <w:r>
        <w:rPr>
          <w:sz w:val="20"/>
        </w:rPr>
        <w:t xml:space="preserve">selected </w:t>
      </w:r>
      <w:r w:rsidR="00243712" w:rsidRPr="00EA0334">
        <w:rPr>
          <w:sz w:val="20"/>
        </w:rPr>
        <w:t xml:space="preserve">from the whole-genome </w:t>
      </w:r>
      <w:r>
        <w:rPr>
          <w:sz w:val="20"/>
        </w:rPr>
        <w:t xml:space="preserve">PPI </w:t>
      </w:r>
      <w:r w:rsidR="00243712" w:rsidRPr="00EA0334">
        <w:rPr>
          <w:sz w:val="20"/>
        </w:rPr>
        <w:t>network</w:t>
      </w:r>
      <w:r w:rsidR="004A5495">
        <w:rPr>
          <w:sz w:val="20"/>
        </w:rPr>
        <w:t xml:space="preserve"> (</w:t>
      </w:r>
      <w:r w:rsidR="004A5495">
        <w:rPr>
          <w:b/>
          <w:i/>
          <w:sz w:val="20"/>
        </w:rPr>
        <w:t>Conclusion-6)</w:t>
      </w:r>
      <w:r w:rsidR="004A5495" w:rsidRPr="0090699B">
        <w:rPr>
          <w:sz w:val="20"/>
        </w:rPr>
        <w:t>.</w:t>
      </w:r>
      <w:r w:rsidR="004A5495">
        <w:rPr>
          <w:sz w:val="20"/>
        </w:rPr>
        <w:t xml:space="preserve"> </w:t>
      </w:r>
      <w:r w:rsidR="00243712">
        <w:rPr>
          <w:sz w:val="20"/>
        </w:rPr>
        <w:t xml:space="preserve"> </w:t>
      </w:r>
      <w:r>
        <w:rPr>
          <w:sz w:val="20"/>
        </w:rPr>
        <w:t xml:space="preserve">So, </w:t>
      </w:r>
      <w:r w:rsidRPr="0090699B">
        <w:rPr>
          <w:sz w:val="20"/>
        </w:rPr>
        <w:t>in identifying SNB from a genome-</w:t>
      </w:r>
      <w:r>
        <w:rPr>
          <w:sz w:val="20"/>
        </w:rPr>
        <w:t xml:space="preserve">wide PPI network, combined SNB </w:t>
      </w:r>
      <w:r w:rsidRPr="0090699B">
        <w:rPr>
          <w:sz w:val="20"/>
        </w:rPr>
        <w:t>does not carry any weight</w:t>
      </w:r>
      <w:r>
        <w:rPr>
          <w:sz w:val="20"/>
        </w:rPr>
        <w:t xml:space="preserve"> (</w:t>
      </w:r>
      <w:r w:rsidRPr="00735B5F">
        <w:rPr>
          <w:b/>
          <w:i/>
          <w:sz w:val="20"/>
        </w:rPr>
        <w:t>Conclusion-4</w:t>
      </w:r>
      <w:r>
        <w:rPr>
          <w:b/>
          <w:i/>
          <w:sz w:val="20"/>
        </w:rPr>
        <w:t>)</w:t>
      </w:r>
      <w:r w:rsidRPr="0090699B">
        <w:rPr>
          <w:sz w:val="20"/>
        </w:rPr>
        <w:t>.</w:t>
      </w:r>
      <w:r>
        <w:rPr>
          <w:sz w:val="20"/>
        </w:rPr>
        <w:t xml:space="preserve"> In other words, combined SNB should not be considered for identifying an SNB for a disease.</w:t>
      </w:r>
    </w:p>
    <w:p w:rsidR="008E75DC" w:rsidRDefault="008E75DC" w:rsidP="008E75DC">
      <w:pPr>
        <w:spacing w:after="0"/>
        <w:ind w:firstLine="360"/>
        <w:rPr>
          <w:sz w:val="20"/>
        </w:rPr>
      </w:pPr>
      <w:r>
        <w:rPr>
          <w:sz w:val="20"/>
        </w:rPr>
        <w:t>F</w:t>
      </w:r>
      <w:r w:rsidRPr="0090699B">
        <w:rPr>
          <w:sz w:val="20"/>
        </w:rPr>
        <w:t>or SNBs derived from a genome-wide PPI network, true SNB has the lowest average degree compare to combined SNB and pseudo SNB</w:t>
      </w:r>
      <w:r>
        <w:rPr>
          <w:sz w:val="20"/>
        </w:rPr>
        <w:t xml:space="preserve"> </w:t>
      </w:r>
      <w:r w:rsidRPr="008E75DC">
        <w:rPr>
          <w:b/>
          <w:i/>
          <w:sz w:val="20"/>
        </w:rPr>
        <w:t>(</w:t>
      </w:r>
      <w:r w:rsidRPr="00D676B7">
        <w:rPr>
          <w:b/>
          <w:i/>
          <w:sz w:val="20"/>
        </w:rPr>
        <w:t>Conclusion-3</w:t>
      </w:r>
      <w:r>
        <w:rPr>
          <w:b/>
          <w:i/>
          <w:sz w:val="20"/>
        </w:rPr>
        <w:t>)</w:t>
      </w:r>
      <w:r>
        <w:rPr>
          <w:sz w:val="20"/>
        </w:rPr>
        <w:t>.</w:t>
      </w:r>
      <w:r w:rsidRPr="0090699B">
        <w:rPr>
          <w:sz w:val="20"/>
        </w:rPr>
        <w:t xml:space="preserve"> </w:t>
      </w:r>
      <w:r w:rsidR="006F243D">
        <w:rPr>
          <w:sz w:val="20"/>
        </w:rPr>
        <w:t xml:space="preserve">This property can be used in the development of </w:t>
      </w:r>
      <w:r w:rsidR="006F243D" w:rsidRPr="006F243D">
        <w:rPr>
          <w:i/>
          <w:sz w:val="20"/>
        </w:rPr>
        <w:t>de novo</w:t>
      </w:r>
      <w:r w:rsidR="003F5ECF">
        <w:rPr>
          <w:sz w:val="20"/>
        </w:rPr>
        <w:t xml:space="preserve"> algorithm</w:t>
      </w:r>
      <w:r w:rsidR="006F243D">
        <w:rPr>
          <w:sz w:val="20"/>
        </w:rPr>
        <w:t xml:space="preserve"> for identifying true S</w:t>
      </w:r>
      <w:r w:rsidR="008471FC">
        <w:rPr>
          <w:sz w:val="20"/>
        </w:rPr>
        <w:t>NB for a disease from the whole-</w:t>
      </w:r>
      <w:r w:rsidR="006F243D">
        <w:rPr>
          <w:sz w:val="20"/>
        </w:rPr>
        <w:t>genome PPI network.</w:t>
      </w:r>
      <w:r>
        <w:rPr>
          <w:sz w:val="20"/>
        </w:rPr>
        <w:t xml:space="preserve"> </w:t>
      </w:r>
      <w:r>
        <w:rPr>
          <w:b/>
          <w:i/>
          <w:sz w:val="20"/>
        </w:rPr>
        <w:t xml:space="preserve"> </w:t>
      </w:r>
    </w:p>
    <w:p w:rsidR="008E75DC" w:rsidRDefault="006F243D" w:rsidP="007E7B0D">
      <w:pPr>
        <w:spacing w:after="0"/>
        <w:ind w:firstLine="360"/>
        <w:rPr>
          <w:sz w:val="20"/>
        </w:rPr>
      </w:pPr>
      <w:r>
        <w:rPr>
          <w:sz w:val="20"/>
        </w:rPr>
        <w:lastRenderedPageBreak/>
        <w:t xml:space="preserve">Our results </w:t>
      </w:r>
      <w:r w:rsidR="003F5ECF">
        <w:rPr>
          <w:sz w:val="20"/>
        </w:rPr>
        <w:t xml:space="preserve">also </w:t>
      </w:r>
      <w:r>
        <w:rPr>
          <w:sz w:val="20"/>
        </w:rPr>
        <w:t xml:space="preserve">indicate that </w:t>
      </w:r>
      <w:r w:rsidR="008E75DC" w:rsidRPr="00EA0334">
        <w:rPr>
          <w:sz w:val="20"/>
        </w:rPr>
        <w:t>true SNBs ar</w:t>
      </w:r>
      <w:r>
        <w:rPr>
          <w:sz w:val="20"/>
        </w:rPr>
        <w:t>e composed of PPIs with high</w:t>
      </w:r>
      <w:r w:rsidR="008E75DC" w:rsidRPr="00EA0334">
        <w:rPr>
          <w:sz w:val="20"/>
        </w:rPr>
        <w:t xml:space="preserve"> scores compared to pseudo SNBs</w:t>
      </w:r>
      <w:r>
        <w:rPr>
          <w:sz w:val="20"/>
        </w:rPr>
        <w:t xml:space="preserve"> </w:t>
      </w:r>
      <w:r w:rsidRPr="006F243D">
        <w:rPr>
          <w:b/>
          <w:i/>
          <w:sz w:val="20"/>
        </w:rPr>
        <w:t>(</w:t>
      </w:r>
      <w:r w:rsidRPr="00357F66">
        <w:rPr>
          <w:b/>
          <w:i/>
          <w:sz w:val="20"/>
        </w:rPr>
        <w:t>Conclusion-5</w:t>
      </w:r>
      <w:r>
        <w:rPr>
          <w:b/>
          <w:i/>
          <w:sz w:val="20"/>
        </w:rPr>
        <w:t>)</w:t>
      </w:r>
      <w:r w:rsidR="008E75DC">
        <w:rPr>
          <w:sz w:val="20"/>
        </w:rPr>
        <w:t>.</w:t>
      </w:r>
      <w:r w:rsidR="008E75DC" w:rsidRPr="00EA0334">
        <w:rPr>
          <w:sz w:val="20"/>
        </w:rPr>
        <w:t xml:space="preserve"> </w:t>
      </w:r>
      <w:r w:rsidR="008E75DC">
        <w:rPr>
          <w:sz w:val="20"/>
        </w:rPr>
        <w:t xml:space="preserve">This suggests that PPIs with high scores can be used as the seed for the </w:t>
      </w:r>
      <w:r w:rsidR="008E75DC" w:rsidRPr="001F48DA">
        <w:rPr>
          <w:i/>
          <w:sz w:val="20"/>
        </w:rPr>
        <w:t>de novo</w:t>
      </w:r>
      <w:r w:rsidR="008E75DC">
        <w:rPr>
          <w:sz w:val="20"/>
        </w:rPr>
        <w:t xml:space="preserve"> algorithm for identi</w:t>
      </w:r>
      <w:r>
        <w:rPr>
          <w:sz w:val="20"/>
        </w:rPr>
        <w:t>fying</w:t>
      </w:r>
      <w:r w:rsidR="008E75DC">
        <w:rPr>
          <w:sz w:val="20"/>
        </w:rPr>
        <w:t xml:space="preserve"> true SNB for a disease from a genome-wide PPI network.</w:t>
      </w:r>
    </w:p>
    <w:p w:rsidR="00481EAF" w:rsidRDefault="00D73918" w:rsidP="00481EAF">
      <w:pPr>
        <w:spacing w:after="0"/>
        <w:ind w:firstLine="245"/>
        <w:rPr>
          <w:sz w:val="20"/>
        </w:rPr>
      </w:pPr>
      <w:r>
        <w:rPr>
          <w:sz w:val="20"/>
        </w:rPr>
        <w:t xml:space="preserve">Present study considers combined SNB for 144 diseases and pathways. </w:t>
      </w:r>
      <w:r w:rsidR="00AF64C0">
        <w:rPr>
          <w:sz w:val="20"/>
        </w:rPr>
        <w:t>Further i</w:t>
      </w:r>
      <w:r w:rsidR="003F5ECF">
        <w:rPr>
          <w:sz w:val="20"/>
        </w:rPr>
        <w:t xml:space="preserve">nvestigation </w:t>
      </w:r>
      <w:r w:rsidR="00AF64C0">
        <w:rPr>
          <w:sz w:val="20"/>
        </w:rPr>
        <w:t xml:space="preserve">is required for </w:t>
      </w:r>
      <w:r>
        <w:rPr>
          <w:sz w:val="20"/>
        </w:rPr>
        <w:t>analyzing i) combined SNB for diseases only, ii) combined SNB for pathways only</w:t>
      </w:r>
      <w:r w:rsidR="00F90228">
        <w:rPr>
          <w:sz w:val="20"/>
        </w:rPr>
        <w:t xml:space="preserve">, iii) individual </w:t>
      </w:r>
      <w:r w:rsidR="006A1E74">
        <w:rPr>
          <w:sz w:val="20"/>
        </w:rPr>
        <w:t xml:space="preserve">SNB for </w:t>
      </w:r>
      <w:r w:rsidR="00F90228">
        <w:rPr>
          <w:sz w:val="20"/>
        </w:rPr>
        <w:t xml:space="preserve">each </w:t>
      </w:r>
      <w:r w:rsidR="006A1E74">
        <w:rPr>
          <w:sz w:val="20"/>
        </w:rPr>
        <w:t>disease</w:t>
      </w:r>
      <w:r>
        <w:rPr>
          <w:sz w:val="20"/>
        </w:rPr>
        <w:t xml:space="preserve"> </w:t>
      </w:r>
      <w:r w:rsidR="00F90228">
        <w:rPr>
          <w:sz w:val="20"/>
        </w:rPr>
        <w:t>and pathway, iv) which physical PPIs with high score are responsible for a particular disease, and v) functional enrichment of each SNB. We are investigating the</w:t>
      </w:r>
      <w:r w:rsidR="00D15F8C">
        <w:rPr>
          <w:sz w:val="20"/>
        </w:rPr>
        <w:t>s</w:t>
      </w:r>
      <w:r w:rsidR="00F90228">
        <w:rPr>
          <w:sz w:val="20"/>
        </w:rPr>
        <w:t>e</w:t>
      </w:r>
      <w:r w:rsidR="00D15F8C">
        <w:rPr>
          <w:sz w:val="20"/>
        </w:rPr>
        <w:t xml:space="preserve"> aspect</w:t>
      </w:r>
      <w:r w:rsidR="00F90228">
        <w:rPr>
          <w:sz w:val="20"/>
        </w:rPr>
        <w:t>s</w:t>
      </w:r>
      <w:r w:rsidR="00D15F8C">
        <w:rPr>
          <w:sz w:val="20"/>
        </w:rPr>
        <w:t xml:space="preserve"> for including in the extended version of the paper.</w:t>
      </w:r>
      <w:r w:rsidR="00481EAF">
        <w:rPr>
          <w:sz w:val="20"/>
        </w:rPr>
        <w:t xml:space="preserve"> </w:t>
      </w:r>
    </w:p>
    <w:p w:rsidR="008B197E" w:rsidRPr="005D59B1" w:rsidRDefault="008B197E" w:rsidP="005D59B1">
      <w:pPr>
        <w:pStyle w:val="Heading5"/>
        <w:tabs>
          <w:tab w:val="left" w:pos="360"/>
        </w:tabs>
        <w:spacing w:before="160" w:after="80"/>
        <w:jc w:val="center"/>
        <w:rPr>
          <w:rFonts w:eastAsia="SimSun"/>
          <w:i w:val="0"/>
          <w:smallCaps/>
          <w:noProof/>
          <w:sz w:val="20"/>
        </w:rPr>
      </w:pPr>
      <w:r w:rsidRPr="005D59B1">
        <w:rPr>
          <w:rFonts w:eastAsia="SimSun"/>
          <w:i w:val="0"/>
          <w:smallCaps/>
          <w:noProof/>
          <w:sz w:val="20"/>
        </w:rPr>
        <w:t>A</w:t>
      </w:r>
      <w:r w:rsidR="005D59B1" w:rsidRPr="005D59B1">
        <w:rPr>
          <w:rFonts w:eastAsia="SimSun"/>
          <w:i w:val="0"/>
          <w:smallCaps/>
          <w:noProof/>
          <w:sz w:val="20"/>
        </w:rPr>
        <w:t>cknowledg</w:t>
      </w:r>
      <w:r w:rsidR="00995D2E" w:rsidRPr="005D59B1">
        <w:rPr>
          <w:rFonts w:eastAsia="SimSun"/>
          <w:i w:val="0"/>
          <w:smallCaps/>
          <w:noProof/>
          <w:sz w:val="20"/>
        </w:rPr>
        <w:t>ment</w:t>
      </w:r>
    </w:p>
    <w:p w:rsidR="00DA18DF" w:rsidRPr="00DA18DF" w:rsidRDefault="00DA18DF" w:rsidP="00DA18DF">
      <w:pPr>
        <w:pStyle w:val="BodyTextIndent"/>
        <w:spacing w:after="120"/>
      </w:pPr>
      <w:r w:rsidRPr="00DA18DF">
        <w:t xml:space="preserve">This work was partially supported by NASA grant, Prime Award No: NNX12AI12A, Sub-award No: </w:t>
      </w:r>
      <w:r w:rsidR="000346C4">
        <w:t>520976-Claflin-Mondal and Center for Excellence in Teaching of Claflin University.</w:t>
      </w:r>
    </w:p>
    <w:p w:rsidR="003E03D8" w:rsidRPr="008C0D5D" w:rsidRDefault="003E03D8" w:rsidP="008C0D5D">
      <w:pPr>
        <w:pStyle w:val="Heading5"/>
        <w:tabs>
          <w:tab w:val="left" w:pos="360"/>
        </w:tabs>
        <w:spacing w:before="160" w:after="80"/>
        <w:jc w:val="center"/>
        <w:rPr>
          <w:rFonts w:eastAsia="SimSun"/>
          <w:i w:val="0"/>
          <w:smallCaps/>
          <w:noProof/>
          <w:sz w:val="20"/>
        </w:rPr>
      </w:pPr>
      <w:r w:rsidRPr="008C0D5D">
        <w:rPr>
          <w:rFonts w:eastAsia="SimSun"/>
          <w:i w:val="0"/>
          <w:smallCaps/>
          <w:noProof/>
          <w:sz w:val="20"/>
        </w:rPr>
        <w:t>References</w:t>
      </w:r>
    </w:p>
    <w:p w:rsidR="001D3DF2" w:rsidRPr="00193F85" w:rsidRDefault="003A2270" w:rsidP="006D57B4">
      <w:pPr>
        <w:pStyle w:val="EndNoteBibliography"/>
        <w:spacing w:after="0"/>
        <w:ind w:left="450" w:hanging="450"/>
        <w:rPr>
          <w:rFonts w:ascii="Times New Roman" w:hAnsi="Times New Roman" w:cs="Times New Roman"/>
          <w:sz w:val="16"/>
          <w:szCs w:val="16"/>
        </w:rPr>
      </w:pPr>
      <w:r w:rsidRPr="00193F85">
        <w:rPr>
          <w:rFonts w:ascii="Times New Roman" w:hAnsi="Times New Roman" w:cs="Times New Roman"/>
          <w:sz w:val="16"/>
          <w:szCs w:val="16"/>
        </w:rPr>
        <w:fldChar w:fldCharType="begin"/>
      </w:r>
      <w:r w:rsidR="00BC5A5E" w:rsidRPr="00193F85">
        <w:rPr>
          <w:rFonts w:ascii="Times New Roman" w:hAnsi="Times New Roman" w:cs="Times New Roman"/>
          <w:sz w:val="16"/>
          <w:szCs w:val="16"/>
        </w:rPr>
        <w:instrText xml:space="preserve"> ADDIN REFMGR.REFLIST </w:instrText>
      </w:r>
      <w:r w:rsidRPr="00193F85">
        <w:rPr>
          <w:rFonts w:ascii="Times New Roman" w:hAnsi="Times New Roman" w:cs="Times New Roman"/>
          <w:sz w:val="16"/>
          <w:szCs w:val="16"/>
        </w:rPr>
        <w:fldChar w:fldCharType="end"/>
      </w:r>
      <w:r w:rsidRPr="00193F85">
        <w:rPr>
          <w:rFonts w:ascii="Times New Roman" w:hAnsi="Times New Roman" w:cs="Times New Roman"/>
          <w:sz w:val="16"/>
          <w:szCs w:val="16"/>
        </w:rPr>
        <w:fldChar w:fldCharType="begin"/>
      </w:r>
      <w:r w:rsidR="006A132C" w:rsidRPr="00193F85">
        <w:rPr>
          <w:rFonts w:ascii="Times New Roman" w:hAnsi="Times New Roman" w:cs="Times New Roman"/>
          <w:sz w:val="16"/>
          <w:szCs w:val="16"/>
        </w:rPr>
        <w:instrText xml:space="preserve"> ADDIN EN.REFLIST </w:instrText>
      </w:r>
      <w:r w:rsidRPr="00193F85">
        <w:rPr>
          <w:rFonts w:ascii="Times New Roman" w:hAnsi="Times New Roman" w:cs="Times New Roman"/>
          <w:sz w:val="16"/>
          <w:szCs w:val="16"/>
        </w:rPr>
        <w:fldChar w:fldCharType="separate"/>
      </w:r>
      <w:bookmarkStart w:id="1" w:name="_ENREF_1"/>
      <w:r w:rsidR="001D3DF2" w:rsidRPr="00193F85">
        <w:rPr>
          <w:rFonts w:ascii="Times New Roman" w:hAnsi="Times New Roman" w:cs="Times New Roman"/>
          <w:sz w:val="16"/>
          <w:szCs w:val="16"/>
        </w:rPr>
        <w:t>[1]</w:t>
      </w:r>
      <w:r w:rsidR="001D3DF2" w:rsidRPr="00193F85">
        <w:rPr>
          <w:rFonts w:ascii="Times New Roman" w:hAnsi="Times New Roman" w:cs="Times New Roman"/>
          <w:sz w:val="16"/>
          <w:szCs w:val="16"/>
        </w:rPr>
        <w:tab/>
        <w:t>L. Ein-Dor, I. Kela, G. Getz, D. Givol, and E. Domany, "Outcome signature genes in breast cancer: is there a unique set?," Bioinformatics, vol. 21, pp. 171-178, 2005.</w:t>
      </w:r>
      <w:bookmarkEnd w:id="1"/>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2" w:name="_ENREF_2"/>
      <w:r w:rsidRPr="00193F85">
        <w:rPr>
          <w:rFonts w:ascii="Times New Roman" w:hAnsi="Times New Roman" w:cs="Times New Roman"/>
          <w:sz w:val="16"/>
          <w:szCs w:val="16"/>
        </w:rPr>
        <w:t>[2]</w:t>
      </w:r>
      <w:r w:rsidRPr="00193F85">
        <w:rPr>
          <w:rFonts w:ascii="Times New Roman" w:hAnsi="Times New Roman" w:cs="Times New Roman"/>
          <w:sz w:val="16"/>
          <w:szCs w:val="16"/>
        </w:rPr>
        <w:tab/>
        <w:t>H. Y. Chuang, E. Lee, Y. T. Liu, D. Lee, and T. Ideker, "Network-based classification of breast cancer metastasis," Mol Syst Biol, vol. 3, p. 140, 2007.</w:t>
      </w:r>
      <w:bookmarkEnd w:id="2"/>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3" w:name="_ENREF_3"/>
      <w:r w:rsidRPr="00193F85">
        <w:rPr>
          <w:rFonts w:ascii="Times New Roman" w:hAnsi="Times New Roman" w:cs="Times New Roman"/>
          <w:sz w:val="16"/>
          <w:szCs w:val="16"/>
        </w:rPr>
        <w:t>[3]</w:t>
      </w:r>
      <w:r w:rsidRPr="00193F85">
        <w:rPr>
          <w:rFonts w:ascii="Times New Roman" w:hAnsi="Times New Roman" w:cs="Times New Roman"/>
          <w:sz w:val="16"/>
          <w:szCs w:val="16"/>
        </w:rPr>
        <w:tab/>
        <w:t>T. Ideker and R. Sharan, "Protein networks in disease," Genome Res, vol. 18, pp. 644-52, Apr 2008.</w:t>
      </w:r>
      <w:bookmarkEnd w:id="3"/>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4" w:name="_ENREF_4"/>
      <w:r w:rsidRPr="00193F85">
        <w:rPr>
          <w:rFonts w:ascii="Times New Roman" w:hAnsi="Times New Roman" w:cs="Times New Roman"/>
          <w:sz w:val="16"/>
          <w:szCs w:val="16"/>
        </w:rPr>
        <w:t>[4]</w:t>
      </w:r>
      <w:r w:rsidRPr="00193F85">
        <w:rPr>
          <w:rFonts w:ascii="Times New Roman" w:hAnsi="Times New Roman" w:cs="Times New Roman"/>
          <w:sz w:val="16"/>
          <w:szCs w:val="16"/>
        </w:rPr>
        <w:tab/>
        <w:t>J. Su, B. J. Yoon, and E. R. Dougherty, "Identification of diagnostic subnetwork markers for cancer in human protein-protein interaction network," BMC Bioinformatics, vol. 11 Suppl 6, p. S8, 2010.</w:t>
      </w:r>
      <w:bookmarkEnd w:id="4"/>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5" w:name="_ENREF_5"/>
      <w:r w:rsidRPr="00193F85">
        <w:rPr>
          <w:rFonts w:ascii="Times New Roman" w:hAnsi="Times New Roman" w:cs="Times New Roman"/>
          <w:sz w:val="16"/>
          <w:szCs w:val="16"/>
        </w:rPr>
        <w:t>[5]</w:t>
      </w:r>
      <w:r w:rsidRPr="00193F85">
        <w:rPr>
          <w:rFonts w:ascii="Times New Roman" w:hAnsi="Times New Roman" w:cs="Times New Roman"/>
          <w:sz w:val="16"/>
          <w:szCs w:val="16"/>
        </w:rPr>
        <w:tab/>
        <w:t>R. K. Nibbe, S. A. Chowdhury, M. Koyutürk, R. Ewing, and M. R. Chance, "Protein–protein interaction networks and subnetworks in the biology of disease," Wiley Interdisciplinary Reviews: Systems Biology and Medicine, vol. 3, pp. 357-367, 2011.</w:t>
      </w:r>
      <w:bookmarkEnd w:id="5"/>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6" w:name="_ENREF_6"/>
      <w:r w:rsidRPr="00193F85">
        <w:rPr>
          <w:rFonts w:ascii="Times New Roman" w:hAnsi="Times New Roman" w:cs="Times New Roman"/>
          <w:sz w:val="16"/>
          <w:szCs w:val="16"/>
        </w:rPr>
        <w:t>[6]</w:t>
      </w:r>
      <w:r w:rsidRPr="00193F85">
        <w:rPr>
          <w:rFonts w:ascii="Times New Roman" w:hAnsi="Times New Roman" w:cs="Times New Roman"/>
          <w:sz w:val="16"/>
          <w:szCs w:val="16"/>
        </w:rPr>
        <w:tab/>
        <w:t>L. Chen, R. Liu, Z. P. Liu, M. Li, and K. Aihara, "Detecting early-warning signals for sudden deterioration of complex diseases by dynamical network biomarkers," Sci Rep, vol. 2, p. 342, 2012.</w:t>
      </w:r>
      <w:bookmarkEnd w:id="6"/>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7" w:name="_ENREF_7"/>
      <w:r w:rsidRPr="00193F85">
        <w:rPr>
          <w:rFonts w:ascii="Times New Roman" w:hAnsi="Times New Roman" w:cs="Times New Roman"/>
          <w:sz w:val="16"/>
          <w:szCs w:val="16"/>
        </w:rPr>
        <w:t>[7]</w:t>
      </w:r>
      <w:r w:rsidRPr="00193F85">
        <w:rPr>
          <w:rFonts w:ascii="Times New Roman" w:hAnsi="Times New Roman" w:cs="Times New Roman"/>
          <w:sz w:val="16"/>
          <w:szCs w:val="16"/>
        </w:rPr>
        <w:tab/>
        <w:t>R. Liu, M. Li, Z.-P. Liu, J. Wu, L. Chen, and K. Aihara, "Identifying critical transitions and their leading biomolecular networks in complex diseases," Scientific reports, vol. 2, 2012.</w:t>
      </w:r>
      <w:bookmarkEnd w:id="7"/>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8" w:name="_ENREF_8"/>
      <w:r w:rsidRPr="00193F85">
        <w:rPr>
          <w:rFonts w:ascii="Times New Roman" w:hAnsi="Times New Roman" w:cs="Times New Roman"/>
          <w:sz w:val="16"/>
          <w:szCs w:val="16"/>
        </w:rPr>
        <w:t>[8]</w:t>
      </w:r>
      <w:r w:rsidRPr="00193F85">
        <w:rPr>
          <w:rFonts w:ascii="Times New Roman" w:hAnsi="Times New Roman" w:cs="Times New Roman"/>
          <w:sz w:val="16"/>
          <w:szCs w:val="16"/>
        </w:rPr>
        <w:tab/>
        <w:t>M. Li, T. Zeng, R. Liu, and L. Chen, "Detecting tissue-specific early warning signals for complex diseases based on dynamical network biomarkers: study of type 2 diabetes by cross-tissue analysis," Brief Bioinform, Apr 25 2013.</w:t>
      </w:r>
      <w:bookmarkEnd w:id="8"/>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9" w:name="_ENREF_9"/>
      <w:r w:rsidRPr="00193F85">
        <w:rPr>
          <w:rFonts w:ascii="Times New Roman" w:hAnsi="Times New Roman" w:cs="Times New Roman"/>
          <w:sz w:val="16"/>
          <w:szCs w:val="16"/>
        </w:rPr>
        <w:t>[9]</w:t>
      </w:r>
      <w:r w:rsidRPr="00193F85">
        <w:rPr>
          <w:rFonts w:ascii="Times New Roman" w:hAnsi="Times New Roman" w:cs="Times New Roman"/>
          <w:sz w:val="16"/>
          <w:szCs w:val="16"/>
        </w:rPr>
        <w:tab/>
        <w:t>R. Liu, K. Aihara, and L. Chen, "Dynamical network biomarkers for identifying critical transitions and their driving networks of biologic processes," Quantitative Biology, vol. 1, pp. 105-114, 2013.</w:t>
      </w:r>
      <w:bookmarkEnd w:id="9"/>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0" w:name="_ENREF_10"/>
      <w:r w:rsidRPr="00193F85">
        <w:rPr>
          <w:rFonts w:ascii="Times New Roman" w:hAnsi="Times New Roman" w:cs="Times New Roman"/>
          <w:sz w:val="16"/>
          <w:szCs w:val="16"/>
        </w:rPr>
        <w:t>[10]</w:t>
      </w:r>
      <w:r w:rsidRPr="00193F85">
        <w:rPr>
          <w:rFonts w:ascii="Times New Roman" w:hAnsi="Times New Roman" w:cs="Times New Roman"/>
          <w:sz w:val="16"/>
          <w:szCs w:val="16"/>
        </w:rPr>
        <w:tab/>
        <w:t>X. Liu, R. Liu, X.-M. Zhao, and L. Chen, "Detecting early-warning signals of type 1 diabetes and its leading biomolecular networks by dynamical network biomarkers," BMC medical genomics, vol. 6, p. S8, 2013.</w:t>
      </w:r>
      <w:bookmarkEnd w:id="10"/>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1" w:name="_ENREF_11"/>
      <w:r w:rsidRPr="00193F85">
        <w:rPr>
          <w:rFonts w:ascii="Times New Roman" w:hAnsi="Times New Roman" w:cs="Times New Roman"/>
          <w:sz w:val="16"/>
          <w:szCs w:val="16"/>
        </w:rPr>
        <w:t>[11]</w:t>
      </w:r>
      <w:r w:rsidRPr="00193F85">
        <w:rPr>
          <w:rFonts w:ascii="Times New Roman" w:hAnsi="Times New Roman" w:cs="Times New Roman"/>
          <w:sz w:val="16"/>
          <w:szCs w:val="16"/>
        </w:rPr>
        <w:tab/>
        <w:t>K. I. Goh, M. E. Cusick, D. Valle, B. Childs, M. Vidal, and A. L. Barabasi, "The human disease network," Proc Natl Acad Sci U S A, vol. 104, pp. 8685-90, May 22 2007.</w:t>
      </w:r>
      <w:bookmarkEnd w:id="11"/>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2" w:name="_ENREF_12"/>
      <w:r w:rsidRPr="00193F85">
        <w:rPr>
          <w:rFonts w:ascii="Times New Roman" w:hAnsi="Times New Roman" w:cs="Times New Roman"/>
          <w:sz w:val="16"/>
          <w:szCs w:val="16"/>
        </w:rPr>
        <w:t>[12]</w:t>
      </w:r>
      <w:r w:rsidRPr="00193F85">
        <w:rPr>
          <w:rFonts w:ascii="Times New Roman" w:hAnsi="Times New Roman" w:cs="Times New Roman"/>
          <w:sz w:val="16"/>
          <w:szCs w:val="16"/>
        </w:rPr>
        <w:tab/>
        <w:t>M. A. Harris, J. Clark, A. Ireland, J. Lomax, M. Ashburner, R. Foulger, et al., "The Gene Ontology (GO) database and informatics resource," Nucleic Acids Res, vol. 32, pp. D258-61, Jan 1 2004.</w:t>
      </w:r>
      <w:bookmarkEnd w:id="12"/>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3" w:name="_ENREF_13"/>
      <w:r w:rsidRPr="00193F85">
        <w:rPr>
          <w:rFonts w:ascii="Times New Roman" w:hAnsi="Times New Roman" w:cs="Times New Roman"/>
          <w:sz w:val="16"/>
          <w:szCs w:val="16"/>
        </w:rPr>
        <w:t>[13]</w:t>
      </w:r>
      <w:r w:rsidRPr="00193F85">
        <w:rPr>
          <w:rFonts w:ascii="Times New Roman" w:hAnsi="Times New Roman" w:cs="Times New Roman"/>
          <w:sz w:val="16"/>
          <w:szCs w:val="16"/>
        </w:rPr>
        <w:tab/>
        <w:t xml:space="preserve">C. von Mering, L. J. Jensen, B. Snel, S. D. Hooper, M. Krupp, M. Foglierini, et al., "STRING: known and predicted protein-protein </w:t>
      </w:r>
      <w:r w:rsidRPr="00193F85">
        <w:rPr>
          <w:rFonts w:ascii="Times New Roman" w:hAnsi="Times New Roman" w:cs="Times New Roman"/>
          <w:sz w:val="16"/>
          <w:szCs w:val="16"/>
        </w:rPr>
        <w:lastRenderedPageBreak/>
        <w:t>associations, integrated and transferred across organisms," Nucleic Acids Res, vol. 33, pp. D433-7, Jan 1 2005.</w:t>
      </w:r>
      <w:bookmarkEnd w:id="13"/>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4" w:name="_ENREF_14"/>
      <w:r w:rsidRPr="00193F85">
        <w:rPr>
          <w:rFonts w:ascii="Times New Roman" w:hAnsi="Times New Roman" w:cs="Times New Roman"/>
          <w:sz w:val="16"/>
          <w:szCs w:val="16"/>
        </w:rPr>
        <w:t>[14]</w:t>
      </w:r>
      <w:r w:rsidRPr="00193F85">
        <w:rPr>
          <w:rFonts w:ascii="Times New Roman" w:hAnsi="Times New Roman" w:cs="Times New Roman"/>
          <w:sz w:val="16"/>
          <w:szCs w:val="16"/>
        </w:rPr>
        <w:tab/>
        <w:t xml:space="preserve">(May 16, 2013). Biomarkers. Available: </w:t>
      </w:r>
      <w:hyperlink r:id="rId14" w:history="1">
        <w:r w:rsidRPr="00193F85">
          <w:rPr>
            <w:rFonts w:ascii="Times New Roman" w:hAnsi="Times New Roman" w:cs="Times New Roman"/>
            <w:sz w:val="16"/>
            <w:szCs w:val="16"/>
          </w:rPr>
          <w:t>http://www.sabiosciences.com/Biomarker.php</w:t>
        </w:r>
        <w:bookmarkEnd w:id="14"/>
      </w:hyperlink>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5" w:name="_ENREF_15"/>
      <w:r w:rsidRPr="00193F85">
        <w:rPr>
          <w:rFonts w:ascii="Times New Roman" w:hAnsi="Times New Roman" w:cs="Times New Roman"/>
          <w:sz w:val="16"/>
          <w:szCs w:val="16"/>
        </w:rPr>
        <w:t>[15]</w:t>
      </w:r>
      <w:r w:rsidRPr="00193F85">
        <w:rPr>
          <w:rFonts w:ascii="Times New Roman" w:hAnsi="Times New Roman" w:cs="Times New Roman"/>
          <w:sz w:val="16"/>
          <w:szCs w:val="16"/>
        </w:rPr>
        <w:tab/>
        <w:t>C. Stark, B. J. Breitkreutz, T. Reguly, L. Boucher, A. Breitkreutz, and M. Tyers, "BioGRID: a general repository for interaction datasets," Nucleic Acids Res, vol. 34, pp. D535-9, Jan 1 2006.</w:t>
      </w:r>
      <w:bookmarkEnd w:id="15"/>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6" w:name="_ENREF_16"/>
      <w:r w:rsidRPr="00193F85">
        <w:rPr>
          <w:rFonts w:ascii="Times New Roman" w:hAnsi="Times New Roman" w:cs="Times New Roman"/>
          <w:sz w:val="16"/>
          <w:szCs w:val="16"/>
        </w:rPr>
        <w:t>[16]</w:t>
      </w:r>
      <w:r w:rsidRPr="00193F85">
        <w:rPr>
          <w:rFonts w:ascii="Times New Roman" w:hAnsi="Times New Roman" w:cs="Times New Roman"/>
          <w:sz w:val="16"/>
          <w:szCs w:val="16"/>
        </w:rPr>
        <w:tab/>
        <w:t>P. Dao, R. Colak, R. Salari, F. Moser, E. Davicioni, A. Schonhuth, et al., "Inferring cancer subnetwork markers using density-constrained biclustering," Bioinformatics, vol. 26, pp. i625–i631, 2010.</w:t>
      </w:r>
      <w:bookmarkEnd w:id="16"/>
    </w:p>
    <w:p w:rsidR="001D3DF2" w:rsidRPr="00193F85" w:rsidRDefault="001D3DF2" w:rsidP="006D57B4">
      <w:pPr>
        <w:pStyle w:val="EndNoteBibliography"/>
        <w:spacing w:after="0"/>
        <w:ind w:left="450" w:hanging="450"/>
        <w:rPr>
          <w:rFonts w:ascii="Times New Roman" w:hAnsi="Times New Roman" w:cs="Times New Roman"/>
          <w:sz w:val="16"/>
          <w:szCs w:val="16"/>
        </w:rPr>
      </w:pPr>
      <w:bookmarkStart w:id="17" w:name="_ENREF_17"/>
      <w:r w:rsidRPr="00193F85">
        <w:rPr>
          <w:rFonts w:ascii="Times New Roman" w:hAnsi="Times New Roman" w:cs="Times New Roman"/>
          <w:sz w:val="16"/>
          <w:szCs w:val="16"/>
        </w:rPr>
        <w:t>[17]</w:t>
      </w:r>
      <w:r w:rsidRPr="00193F85">
        <w:rPr>
          <w:rFonts w:ascii="Times New Roman" w:hAnsi="Times New Roman" w:cs="Times New Roman"/>
          <w:sz w:val="16"/>
          <w:szCs w:val="16"/>
        </w:rPr>
        <w:tab/>
        <w:t>K. Charles, A. Afful, and A. M. Mondal, "Protein Subnetwork Biomarkers for Yeast Using Brute Force Method," in The 2013 International Conference on Bioinformatics and Computational Biology, BIOCOMP'13, Las Vegas, USA, 2013, pp. 218-223.</w:t>
      </w:r>
      <w:bookmarkEnd w:id="17"/>
    </w:p>
    <w:p w:rsidR="00EE3DBD" w:rsidRPr="00193F85" w:rsidRDefault="003A2270" w:rsidP="00747B1E">
      <w:pPr>
        <w:pStyle w:val="EndNoteBibliography"/>
        <w:spacing w:after="0"/>
        <w:ind w:left="450" w:hanging="450"/>
        <w:rPr>
          <w:rFonts w:ascii="Times New Roman" w:hAnsi="Times New Roman" w:cs="Times New Roman"/>
          <w:sz w:val="16"/>
          <w:szCs w:val="16"/>
        </w:rPr>
      </w:pPr>
      <w:r w:rsidRPr="00193F85">
        <w:rPr>
          <w:rFonts w:ascii="Times New Roman" w:hAnsi="Times New Roman" w:cs="Times New Roman"/>
          <w:sz w:val="16"/>
          <w:szCs w:val="16"/>
        </w:rPr>
        <w:fldChar w:fldCharType="end"/>
      </w:r>
    </w:p>
    <w:sectPr w:rsidR="00EE3DBD" w:rsidRPr="00193F85" w:rsidSect="00E25805">
      <w:type w:val="continuous"/>
      <w:pgSz w:w="12240" w:h="15840" w:code="1"/>
      <w:pgMar w:top="144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C78" w:rsidRDefault="00BB2C78">
      <w:r>
        <w:separator/>
      </w:r>
    </w:p>
  </w:endnote>
  <w:endnote w:type="continuationSeparator" w:id="0">
    <w:p w:rsidR="00BB2C78" w:rsidRDefault="00BB2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50402020203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6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D5" w:rsidRDefault="002525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525D5" w:rsidRDefault="002525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D5" w:rsidRDefault="002525D5">
    <w:pPr>
      <w:pStyle w:val="Footer"/>
      <w:jc w:val="center"/>
    </w:pPr>
  </w:p>
  <w:p w:rsidR="002525D5" w:rsidRDefault="00252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C78" w:rsidRDefault="00BB2C78">
      <w:r>
        <w:separator/>
      </w:r>
    </w:p>
  </w:footnote>
  <w:footnote w:type="continuationSeparator" w:id="0">
    <w:p w:rsidR="00BB2C78" w:rsidRDefault="00BB2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8D53C2"/>
    <w:multiLevelType w:val="multilevel"/>
    <w:tmpl w:val="FC18B53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AFC1EDD"/>
    <w:multiLevelType w:val="hybridMultilevel"/>
    <w:tmpl w:val="76DC6C50"/>
    <w:lvl w:ilvl="0" w:tplc="EAEE6F12">
      <w:start w:val="1"/>
      <w:numFmt w:val="upp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16920384"/>
    <w:multiLevelType w:val="hybridMultilevel"/>
    <w:tmpl w:val="FE4C5454"/>
    <w:lvl w:ilvl="0" w:tplc="3AAEB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86BBD"/>
    <w:multiLevelType w:val="hybridMultilevel"/>
    <w:tmpl w:val="F83EE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51D3E"/>
    <w:multiLevelType w:val="hybridMultilevel"/>
    <w:tmpl w:val="1EB43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770A4"/>
    <w:multiLevelType w:val="hybridMultilevel"/>
    <w:tmpl w:val="11A2D99C"/>
    <w:lvl w:ilvl="0" w:tplc="08EEE8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850D0"/>
    <w:multiLevelType w:val="hybridMultilevel"/>
    <w:tmpl w:val="7186A920"/>
    <w:lvl w:ilvl="0" w:tplc="84D8B29A">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F7429"/>
    <w:multiLevelType w:val="multilevel"/>
    <w:tmpl w:val="F35CD51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CD23B9A"/>
    <w:multiLevelType w:val="hybridMultilevel"/>
    <w:tmpl w:val="0172C050"/>
    <w:lvl w:ilvl="0" w:tplc="53F8CE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354F7"/>
    <w:multiLevelType w:val="multilevel"/>
    <w:tmpl w:val="27E03F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FAE7221"/>
    <w:multiLevelType w:val="multilevel"/>
    <w:tmpl w:val="26FE22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6A692B"/>
    <w:multiLevelType w:val="multilevel"/>
    <w:tmpl w:val="93B884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3BE4A7E"/>
    <w:multiLevelType w:val="hybridMultilevel"/>
    <w:tmpl w:val="0172C050"/>
    <w:lvl w:ilvl="0" w:tplc="53F8CE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974CFB"/>
    <w:multiLevelType w:val="hybridMultilevel"/>
    <w:tmpl w:val="1254A7F8"/>
    <w:lvl w:ilvl="0" w:tplc="67C6B6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B0E1E"/>
    <w:multiLevelType w:val="hybridMultilevel"/>
    <w:tmpl w:val="F1A4C8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863F9"/>
    <w:multiLevelType w:val="hybridMultilevel"/>
    <w:tmpl w:val="59F2304C"/>
    <w:lvl w:ilvl="0" w:tplc="58B6B6BA">
      <w:start w:val="1"/>
      <w:numFmt w:val="upperRoman"/>
      <w:lvlText w:val="%1."/>
      <w:lvlJc w:val="left"/>
      <w:pPr>
        <w:ind w:left="1080" w:hanging="720"/>
      </w:pPr>
      <w:rPr>
        <w:rFonts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4641E"/>
    <w:multiLevelType w:val="hybridMultilevel"/>
    <w:tmpl w:val="5A92E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778B4"/>
    <w:multiLevelType w:val="hybridMultilevel"/>
    <w:tmpl w:val="E0F2262C"/>
    <w:lvl w:ilvl="0" w:tplc="E2BABE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965CB"/>
    <w:multiLevelType w:val="hybridMultilevel"/>
    <w:tmpl w:val="779C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326BB"/>
    <w:multiLevelType w:val="hybridMultilevel"/>
    <w:tmpl w:val="242AAD5E"/>
    <w:lvl w:ilvl="0" w:tplc="AFF0247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22">
    <w:nsid w:val="6F5E2BE4"/>
    <w:multiLevelType w:val="hybridMultilevel"/>
    <w:tmpl w:val="2F3A2B12"/>
    <w:lvl w:ilvl="0" w:tplc="B8D0A34C">
      <w:start w:val="3"/>
      <w:numFmt w:val="decimal"/>
      <w:lvlText w:val="%1"/>
      <w:lvlJc w:val="left"/>
      <w:pPr>
        <w:ind w:left="720" w:hanging="360"/>
      </w:pPr>
      <w:rPr>
        <w:rFonts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1"/>
  </w:num>
  <w:num w:numId="4">
    <w:abstractNumId w:val="21"/>
  </w:num>
  <w:num w:numId="5">
    <w:abstractNumId w:val="0"/>
  </w:num>
  <w:num w:numId="6">
    <w:abstractNumId w:val="19"/>
  </w:num>
  <w:num w:numId="7">
    <w:abstractNumId w:val="11"/>
  </w:num>
  <w:num w:numId="8">
    <w:abstractNumId w:val="16"/>
  </w:num>
  <w:num w:numId="9">
    <w:abstractNumId w:val="20"/>
  </w:num>
  <w:num w:numId="10">
    <w:abstractNumId w:val="15"/>
  </w:num>
  <w:num w:numId="11">
    <w:abstractNumId w:val="2"/>
  </w:num>
  <w:num w:numId="12">
    <w:abstractNumId w:val="13"/>
  </w:num>
  <w:num w:numId="13">
    <w:abstractNumId w:val="9"/>
  </w:num>
  <w:num w:numId="14">
    <w:abstractNumId w:val="8"/>
  </w:num>
  <w:num w:numId="15">
    <w:abstractNumId w:val="6"/>
  </w:num>
  <w:num w:numId="16">
    <w:abstractNumId w:val="7"/>
  </w:num>
  <w:num w:numId="17">
    <w:abstractNumId w:val="1"/>
  </w:num>
  <w:num w:numId="18">
    <w:abstractNumId w:val="18"/>
  </w:num>
  <w:num w:numId="19">
    <w:abstractNumId w:val="22"/>
  </w:num>
  <w:num w:numId="20">
    <w:abstractNumId w:val="10"/>
  </w:num>
  <w:num w:numId="21">
    <w:abstractNumId w:val="12"/>
  </w:num>
  <w:num w:numId="22">
    <w:abstractNumId w:val="14"/>
  </w:num>
  <w:num w:numId="23">
    <w:abstractNumId w:val="3"/>
  </w:num>
  <w:num w:numId="24">
    <w:abstractNumId w:val="17"/>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0fz9pv69zx9lefr23xpzastrvwts9zp99z&quot;&gt;IJDMB&lt;record-ids&gt;&lt;item&gt;1028&lt;/item&gt;&lt;item&gt;1111&lt;/item&gt;&lt;item&gt;1122&lt;/item&gt;&lt;item&gt;1123&lt;/item&gt;&lt;item&gt;1124&lt;/item&gt;&lt;item&gt;1127&lt;/item&gt;&lt;item&gt;1129&lt;/item&gt;&lt;item&gt;1132&lt;/item&gt;&lt;item&gt;1135&lt;/item&gt;&lt;item&gt;1142&lt;/item&gt;&lt;item&gt;1143&lt;/item&gt;&lt;item&gt;1182&lt;/item&gt;&lt;item&gt;1184&lt;/item&gt;&lt;item&gt;1186&lt;/item&gt;&lt;item&gt;1187&lt;/item&gt;&lt;item&gt;1188&lt;/item&gt;&lt;item&gt;1190&lt;/item&gt;&lt;/record-ids&gt;&lt;/item&gt;&lt;/Libraries&gt;"/>
    <w:docVar w:name="REFMGR.InstantFormat" w:val="&lt;ENInstantFormat&gt;&lt;Enabled&gt;1&lt;/Enabled&gt;&lt;ScanUnformatted&gt;1&lt;/ScanUnformatted&gt;&lt;ScanChanges&gt;1&lt;/ScanChanges&gt;&lt;/ENInstantFormat&gt;"/>
    <w:docVar w:name="REFMGR.Layout" w:val="&lt;ENLayout&gt;&lt;Style&gt;IEEE&lt;/Style&gt;&lt;LeftDelim&gt;{&lt;/LeftDelim&gt;&lt;RightDelim&gt;}&lt;/RightDelim&gt;&lt;FontName&gt;Times New Roman&lt;/FontName&gt;&lt;FontSize&gt;10&lt;/FontSize&gt;&lt;ReflistTitle&gt;&lt;style font=&quot;MS Shell Dlg 2&quot;&gt;Bibliography&lt;/style&g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proteinSorting&lt;/item&gt;&lt;/Libraries&gt;&lt;/ENLibraries&gt;"/>
  </w:docVars>
  <w:rsids>
    <w:rsidRoot w:val="007C08CF"/>
    <w:rsid w:val="00000A2A"/>
    <w:rsid w:val="000041DA"/>
    <w:rsid w:val="00004E59"/>
    <w:rsid w:val="00006B10"/>
    <w:rsid w:val="00010E35"/>
    <w:rsid w:val="00011D96"/>
    <w:rsid w:val="00013B4A"/>
    <w:rsid w:val="00013BE3"/>
    <w:rsid w:val="00015D65"/>
    <w:rsid w:val="0001636E"/>
    <w:rsid w:val="000176E2"/>
    <w:rsid w:val="0002031A"/>
    <w:rsid w:val="00020377"/>
    <w:rsid w:val="00021A5B"/>
    <w:rsid w:val="00023F44"/>
    <w:rsid w:val="0002614A"/>
    <w:rsid w:val="00027014"/>
    <w:rsid w:val="00027903"/>
    <w:rsid w:val="00030C1F"/>
    <w:rsid w:val="000346C4"/>
    <w:rsid w:val="000349A4"/>
    <w:rsid w:val="000355F6"/>
    <w:rsid w:val="00035B8C"/>
    <w:rsid w:val="00036389"/>
    <w:rsid w:val="000369DA"/>
    <w:rsid w:val="00037722"/>
    <w:rsid w:val="00041BA5"/>
    <w:rsid w:val="00042AE0"/>
    <w:rsid w:val="00042D85"/>
    <w:rsid w:val="00043844"/>
    <w:rsid w:val="00045B66"/>
    <w:rsid w:val="00047E5A"/>
    <w:rsid w:val="00051020"/>
    <w:rsid w:val="00051D80"/>
    <w:rsid w:val="000539D3"/>
    <w:rsid w:val="00054C84"/>
    <w:rsid w:val="00055B17"/>
    <w:rsid w:val="00057C27"/>
    <w:rsid w:val="00060760"/>
    <w:rsid w:val="00060D6E"/>
    <w:rsid w:val="0006113A"/>
    <w:rsid w:val="00061153"/>
    <w:rsid w:val="00061178"/>
    <w:rsid w:val="00061F63"/>
    <w:rsid w:val="000633C8"/>
    <w:rsid w:val="00063679"/>
    <w:rsid w:val="00064A5B"/>
    <w:rsid w:val="000655D1"/>
    <w:rsid w:val="00065D30"/>
    <w:rsid w:val="000660ED"/>
    <w:rsid w:val="00066957"/>
    <w:rsid w:val="00066BED"/>
    <w:rsid w:val="00067915"/>
    <w:rsid w:val="00071483"/>
    <w:rsid w:val="00071FAB"/>
    <w:rsid w:val="000731A3"/>
    <w:rsid w:val="000742EE"/>
    <w:rsid w:val="00075B0A"/>
    <w:rsid w:val="00076B30"/>
    <w:rsid w:val="00077DB7"/>
    <w:rsid w:val="00083667"/>
    <w:rsid w:val="000855BE"/>
    <w:rsid w:val="000862FB"/>
    <w:rsid w:val="00087488"/>
    <w:rsid w:val="00087C2B"/>
    <w:rsid w:val="00087E46"/>
    <w:rsid w:val="00090A0E"/>
    <w:rsid w:val="00095938"/>
    <w:rsid w:val="000A0039"/>
    <w:rsid w:val="000A1A00"/>
    <w:rsid w:val="000A2F78"/>
    <w:rsid w:val="000A4203"/>
    <w:rsid w:val="000A5F1B"/>
    <w:rsid w:val="000A6C45"/>
    <w:rsid w:val="000A7B25"/>
    <w:rsid w:val="000B27E0"/>
    <w:rsid w:val="000B2A48"/>
    <w:rsid w:val="000B31D7"/>
    <w:rsid w:val="000B3937"/>
    <w:rsid w:val="000B581E"/>
    <w:rsid w:val="000B6625"/>
    <w:rsid w:val="000B6802"/>
    <w:rsid w:val="000C02C0"/>
    <w:rsid w:val="000C2DB8"/>
    <w:rsid w:val="000C30C3"/>
    <w:rsid w:val="000C3364"/>
    <w:rsid w:val="000C4C57"/>
    <w:rsid w:val="000C5F9E"/>
    <w:rsid w:val="000C7485"/>
    <w:rsid w:val="000D16ED"/>
    <w:rsid w:val="000D2243"/>
    <w:rsid w:val="000D3B03"/>
    <w:rsid w:val="000D3C57"/>
    <w:rsid w:val="000D7AE9"/>
    <w:rsid w:val="000D7E1E"/>
    <w:rsid w:val="000E1593"/>
    <w:rsid w:val="000E1EB9"/>
    <w:rsid w:val="000E2444"/>
    <w:rsid w:val="000E3594"/>
    <w:rsid w:val="000E50C0"/>
    <w:rsid w:val="000E67C7"/>
    <w:rsid w:val="000F13A3"/>
    <w:rsid w:val="000F3E1E"/>
    <w:rsid w:val="000F4C3E"/>
    <w:rsid w:val="000F55D4"/>
    <w:rsid w:val="00102E28"/>
    <w:rsid w:val="00104325"/>
    <w:rsid w:val="00106CB8"/>
    <w:rsid w:val="00106DB8"/>
    <w:rsid w:val="001115D8"/>
    <w:rsid w:val="00111D23"/>
    <w:rsid w:val="00112C06"/>
    <w:rsid w:val="00114174"/>
    <w:rsid w:val="0011677A"/>
    <w:rsid w:val="00121110"/>
    <w:rsid w:val="001226B5"/>
    <w:rsid w:val="00122D80"/>
    <w:rsid w:val="00123F07"/>
    <w:rsid w:val="00125956"/>
    <w:rsid w:val="00126AF3"/>
    <w:rsid w:val="00130A8C"/>
    <w:rsid w:val="00134687"/>
    <w:rsid w:val="00135026"/>
    <w:rsid w:val="00135718"/>
    <w:rsid w:val="00135BAF"/>
    <w:rsid w:val="0014042F"/>
    <w:rsid w:val="00142725"/>
    <w:rsid w:val="001427FE"/>
    <w:rsid w:val="00143319"/>
    <w:rsid w:val="0014487A"/>
    <w:rsid w:val="0015025C"/>
    <w:rsid w:val="00152CB9"/>
    <w:rsid w:val="00154F83"/>
    <w:rsid w:val="00155EED"/>
    <w:rsid w:val="001601D8"/>
    <w:rsid w:val="001602C8"/>
    <w:rsid w:val="00160522"/>
    <w:rsid w:val="00160678"/>
    <w:rsid w:val="00160DE8"/>
    <w:rsid w:val="0016186A"/>
    <w:rsid w:val="001618AA"/>
    <w:rsid w:val="00161ADC"/>
    <w:rsid w:val="00162B82"/>
    <w:rsid w:val="00172159"/>
    <w:rsid w:val="00172C57"/>
    <w:rsid w:val="00173209"/>
    <w:rsid w:val="00175D6A"/>
    <w:rsid w:val="00177BC1"/>
    <w:rsid w:val="00181B83"/>
    <w:rsid w:val="00182B70"/>
    <w:rsid w:val="00183468"/>
    <w:rsid w:val="001834B2"/>
    <w:rsid w:val="00183A0A"/>
    <w:rsid w:val="00186D88"/>
    <w:rsid w:val="00187EA6"/>
    <w:rsid w:val="0019001C"/>
    <w:rsid w:val="00190FBC"/>
    <w:rsid w:val="00192123"/>
    <w:rsid w:val="0019225F"/>
    <w:rsid w:val="00192328"/>
    <w:rsid w:val="001929C6"/>
    <w:rsid w:val="00192C23"/>
    <w:rsid w:val="00193E4E"/>
    <w:rsid w:val="00193F85"/>
    <w:rsid w:val="00195C61"/>
    <w:rsid w:val="0019646C"/>
    <w:rsid w:val="0019648B"/>
    <w:rsid w:val="001969CD"/>
    <w:rsid w:val="00197072"/>
    <w:rsid w:val="001970B1"/>
    <w:rsid w:val="001A0883"/>
    <w:rsid w:val="001A1401"/>
    <w:rsid w:val="001A3318"/>
    <w:rsid w:val="001A6E92"/>
    <w:rsid w:val="001B2715"/>
    <w:rsid w:val="001B3060"/>
    <w:rsid w:val="001B5736"/>
    <w:rsid w:val="001C0A1A"/>
    <w:rsid w:val="001C3F52"/>
    <w:rsid w:val="001C516D"/>
    <w:rsid w:val="001C59CC"/>
    <w:rsid w:val="001C65A8"/>
    <w:rsid w:val="001C77A0"/>
    <w:rsid w:val="001C7C07"/>
    <w:rsid w:val="001D0E79"/>
    <w:rsid w:val="001D1916"/>
    <w:rsid w:val="001D1EB5"/>
    <w:rsid w:val="001D2343"/>
    <w:rsid w:val="001D2C67"/>
    <w:rsid w:val="001D3DF2"/>
    <w:rsid w:val="001D43E9"/>
    <w:rsid w:val="001D5109"/>
    <w:rsid w:val="001D5287"/>
    <w:rsid w:val="001D564E"/>
    <w:rsid w:val="001D57BA"/>
    <w:rsid w:val="001D6F79"/>
    <w:rsid w:val="001E061B"/>
    <w:rsid w:val="001E3127"/>
    <w:rsid w:val="001E5D71"/>
    <w:rsid w:val="001F01D6"/>
    <w:rsid w:val="001F0BF6"/>
    <w:rsid w:val="001F24EE"/>
    <w:rsid w:val="001F2A12"/>
    <w:rsid w:val="001F4654"/>
    <w:rsid w:val="001F48DA"/>
    <w:rsid w:val="001F4B10"/>
    <w:rsid w:val="001F4E3E"/>
    <w:rsid w:val="001F55ED"/>
    <w:rsid w:val="001F633B"/>
    <w:rsid w:val="001F680A"/>
    <w:rsid w:val="001F7705"/>
    <w:rsid w:val="00201E87"/>
    <w:rsid w:val="00202813"/>
    <w:rsid w:val="0020330A"/>
    <w:rsid w:val="00204DA0"/>
    <w:rsid w:val="00205A28"/>
    <w:rsid w:val="00206259"/>
    <w:rsid w:val="002068F8"/>
    <w:rsid w:val="00207D52"/>
    <w:rsid w:val="002111B5"/>
    <w:rsid w:val="00211595"/>
    <w:rsid w:val="00212D6B"/>
    <w:rsid w:val="00220A82"/>
    <w:rsid w:val="00220B16"/>
    <w:rsid w:val="00223A60"/>
    <w:rsid w:val="0022539F"/>
    <w:rsid w:val="0022601C"/>
    <w:rsid w:val="002260C5"/>
    <w:rsid w:val="002329DC"/>
    <w:rsid w:val="00233382"/>
    <w:rsid w:val="0023388A"/>
    <w:rsid w:val="00233DC0"/>
    <w:rsid w:val="00235DFF"/>
    <w:rsid w:val="002363A5"/>
    <w:rsid w:val="002404B5"/>
    <w:rsid w:val="00240B72"/>
    <w:rsid w:val="002422F6"/>
    <w:rsid w:val="00242922"/>
    <w:rsid w:val="00243712"/>
    <w:rsid w:val="00244BBB"/>
    <w:rsid w:val="002478D2"/>
    <w:rsid w:val="0025029E"/>
    <w:rsid w:val="002519AE"/>
    <w:rsid w:val="002525D5"/>
    <w:rsid w:val="002530DE"/>
    <w:rsid w:val="0025632A"/>
    <w:rsid w:val="00257DBE"/>
    <w:rsid w:val="002601A0"/>
    <w:rsid w:val="00260F03"/>
    <w:rsid w:val="002612D2"/>
    <w:rsid w:val="00261C0C"/>
    <w:rsid w:val="00261CC9"/>
    <w:rsid w:val="00262990"/>
    <w:rsid w:val="002643FD"/>
    <w:rsid w:val="00264CF4"/>
    <w:rsid w:val="00265068"/>
    <w:rsid w:val="002717BA"/>
    <w:rsid w:val="002735AC"/>
    <w:rsid w:val="002737D3"/>
    <w:rsid w:val="00273D6D"/>
    <w:rsid w:val="00274C36"/>
    <w:rsid w:val="00276050"/>
    <w:rsid w:val="002769D4"/>
    <w:rsid w:val="00277FE7"/>
    <w:rsid w:val="00281BD2"/>
    <w:rsid w:val="002822FB"/>
    <w:rsid w:val="002826D7"/>
    <w:rsid w:val="00282990"/>
    <w:rsid w:val="00282AEE"/>
    <w:rsid w:val="00284711"/>
    <w:rsid w:val="00285EF1"/>
    <w:rsid w:val="00286C0D"/>
    <w:rsid w:val="00286D81"/>
    <w:rsid w:val="00287042"/>
    <w:rsid w:val="00290EED"/>
    <w:rsid w:val="002914A7"/>
    <w:rsid w:val="00293D27"/>
    <w:rsid w:val="00295E54"/>
    <w:rsid w:val="002A0DC7"/>
    <w:rsid w:val="002A1A30"/>
    <w:rsid w:val="002A79F5"/>
    <w:rsid w:val="002B0DB6"/>
    <w:rsid w:val="002B14A8"/>
    <w:rsid w:val="002B188A"/>
    <w:rsid w:val="002B2BEF"/>
    <w:rsid w:val="002B2C03"/>
    <w:rsid w:val="002B2CA4"/>
    <w:rsid w:val="002B35E0"/>
    <w:rsid w:val="002B38E4"/>
    <w:rsid w:val="002B429C"/>
    <w:rsid w:val="002B4DDA"/>
    <w:rsid w:val="002B63DD"/>
    <w:rsid w:val="002C13AE"/>
    <w:rsid w:val="002C592B"/>
    <w:rsid w:val="002C6D55"/>
    <w:rsid w:val="002C76AA"/>
    <w:rsid w:val="002D1079"/>
    <w:rsid w:val="002D2749"/>
    <w:rsid w:val="002D3968"/>
    <w:rsid w:val="002D41B2"/>
    <w:rsid w:val="002D42DB"/>
    <w:rsid w:val="002D610D"/>
    <w:rsid w:val="002D7989"/>
    <w:rsid w:val="002D7A96"/>
    <w:rsid w:val="002E22CF"/>
    <w:rsid w:val="002E29B7"/>
    <w:rsid w:val="002E2B1F"/>
    <w:rsid w:val="002E2B59"/>
    <w:rsid w:val="002E3D1F"/>
    <w:rsid w:val="002E5A01"/>
    <w:rsid w:val="002F0064"/>
    <w:rsid w:val="002F1C96"/>
    <w:rsid w:val="002F2064"/>
    <w:rsid w:val="002F3285"/>
    <w:rsid w:val="002F3AC9"/>
    <w:rsid w:val="002F6469"/>
    <w:rsid w:val="002F6C76"/>
    <w:rsid w:val="002F6E7A"/>
    <w:rsid w:val="003017C7"/>
    <w:rsid w:val="003024ED"/>
    <w:rsid w:val="00302C04"/>
    <w:rsid w:val="00305984"/>
    <w:rsid w:val="003059E2"/>
    <w:rsid w:val="00305D67"/>
    <w:rsid w:val="00306190"/>
    <w:rsid w:val="003065CE"/>
    <w:rsid w:val="00311988"/>
    <w:rsid w:val="00312BA3"/>
    <w:rsid w:val="003140C9"/>
    <w:rsid w:val="00315347"/>
    <w:rsid w:val="00315C52"/>
    <w:rsid w:val="00317CE0"/>
    <w:rsid w:val="00320467"/>
    <w:rsid w:val="0032216C"/>
    <w:rsid w:val="003225AE"/>
    <w:rsid w:val="00322C7F"/>
    <w:rsid w:val="0032489B"/>
    <w:rsid w:val="003253DD"/>
    <w:rsid w:val="00326F54"/>
    <w:rsid w:val="003273D3"/>
    <w:rsid w:val="0033072D"/>
    <w:rsid w:val="00330EDB"/>
    <w:rsid w:val="003346EE"/>
    <w:rsid w:val="00334C35"/>
    <w:rsid w:val="00336934"/>
    <w:rsid w:val="00337209"/>
    <w:rsid w:val="00337FA4"/>
    <w:rsid w:val="00340805"/>
    <w:rsid w:val="00340F2E"/>
    <w:rsid w:val="00341DDC"/>
    <w:rsid w:val="0034495A"/>
    <w:rsid w:val="00344F0C"/>
    <w:rsid w:val="00345E37"/>
    <w:rsid w:val="00346C2C"/>
    <w:rsid w:val="003526EC"/>
    <w:rsid w:val="00352AA1"/>
    <w:rsid w:val="00352EBE"/>
    <w:rsid w:val="003534DA"/>
    <w:rsid w:val="003558D3"/>
    <w:rsid w:val="003562F9"/>
    <w:rsid w:val="00356B5D"/>
    <w:rsid w:val="00357CAC"/>
    <w:rsid w:val="00357F66"/>
    <w:rsid w:val="0036046A"/>
    <w:rsid w:val="00360A93"/>
    <w:rsid w:val="00365A0A"/>
    <w:rsid w:val="003666E9"/>
    <w:rsid w:val="00367C1C"/>
    <w:rsid w:val="00371BEA"/>
    <w:rsid w:val="00372322"/>
    <w:rsid w:val="00374C3E"/>
    <w:rsid w:val="00374E87"/>
    <w:rsid w:val="003753DE"/>
    <w:rsid w:val="00375434"/>
    <w:rsid w:val="00375692"/>
    <w:rsid w:val="00382569"/>
    <w:rsid w:val="00384002"/>
    <w:rsid w:val="00384165"/>
    <w:rsid w:val="00385422"/>
    <w:rsid w:val="0038623E"/>
    <w:rsid w:val="00387AD6"/>
    <w:rsid w:val="00391382"/>
    <w:rsid w:val="00392FCA"/>
    <w:rsid w:val="00394396"/>
    <w:rsid w:val="00395148"/>
    <w:rsid w:val="00397500"/>
    <w:rsid w:val="003A0B22"/>
    <w:rsid w:val="003A1FEB"/>
    <w:rsid w:val="003A2270"/>
    <w:rsid w:val="003A2EA7"/>
    <w:rsid w:val="003A30D1"/>
    <w:rsid w:val="003A42F0"/>
    <w:rsid w:val="003A4B36"/>
    <w:rsid w:val="003A55D8"/>
    <w:rsid w:val="003A5F56"/>
    <w:rsid w:val="003A610F"/>
    <w:rsid w:val="003A69F3"/>
    <w:rsid w:val="003A7AB9"/>
    <w:rsid w:val="003B1DFE"/>
    <w:rsid w:val="003B1ECB"/>
    <w:rsid w:val="003B204A"/>
    <w:rsid w:val="003B297F"/>
    <w:rsid w:val="003B3B25"/>
    <w:rsid w:val="003B4A8E"/>
    <w:rsid w:val="003B532E"/>
    <w:rsid w:val="003B715D"/>
    <w:rsid w:val="003C129F"/>
    <w:rsid w:val="003C7E79"/>
    <w:rsid w:val="003D03FF"/>
    <w:rsid w:val="003D0CC1"/>
    <w:rsid w:val="003D1BDA"/>
    <w:rsid w:val="003D304B"/>
    <w:rsid w:val="003D4978"/>
    <w:rsid w:val="003D7645"/>
    <w:rsid w:val="003E03D8"/>
    <w:rsid w:val="003E1E91"/>
    <w:rsid w:val="003F14E1"/>
    <w:rsid w:val="003F2E95"/>
    <w:rsid w:val="003F4A11"/>
    <w:rsid w:val="003F4AFB"/>
    <w:rsid w:val="003F4D08"/>
    <w:rsid w:val="003F5ECF"/>
    <w:rsid w:val="003F60E2"/>
    <w:rsid w:val="0040086D"/>
    <w:rsid w:val="00401E37"/>
    <w:rsid w:val="00402386"/>
    <w:rsid w:val="00402F42"/>
    <w:rsid w:val="00403BA1"/>
    <w:rsid w:val="00403C0A"/>
    <w:rsid w:val="00405322"/>
    <w:rsid w:val="00406983"/>
    <w:rsid w:val="00406EF7"/>
    <w:rsid w:val="004070E9"/>
    <w:rsid w:val="00410916"/>
    <w:rsid w:val="00412A93"/>
    <w:rsid w:val="00414937"/>
    <w:rsid w:val="00415650"/>
    <w:rsid w:val="00415CEA"/>
    <w:rsid w:val="00416A58"/>
    <w:rsid w:val="00417589"/>
    <w:rsid w:val="00417772"/>
    <w:rsid w:val="0042049E"/>
    <w:rsid w:val="0042051A"/>
    <w:rsid w:val="00421333"/>
    <w:rsid w:val="00421787"/>
    <w:rsid w:val="004251C3"/>
    <w:rsid w:val="00425CE3"/>
    <w:rsid w:val="004260DD"/>
    <w:rsid w:val="0042639E"/>
    <w:rsid w:val="00426D26"/>
    <w:rsid w:val="004276CE"/>
    <w:rsid w:val="00427BAF"/>
    <w:rsid w:val="00430F07"/>
    <w:rsid w:val="004312FC"/>
    <w:rsid w:val="00431F25"/>
    <w:rsid w:val="004320EB"/>
    <w:rsid w:val="00432845"/>
    <w:rsid w:val="00435095"/>
    <w:rsid w:val="0043653B"/>
    <w:rsid w:val="00436651"/>
    <w:rsid w:val="00437492"/>
    <w:rsid w:val="00440BAD"/>
    <w:rsid w:val="00443121"/>
    <w:rsid w:val="004438FF"/>
    <w:rsid w:val="00444DC8"/>
    <w:rsid w:val="0044592C"/>
    <w:rsid w:val="00445A4C"/>
    <w:rsid w:val="004464C2"/>
    <w:rsid w:val="0045049C"/>
    <w:rsid w:val="00450808"/>
    <w:rsid w:val="0045138E"/>
    <w:rsid w:val="00452973"/>
    <w:rsid w:val="00452EFD"/>
    <w:rsid w:val="004537CB"/>
    <w:rsid w:val="00454D6D"/>
    <w:rsid w:val="00455CD9"/>
    <w:rsid w:val="0045647B"/>
    <w:rsid w:val="00456956"/>
    <w:rsid w:val="00456D0C"/>
    <w:rsid w:val="00461E92"/>
    <w:rsid w:val="00461FEF"/>
    <w:rsid w:val="004632F3"/>
    <w:rsid w:val="00463880"/>
    <w:rsid w:val="00463DC2"/>
    <w:rsid w:val="004672DE"/>
    <w:rsid w:val="00467FBE"/>
    <w:rsid w:val="0047264D"/>
    <w:rsid w:val="00476E66"/>
    <w:rsid w:val="004777EC"/>
    <w:rsid w:val="004814A7"/>
    <w:rsid w:val="00481EAF"/>
    <w:rsid w:val="00482AD4"/>
    <w:rsid w:val="00483412"/>
    <w:rsid w:val="00483B85"/>
    <w:rsid w:val="004865E9"/>
    <w:rsid w:val="004902B7"/>
    <w:rsid w:val="004903AF"/>
    <w:rsid w:val="00491BDF"/>
    <w:rsid w:val="00491ED6"/>
    <w:rsid w:val="0049277D"/>
    <w:rsid w:val="00492D6C"/>
    <w:rsid w:val="00493011"/>
    <w:rsid w:val="004954F1"/>
    <w:rsid w:val="00495891"/>
    <w:rsid w:val="00496187"/>
    <w:rsid w:val="00496AD5"/>
    <w:rsid w:val="00497CE4"/>
    <w:rsid w:val="004A0879"/>
    <w:rsid w:val="004A0EE5"/>
    <w:rsid w:val="004A13D7"/>
    <w:rsid w:val="004A1CFB"/>
    <w:rsid w:val="004A2F68"/>
    <w:rsid w:val="004A39D0"/>
    <w:rsid w:val="004A41CE"/>
    <w:rsid w:val="004A4F17"/>
    <w:rsid w:val="004A5092"/>
    <w:rsid w:val="004A5495"/>
    <w:rsid w:val="004A649E"/>
    <w:rsid w:val="004A6847"/>
    <w:rsid w:val="004A7BD7"/>
    <w:rsid w:val="004A7C02"/>
    <w:rsid w:val="004B0156"/>
    <w:rsid w:val="004B305E"/>
    <w:rsid w:val="004B32DD"/>
    <w:rsid w:val="004B3E05"/>
    <w:rsid w:val="004B4403"/>
    <w:rsid w:val="004B6699"/>
    <w:rsid w:val="004B79D6"/>
    <w:rsid w:val="004C2684"/>
    <w:rsid w:val="004C4836"/>
    <w:rsid w:val="004C548A"/>
    <w:rsid w:val="004D3ADC"/>
    <w:rsid w:val="004D40FB"/>
    <w:rsid w:val="004D4355"/>
    <w:rsid w:val="004D4B5D"/>
    <w:rsid w:val="004D5667"/>
    <w:rsid w:val="004D6BC9"/>
    <w:rsid w:val="004E028D"/>
    <w:rsid w:val="004E1540"/>
    <w:rsid w:val="004E3E2B"/>
    <w:rsid w:val="004E4BDE"/>
    <w:rsid w:val="004E7432"/>
    <w:rsid w:val="004E77DB"/>
    <w:rsid w:val="004F02E3"/>
    <w:rsid w:val="004F0755"/>
    <w:rsid w:val="004F28C3"/>
    <w:rsid w:val="004F3005"/>
    <w:rsid w:val="004F419C"/>
    <w:rsid w:val="004F443A"/>
    <w:rsid w:val="004F4BFD"/>
    <w:rsid w:val="004F4E43"/>
    <w:rsid w:val="004F5CA0"/>
    <w:rsid w:val="004F649E"/>
    <w:rsid w:val="004F6C2F"/>
    <w:rsid w:val="004F6DEA"/>
    <w:rsid w:val="00502A68"/>
    <w:rsid w:val="005030BE"/>
    <w:rsid w:val="0050417F"/>
    <w:rsid w:val="00506140"/>
    <w:rsid w:val="00506D8E"/>
    <w:rsid w:val="00506E12"/>
    <w:rsid w:val="00507085"/>
    <w:rsid w:val="005100B1"/>
    <w:rsid w:val="00511936"/>
    <w:rsid w:val="0051200A"/>
    <w:rsid w:val="005126F6"/>
    <w:rsid w:val="00513AF6"/>
    <w:rsid w:val="00514D47"/>
    <w:rsid w:val="00516696"/>
    <w:rsid w:val="00516E70"/>
    <w:rsid w:val="0051790D"/>
    <w:rsid w:val="005218DB"/>
    <w:rsid w:val="00521E74"/>
    <w:rsid w:val="00525750"/>
    <w:rsid w:val="00526F8F"/>
    <w:rsid w:val="0053064F"/>
    <w:rsid w:val="00530C9E"/>
    <w:rsid w:val="00531660"/>
    <w:rsid w:val="00532AB8"/>
    <w:rsid w:val="00532E4F"/>
    <w:rsid w:val="00534DB9"/>
    <w:rsid w:val="005351F3"/>
    <w:rsid w:val="00536D87"/>
    <w:rsid w:val="00537180"/>
    <w:rsid w:val="0054196A"/>
    <w:rsid w:val="00541ED7"/>
    <w:rsid w:val="00545768"/>
    <w:rsid w:val="00547932"/>
    <w:rsid w:val="00547E2B"/>
    <w:rsid w:val="0055114A"/>
    <w:rsid w:val="00551BD4"/>
    <w:rsid w:val="005521E2"/>
    <w:rsid w:val="005534E8"/>
    <w:rsid w:val="0055375A"/>
    <w:rsid w:val="00554CE4"/>
    <w:rsid w:val="00556063"/>
    <w:rsid w:val="005561A7"/>
    <w:rsid w:val="00557218"/>
    <w:rsid w:val="005576F1"/>
    <w:rsid w:val="005577B4"/>
    <w:rsid w:val="00561EE8"/>
    <w:rsid w:val="005627DA"/>
    <w:rsid w:val="0056347C"/>
    <w:rsid w:val="005666B0"/>
    <w:rsid w:val="00566E32"/>
    <w:rsid w:val="0056713D"/>
    <w:rsid w:val="0057148E"/>
    <w:rsid w:val="00571C33"/>
    <w:rsid w:val="005724A7"/>
    <w:rsid w:val="005747A5"/>
    <w:rsid w:val="00575026"/>
    <w:rsid w:val="005770C5"/>
    <w:rsid w:val="00580575"/>
    <w:rsid w:val="00581810"/>
    <w:rsid w:val="00582295"/>
    <w:rsid w:val="005825CC"/>
    <w:rsid w:val="00583204"/>
    <w:rsid w:val="00586AC6"/>
    <w:rsid w:val="005870D1"/>
    <w:rsid w:val="005903C9"/>
    <w:rsid w:val="00594435"/>
    <w:rsid w:val="00595A02"/>
    <w:rsid w:val="005975F8"/>
    <w:rsid w:val="00597AA8"/>
    <w:rsid w:val="005A0722"/>
    <w:rsid w:val="005A0AA4"/>
    <w:rsid w:val="005A288F"/>
    <w:rsid w:val="005A390C"/>
    <w:rsid w:val="005A404C"/>
    <w:rsid w:val="005A448D"/>
    <w:rsid w:val="005A4863"/>
    <w:rsid w:val="005A496E"/>
    <w:rsid w:val="005A4D4D"/>
    <w:rsid w:val="005A50CF"/>
    <w:rsid w:val="005A512E"/>
    <w:rsid w:val="005A5388"/>
    <w:rsid w:val="005A614F"/>
    <w:rsid w:val="005A6582"/>
    <w:rsid w:val="005A6A60"/>
    <w:rsid w:val="005A7A18"/>
    <w:rsid w:val="005B04A2"/>
    <w:rsid w:val="005B1170"/>
    <w:rsid w:val="005B2539"/>
    <w:rsid w:val="005B316A"/>
    <w:rsid w:val="005B33FC"/>
    <w:rsid w:val="005B3C80"/>
    <w:rsid w:val="005B47BE"/>
    <w:rsid w:val="005B51F6"/>
    <w:rsid w:val="005B5E2F"/>
    <w:rsid w:val="005B64F2"/>
    <w:rsid w:val="005C0D27"/>
    <w:rsid w:val="005C0F48"/>
    <w:rsid w:val="005C1398"/>
    <w:rsid w:val="005C1847"/>
    <w:rsid w:val="005C4401"/>
    <w:rsid w:val="005C53E5"/>
    <w:rsid w:val="005C60D5"/>
    <w:rsid w:val="005D044C"/>
    <w:rsid w:val="005D1B78"/>
    <w:rsid w:val="005D51DE"/>
    <w:rsid w:val="005D59B1"/>
    <w:rsid w:val="005D68DE"/>
    <w:rsid w:val="005D699B"/>
    <w:rsid w:val="005E0B90"/>
    <w:rsid w:val="005E2401"/>
    <w:rsid w:val="005E36AE"/>
    <w:rsid w:val="005E3B9F"/>
    <w:rsid w:val="005E4FF3"/>
    <w:rsid w:val="005E5A3A"/>
    <w:rsid w:val="005E5B8B"/>
    <w:rsid w:val="005E7C3F"/>
    <w:rsid w:val="005F01F9"/>
    <w:rsid w:val="005F08AA"/>
    <w:rsid w:val="005F35EE"/>
    <w:rsid w:val="005F37D2"/>
    <w:rsid w:val="005F3E7C"/>
    <w:rsid w:val="005F4103"/>
    <w:rsid w:val="005F5014"/>
    <w:rsid w:val="005F5334"/>
    <w:rsid w:val="005F656D"/>
    <w:rsid w:val="005F7DFA"/>
    <w:rsid w:val="00600CD0"/>
    <w:rsid w:val="00600F4B"/>
    <w:rsid w:val="0060160D"/>
    <w:rsid w:val="00603291"/>
    <w:rsid w:val="006042CD"/>
    <w:rsid w:val="00604D3D"/>
    <w:rsid w:val="006070C4"/>
    <w:rsid w:val="00611FBA"/>
    <w:rsid w:val="0061285C"/>
    <w:rsid w:val="00612CF2"/>
    <w:rsid w:val="0061327C"/>
    <w:rsid w:val="0061397F"/>
    <w:rsid w:val="0061443E"/>
    <w:rsid w:val="00614932"/>
    <w:rsid w:val="00616065"/>
    <w:rsid w:val="006173EC"/>
    <w:rsid w:val="00622270"/>
    <w:rsid w:val="006225A4"/>
    <w:rsid w:val="00622B73"/>
    <w:rsid w:val="00623450"/>
    <w:rsid w:val="0062373B"/>
    <w:rsid w:val="006244E4"/>
    <w:rsid w:val="00624C87"/>
    <w:rsid w:val="00625A50"/>
    <w:rsid w:val="00625D44"/>
    <w:rsid w:val="0063048E"/>
    <w:rsid w:val="00632A2C"/>
    <w:rsid w:val="00633792"/>
    <w:rsid w:val="006357FD"/>
    <w:rsid w:val="00636F10"/>
    <w:rsid w:val="0063767D"/>
    <w:rsid w:val="00642104"/>
    <w:rsid w:val="00645AA1"/>
    <w:rsid w:val="0065089B"/>
    <w:rsid w:val="00651C5C"/>
    <w:rsid w:val="00652771"/>
    <w:rsid w:val="0065286F"/>
    <w:rsid w:val="00654FF7"/>
    <w:rsid w:val="006565AC"/>
    <w:rsid w:val="00656AC2"/>
    <w:rsid w:val="00657BB1"/>
    <w:rsid w:val="0066132E"/>
    <w:rsid w:val="00665696"/>
    <w:rsid w:val="0066672C"/>
    <w:rsid w:val="00667429"/>
    <w:rsid w:val="006711B7"/>
    <w:rsid w:val="00671309"/>
    <w:rsid w:val="0067161E"/>
    <w:rsid w:val="006745EE"/>
    <w:rsid w:val="00674D80"/>
    <w:rsid w:val="006751E3"/>
    <w:rsid w:val="00676B95"/>
    <w:rsid w:val="0067721A"/>
    <w:rsid w:val="0067730A"/>
    <w:rsid w:val="00677529"/>
    <w:rsid w:val="0068068A"/>
    <w:rsid w:val="0068142E"/>
    <w:rsid w:val="00681B2E"/>
    <w:rsid w:val="00681B44"/>
    <w:rsid w:val="00684C52"/>
    <w:rsid w:val="00686DD7"/>
    <w:rsid w:val="0069049C"/>
    <w:rsid w:val="006905D4"/>
    <w:rsid w:val="00690D67"/>
    <w:rsid w:val="00690F03"/>
    <w:rsid w:val="00690FF6"/>
    <w:rsid w:val="0069220F"/>
    <w:rsid w:val="0069221A"/>
    <w:rsid w:val="006922C1"/>
    <w:rsid w:val="00692CCE"/>
    <w:rsid w:val="00692E0C"/>
    <w:rsid w:val="00693375"/>
    <w:rsid w:val="00693920"/>
    <w:rsid w:val="0069618B"/>
    <w:rsid w:val="00696CDC"/>
    <w:rsid w:val="006A132C"/>
    <w:rsid w:val="006A1E74"/>
    <w:rsid w:val="006A27BF"/>
    <w:rsid w:val="006A3368"/>
    <w:rsid w:val="006B04F1"/>
    <w:rsid w:val="006B06F1"/>
    <w:rsid w:val="006B0DD0"/>
    <w:rsid w:val="006B1511"/>
    <w:rsid w:val="006B1FCE"/>
    <w:rsid w:val="006B2C62"/>
    <w:rsid w:val="006B3093"/>
    <w:rsid w:val="006B4338"/>
    <w:rsid w:val="006B699B"/>
    <w:rsid w:val="006B7EA2"/>
    <w:rsid w:val="006C0461"/>
    <w:rsid w:val="006C0EBC"/>
    <w:rsid w:val="006C1894"/>
    <w:rsid w:val="006C4A1A"/>
    <w:rsid w:val="006C4DC2"/>
    <w:rsid w:val="006C5D7A"/>
    <w:rsid w:val="006C6220"/>
    <w:rsid w:val="006C7149"/>
    <w:rsid w:val="006C750B"/>
    <w:rsid w:val="006C7886"/>
    <w:rsid w:val="006D0783"/>
    <w:rsid w:val="006D07D6"/>
    <w:rsid w:val="006D091F"/>
    <w:rsid w:val="006D120B"/>
    <w:rsid w:val="006D1636"/>
    <w:rsid w:val="006D2311"/>
    <w:rsid w:val="006D23F8"/>
    <w:rsid w:val="006D2A4B"/>
    <w:rsid w:val="006D33F0"/>
    <w:rsid w:val="006D451E"/>
    <w:rsid w:val="006D57B4"/>
    <w:rsid w:val="006D72BC"/>
    <w:rsid w:val="006E10CE"/>
    <w:rsid w:val="006E3112"/>
    <w:rsid w:val="006E3C37"/>
    <w:rsid w:val="006E4EDC"/>
    <w:rsid w:val="006E5704"/>
    <w:rsid w:val="006E6F5E"/>
    <w:rsid w:val="006E7551"/>
    <w:rsid w:val="006F001A"/>
    <w:rsid w:val="006F08F5"/>
    <w:rsid w:val="006F243D"/>
    <w:rsid w:val="006F25E0"/>
    <w:rsid w:val="006F2C27"/>
    <w:rsid w:val="006F4610"/>
    <w:rsid w:val="006F47A1"/>
    <w:rsid w:val="006F52FD"/>
    <w:rsid w:val="006F5E76"/>
    <w:rsid w:val="006F65EE"/>
    <w:rsid w:val="006F6743"/>
    <w:rsid w:val="00700890"/>
    <w:rsid w:val="0070171A"/>
    <w:rsid w:val="00701EDC"/>
    <w:rsid w:val="00703A4D"/>
    <w:rsid w:val="00706DB6"/>
    <w:rsid w:val="00707137"/>
    <w:rsid w:val="00707AB2"/>
    <w:rsid w:val="0071272E"/>
    <w:rsid w:val="0071384D"/>
    <w:rsid w:val="00713F6A"/>
    <w:rsid w:val="007154F9"/>
    <w:rsid w:val="007200C9"/>
    <w:rsid w:val="00722244"/>
    <w:rsid w:val="007237BA"/>
    <w:rsid w:val="00724B07"/>
    <w:rsid w:val="0072780F"/>
    <w:rsid w:val="0073060C"/>
    <w:rsid w:val="00732CA6"/>
    <w:rsid w:val="00733336"/>
    <w:rsid w:val="00733708"/>
    <w:rsid w:val="00734320"/>
    <w:rsid w:val="00735B5F"/>
    <w:rsid w:val="00737EFF"/>
    <w:rsid w:val="0074144D"/>
    <w:rsid w:val="007425AF"/>
    <w:rsid w:val="00743ACB"/>
    <w:rsid w:val="00744D3B"/>
    <w:rsid w:val="0074758A"/>
    <w:rsid w:val="00747B1E"/>
    <w:rsid w:val="007514F2"/>
    <w:rsid w:val="00752D71"/>
    <w:rsid w:val="0075383A"/>
    <w:rsid w:val="00753F3C"/>
    <w:rsid w:val="00754084"/>
    <w:rsid w:val="00756A2C"/>
    <w:rsid w:val="00756C5C"/>
    <w:rsid w:val="00760692"/>
    <w:rsid w:val="0076570E"/>
    <w:rsid w:val="007707AD"/>
    <w:rsid w:val="007731C8"/>
    <w:rsid w:val="00773DCD"/>
    <w:rsid w:val="0077482A"/>
    <w:rsid w:val="00776957"/>
    <w:rsid w:val="00777286"/>
    <w:rsid w:val="007805C7"/>
    <w:rsid w:val="007820FB"/>
    <w:rsid w:val="00783D90"/>
    <w:rsid w:val="00786D11"/>
    <w:rsid w:val="007906B0"/>
    <w:rsid w:val="00790A3F"/>
    <w:rsid w:val="00790BAD"/>
    <w:rsid w:val="00791B41"/>
    <w:rsid w:val="00791C1D"/>
    <w:rsid w:val="00793186"/>
    <w:rsid w:val="00794C0D"/>
    <w:rsid w:val="00795EF9"/>
    <w:rsid w:val="00796621"/>
    <w:rsid w:val="0079681E"/>
    <w:rsid w:val="007A4473"/>
    <w:rsid w:val="007A4AF5"/>
    <w:rsid w:val="007A4E31"/>
    <w:rsid w:val="007A5290"/>
    <w:rsid w:val="007A57E3"/>
    <w:rsid w:val="007A5C2E"/>
    <w:rsid w:val="007A6898"/>
    <w:rsid w:val="007B0014"/>
    <w:rsid w:val="007B0939"/>
    <w:rsid w:val="007B266A"/>
    <w:rsid w:val="007B2F6E"/>
    <w:rsid w:val="007B3D0C"/>
    <w:rsid w:val="007B6A59"/>
    <w:rsid w:val="007B7970"/>
    <w:rsid w:val="007C08CF"/>
    <w:rsid w:val="007C0957"/>
    <w:rsid w:val="007C0D71"/>
    <w:rsid w:val="007C3600"/>
    <w:rsid w:val="007C3E42"/>
    <w:rsid w:val="007C4F61"/>
    <w:rsid w:val="007C5869"/>
    <w:rsid w:val="007C5EC6"/>
    <w:rsid w:val="007C7852"/>
    <w:rsid w:val="007C7884"/>
    <w:rsid w:val="007D0763"/>
    <w:rsid w:val="007D1761"/>
    <w:rsid w:val="007D217A"/>
    <w:rsid w:val="007D2BB5"/>
    <w:rsid w:val="007D5EB7"/>
    <w:rsid w:val="007D6BE6"/>
    <w:rsid w:val="007E0900"/>
    <w:rsid w:val="007E197C"/>
    <w:rsid w:val="007E1ADF"/>
    <w:rsid w:val="007E2013"/>
    <w:rsid w:val="007E5137"/>
    <w:rsid w:val="007E73BE"/>
    <w:rsid w:val="007E76B4"/>
    <w:rsid w:val="007E7B0D"/>
    <w:rsid w:val="007F08D8"/>
    <w:rsid w:val="007F1E6C"/>
    <w:rsid w:val="007F281A"/>
    <w:rsid w:val="007F32DB"/>
    <w:rsid w:val="007F3E46"/>
    <w:rsid w:val="007F4605"/>
    <w:rsid w:val="007F658D"/>
    <w:rsid w:val="007F69D5"/>
    <w:rsid w:val="007F774F"/>
    <w:rsid w:val="007F7CD8"/>
    <w:rsid w:val="00802E37"/>
    <w:rsid w:val="00803AE9"/>
    <w:rsid w:val="00803F66"/>
    <w:rsid w:val="00805E05"/>
    <w:rsid w:val="00807A9D"/>
    <w:rsid w:val="00807D62"/>
    <w:rsid w:val="0081106D"/>
    <w:rsid w:val="008133E8"/>
    <w:rsid w:val="00813F71"/>
    <w:rsid w:val="0081446E"/>
    <w:rsid w:val="008220DF"/>
    <w:rsid w:val="008226F0"/>
    <w:rsid w:val="00822E87"/>
    <w:rsid w:val="00823999"/>
    <w:rsid w:val="008249D0"/>
    <w:rsid w:val="00826CCE"/>
    <w:rsid w:val="00831068"/>
    <w:rsid w:val="008313A0"/>
    <w:rsid w:val="0083165D"/>
    <w:rsid w:val="00831C06"/>
    <w:rsid w:val="008321C9"/>
    <w:rsid w:val="00832AD8"/>
    <w:rsid w:val="00833256"/>
    <w:rsid w:val="00836338"/>
    <w:rsid w:val="0083634F"/>
    <w:rsid w:val="00840676"/>
    <w:rsid w:val="00840CFB"/>
    <w:rsid w:val="008420DF"/>
    <w:rsid w:val="00842480"/>
    <w:rsid w:val="00843FB4"/>
    <w:rsid w:val="008449D0"/>
    <w:rsid w:val="00845DD4"/>
    <w:rsid w:val="008460E5"/>
    <w:rsid w:val="00846E23"/>
    <w:rsid w:val="008471FC"/>
    <w:rsid w:val="0085243F"/>
    <w:rsid w:val="00853BE0"/>
    <w:rsid w:val="00853D1D"/>
    <w:rsid w:val="00855E76"/>
    <w:rsid w:val="00862D12"/>
    <w:rsid w:val="0086446F"/>
    <w:rsid w:val="00865002"/>
    <w:rsid w:val="00865D01"/>
    <w:rsid w:val="00871281"/>
    <w:rsid w:val="00872D8B"/>
    <w:rsid w:val="00875995"/>
    <w:rsid w:val="0088057F"/>
    <w:rsid w:val="00886932"/>
    <w:rsid w:val="00892BB1"/>
    <w:rsid w:val="00894DED"/>
    <w:rsid w:val="008A02A4"/>
    <w:rsid w:val="008A2A3D"/>
    <w:rsid w:val="008A2A7B"/>
    <w:rsid w:val="008A2DD8"/>
    <w:rsid w:val="008A3292"/>
    <w:rsid w:val="008A4219"/>
    <w:rsid w:val="008A5B4B"/>
    <w:rsid w:val="008A6AB3"/>
    <w:rsid w:val="008B197E"/>
    <w:rsid w:val="008B5227"/>
    <w:rsid w:val="008C0AE0"/>
    <w:rsid w:val="008C0D5D"/>
    <w:rsid w:val="008C233A"/>
    <w:rsid w:val="008C243B"/>
    <w:rsid w:val="008C2542"/>
    <w:rsid w:val="008C2F36"/>
    <w:rsid w:val="008C39F9"/>
    <w:rsid w:val="008C4EB1"/>
    <w:rsid w:val="008C55F2"/>
    <w:rsid w:val="008C5D20"/>
    <w:rsid w:val="008C6DD2"/>
    <w:rsid w:val="008D0AF2"/>
    <w:rsid w:val="008D1177"/>
    <w:rsid w:val="008D1C67"/>
    <w:rsid w:val="008D1CFC"/>
    <w:rsid w:val="008D36F8"/>
    <w:rsid w:val="008D3D7C"/>
    <w:rsid w:val="008D3F7C"/>
    <w:rsid w:val="008D53A5"/>
    <w:rsid w:val="008E0D1A"/>
    <w:rsid w:val="008E31EC"/>
    <w:rsid w:val="008E50D0"/>
    <w:rsid w:val="008E6AFB"/>
    <w:rsid w:val="008E7557"/>
    <w:rsid w:val="008E75DC"/>
    <w:rsid w:val="008E7786"/>
    <w:rsid w:val="008F13C1"/>
    <w:rsid w:val="008F1E2E"/>
    <w:rsid w:val="008F2B70"/>
    <w:rsid w:val="008F3FFF"/>
    <w:rsid w:val="008F43F5"/>
    <w:rsid w:val="008F49D2"/>
    <w:rsid w:val="008F508F"/>
    <w:rsid w:val="008F5413"/>
    <w:rsid w:val="008F58BA"/>
    <w:rsid w:val="008F6EFB"/>
    <w:rsid w:val="008F7F4C"/>
    <w:rsid w:val="00901FD0"/>
    <w:rsid w:val="00902979"/>
    <w:rsid w:val="00904238"/>
    <w:rsid w:val="00904752"/>
    <w:rsid w:val="00906369"/>
    <w:rsid w:val="009068FC"/>
    <w:rsid w:val="0090699B"/>
    <w:rsid w:val="00906C1E"/>
    <w:rsid w:val="009071F2"/>
    <w:rsid w:val="00910E1F"/>
    <w:rsid w:val="0091131F"/>
    <w:rsid w:val="00912A6E"/>
    <w:rsid w:val="0091405C"/>
    <w:rsid w:val="009146BC"/>
    <w:rsid w:val="00915764"/>
    <w:rsid w:val="00916056"/>
    <w:rsid w:val="00917085"/>
    <w:rsid w:val="009202EA"/>
    <w:rsid w:val="0092353F"/>
    <w:rsid w:val="00923B9A"/>
    <w:rsid w:val="00923F9B"/>
    <w:rsid w:val="00924862"/>
    <w:rsid w:val="009250D6"/>
    <w:rsid w:val="00926BB5"/>
    <w:rsid w:val="009305B5"/>
    <w:rsid w:val="00931329"/>
    <w:rsid w:val="00933B4D"/>
    <w:rsid w:val="009350B0"/>
    <w:rsid w:val="00937130"/>
    <w:rsid w:val="0094093E"/>
    <w:rsid w:val="00940DD4"/>
    <w:rsid w:val="00942169"/>
    <w:rsid w:val="00942449"/>
    <w:rsid w:val="009427BE"/>
    <w:rsid w:val="00943CAE"/>
    <w:rsid w:val="009444CC"/>
    <w:rsid w:val="009450A1"/>
    <w:rsid w:val="0094607C"/>
    <w:rsid w:val="00947792"/>
    <w:rsid w:val="00950C9C"/>
    <w:rsid w:val="00961C73"/>
    <w:rsid w:val="00965DAC"/>
    <w:rsid w:val="00967200"/>
    <w:rsid w:val="00971348"/>
    <w:rsid w:val="00972C36"/>
    <w:rsid w:val="0097308A"/>
    <w:rsid w:val="00975F85"/>
    <w:rsid w:val="00976833"/>
    <w:rsid w:val="00986890"/>
    <w:rsid w:val="009878E2"/>
    <w:rsid w:val="00992DC1"/>
    <w:rsid w:val="0099401B"/>
    <w:rsid w:val="00994DF8"/>
    <w:rsid w:val="00995D2E"/>
    <w:rsid w:val="00997D08"/>
    <w:rsid w:val="009A24F4"/>
    <w:rsid w:val="009A2B12"/>
    <w:rsid w:val="009A48C6"/>
    <w:rsid w:val="009A55E9"/>
    <w:rsid w:val="009A65F6"/>
    <w:rsid w:val="009A7D91"/>
    <w:rsid w:val="009B042D"/>
    <w:rsid w:val="009B1BCD"/>
    <w:rsid w:val="009B1D4A"/>
    <w:rsid w:val="009B5BCF"/>
    <w:rsid w:val="009B5CB5"/>
    <w:rsid w:val="009B6C18"/>
    <w:rsid w:val="009B6DEE"/>
    <w:rsid w:val="009B701B"/>
    <w:rsid w:val="009C0963"/>
    <w:rsid w:val="009C1FDD"/>
    <w:rsid w:val="009C200F"/>
    <w:rsid w:val="009C333D"/>
    <w:rsid w:val="009C3BEE"/>
    <w:rsid w:val="009C3C7D"/>
    <w:rsid w:val="009C3FC0"/>
    <w:rsid w:val="009C4ED2"/>
    <w:rsid w:val="009C5065"/>
    <w:rsid w:val="009C5910"/>
    <w:rsid w:val="009C71D3"/>
    <w:rsid w:val="009D6D08"/>
    <w:rsid w:val="009D6E77"/>
    <w:rsid w:val="009E1395"/>
    <w:rsid w:val="009E1DDC"/>
    <w:rsid w:val="009E30BC"/>
    <w:rsid w:val="009E3FFC"/>
    <w:rsid w:val="009E46A7"/>
    <w:rsid w:val="009F029F"/>
    <w:rsid w:val="009F06A9"/>
    <w:rsid w:val="009F080B"/>
    <w:rsid w:val="009F0B81"/>
    <w:rsid w:val="009F10DD"/>
    <w:rsid w:val="009F15DD"/>
    <w:rsid w:val="009F1FF1"/>
    <w:rsid w:val="009F58F1"/>
    <w:rsid w:val="009F649D"/>
    <w:rsid w:val="009F7617"/>
    <w:rsid w:val="00A0185E"/>
    <w:rsid w:val="00A0525B"/>
    <w:rsid w:val="00A064DE"/>
    <w:rsid w:val="00A11B72"/>
    <w:rsid w:val="00A12DB8"/>
    <w:rsid w:val="00A17DA5"/>
    <w:rsid w:val="00A208E8"/>
    <w:rsid w:val="00A20A98"/>
    <w:rsid w:val="00A212B3"/>
    <w:rsid w:val="00A23A5A"/>
    <w:rsid w:val="00A23EBF"/>
    <w:rsid w:val="00A244A4"/>
    <w:rsid w:val="00A301AC"/>
    <w:rsid w:val="00A312A6"/>
    <w:rsid w:val="00A3254D"/>
    <w:rsid w:val="00A353C1"/>
    <w:rsid w:val="00A37E94"/>
    <w:rsid w:val="00A4051D"/>
    <w:rsid w:val="00A41A28"/>
    <w:rsid w:val="00A41F41"/>
    <w:rsid w:val="00A45206"/>
    <w:rsid w:val="00A46283"/>
    <w:rsid w:val="00A46B9B"/>
    <w:rsid w:val="00A47B09"/>
    <w:rsid w:val="00A52C7B"/>
    <w:rsid w:val="00A545E6"/>
    <w:rsid w:val="00A54909"/>
    <w:rsid w:val="00A562D9"/>
    <w:rsid w:val="00A5787E"/>
    <w:rsid w:val="00A60B5F"/>
    <w:rsid w:val="00A6151D"/>
    <w:rsid w:val="00A6185D"/>
    <w:rsid w:val="00A61E46"/>
    <w:rsid w:val="00A62695"/>
    <w:rsid w:val="00A628E3"/>
    <w:rsid w:val="00A64F41"/>
    <w:rsid w:val="00A66655"/>
    <w:rsid w:val="00A67212"/>
    <w:rsid w:val="00A7112C"/>
    <w:rsid w:val="00A7155E"/>
    <w:rsid w:val="00A73035"/>
    <w:rsid w:val="00A7314C"/>
    <w:rsid w:val="00A74017"/>
    <w:rsid w:val="00A7498E"/>
    <w:rsid w:val="00A752C4"/>
    <w:rsid w:val="00A76BDA"/>
    <w:rsid w:val="00A76C58"/>
    <w:rsid w:val="00A76F97"/>
    <w:rsid w:val="00A80244"/>
    <w:rsid w:val="00A8064C"/>
    <w:rsid w:val="00A81ABD"/>
    <w:rsid w:val="00A81B9E"/>
    <w:rsid w:val="00A81FC3"/>
    <w:rsid w:val="00A827D2"/>
    <w:rsid w:val="00A82AA5"/>
    <w:rsid w:val="00A82D58"/>
    <w:rsid w:val="00A82F36"/>
    <w:rsid w:val="00A8444C"/>
    <w:rsid w:val="00A8487A"/>
    <w:rsid w:val="00A909F1"/>
    <w:rsid w:val="00A922A5"/>
    <w:rsid w:val="00A926EC"/>
    <w:rsid w:val="00A93AD8"/>
    <w:rsid w:val="00A93D0D"/>
    <w:rsid w:val="00A9422C"/>
    <w:rsid w:val="00A9671A"/>
    <w:rsid w:val="00AA024B"/>
    <w:rsid w:val="00AA067F"/>
    <w:rsid w:val="00AA1DE4"/>
    <w:rsid w:val="00AA21FE"/>
    <w:rsid w:val="00AA2760"/>
    <w:rsid w:val="00AB044B"/>
    <w:rsid w:val="00AB1391"/>
    <w:rsid w:val="00AB1E5F"/>
    <w:rsid w:val="00AC279D"/>
    <w:rsid w:val="00AC2E34"/>
    <w:rsid w:val="00AC305E"/>
    <w:rsid w:val="00AC3C80"/>
    <w:rsid w:val="00AC3EFD"/>
    <w:rsid w:val="00AC4A4D"/>
    <w:rsid w:val="00AC4EC2"/>
    <w:rsid w:val="00AC51C8"/>
    <w:rsid w:val="00AD14E6"/>
    <w:rsid w:val="00AD59CF"/>
    <w:rsid w:val="00AD6379"/>
    <w:rsid w:val="00AE1657"/>
    <w:rsid w:val="00AE2664"/>
    <w:rsid w:val="00AE26B7"/>
    <w:rsid w:val="00AE3E68"/>
    <w:rsid w:val="00AE41A0"/>
    <w:rsid w:val="00AE675D"/>
    <w:rsid w:val="00AE73D4"/>
    <w:rsid w:val="00AE7F75"/>
    <w:rsid w:val="00AF00D2"/>
    <w:rsid w:val="00AF0185"/>
    <w:rsid w:val="00AF389F"/>
    <w:rsid w:val="00AF57EC"/>
    <w:rsid w:val="00AF58E0"/>
    <w:rsid w:val="00AF64C0"/>
    <w:rsid w:val="00AF6AD9"/>
    <w:rsid w:val="00B00666"/>
    <w:rsid w:val="00B006B8"/>
    <w:rsid w:val="00B03C7C"/>
    <w:rsid w:val="00B04BC2"/>
    <w:rsid w:val="00B04C82"/>
    <w:rsid w:val="00B067F6"/>
    <w:rsid w:val="00B100DB"/>
    <w:rsid w:val="00B1047F"/>
    <w:rsid w:val="00B136F6"/>
    <w:rsid w:val="00B14523"/>
    <w:rsid w:val="00B1567E"/>
    <w:rsid w:val="00B15C91"/>
    <w:rsid w:val="00B15E6C"/>
    <w:rsid w:val="00B218B3"/>
    <w:rsid w:val="00B21E67"/>
    <w:rsid w:val="00B22CC3"/>
    <w:rsid w:val="00B23F5A"/>
    <w:rsid w:val="00B2476E"/>
    <w:rsid w:val="00B258AD"/>
    <w:rsid w:val="00B2621D"/>
    <w:rsid w:val="00B276B5"/>
    <w:rsid w:val="00B27E9D"/>
    <w:rsid w:val="00B34948"/>
    <w:rsid w:val="00B36338"/>
    <w:rsid w:val="00B37C72"/>
    <w:rsid w:val="00B37F8E"/>
    <w:rsid w:val="00B409C7"/>
    <w:rsid w:val="00B4591A"/>
    <w:rsid w:val="00B47E4A"/>
    <w:rsid w:val="00B512CA"/>
    <w:rsid w:val="00B53D1A"/>
    <w:rsid w:val="00B55A2F"/>
    <w:rsid w:val="00B55AA6"/>
    <w:rsid w:val="00B55E64"/>
    <w:rsid w:val="00B57B6B"/>
    <w:rsid w:val="00B62259"/>
    <w:rsid w:val="00B62CBA"/>
    <w:rsid w:val="00B652BF"/>
    <w:rsid w:val="00B66804"/>
    <w:rsid w:val="00B672E8"/>
    <w:rsid w:val="00B7019D"/>
    <w:rsid w:val="00B70B95"/>
    <w:rsid w:val="00B71E0E"/>
    <w:rsid w:val="00B727CE"/>
    <w:rsid w:val="00B72EA9"/>
    <w:rsid w:val="00B73875"/>
    <w:rsid w:val="00B75A8D"/>
    <w:rsid w:val="00B77547"/>
    <w:rsid w:val="00B77728"/>
    <w:rsid w:val="00B80633"/>
    <w:rsid w:val="00B816C2"/>
    <w:rsid w:val="00B82438"/>
    <w:rsid w:val="00B82709"/>
    <w:rsid w:val="00B8321D"/>
    <w:rsid w:val="00B85182"/>
    <w:rsid w:val="00B85E4A"/>
    <w:rsid w:val="00B864C6"/>
    <w:rsid w:val="00B871C2"/>
    <w:rsid w:val="00B87F78"/>
    <w:rsid w:val="00B91BF1"/>
    <w:rsid w:val="00B93112"/>
    <w:rsid w:val="00B937BB"/>
    <w:rsid w:val="00B949AC"/>
    <w:rsid w:val="00B94AC0"/>
    <w:rsid w:val="00B94B4E"/>
    <w:rsid w:val="00B96949"/>
    <w:rsid w:val="00B97391"/>
    <w:rsid w:val="00B97673"/>
    <w:rsid w:val="00BA0E1C"/>
    <w:rsid w:val="00BA1250"/>
    <w:rsid w:val="00BA14F3"/>
    <w:rsid w:val="00BA3C4D"/>
    <w:rsid w:val="00BA43AB"/>
    <w:rsid w:val="00BA46AB"/>
    <w:rsid w:val="00BA6C7B"/>
    <w:rsid w:val="00BA7130"/>
    <w:rsid w:val="00BB2264"/>
    <w:rsid w:val="00BB2BCB"/>
    <w:rsid w:val="00BB2C78"/>
    <w:rsid w:val="00BB2D98"/>
    <w:rsid w:val="00BB438F"/>
    <w:rsid w:val="00BB4674"/>
    <w:rsid w:val="00BB480E"/>
    <w:rsid w:val="00BB4D47"/>
    <w:rsid w:val="00BB6167"/>
    <w:rsid w:val="00BB6252"/>
    <w:rsid w:val="00BB65BB"/>
    <w:rsid w:val="00BC0E83"/>
    <w:rsid w:val="00BC1E21"/>
    <w:rsid w:val="00BC2117"/>
    <w:rsid w:val="00BC217E"/>
    <w:rsid w:val="00BC220A"/>
    <w:rsid w:val="00BC2873"/>
    <w:rsid w:val="00BC32C0"/>
    <w:rsid w:val="00BC5A5E"/>
    <w:rsid w:val="00BC5DBC"/>
    <w:rsid w:val="00BC61F0"/>
    <w:rsid w:val="00BC626A"/>
    <w:rsid w:val="00BC6312"/>
    <w:rsid w:val="00BC7054"/>
    <w:rsid w:val="00BD25A3"/>
    <w:rsid w:val="00BD28DD"/>
    <w:rsid w:val="00BD2E22"/>
    <w:rsid w:val="00BD3EBB"/>
    <w:rsid w:val="00BD5A1C"/>
    <w:rsid w:val="00BD7218"/>
    <w:rsid w:val="00BE213D"/>
    <w:rsid w:val="00BE76B7"/>
    <w:rsid w:val="00BE7813"/>
    <w:rsid w:val="00BE7A54"/>
    <w:rsid w:val="00BE7ADC"/>
    <w:rsid w:val="00BE7D76"/>
    <w:rsid w:val="00BF0AAC"/>
    <w:rsid w:val="00BF21E1"/>
    <w:rsid w:val="00BF23B5"/>
    <w:rsid w:val="00BF368E"/>
    <w:rsid w:val="00BF3FE5"/>
    <w:rsid w:val="00BF5693"/>
    <w:rsid w:val="00BF59B6"/>
    <w:rsid w:val="00BF656F"/>
    <w:rsid w:val="00BF6A3B"/>
    <w:rsid w:val="00BF6F9C"/>
    <w:rsid w:val="00BF6FF3"/>
    <w:rsid w:val="00BF73D0"/>
    <w:rsid w:val="00BF7B20"/>
    <w:rsid w:val="00C00A39"/>
    <w:rsid w:val="00C03C23"/>
    <w:rsid w:val="00C04521"/>
    <w:rsid w:val="00C050F3"/>
    <w:rsid w:val="00C058D8"/>
    <w:rsid w:val="00C06171"/>
    <w:rsid w:val="00C06D1C"/>
    <w:rsid w:val="00C06E4F"/>
    <w:rsid w:val="00C11580"/>
    <w:rsid w:val="00C120D0"/>
    <w:rsid w:val="00C12890"/>
    <w:rsid w:val="00C13145"/>
    <w:rsid w:val="00C13D53"/>
    <w:rsid w:val="00C15243"/>
    <w:rsid w:val="00C1539D"/>
    <w:rsid w:val="00C15C76"/>
    <w:rsid w:val="00C1688A"/>
    <w:rsid w:val="00C1718C"/>
    <w:rsid w:val="00C20EE3"/>
    <w:rsid w:val="00C22AE2"/>
    <w:rsid w:val="00C248B7"/>
    <w:rsid w:val="00C26CE1"/>
    <w:rsid w:val="00C32C80"/>
    <w:rsid w:val="00C34336"/>
    <w:rsid w:val="00C343CA"/>
    <w:rsid w:val="00C36636"/>
    <w:rsid w:val="00C367DE"/>
    <w:rsid w:val="00C40E03"/>
    <w:rsid w:val="00C41252"/>
    <w:rsid w:val="00C418DC"/>
    <w:rsid w:val="00C41E8E"/>
    <w:rsid w:val="00C42CAF"/>
    <w:rsid w:val="00C4354B"/>
    <w:rsid w:val="00C469D0"/>
    <w:rsid w:val="00C47198"/>
    <w:rsid w:val="00C47B2D"/>
    <w:rsid w:val="00C50244"/>
    <w:rsid w:val="00C5089A"/>
    <w:rsid w:val="00C535E8"/>
    <w:rsid w:val="00C53C01"/>
    <w:rsid w:val="00C546CD"/>
    <w:rsid w:val="00C549C7"/>
    <w:rsid w:val="00C5707B"/>
    <w:rsid w:val="00C6038D"/>
    <w:rsid w:val="00C61133"/>
    <w:rsid w:val="00C6114C"/>
    <w:rsid w:val="00C61D66"/>
    <w:rsid w:val="00C62455"/>
    <w:rsid w:val="00C62729"/>
    <w:rsid w:val="00C62959"/>
    <w:rsid w:val="00C63CA6"/>
    <w:rsid w:val="00C649AF"/>
    <w:rsid w:val="00C64A0E"/>
    <w:rsid w:val="00C64D43"/>
    <w:rsid w:val="00C66324"/>
    <w:rsid w:val="00C67181"/>
    <w:rsid w:val="00C67438"/>
    <w:rsid w:val="00C714D4"/>
    <w:rsid w:val="00C7478D"/>
    <w:rsid w:val="00C75105"/>
    <w:rsid w:val="00C76692"/>
    <w:rsid w:val="00C766DF"/>
    <w:rsid w:val="00C810CB"/>
    <w:rsid w:val="00C81E1A"/>
    <w:rsid w:val="00C847B3"/>
    <w:rsid w:val="00C8586D"/>
    <w:rsid w:val="00C863F9"/>
    <w:rsid w:val="00C87C4A"/>
    <w:rsid w:val="00C900A2"/>
    <w:rsid w:val="00C93805"/>
    <w:rsid w:val="00C94551"/>
    <w:rsid w:val="00C97B9D"/>
    <w:rsid w:val="00C97D13"/>
    <w:rsid w:val="00C97E68"/>
    <w:rsid w:val="00CA058F"/>
    <w:rsid w:val="00CA37DF"/>
    <w:rsid w:val="00CA3A88"/>
    <w:rsid w:val="00CA3F2D"/>
    <w:rsid w:val="00CA432D"/>
    <w:rsid w:val="00CA43EB"/>
    <w:rsid w:val="00CA6F4F"/>
    <w:rsid w:val="00CB0102"/>
    <w:rsid w:val="00CB12F1"/>
    <w:rsid w:val="00CB15D1"/>
    <w:rsid w:val="00CB2F75"/>
    <w:rsid w:val="00CB4BED"/>
    <w:rsid w:val="00CB68B1"/>
    <w:rsid w:val="00CB752A"/>
    <w:rsid w:val="00CC1975"/>
    <w:rsid w:val="00CC4D29"/>
    <w:rsid w:val="00CC4E57"/>
    <w:rsid w:val="00CC642A"/>
    <w:rsid w:val="00CC68CD"/>
    <w:rsid w:val="00CC6F83"/>
    <w:rsid w:val="00CC714D"/>
    <w:rsid w:val="00CC7795"/>
    <w:rsid w:val="00CD13AE"/>
    <w:rsid w:val="00CD20FA"/>
    <w:rsid w:val="00CD2565"/>
    <w:rsid w:val="00CD2941"/>
    <w:rsid w:val="00CD2EE9"/>
    <w:rsid w:val="00CD31B1"/>
    <w:rsid w:val="00CD3F7B"/>
    <w:rsid w:val="00CD41EA"/>
    <w:rsid w:val="00CD6D2A"/>
    <w:rsid w:val="00CE0781"/>
    <w:rsid w:val="00CE0FCE"/>
    <w:rsid w:val="00CE1E27"/>
    <w:rsid w:val="00CE1F85"/>
    <w:rsid w:val="00CE2103"/>
    <w:rsid w:val="00CE31D9"/>
    <w:rsid w:val="00CE4CE2"/>
    <w:rsid w:val="00CE53C0"/>
    <w:rsid w:val="00CE612B"/>
    <w:rsid w:val="00CE7753"/>
    <w:rsid w:val="00CE7DFE"/>
    <w:rsid w:val="00CF19A3"/>
    <w:rsid w:val="00CF1AA2"/>
    <w:rsid w:val="00CF2F24"/>
    <w:rsid w:val="00CF3963"/>
    <w:rsid w:val="00CF40F3"/>
    <w:rsid w:val="00CF4AFE"/>
    <w:rsid w:val="00CF576D"/>
    <w:rsid w:val="00CF711A"/>
    <w:rsid w:val="00CF7B43"/>
    <w:rsid w:val="00D03851"/>
    <w:rsid w:val="00D04181"/>
    <w:rsid w:val="00D04286"/>
    <w:rsid w:val="00D04D92"/>
    <w:rsid w:val="00D05AF4"/>
    <w:rsid w:val="00D05D23"/>
    <w:rsid w:val="00D06B56"/>
    <w:rsid w:val="00D07340"/>
    <w:rsid w:val="00D07DA8"/>
    <w:rsid w:val="00D101BC"/>
    <w:rsid w:val="00D108CF"/>
    <w:rsid w:val="00D11962"/>
    <w:rsid w:val="00D11F3B"/>
    <w:rsid w:val="00D14439"/>
    <w:rsid w:val="00D14BB4"/>
    <w:rsid w:val="00D15B9E"/>
    <w:rsid w:val="00D15F8C"/>
    <w:rsid w:val="00D169E7"/>
    <w:rsid w:val="00D1701C"/>
    <w:rsid w:val="00D17101"/>
    <w:rsid w:val="00D2043E"/>
    <w:rsid w:val="00D21B19"/>
    <w:rsid w:val="00D23168"/>
    <w:rsid w:val="00D233CE"/>
    <w:rsid w:val="00D23875"/>
    <w:rsid w:val="00D23FB2"/>
    <w:rsid w:val="00D30CEF"/>
    <w:rsid w:val="00D30FF2"/>
    <w:rsid w:val="00D327F8"/>
    <w:rsid w:val="00D336F7"/>
    <w:rsid w:val="00D3544B"/>
    <w:rsid w:val="00D36179"/>
    <w:rsid w:val="00D37EDC"/>
    <w:rsid w:val="00D420B8"/>
    <w:rsid w:val="00D42345"/>
    <w:rsid w:val="00D42FE9"/>
    <w:rsid w:val="00D45412"/>
    <w:rsid w:val="00D46E8C"/>
    <w:rsid w:val="00D47CA0"/>
    <w:rsid w:val="00D5048F"/>
    <w:rsid w:val="00D50549"/>
    <w:rsid w:val="00D51FF1"/>
    <w:rsid w:val="00D53089"/>
    <w:rsid w:val="00D530F8"/>
    <w:rsid w:val="00D552D7"/>
    <w:rsid w:val="00D55C02"/>
    <w:rsid w:val="00D563D1"/>
    <w:rsid w:val="00D56757"/>
    <w:rsid w:val="00D56868"/>
    <w:rsid w:val="00D56944"/>
    <w:rsid w:val="00D5710D"/>
    <w:rsid w:val="00D575AF"/>
    <w:rsid w:val="00D600A3"/>
    <w:rsid w:val="00D605FC"/>
    <w:rsid w:val="00D60D3F"/>
    <w:rsid w:val="00D61A42"/>
    <w:rsid w:val="00D62168"/>
    <w:rsid w:val="00D63173"/>
    <w:rsid w:val="00D653CE"/>
    <w:rsid w:val="00D66253"/>
    <w:rsid w:val="00D676B7"/>
    <w:rsid w:val="00D70928"/>
    <w:rsid w:val="00D726C6"/>
    <w:rsid w:val="00D73918"/>
    <w:rsid w:val="00D767D7"/>
    <w:rsid w:val="00D81AEB"/>
    <w:rsid w:val="00D8297D"/>
    <w:rsid w:val="00D830A8"/>
    <w:rsid w:val="00D83749"/>
    <w:rsid w:val="00D83BBB"/>
    <w:rsid w:val="00D83C90"/>
    <w:rsid w:val="00D8472B"/>
    <w:rsid w:val="00D85122"/>
    <w:rsid w:val="00D878FB"/>
    <w:rsid w:val="00D87A6E"/>
    <w:rsid w:val="00D87F62"/>
    <w:rsid w:val="00D90A8A"/>
    <w:rsid w:val="00D91612"/>
    <w:rsid w:val="00D94A24"/>
    <w:rsid w:val="00D963DF"/>
    <w:rsid w:val="00DA07ED"/>
    <w:rsid w:val="00DA0DA1"/>
    <w:rsid w:val="00DA18DF"/>
    <w:rsid w:val="00DA2A2B"/>
    <w:rsid w:val="00DA307B"/>
    <w:rsid w:val="00DA33EB"/>
    <w:rsid w:val="00DA4CEE"/>
    <w:rsid w:val="00DA4DE6"/>
    <w:rsid w:val="00DA57C7"/>
    <w:rsid w:val="00DB058C"/>
    <w:rsid w:val="00DB0E86"/>
    <w:rsid w:val="00DB14CC"/>
    <w:rsid w:val="00DB2F8E"/>
    <w:rsid w:val="00DB39AF"/>
    <w:rsid w:val="00DB3F3C"/>
    <w:rsid w:val="00DB5B70"/>
    <w:rsid w:val="00DB6907"/>
    <w:rsid w:val="00DB6E6C"/>
    <w:rsid w:val="00DC019E"/>
    <w:rsid w:val="00DC05AA"/>
    <w:rsid w:val="00DC333E"/>
    <w:rsid w:val="00DC3851"/>
    <w:rsid w:val="00DC4D1E"/>
    <w:rsid w:val="00DC603E"/>
    <w:rsid w:val="00DC65FC"/>
    <w:rsid w:val="00DD0E17"/>
    <w:rsid w:val="00DD1C21"/>
    <w:rsid w:val="00DD2CAB"/>
    <w:rsid w:val="00DD34B8"/>
    <w:rsid w:val="00DD4414"/>
    <w:rsid w:val="00DD50C8"/>
    <w:rsid w:val="00DD5BDE"/>
    <w:rsid w:val="00DD66FB"/>
    <w:rsid w:val="00DD7567"/>
    <w:rsid w:val="00DE3613"/>
    <w:rsid w:val="00DE5123"/>
    <w:rsid w:val="00DE648F"/>
    <w:rsid w:val="00DE7957"/>
    <w:rsid w:val="00DF00BE"/>
    <w:rsid w:val="00DF6356"/>
    <w:rsid w:val="00DF66EC"/>
    <w:rsid w:val="00DF7419"/>
    <w:rsid w:val="00DF7549"/>
    <w:rsid w:val="00DF7860"/>
    <w:rsid w:val="00DF7C0E"/>
    <w:rsid w:val="00E005A2"/>
    <w:rsid w:val="00E017BC"/>
    <w:rsid w:val="00E01F70"/>
    <w:rsid w:val="00E03AA7"/>
    <w:rsid w:val="00E03DDD"/>
    <w:rsid w:val="00E07463"/>
    <w:rsid w:val="00E079C6"/>
    <w:rsid w:val="00E125E5"/>
    <w:rsid w:val="00E12798"/>
    <w:rsid w:val="00E12B93"/>
    <w:rsid w:val="00E15956"/>
    <w:rsid w:val="00E15AC8"/>
    <w:rsid w:val="00E1629E"/>
    <w:rsid w:val="00E166D7"/>
    <w:rsid w:val="00E17172"/>
    <w:rsid w:val="00E20711"/>
    <w:rsid w:val="00E21C59"/>
    <w:rsid w:val="00E224C1"/>
    <w:rsid w:val="00E23334"/>
    <w:rsid w:val="00E257E8"/>
    <w:rsid w:val="00E25805"/>
    <w:rsid w:val="00E314C4"/>
    <w:rsid w:val="00E31F34"/>
    <w:rsid w:val="00E3355C"/>
    <w:rsid w:val="00E337CD"/>
    <w:rsid w:val="00E34712"/>
    <w:rsid w:val="00E349BE"/>
    <w:rsid w:val="00E357D9"/>
    <w:rsid w:val="00E37561"/>
    <w:rsid w:val="00E4287B"/>
    <w:rsid w:val="00E4296A"/>
    <w:rsid w:val="00E42B1C"/>
    <w:rsid w:val="00E43CFF"/>
    <w:rsid w:val="00E43EC9"/>
    <w:rsid w:val="00E43F8E"/>
    <w:rsid w:val="00E44202"/>
    <w:rsid w:val="00E450B1"/>
    <w:rsid w:val="00E456CA"/>
    <w:rsid w:val="00E4570F"/>
    <w:rsid w:val="00E45E47"/>
    <w:rsid w:val="00E516A2"/>
    <w:rsid w:val="00E55BAA"/>
    <w:rsid w:val="00E61F8B"/>
    <w:rsid w:val="00E62405"/>
    <w:rsid w:val="00E634CB"/>
    <w:rsid w:val="00E63771"/>
    <w:rsid w:val="00E65610"/>
    <w:rsid w:val="00E65BF7"/>
    <w:rsid w:val="00E66248"/>
    <w:rsid w:val="00E6759A"/>
    <w:rsid w:val="00E70EF2"/>
    <w:rsid w:val="00E71281"/>
    <w:rsid w:val="00E725E8"/>
    <w:rsid w:val="00E745A0"/>
    <w:rsid w:val="00E74F31"/>
    <w:rsid w:val="00E75298"/>
    <w:rsid w:val="00E77EBB"/>
    <w:rsid w:val="00E8042C"/>
    <w:rsid w:val="00E8157E"/>
    <w:rsid w:val="00E8437A"/>
    <w:rsid w:val="00E861DA"/>
    <w:rsid w:val="00E901F7"/>
    <w:rsid w:val="00E9091F"/>
    <w:rsid w:val="00E90E97"/>
    <w:rsid w:val="00E91111"/>
    <w:rsid w:val="00E91901"/>
    <w:rsid w:val="00E92A13"/>
    <w:rsid w:val="00E9380D"/>
    <w:rsid w:val="00E94047"/>
    <w:rsid w:val="00EA0334"/>
    <w:rsid w:val="00EA04E7"/>
    <w:rsid w:val="00EA0BAA"/>
    <w:rsid w:val="00EA0FD0"/>
    <w:rsid w:val="00EA15BF"/>
    <w:rsid w:val="00EA1DFC"/>
    <w:rsid w:val="00EA20E6"/>
    <w:rsid w:val="00EA2C98"/>
    <w:rsid w:val="00EA31AF"/>
    <w:rsid w:val="00EA3A0B"/>
    <w:rsid w:val="00EA5C1B"/>
    <w:rsid w:val="00EA6F3D"/>
    <w:rsid w:val="00EA74DD"/>
    <w:rsid w:val="00EB0145"/>
    <w:rsid w:val="00EB044F"/>
    <w:rsid w:val="00EB227B"/>
    <w:rsid w:val="00EB3A8E"/>
    <w:rsid w:val="00EB496F"/>
    <w:rsid w:val="00EB598F"/>
    <w:rsid w:val="00EB5C97"/>
    <w:rsid w:val="00EB7268"/>
    <w:rsid w:val="00EC10D7"/>
    <w:rsid w:val="00EC23C1"/>
    <w:rsid w:val="00EC3947"/>
    <w:rsid w:val="00EC5DA8"/>
    <w:rsid w:val="00EC6715"/>
    <w:rsid w:val="00EC6B2E"/>
    <w:rsid w:val="00EC741E"/>
    <w:rsid w:val="00ED105F"/>
    <w:rsid w:val="00ED250A"/>
    <w:rsid w:val="00ED2852"/>
    <w:rsid w:val="00ED5752"/>
    <w:rsid w:val="00ED595E"/>
    <w:rsid w:val="00ED6CA0"/>
    <w:rsid w:val="00EE05D0"/>
    <w:rsid w:val="00EE2E4E"/>
    <w:rsid w:val="00EE3DBD"/>
    <w:rsid w:val="00EE4E5F"/>
    <w:rsid w:val="00EE6DA1"/>
    <w:rsid w:val="00EF01B5"/>
    <w:rsid w:val="00EF0CD5"/>
    <w:rsid w:val="00EF1236"/>
    <w:rsid w:val="00EF3182"/>
    <w:rsid w:val="00EF5564"/>
    <w:rsid w:val="00EF6453"/>
    <w:rsid w:val="00EF6557"/>
    <w:rsid w:val="00EF6B52"/>
    <w:rsid w:val="00EF6BD8"/>
    <w:rsid w:val="00F0027A"/>
    <w:rsid w:val="00F02206"/>
    <w:rsid w:val="00F029BC"/>
    <w:rsid w:val="00F04196"/>
    <w:rsid w:val="00F0725F"/>
    <w:rsid w:val="00F07C03"/>
    <w:rsid w:val="00F118C1"/>
    <w:rsid w:val="00F141B7"/>
    <w:rsid w:val="00F14F10"/>
    <w:rsid w:val="00F17FEE"/>
    <w:rsid w:val="00F20B72"/>
    <w:rsid w:val="00F213D1"/>
    <w:rsid w:val="00F2218E"/>
    <w:rsid w:val="00F22B0F"/>
    <w:rsid w:val="00F22CA1"/>
    <w:rsid w:val="00F23974"/>
    <w:rsid w:val="00F2442C"/>
    <w:rsid w:val="00F24613"/>
    <w:rsid w:val="00F266B5"/>
    <w:rsid w:val="00F274B1"/>
    <w:rsid w:val="00F313EB"/>
    <w:rsid w:val="00F32F7E"/>
    <w:rsid w:val="00F340DF"/>
    <w:rsid w:val="00F342B5"/>
    <w:rsid w:val="00F34BCA"/>
    <w:rsid w:val="00F35DAF"/>
    <w:rsid w:val="00F35EFC"/>
    <w:rsid w:val="00F36522"/>
    <w:rsid w:val="00F375F6"/>
    <w:rsid w:val="00F40E4E"/>
    <w:rsid w:val="00F41BAB"/>
    <w:rsid w:val="00F4663D"/>
    <w:rsid w:val="00F5298D"/>
    <w:rsid w:val="00F53226"/>
    <w:rsid w:val="00F54199"/>
    <w:rsid w:val="00F54F30"/>
    <w:rsid w:val="00F55700"/>
    <w:rsid w:val="00F571EC"/>
    <w:rsid w:val="00F603CE"/>
    <w:rsid w:val="00F61777"/>
    <w:rsid w:val="00F61C3C"/>
    <w:rsid w:val="00F62956"/>
    <w:rsid w:val="00F62E2C"/>
    <w:rsid w:val="00F6449F"/>
    <w:rsid w:val="00F6553D"/>
    <w:rsid w:val="00F65929"/>
    <w:rsid w:val="00F65CE7"/>
    <w:rsid w:val="00F663A5"/>
    <w:rsid w:val="00F66C39"/>
    <w:rsid w:val="00F67E1E"/>
    <w:rsid w:val="00F70C80"/>
    <w:rsid w:val="00F818CB"/>
    <w:rsid w:val="00F83D3F"/>
    <w:rsid w:val="00F84BF5"/>
    <w:rsid w:val="00F86C68"/>
    <w:rsid w:val="00F90228"/>
    <w:rsid w:val="00F95646"/>
    <w:rsid w:val="00F96495"/>
    <w:rsid w:val="00F96F02"/>
    <w:rsid w:val="00F97D2B"/>
    <w:rsid w:val="00F97E65"/>
    <w:rsid w:val="00FA0B96"/>
    <w:rsid w:val="00FA1D5F"/>
    <w:rsid w:val="00FA23CC"/>
    <w:rsid w:val="00FA2A1E"/>
    <w:rsid w:val="00FA2AA4"/>
    <w:rsid w:val="00FA5083"/>
    <w:rsid w:val="00FA6763"/>
    <w:rsid w:val="00FA7E35"/>
    <w:rsid w:val="00FB0338"/>
    <w:rsid w:val="00FB0462"/>
    <w:rsid w:val="00FB11DD"/>
    <w:rsid w:val="00FB208A"/>
    <w:rsid w:val="00FB257D"/>
    <w:rsid w:val="00FB262F"/>
    <w:rsid w:val="00FB45FC"/>
    <w:rsid w:val="00FB4806"/>
    <w:rsid w:val="00FB4A01"/>
    <w:rsid w:val="00FB5B94"/>
    <w:rsid w:val="00FB5BE9"/>
    <w:rsid w:val="00FB6BC5"/>
    <w:rsid w:val="00FB7189"/>
    <w:rsid w:val="00FC04B3"/>
    <w:rsid w:val="00FC0C60"/>
    <w:rsid w:val="00FC1741"/>
    <w:rsid w:val="00FC484A"/>
    <w:rsid w:val="00FC5BA4"/>
    <w:rsid w:val="00FC5F74"/>
    <w:rsid w:val="00FC6240"/>
    <w:rsid w:val="00FC66B9"/>
    <w:rsid w:val="00FD2C08"/>
    <w:rsid w:val="00FD3A65"/>
    <w:rsid w:val="00FD3D7C"/>
    <w:rsid w:val="00FD6FE1"/>
    <w:rsid w:val="00FE079C"/>
    <w:rsid w:val="00FE1BF0"/>
    <w:rsid w:val="00FE33CD"/>
    <w:rsid w:val="00FE4800"/>
    <w:rsid w:val="00FE4BD3"/>
    <w:rsid w:val="00FE5C25"/>
    <w:rsid w:val="00FE7BF7"/>
    <w:rsid w:val="00FF0174"/>
    <w:rsid w:val="00FF13F0"/>
    <w:rsid w:val="00FF2219"/>
    <w:rsid w:val="00FF2BD6"/>
    <w:rsid w:val="00FF6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outlineLvl w:val="1"/>
    </w:pPr>
  </w:style>
  <w:style w:type="paragraph" w:styleId="Heading3">
    <w:name w:val="heading 3"/>
    <w:basedOn w:val="Heading2"/>
    <w:next w:val="Normal"/>
    <w:qFormat/>
    <w:rsid w:val="001F24EE"/>
    <w:p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link w:val="BodyTextIndentChar"/>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character" w:customStyle="1" w:styleId="BodyTextIndentChar">
    <w:name w:val="Body Text Indent Char"/>
    <w:basedOn w:val="DefaultParagraphFont"/>
    <w:link w:val="BodyTextIndent"/>
    <w:rsid w:val="00BC6312"/>
    <w:rPr>
      <w:sz w:val="18"/>
    </w:rPr>
  </w:style>
  <w:style w:type="paragraph" w:customStyle="1" w:styleId="references0">
    <w:name w:val="references"/>
    <w:rsid w:val="008133E8"/>
    <w:pPr>
      <w:spacing w:after="50" w:line="180" w:lineRule="exact"/>
      <w:jc w:val="both"/>
    </w:pPr>
    <w:rPr>
      <w:rFonts w:eastAsia="MS Mincho"/>
      <w:noProof/>
      <w:sz w:val="16"/>
      <w:szCs w:val="16"/>
    </w:rPr>
  </w:style>
  <w:style w:type="paragraph" w:customStyle="1" w:styleId="tablehead">
    <w:name w:val="table head"/>
    <w:rsid w:val="00F118C1"/>
    <w:pPr>
      <w:spacing w:before="240" w:after="120" w:line="216" w:lineRule="auto"/>
      <w:jc w:val="center"/>
    </w:pPr>
    <w:rPr>
      <w:rFonts w:eastAsia="SimSun"/>
      <w:smallCaps/>
      <w:noProof/>
      <w:sz w:val="16"/>
      <w:szCs w:val="16"/>
    </w:rPr>
  </w:style>
  <w:style w:type="paragraph" w:customStyle="1" w:styleId="keywords">
    <w:name w:val="key words"/>
    <w:rsid w:val="00E337CD"/>
    <w:pPr>
      <w:spacing w:after="120"/>
      <w:ind w:firstLine="288"/>
      <w:jc w:val="both"/>
    </w:pPr>
    <w:rPr>
      <w:rFonts w:eastAsia="SimSun"/>
      <w:b/>
      <w:bCs/>
      <w:i/>
      <w:iCs/>
      <w:noProof/>
      <w:sz w:val="18"/>
      <w:szCs w:val="18"/>
    </w:rPr>
  </w:style>
  <w:style w:type="paragraph" w:styleId="ListParagraph">
    <w:name w:val="List Paragraph"/>
    <w:basedOn w:val="Normal"/>
    <w:uiPriority w:val="34"/>
    <w:qFormat/>
    <w:rsid w:val="00C248B7"/>
    <w:pPr>
      <w:ind w:left="720"/>
      <w:contextualSpacing/>
    </w:pPr>
  </w:style>
  <w:style w:type="paragraph" w:customStyle="1" w:styleId="Authors">
    <w:name w:val="Authors"/>
    <w:basedOn w:val="Normal"/>
    <w:rsid w:val="00B94AC0"/>
    <w:pPr>
      <w:spacing w:after="0"/>
      <w:jc w:val="center"/>
    </w:pPr>
    <w:rPr>
      <w:sz w:val="22"/>
    </w:rPr>
  </w:style>
  <w:style w:type="paragraph" w:customStyle="1" w:styleId="Keywords0">
    <w:name w:val="Keywords"/>
    <w:basedOn w:val="Normal"/>
    <w:rsid w:val="00172C57"/>
    <w:pPr>
      <w:spacing w:before="120" w:after="120"/>
      <w:ind w:right="52"/>
    </w:pPr>
    <w:rPr>
      <w:sz w:val="20"/>
    </w:rPr>
  </w:style>
  <w:style w:type="paragraph" w:customStyle="1" w:styleId="Reference">
    <w:name w:val="Reference"/>
    <w:basedOn w:val="Normal"/>
    <w:rsid w:val="003E03D8"/>
    <w:pPr>
      <w:spacing w:after="240"/>
      <w:ind w:right="29"/>
    </w:pPr>
    <w:rPr>
      <w:sz w:val="20"/>
    </w:rPr>
  </w:style>
  <w:style w:type="paragraph" w:customStyle="1" w:styleId="EndNoteBibliographyTitle">
    <w:name w:val="EndNote Bibliography Title"/>
    <w:basedOn w:val="Normal"/>
    <w:link w:val="EndNoteBibliographyTitleChar"/>
    <w:rsid w:val="00C8586D"/>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C8586D"/>
    <w:rPr>
      <w:rFonts w:ascii="Helvetica" w:hAnsi="Helvetica" w:cs="Helvetica"/>
      <w:noProof/>
      <w:sz w:val="36"/>
    </w:rPr>
  </w:style>
  <w:style w:type="paragraph" w:customStyle="1" w:styleId="EndNoteBibliography">
    <w:name w:val="EndNote Bibliography"/>
    <w:basedOn w:val="Normal"/>
    <w:link w:val="EndNoteBibliographyChar"/>
    <w:rsid w:val="00C8586D"/>
    <w:rPr>
      <w:rFonts w:ascii="Helvetica" w:hAnsi="Helvetica" w:cs="Helvetica"/>
      <w:noProof/>
      <w:sz w:val="36"/>
    </w:rPr>
  </w:style>
  <w:style w:type="character" w:customStyle="1" w:styleId="EndNoteBibliographyChar">
    <w:name w:val="EndNote Bibliography Char"/>
    <w:basedOn w:val="DefaultParagraphFont"/>
    <w:link w:val="EndNoteBibliography"/>
    <w:rsid w:val="00C8586D"/>
    <w:rPr>
      <w:rFonts w:ascii="Helvetica" w:hAnsi="Helvetica" w:cs="Helvetica"/>
      <w:noProof/>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outlineLvl w:val="1"/>
    </w:pPr>
  </w:style>
  <w:style w:type="paragraph" w:styleId="Heading3">
    <w:name w:val="heading 3"/>
    <w:basedOn w:val="Heading2"/>
    <w:next w:val="Normal"/>
    <w:qFormat/>
    <w:rsid w:val="001F24EE"/>
    <w:p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link w:val="BodyTextIndentChar"/>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character" w:customStyle="1" w:styleId="BodyTextIndentChar">
    <w:name w:val="Body Text Indent Char"/>
    <w:basedOn w:val="DefaultParagraphFont"/>
    <w:link w:val="BodyTextIndent"/>
    <w:rsid w:val="00BC6312"/>
    <w:rPr>
      <w:sz w:val="18"/>
    </w:rPr>
  </w:style>
  <w:style w:type="paragraph" w:customStyle="1" w:styleId="references0">
    <w:name w:val="references"/>
    <w:rsid w:val="008133E8"/>
    <w:pPr>
      <w:spacing w:after="50" w:line="180" w:lineRule="exact"/>
      <w:jc w:val="both"/>
    </w:pPr>
    <w:rPr>
      <w:rFonts w:eastAsia="MS Mincho"/>
      <w:noProof/>
      <w:sz w:val="16"/>
      <w:szCs w:val="16"/>
    </w:rPr>
  </w:style>
  <w:style w:type="paragraph" w:customStyle="1" w:styleId="tablehead">
    <w:name w:val="table head"/>
    <w:rsid w:val="00F118C1"/>
    <w:pPr>
      <w:spacing w:before="240" w:after="120" w:line="216" w:lineRule="auto"/>
      <w:jc w:val="center"/>
    </w:pPr>
    <w:rPr>
      <w:rFonts w:eastAsia="SimSun"/>
      <w:smallCaps/>
      <w:noProof/>
      <w:sz w:val="16"/>
      <w:szCs w:val="16"/>
    </w:rPr>
  </w:style>
  <w:style w:type="paragraph" w:customStyle="1" w:styleId="keywords">
    <w:name w:val="key words"/>
    <w:rsid w:val="00E337CD"/>
    <w:pPr>
      <w:spacing w:after="120"/>
      <w:ind w:firstLine="288"/>
      <w:jc w:val="both"/>
    </w:pPr>
    <w:rPr>
      <w:rFonts w:eastAsia="SimSun"/>
      <w:b/>
      <w:bCs/>
      <w:i/>
      <w:iCs/>
      <w:noProof/>
      <w:sz w:val="18"/>
      <w:szCs w:val="18"/>
    </w:rPr>
  </w:style>
  <w:style w:type="paragraph" w:styleId="ListParagraph">
    <w:name w:val="List Paragraph"/>
    <w:basedOn w:val="Normal"/>
    <w:uiPriority w:val="34"/>
    <w:qFormat/>
    <w:rsid w:val="00C248B7"/>
    <w:pPr>
      <w:ind w:left="720"/>
      <w:contextualSpacing/>
    </w:pPr>
  </w:style>
  <w:style w:type="paragraph" w:customStyle="1" w:styleId="Authors">
    <w:name w:val="Authors"/>
    <w:basedOn w:val="Normal"/>
    <w:rsid w:val="00B94AC0"/>
    <w:pPr>
      <w:spacing w:after="0"/>
      <w:jc w:val="center"/>
    </w:pPr>
    <w:rPr>
      <w:sz w:val="22"/>
    </w:rPr>
  </w:style>
  <w:style w:type="paragraph" w:customStyle="1" w:styleId="Keywords0">
    <w:name w:val="Keywords"/>
    <w:basedOn w:val="Normal"/>
    <w:rsid w:val="00172C57"/>
    <w:pPr>
      <w:spacing w:before="120" w:after="120"/>
      <w:ind w:right="52"/>
    </w:pPr>
    <w:rPr>
      <w:sz w:val="20"/>
    </w:rPr>
  </w:style>
  <w:style w:type="paragraph" w:customStyle="1" w:styleId="Reference">
    <w:name w:val="Reference"/>
    <w:basedOn w:val="Normal"/>
    <w:rsid w:val="003E03D8"/>
    <w:pPr>
      <w:spacing w:after="240"/>
      <w:ind w:right="29"/>
    </w:pPr>
    <w:rPr>
      <w:sz w:val="20"/>
    </w:rPr>
  </w:style>
  <w:style w:type="paragraph" w:customStyle="1" w:styleId="EndNoteBibliographyTitle">
    <w:name w:val="EndNote Bibliography Title"/>
    <w:basedOn w:val="Normal"/>
    <w:link w:val="EndNoteBibliographyTitleChar"/>
    <w:rsid w:val="00C8586D"/>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C8586D"/>
    <w:rPr>
      <w:rFonts w:ascii="Helvetica" w:hAnsi="Helvetica" w:cs="Helvetica"/>
      <w:noProof/>
      <w:sz w:val="36"/>
    </w:rPr>
  </w:style>
  <w:style w:type="paragraph" w:customStyle="1" w:styleId="EndNoteBibliography">
    <w:name w:val="EndNote Bibliography"/>
    <w:basedOn w:val="Normal"/>
    <w:link w:val="EndNoteBibliographyChar"/>
    <w:rsid w:val="00C8586D"/>
    <w:rPr>
      <w:rFonts w:ascii="Helvetica" w:hAnsi="Helvetica" w:cs="Helvetica"/>
      <w:noProof/>
      <w:sz w:val="36"/>
    </w:rPr>
  </w:style>
  <w:style w:type="character" w:customStyle="1" w:styleId="EndNoteBibliographyChar">
    <w:name w:val="EndNote Bibliography Char"/>
    <w:basedOn w:val="DefaultParagraphFont"/>
    <w:link w:val="EndNoteBibliography"/>
    <w:rsid w:val="00C8586D"/>
    <w:rPr>
      <w:rFonts w:ascii="Helvetica" w:hAnsi="Helvetica" w:cs="Helvetica"/>
      <w:noProo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9439">
      <w:bodyDiv w:val="1"/>
      <w:marLeft w:val="0"/>
      <w:marRight w:val="0"/>
      <w:marTop w:val="0"/>
      <w:marBottom w:val="0"/>
      <w:divBdr>
        <w:top w:val="none" w:sz="0" w:space="0" w:color="auto"/>
        <w:left w:val="none" w:sz="0" w:space="0" w:color="auto"/>
        <w:bottom w:val="none" w:sz="0" w:space="0" w:color="auto"/>
        <w:right w:val="none" w:sz="0" w:space="0" w:color="auto"/>
      </w:divBdr>
    </w:div>
    <w:div w:id="180054976">
      <w:bodyDiv w:val="1"/>
      <w:marLeft w:val="0"/>
      <w:marRight w:val="0"/>
      <w:marTop w:val="0"/>
      <w:marBottom w:val="0"/>
      <w:divBdr>
        <w:top w:val="none" w:sz="0" w:space="0" w:color="auto"/>
        <w:left w:val="none" w:sz="0" w:space="0" w:color="auto"/>
        <w:bottom w:val="none" w:sz="0" w:space="0" w:color="auto"/>
        <w:right w:val="none" w:sz="0" w:space="0" w:color="auto"/>
      </w:divBdr>
    </w:div>
    <w:div w:id="288557966">
      <w:bodyDiv w:val="1"/>
      <w:marLeft w:val="0"/>
      <w:marRight w:val="0"/>
      <w:marTop w:val="0"/>
      <w:marBottom w:val="0"/>
      <w:divBdr>
        <w:top w:val="none" w:sz="0" w:space="0" w:color="auto"/>
        <w:left w:val="none" w:sz="0" w:space="0" w:color="auto"/>
        <w:bottom w:val="none" w:sz="0" w:space="0" w:color="auto"/>
        <w:right w:val="none" w:sz="0" w:space="0" w:color="auto"/>
      </w:divBdr>
    </w:div>
    <w:div w:id="410785049">
      <w:bodyDiv w:val="1"/>
      <w:marLeft w:val="0"/>
      <w:marRight w:val="0"/>
      <w:marTop w:val="0"/>
      <w:marBottom w:val="0"/>
      <w:divBdr>
        <w:top w:val="none" w:sz="0" w:space="0" w:color="auto"/>
        <w:left w:val="none" w:sz="0" w:space="0" w:color="auto"/>
        <w:bottom w:val="none" w:sz="0" w:space="0" w:color="auto"/>
        <w:right w:val="none" w:sz="0" w:space="0" w:color="auto"/>
      </w:divBdr>
    </w:div>
    <w:div w:id="532693295">
      <w:bodyDiv w:val="1"/>
      <w:marLeft w:val="0"/>
      <w:marRight w:val="0"/>
      <w:marTop w:val="0"/>
      <w:marBottom w:val="0"/>
      <w:divBdr>
        <w:top w:val="none" w:sz="0" w:space="0" w:color="auto"/>
        <w:left w:val="none" w:sz="0" w:space="0" w:color="auto"/>
        <w:bottom w:val="none" w:sz="0" w:space="0" w:color="auto"/>
        <w:right w:val="none" w:sz="0" w:space="0" w:color="auto"/>
      </w:divBdr>
    </w:div>
    <w:div w:id="565651981">
      <w:bodyDiv w:val="1"/>
      <w:marLeft w:val="0"/>
      <w:marRight w:val="0"/>
      <w:marTop w:val="0"/>
      <w:marBottom w:val="0"/>
      <w:divBdr>
        <w:top w:val="none" w:sz="0" w:space="0" w:color="auto"/>
        <w:left w:val="none" w:sz="0" w:space="0" w:color="auto"/>
        <w:bottom w:val="none" w:sz="0" w:space="0" w:color="auto"/>
        <w:right w:val="none" w:sz="0" w:space="0" w:color="auto"/>
      </w:divBdr>
    </w:div>
    <w:div w:id="598876399">
      <w:bodyDiv w:val="1"/>
      <w:marLeft w:val="0"/>
      <w:marRight w:val="0"/>
      <w:marTop w:val="0"/>
      <w:marBottom w:val="0"/>
      <w:divBdr>
        <w:top w:val="none" w:sz="0" w:space="0" w:color="auto"/>
        <w:left w:val="none" w:sz="0" w:space="0" w:color="auto"/>
        <w:bottom w:val="none" w:sz="0" w:space="0" w:color="auto"/>
        <w:right w:val="none" w:sz="0" w:space="0" w:color="auto"/>
      </w:divBdr>
    </w:div>
    <w:div w:id="726994789">
      <w:bodyDiv w:val="1"/>
      <w:marLeft w:val="0"/>
      <w:marRight w:val="0"/>
      <w:marTop w:val="0"/>
      <w:marBottom w:val="0"/>
      <w:divBdr>
        <w:top w:val="none" w:sz="0" w:space="0" w:color="auto"/>
        <w:left w:val="none" w:sz="0" w:space="0" w:color="auto"/>
        <w:bottom w:val="none" w:sz="0" w:space="0" w:color="auto"/>
        <w:right w:val="none" w:sz="0" w:space="0" w:color="auto"/>
      </w:divBdr>
    </w:div>
    <w:div w:id="791939008">
      <w:bodyDiv w:val="1"/>
      <w:marLeft w:val="0"/>
      <w:marRight w:val="0"/>
      <w:marTop w:val="0"/>
      <w:marBottom w:val="0"/>
      <w:divBdr>
        <w:top w:val="none" w:sz="0" w:space="0" w:color="auto"/>
        <w:left w:val="none" w:sz="0" w:space="0" w:color="auto"/>
        <w:bottom w:val="none" w:sz="0" w:space="0" w:color="auto"/>
        <w:right w:val="none" w:sz="0" w:space="0" w:color="auto"/>
      </w:divBdr>
    </w:div>
    <w:div w:id="872382101">
      <w:bodyDiv w:val="1"/>
      <w:marLeft w:val="0"/>
      <w:marRight w:val="0"/>
      <w:marTop w:val="0"/>
      <w:marBottom w:val="0"/>
      <w:divBdr>
        <w:top w:val="none" w:sz="0" w:space="0" w:color="auto"/>
        <w:left w:val="none" w:sz="0" w:space="0" w:color="auto"/>
        <w:bottom w:val="none" w:sz="0" w:space="0" w:color="auto"/>
        <w:right w:val="none" w:sz="0" w:space="0" w:color="auto"/>
      </w:divBdr>
    </w:div>
    <w:div w:id="1059475574">
      <w:bodyDiv w:val="1"/>
      <w:marLeft w:val="0"/>
      <w:marRight w:val="0"/>
      <w:marTop w:val="0"/>
      <w:marBottom w:val="0"/>
      <w:divBdr>
        <w:top w:val="none" w:sz="0" w:space="0" w:color="auto"/>
        <w:left w:val="none" w:sz="0" w:space="0" w:color="auto"/>
        <w:bottom w:val="none" w:sz="0" w:space="0" w:color="auto"/>
        <w:right w:val="none" w:sz="0" w:space="0" w:color="auto"/>
      </w:divBdr>
    </w:div>
    <w:div w:id="1190488457">
      <w:bodyDiv w:val="1"/>
      <w:marLeft w:val="0"/>
      <w:marRight w:val="0"/>
      <w:marTop w:val="0"/>
      <w:marBottom w:val="0"/>
      <w:divBdr>
        <w:top w:val="none" w:sz="0" w:space="0" w:color="auto"/>
        <w:left w:val="none" w:sz="0" w:space="0" w:color="auto"/>
        <w:bottom w:val="none" w:sz="0" w:space="0" w:color="auto"/>
        <w:right w:val="none" w:sz="0" w:space="0" w:color="auto"/>
      </w:divBdr>
    </w:div>
    <w:div w:id="1198203337">
      <w:bodyDiv w:val="1"/>
      <w:marLeft w:val="0"/>
      <w:marRight w:val="0"/>
      <w:marTop w:val="0"/>
      <w:marBottom w:val="0"/>
      <w:divBdr>
        <w:top w:val="none" w:sz="0" w:space="0" w:color="auto"/>
        <w:left w:val="none" w:sz="0" w:space="0" w:color="auto"/>
        <w:bottom w:val="none" w:sz="0" w:space="0" w:color="auto"/>
        <w:right w:val="none" w:sz="0" w:space="0" w:color="auto"/>
      </w:divBdr>
    </w:div>
    <w:div w:id="1247300602">
      <w:bodyDiv w:val="1"/>
      <w:marLeft w:val="0"/>
      <w:marRight w:val="0"/>
      <w:marTop w:val="0"/>
      <w:marBottom w:val="0"/>
      <w:divBdr>
        <w:top w:val="none" w:sz="0" w:space="0" w:color="auto"/>
        <w:left w:val="none" w:sz="0" w:space="0" w:color="auto"/>
        <w:bottom w:val="none" w:sz="0" w:space="0" w:color="auto"/>
        <w:right w:val="none" w:sz="0" w:space="0" w:color="auto"/>
      </w:divBdr>
    </w:div>
    <w:div w:id="1276986129">
      <w:bodyDiv w:val="1"/>
      <w:marLeft w:val="0"/>
      <w:marRight w:val="0"/>
      <w:marTop w:val="0"/>
      <w:marBottom w:val="0"/>
      <w:divBdr>
        <w:top w:val="none" w:sz="0" w:space="0" w:color="auto"/>
        <w:left w:val="none" w:sz="0" w:space="0" w:color="auto"/>
        <w:bottom w:val="none" w:sz="0" w:space="0" w:color="auto"/>
        <w:right w:val="none" w:sz="0" w:space="0" w:color="auto"/>
      </w:divBdr>
    </w:div>
    <w:div w:id="1285962238">
      <w:bodyDiv w:val="1"/>
      <w:marLeft w:val="0"/>
      <w:marRight w:val="0"/>
      <w:marTop w:val="0"/>
      <w:marBottom w:val="0"/>
      <w:divBdr>
        <w:top w:val="none" w:sz="0" w:space="0" w:color="auto"/>
        <w:left w:val="none" w:sz="0" w:space="0" w:color="auto"/>
        <w:bottom w:val="none" w:sz="0" w:space="0" w:color="auto"/>
        <w:right w:val="none" w:sz="0" w:space="0" w:color="auto"/>
      </w:divBdr>
      <w:divsChild>
        <w:div w:id="638389334">
          <w:marLeft w:val="274"/>
          <w:marRight w:val="0"/>
          <w:marTop w:val="0"/>
          <w:marBottom w:val="0"/>
          <w:divBdr>
            <w:top w:val="none" w:sz="0" w:space="0" w:color="auto"/>
            <w:left w:val="none" w:sz="0" w:space="0" w:color="auto"/>
            <w:bottom w:val="none" w:sz="0" w:space="0" w:color="auto"/>
            <w:right w:val="none" w:sz="0" w:space="0" w:color="auto"/>
          </w:divBdr>
        </w:div>
      </w:divsChild>
    </w:div>
    <w:div w:id="1290167369">
      <w:bodyDiv w:val="1"/>
      <w:marLeft w:val="0"/>
      <w:marRight w:val="0"/>
      <w:marTop w:val="0"/>
      <w:marBottom w:val="0"/>
      <w:divBdr>
        <w:top w:val="none" w:sz="0" w:space="0" w:color="auto"/>
        <w:left w:val="none" w:sz="0" w:space="0" w:color="auto"/>
        <w:bottom w:val="none" w:sz="0" w:space="0" w:color="auto"/>
        <w:right w:val="none" w:sz="0" w:space="0" w:color="auto"/>
      </w:divBdr>
    </w:div>
    <w:div w:id="1452630886">
      <w:bodyDiv w:val="1"/>
      <w:marLeft w:val="0"/>
      <w:marRight w:val="0"/>
      <w:marTop w:val="0"/>
      <w:marBottom w:val="0"/>
      <w:divBdr>
        <w:top w:val="none" w:sz="0" w:space="0" w:color="auto"/>
        <w:left w:val="none" w:sz="0" w:space="0" w:color="auto"/>
        <w:bottom w:val="none" w:sz="0" w:space="0" w:color="auto"/>
        <w:right w:val="none" w:sz="0" w:space="0" w:color="auto"/>
      </w:divBdr>
    </w:div>
    <w:div w:id="1466923161">
      <w:bodyDiv w:val="1"/>
      <w:marLeft w:val="0"/>
      <w:marRight w:val="0"/>
      <w:marTop w:val="0"/>
      <w:marBottom w:val="0"/>
      <w:divBdr>
        <w:top w:val="none" w:sz="0" w:space="0" w:color="auto"/>
        <w:left w:val="none" w:sz="0" w:space="0" w:color="auto"/>
        <w:bottom w:val="none" w:sz="0" w:space="0" w:color="auto"/>
        <w:right w:val="none" w:sz="0" w:space="0" w:color="auto"/>
      </w:divBdr>
    </w:div>
    <w:div w:id="1476144949">
      <w:bodyDiv w:val="1"/>
      <w:marLeft w:val="0"/>
      <w:marRight w:val="0"/>
      <w:marTop w:val="0"/>
      <w:marBottom w:val="0"/>
      <w:divBdr>
        <w:top w:val="none" w:sz="0" w:space="0" w:color="auto"/>
        <w:left w:val="none" w:sz="0" w:space="0" w:color="auto"/>
        <w:bottom w:val="none" w:sz="0" w:space="0" w:color="auto"/>
        <w:right w:val="none" w:sz="0" w:space="0" w:color="auto"/>
      </w:divBdr>
    </w:div>
    <w:div w:id="1547066140">
      <w:bodyDiv w:val="1"/>
      <w:marLeft w:val="0"/>
      <w:marRight w:val="0"/>
      <w:marTop w:val="0"/>
      <w:marBottom w:val="0"/>
      <w:divBdr>
        <w:top w:val="none" w:sz="0" w:space="0" w:color="auto"/>
        <w:left w:val="none" w:sz="0" w:space="0" w:color="auto"/>
        <w:bottom w:val="none" w:sz="0" w:space="0" w:color="auto"/>
        <w:right w:val="none" w:sz="0" w:space="0" w:color="auto"/>
      </w:divBdr>
    </w:div>
    <w:div w:id="1601061681">
      <w:bodyDiv w:val="1"/>
      <w:marLeft w:val="0"/>
      <w:marRight w:val="0"/>
      <w:marTop w:val="0"/>
      <w:marBottom w:val="0"/>
      <w:divBdr>
        <w:top w:val="none" w:sz="0" w:space="0" w:color="auto"/>
        <w:left w:val="none" w:sz="0" w:space="0" w:color="auto"/>
        <w:bottom w:val="none" w:sz="0" w:space="0" w:color="auto"/>
        <w:right w:val="none" w:sz="0" w:space="0" w:color="auto"/>
      </w:divBdr>
    </w:div>
    <w:div w:id="1734542068">
      <w:bodyDiv w:val="1"/>
      <w:marLeft w:val="0"/>
      <w:marRight w:val="0"/>
      <w:marTop w:val="0"/>
      <w:marBottom w:val="0"/>
      <w:divBdr>
        <w:top w:val="none" w:sz="0" w:space="0" w:color="auto"/>
        <w:left w:val="none" w:sz="0" w:space="0" w:color="auto"/>
        <w:bottom w:val="none" w:sz="0" w:space="0" w:color="auto"/>
        <w:right w:val="none" w:sz="0" w:space="0" w:color="auto"/>
      </w:divBdr>
    </w:div>
    <w:div w:id="1743066658">
      <w:bodyDiv w:val="1"/>
      <w:marLeft w:val="0"/>
      <w:marRight w:val="0"/>
      <w:marTop w:val="0"/>
      <w:marBottom w:val="0"/>
      <w:divBdr>
        <w:top w:val="none" w:sz="0" w:space="0" w:color="auto"/>
        <w:left w:val="none" w:sz="0" w:space="0" w:color="auto"/>
        <w:bottom w:val="none" w:sz="0" w:space="0" w:color="auto"/>
        <w:right w:val="none" w:sz="0" w:space="0" w:color="auto"/>
      </w:divBdr>
    </w:div>
    <w:div w:id="1776973907">
      <w:bodyDiv w:val="1"/>
      <w:marLeft w:val="0"/>
      <w:marRight w:val="0"/>
      <w:marTop w:val="0"/>
      <w:marBottom w:val="0"/>
      <w:divBdr>
        <w:top w:val="none" w:sz="0" w:space="0" w:color="auto"/>
        <w:left w:val="none" w:sz="0" w:space="0" w:color="auto"/>
        <w:bottom w:val="none" w:sz="0" w:space="0" w:color="auto"/>
        <w:right w:val="none" w:sz="0" w:space="0" w:color="auto"/>
      </w:divBdr>
    </w:div>
    <w:div w:id="1832989587">
      <w:bodyDiv w:val="1"/>
      <w:marLeft w:val="0"/>
      <w:marRight w:val="0"/>
      <w:marTop w:val="0"/>
      <w:marBottom w:val="0"/>
      <w:divBdr>
        <w:top w:val="none" w:sz="0" w:space="0" w:color="auto"/>
        <w:left w:val="none" w:sz="0" w:space="0" w:color="auto"/>
        <w:bottom w:val="none" w:sz="0" w:space="0" w:color="auto"/>
        <w:right w:val="none" w:sz="0" w:space="0" w:color="auto"/>
      </w:divBdr>
    </w:div>
    <w:div w:id="1846479315">
      <w:bodyDiv w:val="1"/>
      <w:marLeft w:val="0"/>
      <w:marRight w:val="0"/>
      <w:marTop w:val="0"/>
      <w:marBottom w:val="0"/>
      <w:divBdr>
        <w:top w:val="none" w:sz="0" w:space="0" w:color="auto"/>
        <w:left w:val="none" w:sz="0" w:space="0" w:color="auto"/>
        <w:bottom w:val="none" w:sz="0" w:space="0" w:color="auto"/>
        <w:right w:val="none" w:sz="0" w:space="0" w:color="auto"/>
      </w:divBdr>
    </w:div>
    <w:div w:id="1890144521">
      <w:bodyDiv w:val="1"/>
      <w:marLeft w:val="0"/>
      <w:marRight w:val="0"/>
      <w:marTop w:val="0"/>
      <w:marBottom w:val="0"/>
      <w:divBdr>
        <w:top w:val="none" w:sz="0" w:space="0" w:color="auto"/>
        <w:left w:val="none" w:sz="0" w:space="0" w:color="auto"/>
        <w:bottom w:val="none" w:sz="0" w:space="0" w:color="auto"/>
        <w:right w:val="none" w:sz="0" w:space="0" w:color="auto"/>
      </w:divBdr>
    </w:div>
    <w:div w:id="1932740100">
      <w:bodyDiv w:val="1"/>
      <w:marLeft w:val="0"/>
      <w:marRight w:val="0"/>
      <w:marTop w:val="0"/>
      <w:marBottom w:val="0"/>
      <w:divBdr>
        <w:top w:val="none" w:sz="0" w:space="0" w:color="auto"/>
        <w:left w:val="none" w:sz="0" w:space="0" w:color="auto"/>
        <w:bottom w:val="none" w:sz="0" w:space="0" w:color="auto"/>
        <w:right w:val="none" w:sz="0" w:space="0" w:color="auto"/>
      </w:divBdr>
    </w:div>
    <w:div w:id="1947693083">
      <w:bodyDiv w:val="1"/>
      <w:marLeft w:val="0"/>
      <w:marRight w:val="0"/>
      <w:marTop w:val="0"/>
      <w:marBottom w:val="0"/>
      <w:divBdr>
        <w:top w:val="none" w:sz="0" w:space="0" w:color="auto"/>
        <w:left w:val="none" w:sz="0" w:space="0" w:color="auto"/>
        <w:bottom w:val="none" w:sz="0" w:space="0" w:color="auto"/>
        <w:right w:val="none" w:sz="0" w:space="0" w:color="auto"/>
      </w:divBdr>
    </w:div>
    <w:div w:id="2069985425">
      <w:bodyDiv w:val="1"/>
      <w:marLeft w:val="0"/>
      <w:marRight w:val="0"/>
      <w:marTop w:val="0"/>
      <w:marBottom w:val="0"/>
      <w:divBdr>
        <w:top w:val="none" w:sz="0" w:space="0" w:color="auto"/>
        <w:left w:val="none" w:sz="0" w:space="0" w:color="auto"/>
        <w:bottom w:val="none" w:sz="0" w:space="0" w:color="auto"/>
        <w:right w:val="none" w:sz="0" w:space="0" w:color="auto"/>
      </w:divBdr>
    </w:div>
    <w:div w:id="21274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mondal@claflin.edu" TargetMode="External"/><Relationship Id="rId14" Type="http://schemas.openxmlformats.org/officeDocument/2006/relationships/hyperlink" Target="http://www.sabiosciences.com/Biomarker.ph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ata\Bio\BIBM13\Score_Distribution\human_string_official_ppi_1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ata\Bio\BIBM13\output\human_string_ppi_effect_of_ppi_score_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Cummulative!$C$1</c:f>
              <c:strCache>
                <c:ptCount val="1"/>
                <c:pt idx="0">
                  <c:v>STRING</c:v>
                </c:pt>
              </c:strCache>
            </c:strRef>
          </c:tx>
          <c:cat>
            <c:numRef>
              <c:f>Cummulative!$B$2:$B$10</c:f>
              <c:numCache>
                <c:formatCode>General</c:formatCode>
                <c:ptCount val="9"/>
                <c:pt idx="0">
                  <c:v>200</c:v>
                </c:pt>
                <c:pt idx="1">
                  <c:v>300</c:v>
                </c:pt>
                <c:pt idx="2">
                  <c:v>400</c:v>
                </c:pt>
                <c:pt idx="3">
                  <c:v>500</c:v>
                </c:pt>
                <c:pt idx="4">
                  <c:v>600</c:v>
                </c:pt>
                <c:pt idx="5">
                  <c:v>700</c:v>
                </c:pt>
                <c:pt idx="6">
                  <c:v>800</c:v>
                </c:pt>
                <c:pt idx="7">
                  <c:v>900</c:v>
                </c:pt>
                <c:pt idx="8">
                  <c:v>975</c:v>
                </c:pt>
              </c:numCache>
            </c:numRef>
          </c:cat>
          <c:val>
            <c:numRef>
              <c:f>Cummulative!$C$2:$C$10</c:f>
              <c:numCache>
                <c:formatCode>0.00</c:formatCode>
                <c:ptCount val="9"/>
                <c:pt idx="0">
                  <c:v>42.311766412744397</c:v>
                </c:pt>
                <c:pt idx="1">
                  <c:v>62.1254220966605</c:v>
                </c:pt>
                <c:pt idx="2">
                  <c:v>72.107087397525007</c:v>
                </c:pt>
                <c:pt idx="3">
                  <c:v>78.629776189124797</c:v>
                </c:pt>
                <c:pt idx="4">
                  <c:v>83.845758944941693</c:v>
                </c:pt>
                <c:pt idx="5">
                  <c:v>87.108251252339699</c:v>
                </c:pt>
                <c:pt idx="6">
                  <c:v>90.308437469110004</c:v>
                </c:pt>
                <c:pt idx="7">
                  <c:v>98.189998501337598</c:v>
                </c:pt>
                <c:pt idx="8">
                  <c:v>99.999426044201002</c:v>
                </c:pt>
              </c:numCache>
            </c:numRef>
          </c:val>
          <c:smooth val="0"/>
        </c:ser>
        <c:ser>
          <c:idx val="0"/>
          <c:order val="1"/>
          <c:tx>
            <c:strRef>
              <c:f>Cummulative!$D$1</c:f>
              <c:strCache>
                <c:ptCount val="1"/>
                <c:pt idx="0">
                  <c:v>comb SNB</c:v>
                </c:pt>
              </c:strCache>
            </c:strRef>
          </c:tx>
          <c:val>
            <c:numRef>
              <c:f>Cummulative!$D$2:$D$10</c:f>
              <c:numCache>
                <c:formatCode>0.00</c:formatCode>
                <c:ptCount val="9"/>
                <c:pt idx="0">
                  <c:v>42.597633089001903</c:v>
                </c:pt>
                <c:pt idx="1">
                  <c:v>63.748219245676502</c:v>
                </c:pt>
                <c:pt idx="2">
                  <c:v>73.371654370508296</c:v>
                </c:pt>
                <c:pt idx="3">
                  <c:v>78.938948976911902</c:v>
                </c:pt>
                <c:pt idx="4">
                  <c:v>83.314829405725504</c:v>
                </c:pt>
                <c:pt idx="5">
                  <c:v>86.515411980994699</c:v>
                </c:pt>
                <c:pt idx="6">
                  <c:v>91.300567453780005</c:v>
                </c:pt>
                <c:pt idx="7">
                  <c:v>97.154175520696498</c:v>
                </c:pt>
                <c:pt idx="8">
                  <c:v>100</c:v>
                </c:pt>
              </c:numCache>
            </c:numRef>
          </c:val>
          <c:smooth val="0"/>
        </c:ser>
        <c:ser>
          <c:idx val="2"/>
          <c:order val="2"/>
          <c:tx>
            <c:strRef>
              <c:f>Cummulative!$E$1</c:f>
              <c:strCache>
                <c:ptCount val="1"/>
                <c:pt idx="0">
                  <c:v>pseudo SNB</c:v>
                </c:pt>
              </c:strCache>
            </c:strRef>
          </c:tx>
          <c:val>
            <c:numRef>
              <c:f>Cummulative!$E$2:$E$10</c:f>
              <c:numCache>
                <c:formatCode>0.00</c:formatCode>
                <c:ptCount val="9"/>
                <c:pt idx="0">
                  <c:v>46.301301889502597</c:v>
                </c:pt>
                <c:pt idx="1">
                  <c:v>68.716522375001603</c:v>
                </c:pt>
                <c:pt idx="2">
                  <c:v>78.586594586124505</c:v>
                </c:pt>
                <c:pt idx="3">
                  <c:v>84.060276047583599</c:v>
                </c:pt>
                <c:pt idx="4">
                  <c:v>88.107755187318006</c:v>
                </c:pt>
                <c:pt idx="5">
                  <c:v>90.671054177929307</c:v>
                </c:pt>
                <c:pt idx="6">
                  <c:v>94.201172614617207</c:v>
                </c:pt>
                <c:pt idx="7">
                  <c:v>98.762878520781896</c:v>
                </c:pt>
                <c:pt idx="8">
                  <c:v>100</c:v>
                </c:pt>
              </c:numCache>
            </c:numRef>
          </c:val>
          <c:smooth val="0"/>
        </c:ser>
        <c:ser>
          <c:idx val="3"/>
          <c:order val="3"/>
          <c:tx>
            <c:strRef>
              <c:f>Cummulative!$F$1</c:f>
              <c:strCache>
                <c:ptCount val="1"/>
                <c:pt idx="0">
                  <c:v>true SNB</c:v>
                </c:pt>
              </c:strCache>
            </c:strRef>
          </c:tx>
          <c:val>
            <c:numRef>
              <c:f>Cummulative!$F$2:$F$10</c:f>
              <c:numCache>
                <c:formatCode>0.00</c:formatCode>
                <c:ptCount val="9"/>
                <c:pt idx="0">
                  <c:v>30.749179136275899</c:v>
                </c:pt>
                <c:pt idx="1">
                  <c:v>47.854057531476897</c:v>
                </c:pt>
                <c:pt idx="2">
                  <c:v>56.688472817505101</c:v>
                </c:pt>
                <c:pt idx="3">
                  <c:v>62.555246426214197</c:v>
                </c:pt>
                <c:pt idx="4">
                  <c:v>67.981719594622803</c:v>
                </c:pt>
                <c:pt idx="5">
                  <c:v>73.221044188786095</c:v>
                </c:pt>
                <c:pt idx="6">
                  <c:v>82.021204601849803</c:v>
                </c:pt>
                <c:pt idx="7">
                  <c:v>92.007753298075897</c:v>
                </c:pt>
                <c:pt idx="8">
                  <c:v>100</c:v>
                </c:pt>
              </c:numCache>
            </c:numRef>
          </c:val>
          <c:smooth val="0"/>
        </c:ser>
        <c:dLbls>
          <c:showLegendKey val="0"/>
          <c:showVal val="0"/>
          <c:showCatName val="0"/>
          <c:showSerName val="0"/>
          <c:showPercent val="0"/>
          <c:showBubbleSize val="0"/>
        </c:dLbls>
        <c:marker val="1"/>
        <c:smooth val="0"/>
        <c:axId val="81863040"/>
        <c:axId val="81865344"/>
      </c:lineChart>
      <c:catAx>
        <c:axId val="81863040"/>
        <c:scaling>
          <c:orientation val="minMax"/>
        </c:scaling>
        <c:delete val="0"/>
        <c:axPos val="b"/>
        <c:title>
          <c:tx>
            <c:rich>
              <a:bodyPr/>
              <a:lstStyle/>
              <a:p>
                <a:pPr>
                  <a:defRPr/>
                </a:pPr>
                <a:r>
                  <a:rPr lang="en-US"/>
                  <a:t>Mid-Point of PPI Score Bin</a:t>
                </a:r>
              </a:p>
            </c:rich>
          </c:tx>
          <c:layout/>
          <c:overlay val="0"/>
        </c:title>
        <c:numFmt formatCode="General" sourceLinked="1"/>
        <c:majorTickMark val="out"/>
        <c:minorTickMark val="none"/>
        <c:tickLblPos val="nextTo"/>
        <c:txPr>
          <a:bodyPr/>
          <a:lstStyle/>
          <a:p>
            <a:pPr>
              <a:defRPr sz="800"/>
            </a:pPr>
            <a:endParaRPr lang="en-US"/>
          </a:p>
        </c:txPr>
        <c:crossAx val="81865344"/>
        <c:crosses val="autoZero"/>
        <c:auto val="1"/>
        <c:lblAlgn val="ctr"/>
        <c:lblOffset val="100"/>
        <c:noMultiLvlLbl val="0"/>
      </c:catAx>
      <c:valAx>
        <c:axId val="81865344"/>
        <c:scaling>
          <c:orientation val="minMax"/>
          <c:max val="100"/>
        </c:scaling>
        <c:delete val="0"/>
        <c:axPos val="l"/>
        <c:majorGridlines/>
        <c:title>
          <c:tx>
            <c:rich>
              <a:bodyPr rot="-5400000" vert="horz"/>
              <a:lstStyle/>
              <a:p>
                <a:pPr>
                  <a:defRPr sz="1000" b="1"/>
                </a:pPr>
                <a:r>
                  <a:rPr lang="en-US" sz="1000" b="1"/>
                  <a:t>% Cummulative Frequency of PPI</a:t>
                </a:r>
              </a:p>
            </c:rich>
          </c:tx>
          <c:layout/>
          <c:overlay val="0"/>
        </c:title>
        <c:numFmt formatCode="0" sourceLinked="0"/>
        <c:majorTickMark val="out"/>
        <c:minorTickMark val="none"/>
        <c:tickLblPos val="nextTo"/>
        <c:txPr>
          <a:bodyPr/>
          <a:lstStyle/>
          <a:p>
            <a:pPr>
              <a:defRPr sz="800"/>
            </a:pPr>
            <a:endParaRPr lang="en-US"/>
          </a:p>
        </c:txPr>
        <c:crossAx val="81863040"/>
        <c:crosses val="autoZero"/>
        <c:crossBetween val="between"/>
      </c:valAx>
      <c:spPr>
        <a:ln>
          <a:solidFill>
            <a:schemeClr val="accent1"/>
          </a:solidFill>
        </a:ln>
      </c:spPr>
    </c:plotArea>
    <c:legend>
      <c:legendPos val="t"/>
      <c:layou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string_combined!$B$1</c:f>
              <c:strCache>
                <c:ptCount val="1"/>
                <c:pt idx="0">
                  <c:v>bin Size = 50</c:v>
                </c:pt>
              </c:strCache>
            </c:strRef>
          </c:tx>
          <c:xVal>
            <c:numRef>
              <c:f>string_combined!$A$2:$A$18</c:f>
              <c:numCache>
                <c:formatCode>General</c:formatCode>
                <c:ptCount val="17"/>
                <c:pt idx="0">
                  <c:v>150</c:v>
                </c:pt>
                <c:pt idx="1">
                  <c:v>200</c:v>
                </c:pt>
                <c:pt idx="2">
                  <c:v>250</c:v>
                </c:pt>
                <c:pt idx="3">
                  <c:v>300</c:v>
                </c:pt>
                <c:pt idx="4">
                  <c:v>350</c:v>
                </c:pt>
                <c:pt idx="5">
                  <c:v>400</c:v>
                </c:pt>
                <c:pt idx="6">
                  <c:v>450</c:v>
                </c:pt>
                <c:pt idx="7">
                  <c:v>500</c:v>
                </c:pt>
                <c:pt idx="8">
                  <c:v>550</c:v>
                </c:pt>
                <c:pt idx="9">
                  <c:v>600</c:v>
                </c:pt>
                <c:pt idx="10">
                  <c:v>650</c:v>
                </c:pt>
                <c:pt idx="11">
                  <c:v>700</c:v>
                </c:pt>
                <c:pt idx="12">
                  <c:v>750</c:v>
                </c:pt>
                <c:pt idx="13">
                  <c:v>800</c:v>
                </c:pt>
                <c:pt idx="14">
                  <c:v>850</c:v>
                </c:pt>
                <c:pt idx="15">
                  <c:v>900</c:v>
                </c:pt>
                <c:pt idx="16">
                  <c:v>950</c:v>
                </c:pt>
              </c:numCache>
            </c:numRef>
          </c:xVal>
          <c:yVal>
            <c:numRef>
              <c:f>string_combined!$B$2:$B$18</c:f>
              <c:numCache>
                <c:formatCode>General</c:formatCode>
                <c:ptCount val="17"/>
                <c:pt idx="0">
                  <c:v>15.9385208589943</c:v>
                </c:pt>
                <c:pt idx="1">
                  <c:v>18.896503860501401</c:v>
                </c:pt>
                <c:pt idx="2">
                  <c:v>18.988084849831001</c:v>
                </c:pt>
                <c:pt idx="3">
                  <c:v>20.834060373407802</c:v>
                </c:pt>
                <c:pt idx="4">
                  <c:v>21.722533265469401</c:v>
                </c:pt>
                <c:pt idx="5">
                  <c:v>23.4543465805511</c:v>
                </c:pt>
                <c:pt idx="6">
                  <c:v>24.933324215277299</c:v>
                </c:pt>
                <c:pt idx="7">
                  <c:v>26.416157064692602</c:v>
                </c:pt>
                <c:pt idx="8">
                  <c:v>28.868937430581301</c:v>
                </c:pt>
                <c:pt idx="9">
                  <c:v>31.649702323794902</c:v>
                </c:pt>
                <c:pt idx="10">
                  <c:v>37.754114230396901</c:v>
                </c:pt>
                <c:pt idx="11">
                  <c:v>41.858585858585897</c:v>
                </c:pt>
                <c:pt idx="12">
                  <c:v>46.231884057971001</c:v>
                </c:pt>
                <c:pt idx="13">
                  <c:v>43.062594165182901</c:v>
                </c:pt>
                <c:pt idx="14">
                  <c:v>30.684480466029299</c:v>
                </c:pt>
                <c:pt idx="15">
                  <c:v>53.913640524870303</c:v>
                </c:pt>
                <c:pt idx="16">
                  <c:v>67.444334137001803</c:v>
                </c:pt>
              </c:numCache>
            </c:numRef>
          </c:yVal>
          <c:smooth val="0"/>
        </c:ser>
        <c:ser>
          <c:idx val="1"/>
          <c:order val="1"/>
          <c:tx>
            <c:strRef>
              <c:f>string_combined!$D$1</c:f>
              <c:strCache>
                <c:ptCount val="1"/>
                <c:pt idx="0">
                  <c:v>bin Size = 100</c:v>
                </c:pt>
              </c:strCache>
            </c:strRef>
          </c:tx>
          <c:xVal>
            <c:numRef>
              <c:f>string_combined!$C$2:$C$10</c:f>
              <c:numCache>
                <c:formatCode>General</c:formatCode>
                <c:ptCount val="9"/>
                <c:pt idx="0">
                  <c:v>150</c:v>
                </c:pt>
                <c:pt idx="1">
                  <c:v>250</c:v>
                </c:pt>
                <c:pt idx="2">
                  <c:v>350</c:v>
                </c:pt>
                <c:pt idx="3">
                  <c:v>450</c:v>
                </c:pt>
                <c:pt idx="4">
                  <c:v>550</c:v>
                </c:pt>
                <c:pt idx="5">
                  <c:v>650</c:v>
                </c:pt>
                <c:pt idx="6">
                  <c:v>750</c:v>
                </c:pt>
                <c:pt idx="7">
                  <c:v>850</c:v>
                </c:pt>
                <c:pt idx="8">
                  <c:v>950</c:v>
                </c:pt>
              </c:numCache>
            </c:numRef>
          </c:xVal>
          <c:yVal>
            <c:numRef>
              <c:f>string_combined!$D$2:$D$10</c:f>
              <c:numCache>
                <c:formatCode>General</c:formatCode>
                <c:ptCount val="9"/>
                <c:pt idx="0">
                  <c:v>17.5727945934287</c:v>
                </c:pt>
                <c:pt idx="1">
                  <c:v>19.706047738157601</c:v>
                </c:pt>
                <c:pt idx="2">
                  <c:v>22.4344288620062</c:v>
                </c:pt>
                <c:pt idx="3">
                  <c:v>25.614579867657401</c:v>
                </c:pt>
                <c:pt idx="4">
                  <c:v>30.2337637854652</c:v>
                </c:pt>
                <c:pt idx="5">
                  <c:v>39.696602715278203</c:v>
                </c:pt>
                <c:pt idx="6">
                  <c:v>44.268623790938399</c:v>
                </c:pt>
                <c:pt idx="7">
                  <c:v>41.220026988685497</c:v>
                </c:pt>
                <c:pt idx="8">
                  <c:v>67.444334137001803</c:v>
                </c:pt>
              </c:numCache>
            </c:numRef>
          </c:yVal>
          <c:smooth val="0"/>
        </c:ser>
        <c:ser>
          <c:idx val="2"/>
          <c:order val="2"/>
          <c:tx>
            <c:strRef>
              <c:f>string_combined!$F$1</c:f>
              <c:strCache>
                <c:ptCount val="1"/>
                <c:pt idx="0">
                  <c:v>bin Size = 120</c:v>
                </c:pt>
              </c:strCache>
            </c:strRef>
          </c:tx>
          <c:xVal>
            <c:numRef>
              <c:f>string_combined!$E$2:$E$9</c:f>
              <c:numCache>
                <c:formatCode>General</c:formatCode>
                <c:ptCount val="8"/>
                <c:pt idx="0">
                  <c:v>150</c:v>
                </c:pt>
                <c:pt idx="1">
                  <c:v>270</c:v>
                </c:pt>
                <c:pt idx="2">
                  <c:v>390</c:v>
                </c:pt>
                <c:pt idx="3">
                  <c:v>510</c:v>
                </c:pt>
                <c:pt idx="4">
                  <c:v>630</c:v>
                </c:pt>
                <c:pt idx="5">
                  <c:v>750</c:v>
                </c:pt>
                <c:pt idx="6">
                  <c:v>870</c:v>
                </c:pt>
                <c:pt idx="7">
                  <c:v>990</c:v>
                </c:pt>
              </c:numCache>
            </c:numRef>
          </c:xVal>
          <c:yVal>
            <c:numRef>
              <c:f>string_combined!$F$2:$F$9</c:f>
              <c:numCache>
                <c:formatCode>General</c:formatCode>
                <c:ptCount val="8"/>
                <c:pt idx="0">
                  <c:v>17.4397874346447</c:v>
                </c:pt>
                <c:pt idx="1">
                  <c:v>20.956890598796502</c:v>
                </c:pt>
                <c:pt idx="2">
                  <c:v>24.015440242353201</c:v>
                </c:pt>
                <c:pt idx="3">
                  <c:v>28.0967637423953</c:v>
                </c:pt>
                <c:pt idx="4">
                  <c:v>39.247227040950399</c:v>
                </c:pt>
                <c:pt idx="5">
                  <c:v>44.424549506647899</c:v>
                </c:pt>
                <c:pt idx="6">
                  <c:v>46.9658836689038</c:v>
                </c:pt>
                <c:pt idx="7">
                  <c:v>74.529128339903593</c:v>
                </c:pt>
              </c:numCache>
            </c:numRef>
          </c:yVal>
          <c:smooth val="0"/>
        </c:ser>
        <c:dLbls>
          <c:showLegendKey val="0"/>
          <c:showVal val="0"/>
          <c:showCatName val="0"/>
          <c:showSerName val="0"/>
          <c:showPercent val="0"/>
          <c:showBubbleSize val="0"/>
        </c:dLbls>
        <c:axId val="82552320"/>
        <c:axId val="83968000"/>
      </c:scatterChart>
      <c:valAx>
        <c:axId val="82552320"/>
        <c:scaling>
          <c:orientation val="minMax"/>
          <c:max val="1000"/>
          <c:min val="0"/>
        </c:scaling>
        <c:delete val="0"/>
        <c:axPos val="b"/>
        <c:title>
          <c:tx>
            <c:rich>
              <a:bodyPr/>
              <a:lstStyle/>
              <a:p>
                <a:pPr>
                  <a:defRPr/>
                </a:pPr>
                <a:r>
                  <a:rPr lang="en-US"/>
                  <a:t>Mid-Point of PPI Score Bin</a:t>
                </a:r>
              </a:p>
            </c:rich>
          </c:tx>
          <c:layout/>
          <c:overlay val="0"/>
        </c:title>
        <c:numFmt formatCode="General" sourceLinked="1"/>
        <c:majorTickMark val="out"/>
        <c:minorTickMark val="none"/>
        <c:tickLblPos val="nextTo"/>
        <c:crossAx val="83968000"/>
        <c:crosses val="autoZero"/>
        <c:crossBetween val="midCat"/>
      </c:valAx>
      <c:valAx>
        <c:axId val="83968000"/>
        <c:scaling>
          <c:orientation val="minMax"/>
        </c:scaling>
        <c:delete val="0"/>
        <c:axPos val="l"/>
        <c:majorGridlines/>
        <c:title>
          <c:tx>
            <c:rich>
              <a:bodyPr rot="-5400000" vert="horz"/>
              <a:lstStyle/>
              <a:p>
                <a:pPr>
                  <a:defRPr/>
                </a:pPr>
                <a:r>
                  <a:rPr lang="en-US"/>
                  <a:t>% </a:t>
                </a:r>
                <a:r>
                  <a:rPr lang="en-US" baseline="0"/>
                  <a:t> </a:t>
                </a:r>
                <a:r>
                  <a:rPr lang="en-US"/>
                  <a:t>Accuracy</a:t>
                </a:r>
              </a:p>
            </c:rich>
          </c:tx>
          <c:layout/>
          <c:overlay val="0"/>
        </c:title>
        <c:numFmt formatCode="General" sourceLinked="1"/>
        <c:majorTickMark val="out"/>
        <c:minorTickMark val="none"/>
        <c:tickLblPos val="nextTo"/>
        <c:crossAx val="82552320"/>
        <c:crosses val="autoZero"/>
        <c:crossBetween val="midCat"/>
      </c:valAx>
      <c:spPr>
        <a:ln>
          <a:solidFill>
            <a:schemeClr val="accent1"/>
          </a:solidFill>
        </a:ln>
      </c:spPr>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EC960-F475-41AD-8BFA-4AD3D11E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4554</Words>
  <Characters>47065</Characters>
  <Application>Microsoft Office Word</Application>
  <DocSecurity>0</DocSecurity>
  <Lines>392</Lines>
  <Paragraphs>103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Claflin University</Company>
  <LinksUpToDate>false</LinksUpToDate>
  <CharactersWithSpaces>51516</CharactersWithSpaces>
  <SharedDoc>false</SharedDoc>
  <HLinks>
    <vt:vector size="6" baseType="variant">
      <vt:variant>
        <vt:i4>2424948</vt:i4>
      </vt:variant>
      <vt:variant>
        <vt:i4>111</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Mondal, Ananda</cp:lastModifiedBy>
  <cp:revision>53</cp:revision>
  <cp:lastPrinted>2014-10-03T16:43:00Z</cp:lastPrinted>
  <dcterms:created xsi:type="dcterms:W3CDTF">2014-10-02T14:38:00Z</dcterms:created>
  <dcterms:modified xsi:type="dcterms:W3CDTF">2014-10-03T16:51:00Z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