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5E85" w:rsidRPr="00203B0A" w:rsidRDefault="00F419E8">
      <w:pPr>
        <w:rPr>
          <w:b/>
          <w:bCs/>
        </w:rPr>
      </w:pPr>
      <w:r w:rsidRPr="00203B0A">
        <w:rPr>
          <w:b/>
          <w:bCs/>
        </w:rPr>
        <w:t>What privacy and data handling laws are critical for financial institutions?</w:t>
      </w:r>
    </w:p>
    <w:p w:rsidR="00F419E8" w:rsidRDefault="00F419E8"/>
    <w:p w:rsidR="00B536C4" w:rsidRDefault="00B536C4">
      <w:r>
        <w:rPr>
          <w:rFonts w:ascii="Poppins" w:hAnsi="Poppins" w:cs="Poppins"/>
          <w:color w:val="212529"/>
          <w:shd w:val="clear" w:color="auto" w:fill="FDFDFD"/>
        </w:rPr>
        <w:t>Use customer data from a Kenyan retail chain to perform segmentation. Apply a clustering algorithm, analyze the results, and suggest actionable recommendations. [10marks]</w:t>
      </w:r>
    </w:p>
    <w:sectPr w:rsidR="00B5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2F"/>
    <w:rsid w:val="000E2FB1"/>
    <w:rsid w:val="000F043C"/>
    <w:rsid w:val="00196DC1"/>
    <w:rsid w:val="00203B0A"/>
    <w:rsid w:val="00450E68"/>
    <w:rsid w:val="00691D6A"/>
    <w:rsid w:val="00845E85"/>
    <w:rsid w:val="00970337"/>
    <w:rsid w:val="00B2262F"/>
    <w:rsid w:val="00B536C4"/>
    <w:rsid w:val="00F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7B04E"/>
  <w15:chartTrackingRefBased/>
  <w15:docId w15:val="{6292A7FD-0801-B34E-B834-75B47AE2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 Kipkemoi</dc:creator>
  <cp:keywords/>
  <dc:description/>
  <cp:lastModifiedBy>Bett Kipkemoi</cp:lastModifiedBy>
  <cp:revision>5</cp:revision>
  <dcterms:created xsi:type="dcterms:W3CDTF">2025-10-12T07:39:00Z</dcterms:created>
  <dcterms:modified xsi:type="dcterms:W3CDTF">2025-10-26T20:02:00Z</dcterms:modified>
</cp:coreProperties>
</file>