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EAA54" w14:textId="77777777" w:rsidR="00DE2A8E" w:rsidRPr="00E96D8E" w:rsidRDefault="00DE2A8E" w:rsidP="00DE2A8E">
      <w:p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>1. Декомпозиция действий курьеров:</w:t>
      </w:r>
    </w:p>
    <w:p w14:paraId="72590073" w14:textId="77777777" w:rsidR="00DE2A8E" w:rsidRPr="00E96D8E" w:rsidRDefault="00DE2A8E" w:rsidP="00DE2A8E">
      <w:p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  <w:noProof/>
        </w:rPr>
        <w:drawing>
          <wp:inline distT="0" distB="0" distL="0" distR="0" wp14:anchorId="2407884A" wp14:editId="5004385A">
            <wp:extent cx="9083040" cy="1066800"/>
            <wp:effectExtent l="0" t="0" r="3810" b="0"/>
            <wp:docPr id="949816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6324" name="Рисунок 9498163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78" cy="11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34DC" w14:textId="77777777" w:rsidR="00DE2A8E" w:rsidRPr="00E96D8E" w:rsidRDefault="00DE2A8E" w:rsidP="00DE2A8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>Вид декомпозиции – функциональная;</w:t>
      </w:r>
    </w:p>
    <w:p w14:paraId="6DBFCA24" w14:textId="77777777" w:rsidR="00DE2A8E" w:rsidRPr="00E96D8E" w:rsidRDefault="00DE2A8E" w:rsidP="00DE2A8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>Цель декомпозиции – улучшить эффективность и прозрачность процесса доставки, разбив его на отдельные функциональные блоки;</w:t>
      </w:r>
    </w:p>
    <w:p w14:paraId="71BAA855" w14:textId="77777777" w:rsidR="00DE2A8E" w:rsidRPr="00E96D8E" w:rsidRDefault="00DE2A8E" w:rsidP="00DE2A8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 xml:space="preserve">Количество уровней декомпозиции – 2. </w:t>
      </w:r>
    </w:p>
    <w:p w14:paraId="20D8BC64" w14:textId="77777777" w:rsidR="00DE2A8E" w:rsidRPr="00E96D8E" w:rsidRDefault="00DE2A8E" w:rsidP="00DE2A8E">
      <w:p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>2. Объектная декомпозиция действующих лиц (ролей) задачи</w:t>
      </w:r>
    </w:p>
    <w:p w14:paraId="35C01761" w14:textId="77777777" w:rsidR="00DE2A8E" w:rsidRPr="00E96D8E" w:rsidRDefault="00DE2A8E" w:rsidP="00DE2A8E">
      <w:p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  <w:noProof/>
        </w:rPr>
        <w:drawing>
          <wp:inline distT="0" distB="0" distL="0" distR="0" wp14:anchorId="4CF2BABF" wp14:editId="16F31A5D">
            <wp:extent cx="9083040" cy="2188845"/>
            <wp:effectExtent l="0" t="0" r="3810" b="1905"/>
            <wp:docPr id="18677131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13188" name="Рисунок 1867713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3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AFEB" w14:textId="77777777" w:rsidR="00DE2A8E" w:rsidRPr="00E96D8E" w:rsidRDefault="00DE2A8E" w:rsidP="00DE2A8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>Вид декомпозиции – объектная;</w:t>
      </w:r>
    </w:p>
    <w:p w14:paraId="30628F62" w14:textId="77777777" w:rsidR="00DE2A8E" w:rsidRPr="00E96D8E" w:rsidRDefault="00DE2A8E" w:rsidP="00DE2A8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>Цель декомпозиции – отобразить существующие роли в бизнес-процессе доставки;</w:t>
      </w:r>
    </w:p>
    <w:p w14:paraId="5023613E" w14:textId="77777777" w:rsidR="00DE2A8E" w:rsidRPr="00E96D8E" w:rsidRDefault="00DE2A8E" w:rsidP="00DE2A8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96D8E">
        <w:rPr>
          <w:rFonts w:ascii="Times New Roman" w:hAnsi="Times New Roman" w:cs="Times New Roman"/>
        </w:rPr>
        <w:t xml:space="preserve">Количество уровней декомпозиции – 3. </w:t>
      </w:r>
    </w:p>
    <w:p w14:paraId="2A687E24" w14:textId="77777777" w:rsidR="006E540B" w:rsidRPr="00E96D8E" w:rsidRDefault="006E540B">
      <w:pPr>
        <w:rPr>
          <w:rFonts w:ascii="Times New Roman" w:hAnsi="Times New Roman" w:cs="Times New Roman"/>
        </w:rPr>
      </w:pPr>
    </w:p>
    <w:sectPr w:rsidR="006E540B" w:rsidRPr="00E96D8E" w:rsidSect="00BA5A41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78BC"/>
    <w:multiLevelType w:val="hybridMultilevel"/>
    <w:tmpl w:val="30081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07"/>
    <w:rsid w:val="004435CD"/>
    <w:rsid w:val="006E540B"/>
    <w:rsid w:val="00BB1507"/>
    <w:rsid w:val="00DE2A8E"/>
    <w:rsid w:val="00E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C6EB4"/>
  <w15:chartTrackingRefBased/>
  <w15:docId w15:val="{835B56B7-F07B-4E8B-9F54-ABFD1ABE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A8E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2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5</cp:revision>
  <dcterms:created xsi:type="dcterms:W3CDTF">2025-07-18T10:43:00Z</dcterms:created>
  <dcterms:modified xsi:type="dcterms:W3CDTF">2025-07-18T10:53:00Z</dcterms:modified>
</cp:coreProperties>
</file>