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3znitbh37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Performance Metrics Comparison (WBC Dataset)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1.735867933967"/>
        <w:gridCol w:w="1128.4442221110555"/>
        <w:gridCol w:w="1170.585292646323"/>
        <w:gridCol w:w="1100.350175087544"/>
        <w:gridCol w:w="1100.350175087544"/>
        <w:gridCol w:w="1325.1025512756378"/>
        <w:gridCol w:w="1423.431715857929"/>
        <w:tblGridChange w:id="0">
          <w:tblGrid>
            <w:gridCol w:w="2111.735867933967"/>
            <w:gridCol w:w="1128.4442221110555"/>
            <w:gridCol w:w="1170.585292646323"/>
            <w:gridCol w:w="1100.350175087544"/>
            <w:gridCol w:w="1100.350175087544"/>
            <w:gridCol w:w="1325.1025512756378"/>
            <w:gridCol w:w="1423.431715857929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Model/Method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Positives (FP)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Negatives (FN)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Model (Logistic Regression)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95.62%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 (from study)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96.99%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Fusion (SMO + IBK + NB + J48)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97.28%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Fusion (MLP + J48 with PCA)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97.57%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xtgqblaud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 Comparison: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 model achieved </w:t>
      </w:r>
      <w:r w:rsidDel="00000000" w:rsidR="00000000" w:rsidRPr="00000000">
        <w:rPr>
          <w:b w:val="1"/>
          <w:bCs w:val="1"/>
          <w:rtl w:val="0"/>
        </w:rPr>
        <w:t xml:space="preserve">95.62%</w:t>
      </w:r>
      <w:r w:rsidDel="00000000" w:rsidR="00000000" w:rsidRPr="00000000">
        <w:rPr>
          <w:rtl w:val="0"/>
        </w:rPr>
        <w:t xml:space="preserve">, which is slightly lower than the top-performing models in the study (</w:t>
      </w:r>
      <w:r w:rsidDel="00000000" w:rsidR="00000000" w:rsidRPr="00000000">
        <w:rPr>
          <w:b w:val="1"/>
          <w:bCs w:val="1"/>
          <w:rtl w:val="0"/>
        </w:rPr>
        <w:t xml:space="preserve">SMO at 96.99%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Fusion at 97.28%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 &amp; Recall: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Precision (0.98)</w:t>
      </w:r>
      <w:r w:rsidDel="00000000" w:rsidR="00000000" w:rsidRPr="00000000">
        <w:rPr>
          <w:rtl w:val="0"/>
        </w:rPr>
        <w:t xml:space="preserve"> in my model is excellent, suggesting it's highly effective at avoiding false positives.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Recall (0.91)</w:t>
      </w:r>
      <w:r w:rsidDel="00000000" w:rsidR="00000000" w:rsidRPr="00000000">
        <w:rPr>
          <w:rtl w:val="0"/>
        </w:rPr>
        <w:t xml:space="preserve"> is where there's room for improvement since missing malignant cases (false negatives) is critical in medical diagnosis.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study didn’t provide specific precision/recall metrics, but higher accuracy generally implies fewer false negatives and positives.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Confusion Matrix Insights: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 false negatives</w:t>
      </w:r>
      <w:r w:rsidDel="00000000" w:rsidR="00000000" w:rsidRPr="00000000">
        <w:rPr>
          <w:rtl w:val="0"/>
        </w:rPr>
        <w:t xml:space="preserve"> in my model is an area to address since identifying malignant cases is vital.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real-world cancer diagnostics, reducing false negatives is often prioritized over false positives.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qj7pmvl97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Further Improvement: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 SMO (SVM Implementation):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study showed </w:t>
      </w:r>
      <w:r w:rsidDel="00000000" w:rsidR="00000000" w:rsidRPr="00000000">
        <w:rPr>
          <w:b w:val="1"/>
          <w:bCs w:val="1"/>
          <w:rtl w:val="0"/>
        </w:rPr>
        <w:t xml:space="preserve">SMO achieving 96.99% accuracy</w:t>
      </w:r>
      <w:r w:rsidDel="00000000" w:rsidR="00000000" w:rsidRPr="00000000">
        <w:rPr>
          <w:rtl w:val="0"/>
        </w:rPr>
        <w:t xml:space="preserve">. Implementing an SVM with optimized hyperparameters may boost performance.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 with Fusion Models: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fusion of MLP, J48, SMO, and IBK</w:t>
      </w:r>
      <w:r w:rsidDel="00000000" w:rsidR="00000000" w:rsidRPr="00000000">
        <w:rPr>
          <w:rtl w:val="0"/>
        </w:rPr>
        <w:t xml:space="preserve"> reached </w:t>
      </w:r>
      <w:r w:rsidDel="00000000" w:rsidR="00000000" w:rsidRPr="00000000">
        <w:rPr>
          <w:b w:val="1"/>
          <w:bCs w:val="1"/>
          <w:rtl w:val="0"/>
        </w:rPr>
        <w:t xml:space="preserve">97.28% accuracy</w:t>
      </w:r>
      <w:r w:rsidDel="00000000" w:rsidR="00000000" w:rsidRPr="00000000">
        <w:rPr>
          <w:rtl w:val="0"/>
        </w:rPr>
        <w:t xml:space="preserve">. can try an ensemble method like </w:t>
      </w:r>
      <w:r w:rsidDel="00000000" w:rsidR="00000000" w:rsidRPr="00000000">
        <w:rPr>
          <w:b w:val="1"/>
          <w:bCs w:val="1"/>
          <w:rtl w:val="0"/>
        </w:rPr>
        <w:t xml:space="preserve">VotingClassifier</w:t>
      </w:r>
      <w:r w:rsidDel="00000000" w:rsidR="00000000" w:rsidRPr="00000000">
        <w:rPr>
          <w:rtl w:val="0"/>
        </w:rPr>
        <w:t xml:space="preserve"> in scikit-learn to mimic this.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Selection with PCA: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Applying </w:t>
      </w:r>
      <w:r w:rsidDel="00000000" w:rsidR="00000000" w:rsidRPr="00000000">
        <w:rPr>
          <w:b w:val="1"/>
          <w:bCs w:val="1"/>
          <w:rtl w:val="0"/>
        </w:rPr>
        <w:t xml:space="preserve">PCA</w:t>
      </w:r>
      <w:r w:rsidDel="00000000" w:rsidR="00000000" w:rsidRPr="00000000">
        <w:rPr>
          <w:rtl w:val="0"/>
        </w:rPr>
        <w:t xml:space="preserve"> as done in the study (improving accuracy to </w:t>
      </w:r>
      <w:r w:rsidDel="00000000" w:rsidR="00000000" w:rsidRPr="00000000">
        <w:rPr>
          <w:b w:val="1"/>
          <w:bCs w:val="1"/>
          <w:rtl w:val="0"/>
        </w:rPr>
        <w:t xml:space="preserve">97.57%</w:t>
      </w:r>
      <w:r w:rsidDel="00000000" w:rsidR="00000000" w:rsidRPr="00000000">
        <w:rPr>
          <w:rtl w:val="0"/>
        </w:rPr>
        <w:t xml:space="preserve">) can reduce dimensionality and enhance model performance.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