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oxftiqz2r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Text Only Model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96.30%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 Score:</w:t>
      </w:r>
      <w:r w:rsidDel="00000000" w:rsidR="00000000" w:rsidRPr="00000000">
        <w:rPr>
          <w:rtl w:val="0"/>
        </w:rPr>
        <w:t xml:space="preserve"> 0.962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by Class: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Normal:</w:t>
      </w:r>
      <w:r w:rsidDel="00000000" w:rsidR="00000000" w:rsidRPr="00000000">
        <w:rPr>
          <w:rtl w:val="0"/>
        </w:rPr>
        <w:t xml:space="preserve"> F1 = 0.952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Benign:</w:t>
      </w:r>
      <w:r w:rsidDel="00000000" w:rsidR="00000000" w:rsidRPr="00000000">
        <w:rPr>
          <w:rtl w:val="0"/>
        </w:rPr>
        <w:t xml:space="preserve"> F1 = 0.923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Malignant:</w:t>
      </w:r>
      <w:r w:rsidDel="00000000" w:rsidR="00000000" w:rsidRPr="00000000">
        <w:rPr>
          <w:rtl w:val="0"/>
        </w:rPr>
        <w:t xml:space="preserve"> F1 = 1.000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performing model overall.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Perfect classification of malignant cases.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2 benign samples were misclassified as normal.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6tcrdckar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 Random Features Model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88.89%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 Score:</w:t>
      </w:r>
      <w:r w:rsidDel="00000000" w:rsidR="00000000" w:rsidRPr="00000000">
        <w:rPr>
          <w:rtl w:val="0"/>
        </w:rPr>
        <w:t xml:space="preserve"> 0.878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by Class: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Normal:</w:t>
      </w:r>
      <w:r w:rsidDel="00000000" w:rsidR="00000000" w:rsidRPr="00000000">
        <w:rPr>
          <w:rtl w:val="0"/>
        </w:rPr>
        <w:t xml:space="preserve"> F1 = 0.952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Benign:</w:t>
      </w:r>
      <w:r w:rsidDel="00000000" w:rsidR="00000000" w:rsidRPr="00000000">
        <w:rPr>
          <w:rtl w:val="0"/>
        </w:rPr>
        <w:t xml:space="preserve"> F1 = 0.727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Malignant:</w:t>
      </w:r>
      <w:r w:rsidDel="00000000" w:rsidR="00000000" w:rsidRPr="00000000">
        <w:rPr>
          <w:rtl w:val="0"/>
        </w:rPr>
        <w:t xml:space="preserve"> F1 = 0.909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Reasonable performance, but significantly weaker on benign cases.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benign samples misclassified as malignant.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g5gdekky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3. GAN-Augmented Model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81.48%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 Score:</w:t>
      </w:r>
      <w:r w:rsidDel="00000000" w:rsidR="00000000" w:rsidRPr="00000000">
        <w:rPr>
          <w:rtl w:val="0"/>
        </w:rPr>
        <w:t xml:space="preserve"> 0.777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by Class: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Normal:</w:t>
      </w:r>
      <w:r w:rsidDel="00000000" w:rsidR="00000000" w:rsidRPr="00000000">
        <w:rPr>
          <w:rtl w:val="0"/>
        </w:rPr>
        <w:t xml:space="preserve"> F1 = 0.952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Benign:</w:t>
      </w:r>
      <w:r w:rsidDel="00000000" w:rsidR="00000000" w:rsidRPr="00000000">
        <w:rPr>
          <w:rtl w:val="0"/>
        </w:rPr>
        <w:t xml:space="preserve"> F1 = 0.444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Malignant:</w:t>
      </w:r>
      <w:r w:rsidDel="00000000" w:rsidR="00000000" w:rsidRPr="00000000">
        <w:rPr>
          <w:rtl w:val="0"/>
        </w:rPr>
        <w:t xml:space="preserve"> F1 = 0.833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Weakest overall performance.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 benign samples misclassified as malignant.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 precision but lowest recall for benign class.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