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54D582F" w14:textId="77777777" w:rsidR="000843B8" w:rsidRDefault="000843B8" w:rsidP="000843B8">
      <w:pPr>
        <w:pStyle w:val="papertitle"/>
        <w:spacing w:before="5pt" w:beforeAutospacing="1" w:after="5pt" w:afterAutospacing="1"/>
        <w:rPr>
          <w:kern w:val="48"/>
        </w:rPr>
      </w:pPr>
      <w:r>
        <w:rPr>
          <w:kern w:val="48"/>
        </w:rPr>
        <w:t>Analysis of Loan Approval</w:t>
      </w:r>
    </w:p>
    <w:p w14:paraId="597F3DAC" w14:textId="77777777" w:rsidR="00D7522C" w:rsidRPr="00526CBB" w:rsidRDefault="00D7522C" w:rsidP="003B4E04">
      <w:pPr>
        <w:pStyle w:val="Author"/>
        <w:spacing w:before="5pt" w:beforeAutospacing="1" w:after="5pt" w:afterAutospacing="1" w:line="6pt" w:lineRule="auto"/>
        <w:rPr>
          <w:sz w:val="16"/>
          <w:szCs w:val="16"/>
        </w:rPr>
      </w:pPr>
    </w:p>
    <w:p w14:paraId="016DDCF5" w14:textId="77777777" w:rsidR="00D7522C" w:rsidRPr="00526CBB" w:rsidRDefault="00D7522C" w:rsidP="00CA4392">
      <w:pPr>
        <w:pStyle w:val="Author"/>
        <w:spacing w:before="5pt" w:beforeAutospacing="1" w:after="5pt" w:afterAutospacing="1" w:line="6pt" w:lineRule="auto"/>
        <w:rPr>
          <w:sz w:val="16"/>
          <w:szCs w:val="16"/>
        </w:rPr>
        <w:sectPr w:rsidR="00D7522C" w:rsidRPr="00526CBB" w:rsidSect="003B4E04">
          <w:footerReference w:type="first" r:id="rId8"/>
          <w:pgSz w:w="595.30pt" w:h="841.90pt" w:code="9"/>
          <w:pgMar w:top="27pt" w:right="44.65pt" w:bottom="72pt" w:left="44.65pt" w:header="36pt" w:footer="36pt" w:gutter="0pt"/>
          <w:cols w:space="36pt"/>
          <w:titlePg/>
          <w:docGrid w:linePitch="360"/>
        </w:sectPr>
      </w:pPr>
    </w:p>
    <w:p w14:paraId="57E61056" w14:textId="77777777" w:rsidR="000843B8" w:rsidRDefault="000843B8" w:rsidP="000843B8">
      <w:pPr>
        <w:pStyle w:val="Author"/>
        <w:spacing w:before="5pt" w:beforeAutospacing="1"/>
        <w:rPr>
          <w:sz w:val="18"/>
          <w:szCs w:val="18"/>
        </w:rPr>
      </w:pPr>
      <w:r>
        <w:rPr>
          <w:sz w:val="18"/>
          <w:szCs w:val="18"/>
        </w:rPr>
        <w:t>Betül ÖĞRETEN</w:t>
      </w:r>
      <w:r>
        <w:rPr>
          <w:sz w:val="18"/>
          <w:szCs w:val="18"/>
        </w:rPr>
        <w:br/>
      </w:r>
      <w:r>
        <w:rPr>
          <w:i/>
          <w:iCs/>
          <w:sz w:val="18"/>
          <w:szCs w:val="18"/>
        </w:rPr>
        <w:t>Middle East Technical University</w:t>
      </w:r>
      <w:r>
        <w:rPr>
          <w:i/>
          <w:sz w:val="18"/>
          <w:szCs w:val="18"/>
        </w:rPr>
        <w:t xml:space="preserve"> </w:t>
      </w:r>
      <w:r>
        <w:rPr>
          <w:i/>
          <w:sz w:val="18"/>
          <w:szCs w:val="18"/>
        </w:rPr>
        <w:br/>
      </w:r>
      <w:r>
        <w:rPr>
          <w:iCs/>
          <w:sz w:val="18"/>
          <w:szCs w:val="18"/>
        </w:rPr>
        <w:t>Ankara, Turkey</w:t>
      </w:r>
      <w:r>
        <w:rPr>
          <w:sz w:val="18"/>
          <w:szCs w:val="18"/>
        </w:rPr>
        <w:br/>
        <w:t>betul.ogreten@metu.edu.tr</w:t>
      </w:r>
      <w:r>
        <w:rPr>
          <w:i/>
          <w:sz w:val="18"/>
          <w:szCs w:val="18"/>
        </w:rPr>
        <w:t xml:space="preserve"> </w:t>
      </w:r>
      <w:r>
        <w:rPr>
          <w:i/>
          <w:sz w:val="18"/>
          <w:szCs w:val="18"/>
        </w:rPr>
        <w:br/>
      </w:r>
      <w:r>
        <w:rPr>
          <w:i/>
          <w:sz w:val="18"/>
          <w:szCs w:val="18"/>
        </w:rPr>
        <w:br/>
      </w:r>
    </w:p>
    <w:p w14:paraId="300D8EE1" w14:textId="274599D5" w:rsidR="000843B8" w:rsidRDefault="000843B8" w:rsidP="000843B8">
      <w:pPr>
        <w:pStyle w:val="Author"/>
        <w:spacing w:before="5pt" w:beforeAutospacing="1"/>
        <w:rPr>
          <w:sz w:val="18"/>
          <w:szCs w:val="18"/>
        </w:rPr>
      </w:pPr>
      <w:r>
        <w:rPr>
          <w:sz w:val="18"/>
          <w:szCs w:val="18"/>
        </w:rPr>
        <w:t xml:space="preserve"> </w:t>
      </w:r>
      <w:r>
        <w:rPr>
          <w:sz w:val="18"/>
          <w:szCs w:val="18"/>
        </w:rPr>
        <w:br w:type="column"/>
      </w:r>
      <w:r w:rsidR="00ED189B">
        <w:rPr>
          <w:i/>
          <w:sz w:val="18"/>
          <w:szCs w:val="18"/>
        </w:rPr>
        <w:t xml:space="preserve"> </w:t>
      </w:r>
      <w:r>
        <w:rPr>
          <w:i/>
          <w:sz w:val="18"/>
          <w:szCs w:val="18"/>
        </w:rPr>
        <w:br/>
      </w:r>
    </w:p>
    <w:p w14:paraId="132F2D33" w14:textId="77777777" w:rsidR="000843B8" w:rsidRDefault="000843B8" w:rsidP="000843B8">
      <w:pPr>
        <w:pStyle w:val="Author"/>
        <w:spacing w:before="5pt" w:beforeAutospacing="1"/>
        <w:rPr>
          <w:iCs/>
          <w:sz w:val="18"/>
          <w:szCs w:val="18"/>
        </w:rPr>
      </w:pPr>
      <w:r>
        <w:rPr>
          <w:sz w:val="18"/>
          <w:szCs w:val="18"/>
        </w:rPr>
        <w:t xml:space="preserve"> </w:t>
      </w:r>
      <w:r>
        <w:rPr>
          <w:sz w:val="18"/>
          <w:szCs w:val="18"/>
        </w:rPr>
        <w:br w:type="column"/>
      </w:r>
      <w:r>
        <w:rPr>
          <w:sz w:val="18"/>
          <w:szCs w:val="18"/>
        </w:rPr>
        <w:t>Yaren ÖZARSLAN</w:t>
      </w:r>
      <w:r>
        <w:rPr>
          <w:sz w:val="18"/>
          <w:szCs w:val="18"/>
        </w:rPr>
        <w:br/>
      </w:r>
      <w:r>
        <w:rPr>
          <w:i/>
          <w:iCs/>
          <w:sz w:val="18"/>
          <w:szCs w:val="18"/>
        </w:rPr>
        <w:t>Middle East Technical University</w:t>
      </w:r>
      <w:r>
        <w:rPr>
          <w:i/>
          <w:sz w:val="18"/>
          <w:szCs w:val="18"/>
        </w:rPr>
        <w:br/>
      </w:r>
      <w:r>
        <w:rPr>
          <w:iCs/>
          <w:sz w:val="18"/>
          <w:szCs w:val="18"/>
        </w:rPr>
        <w:t>Ankara, Turkey</w:t>
      </w:r>
      <w:r>
        <w:rPr>
          <w:sz w:val="18"/>
          <w:szCs w:val="18"/>
        </w:rPr>
        <w:br/>
        <w:t>ozarslan.yaren@metu.edu.tr</w:t>
      </w:r>
      <w:r>
        <w:rPr>
          <w:i/>
          <w:sz w:val="18"/>
          <w:szCs w:val="18"/>
        </w:rPr>
        <w:t xml:space="preserve"> </w:t>
      </w:r>
    </w:p>
    <w:p w14:paraId="13E5C0BE" w14:textId="77777777" w:rsidR="000843B8" w:rsidRDefault="000843B8" w:rsidP="000843B8">
      <w:pPr>
        <w:jc w:val="start"/>
        <w:sectPr w:rsidR="000843B8" w:rsidSect="000843B8">
          <w:type w:val="continuous"/>
          <w:pgSz w:w="595.30pt" w:h="841.90pt"/>
          <w:pgMar w:top="22.50pt" w:right="44.65pt" w:bottom="72pt" w:left="44.65pt" w:header="36pt" w:footer="36pt" w:gutter="0pt"/>
          <w:cols w:num="3" w:space="36pt"/>
        </w:sectPr>
      </w:pPr>
    </w:p>
    <w:p w14:paraId="701FE9E0" w14:textId="77777777" w:rsidR="000843B8" w:rsidRDefault="000843B8" w:rsidP="000843B8">
      <w:pPr>
        <w:jc w:val="start"/>
        <w:sectPr w:rsidR="000843B8">
          <w:type w:val="continuous"/>
          <w:pgSz w:w="595.30pt" w:h="841.90pt"/>
          <w:pgMar w:top="22.50pt" w:right="44.65pt" w:bottom="72pt" w:left="44.65pt" w:header="36pt" w:footer="36pt" w:gutter="0pt"/>
          <w:cols w:num="3" w:space="36pt"/>
        </w:sectPr>
      </w:pPr>
      <w:r>
        <w:rPr>
          <w:sz w:val="24"/>
          <w:szCs w:val="24"/>
          <w:lang w:val="tr-TR" w:eastAsia="tr-TR"/>
        </w:rPr>
        <w:br w:type="column"/>
      </w:r>
    </w:p>
    <w:p w14:paraId="135C20B4" w14:textId="732F0DBD" w:rsidR="000843B8" w:rsidRDefault="000843B8" w:rsidP="000843B8">
      <w:pPr>
        <w:pStyle w:val="Abstract"/>
        <w:rPr>
          <w:i/>
          <w:iCs/>
        </w:rPr>
      </w:pPr>
      <w:r>
        <w:rPr>
          <w:i/>
          <w:iCs/>
        </w:rPr>
        <w:t>Abstract</w:t>
      </w:r>
      <w:r>
        <w:t xml:space="preserve">— This report aims to analyze and predict loan approval decisions based on the applicants' financial </w:t>
      </w:r>
      <w:r w:rsidR="0075323C">
        <w:t>status</w:t>
      </w:r>
      <w:r>
        <w:t xml:space="preserve">. The target variable is Loan Status, which is a binary indicator that states whether the applicant got accepted or rejected for the loan. To find important risk indicators, such as credit history and debt-to-income ratios, statistical hypothesis testing (Chi-Square, ANOVA, and Paired T-Tests) and exploratory data analysis (EDA) were used. Several statistical modeling techniques were used for the classification problem, including logistic regression and its regularized variations (Lasso, Ridge, and Elastic Net). Additionally, dimensionality reduction (Principal Component Analysis) and feature selection methods (Recursive Feature Elimination) were used to assess model performance. Metrics including ROC AUC, F1 Score, and Accuracy were used to compare these models' performance. The Python programming language was used for all analysis and modeling procedures. </w:t>
      </w:r>
    </w:p>
    <w:p w14:paraId="505F4346" w14:textId="1593B759" w:rsidR="000843B8" w:rsidRDefault="000843B8" w:rsidP="000843B8">
      <w:pPr>
        <w:pStyle w:val="Keywords"/>
      </w:pPr>
      <w:r>
        <w:t xml:space="preserve">Keywords—Binary Logistic Regression, </w:t>
      </w:r>
      <w:r w:rsidR="00B7568F">
        <w:t>MICE</w:t>
      </w:r>
      <w:r>
        <w:t xml:space="preserve">, Loan, MCAR </w:t>
      </w:r>
      <w:r w:rsidR="00B90F57">
        <w:t xml:space="preserve"> </w:t>
      </w:r>
      <w:r>
        <w:t>SMOTE</w:t>
      </w:r>
    </w:p>
    <w:p w14:paraId="71A4C2DF" w14:textId="77777777" w:rsidR="000843B8" w:rsidRDefault="000843B8" w:rsidP="000843B8">
      <w:pPr>
        <w:pStyle w:val="Balk1"/>
      </w:pPr>
      <w:r>
        <w:t xml:space="preserve">Introduction </w:t>
      </w:r>
    </w:p>
    <w:p w14:paraId="58D4DB2C" w14:textId="77777777" w:rsidR="000843B8" w:rsidRPr="003A3F8D" w:rsidRDefault="000843B8" w:rsidP="000843B8">
      <w:pPr>
        <w:pStyle w:val="GvdeMetni"/>
        <w:rPr>
          <w:lang w:val="en-US"/>
        </w:rPr>
      </w:pPr>
      <w:r w:rsidRPr="003A3F8D">
        <w:rPr>
          <w:lang w:val="en-US"/>
        </w:rPr>
        <w:t>Strong credit risk management is essential to the financial system's stability. Financial institutions continue to struggle to distinguish between creditworthy candidates and those who are at danger of default due to the growing number of loan applications. This study uses a wide range of financial and demographic data, such as annual income, credit score, loan intent, and past default records, to forecast the likelihood of loan approval. This study uses a multi-stage statistical strategy to methodically examine these issues.</w:t>
      </w:r>
    </w:p>
    <w:p w14:paraId="78E9120E" w14:textId="3FAE3E8E" w:rsidR="000843B8" w:rsidRPr="003A3F8D" w:rsidRDefault="000843B8" w:rsidP="000843B8">
      <w:pPr>
        <w:pStyle w:val="GvdeMetni"/>
        <w:rPr>
          <w:lang w:val="en-US"/>
        </w:rPr>
      </w:pPr>
      <w:r w:rsidRPr="003A3F8D">
        <w:rPr>
          <w:lang w:val="en-US"/>
        </w:rPr>
        <w:t>Chi-Square and ANOVA, are the techniques that used for validating the initial connections. Logistic regression was used for predictive modeling, combined with Principal Component Analysis (PCA) and regularized variations (Lasso and Ridge) to handle any possible data redundancy. These models' predictive power was thoroughly assessed and contrasted using measures including ROC AUC, accuracy, and F1 score. Finding the best statistical framework for forecasting loan status while identifying the main factors influencing credit risk is the main goal of this work.</w:t>
      </w:r>
    </w:p>
    <w:p w14:paraId="20669295" w14:textId="77777777" w:rsidR="000843B8" w:rsidRPr="003A3F8D" w:rsidRDefault="000843B8" w:rsidP="000843B8">
      <w:pPr>
        <w:pStyle w:val="Balk1"/>
      </w:pPr>
      <w:r w:rsidRPr="003A3F8D">
        <w:t>Literature Review</w:t>
      </w:r>
    </w:p>
    <w:p w14:paraId="1A121C66" w14:textId="62D6EBBA" w:rsidR="000843B8" w:rsidRDefault="00E253E8" w:rsidP="00E253E8">
      <w:pPr>
        <w:jc w:val="both"/>
        <w:rPr>
          <w:rFonts w:eastAsia="Times New Roman"/>
          <w:color w:val="000000"/>
          <w:sz w:val="24"/>
          <w:szCs w:val="24"/>
          <w:lang w:val="tr-TR" w:eastAsia="tr-TR"/>
        </w:rPr>
      </w:pPr>
      <w:r>
        <w:rPr>
          <w:rFonts w:eastAsia="Times New Roman"/>
          <w:color w:val="000000"/>
          <w:lang w:eastAsia="tr-TR"/>
        </w:rPr>
        <w:t xml:space="preserve">      </w:t>
      </w:r>
      <w:r w:rsidR="000843B8" w:rsidRPr="003A3F8D">
        <w:rPr>
          <w:rFonts w:eastAsia="Times New Roman"/>
          <w:color w:val="000000"/>
          <w:lang w:eastAsia="tr-TR"/>
        </w:rPr>
        <w:t xml:space="preserve">Statistical analytic methods are often used to evaluate loan approvals and credit risk using financial data. Exploratory data analysis (EDA) and hypothesis testing help identify key risk factors that can inform decision-making. Robust non-parametric techniques address non-normal distributions of financial variables. Datasets typically include annual income, credit score, loan intent, and interest rate, with loan intent and credit score shown as statistically significant. This project systematically compares statistical correlations and distributional characteristics among these </w:t>
      </w:r>
      <w:r w:rsidR="000843B8" w:rsidRPr="00561039">
        <w:rPr>
          <w:rFonts w:eastAsia="Times New Roman"/>
          <w:color w:val="000000"/>
          <w:lang w:eastAsia="tr-TR"/>
        </w:rPr>
        <w:t>variables to deepen understanding of their roles in loan approval and credit risk assessment</w:t>
      </w:r>
      <w:r w:rsidR="000843B8">
        <w:rPr>
          <w:rFonts w:eastAsia="Times New Roman"/>
          <w:color w:val="000000"/>
          <w:lang w:val="tr-TR" w:eastAsia="tr-TR"/>
        </w:rPr>
        <w:t>.</w:t>
      </w:r>
    </w:p>
    <w:p w14:paraId="43D8265C" w14:textId="77777777" w:rsidR="000843B8" w:rsidRDefault="000843B8" w:rsidP="000843B8">
      <w:pPr>
        <w:pStyle w:val="Balk2"/>
        <w:numPr>
          <w:ilvl w:val="0"/>
          <w:numId w:val="0"/>
        </w:numPr>
        <w:tabs>
          <w:tab w:val="start" w:pos="35.40pt"/>
        </w:tabs>
        <w:ind w:start="14.40pt"/>
      </w:pPr>
    </w:p>
    <w:p w14:paraId="56445ED4" w14:textId="77777777" w:rsidR="000843B8" w:rsidRDefault="000843B8" w:rsidP="000843B8">
      <w:pPr>
        <w:pStyle w:val="Balk1"/>
      </w:pPr>
      <w:r>
        <w:t>Methodology</w:t>
      </w:r>
    </w:p>
    <w:p w14:paraId="17F6C8D4" w14:textId="77777777" w:rsidR="000843B8" w:rsidRDefault="000843B8" w:rsidP="000843B8">
      <w:pPr>
        <w:pStyle w:val="Balk2"/>
      </w:pPr>
      <w:r>
        <w:t>Dataset</w:t>
      </w:r>
    </w:p>
    <w:p w14:paraId="71833060" w14:textId="77777777" w:rsidR="000843B8" w:rsidRDefault="000843B8" w:rsidP="000843B8">
      <w:pPr>
        <w:pStyle w:val="GvdeMetni"/>
        <w:rPr>
          <w:lang w:val="en-US"/>
        </w:rPr>
      </w:pPr>
      <w:r>
        <w:rPr>
          <w:lang w:val="en-US"/>
        </w:rPr>
        <w:t>The dataset used in this study is the Loan Approval Data 2025, obtained from Kaggle.com, which includes financial profiles, credit history, and demographic characteristics of loan applicants. </w:t>
      </w:r>
    </w:p>
    <w:p w14:paraId="50E3B807" w14:textId="77777777" w:rsidR="000843B8" w:rsidRDefault="000843B8" w:rsidP="000843B8">
      <w:pPr>
        <w:pStyle w:val="GvdeMetni"/>
        <w:numPr>
          <w:ilvl w:val="0"/>
          <w:numId w:val="27"/>
        </w:numPr>
        <w:rPr>
          <w:i/>
          <w:iCs/>
        </w:rPr>
      </w:pPr>
      <w:r>
        <w:rPr>
          <w:i/>
          <w:iCs/>
          <w:lang w:val="en-US"/>
        </w:rPr>
        <w:t>Age: Information about the age of the applicant</w:t>
      </w:r>
    </w:p>
    <w:p w14:paraId="4B17C6C6" w14:textId="77777777" w:rsidR="000843B8" w:rsidRDefault="000843B8" w:rsidP="000843B8">
      <w:pPr>
        <w:pStyle w:val="GvdeMetni"/>
        <w:numPr>
          <w:ilvl w:val="0"/>
          <w:numId w:val="27"/>
        </w:numPr>
        <w:rPr>
          <w:i/>
          <w:iCs/>
        </w:rPr>
      </w:pPr>
      <w:r>
        <w:rPr>
          <w:i/>
          <w:iCs/>
          <w:lang w:val="en-US"/>
        </w:rPr>
        <w:t>Occupation Status: The employment status of the applicant (e.g., "Employed", "Self-Employed").</w:t>
      </w:r>
    </w:p>
    <w:p w14:paraId="6A3178C9" w14:textId="77777777" w:rsidR="000843B8" w:rsidRDefault="000843B8" w:rsidP="000843B8">
      <w:pPr>
        <w:pStyle w:val="GvdeMetni"/>
        <w:numPr>
          <w:ilvl w:val="0"/>
          <w:numId w:val="27"/>
        </w:numPr>
        <w:rPr>
          <w:i/>
          <w:iCs/>
        </w:rPr>
      </w:pPr>
      <w:r>
        <w:rPr>
          <w:i/>
          <w:iCs/>
          <w:lang w:val="en-US"/>
        </w:rPr>
        <w:t>Years Employed: The duration of the applicant's employment history (in years).</w:t>
      </w:r>
    </w:p>
    <w:p w14:paraId="06F3B594" w14:textId="77777777" w:rsidR="000843B8" w:rsidRDefault="000843B8" w:rsidP="000843B8">
      <w:pPr>
        <w:pStyle w:val="GvdeMetni"/>
        <w:numPr>
          <w:ilvl w:val="0"/>
          <w:numId w:val="27"/>
        </w:numPr>
        <w:rPr>
          <w:i/>
          <w:iCs/>
        </w:rPr>
      </w:pPr>
      <w:r>
        <w:rPr>
          <w:i/>
          <w:iCs/>
          <w:lang w:val="en-US"/>
        </w:rPr>
        <w:t>Annual Income: The total of yearly income of the applicant.</w:t>
      </w:r>
    </w:p>
    <w:p w14:paraId="4E899A39" w14:textId="77777777" w:rsidR="000843B8" w:rsidRDefault="000843B8" w:rsidP="000843B8">
      <w:pPr>
        <w:pStyle w:val="GvdeMetni"/>
        <w:numPr>
          <w:ilvl w:val="0"/>
          <w:numId w:val="27"/>
        </w:numPr>
        <w:rPr>
          <w:i/>
          <w:iCs/>
        </w:rPr>
      </w:pPr>
      <w:r>
        <w:rPr>
          <w:i/>
          <w:iCs/>
          <w:lang w:val="en-US"/>
        </w:rPr>
        <w:t>Credit Score:</w:t>
      </w:r>
      <w:r>
        <w:rPr>
          <w:rFonts w:ascii="-webkit-standard" w:hAnsi="-webkit-standard"/>
          <w:color w:val="000000"/>
          <w:spacing w:val="0"/>
          <w:sz w:val="27"/>
          <w:szCs w:val="27"/>
          <w:lang w:val="en-US" w:eastAsia="en-US"/>
        </w:rPr>
        <w:t xml:space="preserve"> </w:t>
      </w:r>
      <w:r>
        <w:rPr>
          <w:i/>
          <w:iCs/>
          <w:lang w:val="en-US"/>
        </w:rPr>
        <w:t>A numerical rating that evaluates the applicant's creditworthiness.</w:t>
      </w:r>
    </w:p>
    <w:p w14:paraId="0FEE6409" w14:textId="77777777" w:rsidR="000843B8" w:rsidRPr="00043D3A" w:rsidRDefault="000843B8" w:rsidP="000843B8">
      <w:pPr>
        <w:pStyle w:val="GvdeMetni"/>
        <w:numPr>
          <w:ilvl w:val="0"/>
          <w:numId w:val="27"/>
        </w:numPr>
        <w:rPr>
          <w:i/>
          <w:iCs/>
          <w:lang w:val="en-US"/>
        </w:rPr>
      </w:pPr>
      <w:r w:rsidRPr="00043D3A">
        <w:rPr>
          <w:i/>
          <w:iCs/>
          <w:lang w:val="en-US"/>
        </w:rPr>
        <w:t>Credit History Years: Represents the duration of time that an applicant has been using credit.</w:t>
      </w:r>
    </w:p>
    <w:p w14:paraId="47807341" w14:textId="77777777" w:rsidR="000843B8" w:rsidRDefault="000843B8" w:rsidP="000843B8">
      <w:pPr>
        <w:pStyle w:val="GvdeMetni"/>
        <w:numPr>
          <w:ilvl w:val="0"/>
          <w:numId w:val="27"/>
        </w:numPr>
        <w:rPr>
          <w:i/>
          <w:iCs/>
        </w:rPr>
      </w:pPr>
      <w:proofErr w:type="spellStart"/>
      <w:r>
        <w:rPr>
          <w:i/>
          <w:iCs/>
        </w:rPr>
        <w:t>Savings</w:t>
      </w:r>
      <w:proofErr w:type="spellEnd"/>
      <w:r>
        <w:rPr>
          <w:i/>
          <w:iCs/>
        </w:rPr>
        <w:t xml:space="preserve"> </w:t>
      </w:r>
      <w:proofErr w:type="spellStart"/>
      <w:r>
        <w:rPr>
          <w:i/>
          <w:iCs/>
        </w:rPr>
        <w:t>Assets</w:t>
      </w:r>
      <w:proofErr w:type="spellEnd"/>
      <w:r>
        <w:rPr>
          <w:i/>
          <w:iCs/>
        </w:rPr>
        <w:t>: T</w:t>
      </w:r>
      <w:r>
        <w:rPr>
          <w:i/>
          <w:iCs/>
          <w:lang w:val="en-US"/>
        </w:rPr>
        <w:t>otal value of an applicant's financial resources that are saved or invested.</w:t>
      </w:r>
    </w:p>
    <w:p w14:paraId="25D2511E" w14:textId="77777777" w:rsidR="000843B8" w:rsidRDefault="000843B8" w:rsidP="000843B8">
      <w:pPr>
        <w:pStyle w:val="GvdeMetni"/>
        <w:numPr>
          <w:ilvl w:val="0"/>
          <w:numId w:val="27"/>
        </w:numPr>
        <w:rPr>
          <w:i/>
          <w:iCs/>
        </w:rPr>
      </w:pPr>
      <w:r>
        <w:rPr>
          <w:i/>
          <w:iCs/>
          <w:lang w:val="en-US"/>
        </w:rPr>
        <w:t>Current Debt: The total amount of outstanding debt the applicant currently holds.</w:t>
      </w:r>
    </w:p>
    <w:p w14:paraId="107EB0D6" w14:textId="77777777" w:rsidR="000843B8" w:rsidRDefault="000843B8" w:rsidP="000843B8">
      <w:pPr>
        <w:pStyle w:val="GvdeMetni"/>
        <w:numPr>
          <w:ilvl w:val="0"/>
          <w:numId w:val="27"/>
        </w:numPr>
        <w:rPr>
          <w:i/>
          <w:iCs/>
        </w:rPr>
      </w:pPr>
      <w:r>
        <w:rPr>
          <w:i/>
          <w:iCs/>
          <w:lang w:val="en-US"/>
        </w:rPr>
        <w:t>Defaults on File: A historical record indicating if the applicant has previously defaulted on a loan ("Yes", "No").</w:t>
      </w:r>
    </w:p>
    <w:p w14:paraId="6752B969" w14:textId="77777777" w:rsidR="000843B8" w:rsidRDefault="000843B8" w:rsidP="000843B8">
      <w:pPr>
        <w:pStyle w:val="GvdeMetni"/>
        <w:numPr>
          <w:ilvl w:val="0"/>
          <w:numId w:val="27"/>
        </w:numPr>
        <w:rPr>
          <w:i/>
          <w:iCs/>
        </w:rPr>
      </w:pPr>
      <w:r>
        <w:rPr>
          <w:i/>
          <w:iCs/>
          <w:lang w:val="en-US"/>
        </w:rPr>
        <w:t>Delinquencies Last 2 Years: The number of times an applicant has been late on a payment by 30 days or more.</w:t>
      </w:r>
    </w:p>
    <w:p w14:paraId="6B9FEFC5" w14:textId="77777777" w:rsidR="000843B8" w:rsidRDefault="000843B8" w:rsidP="000843B8">
      <w:pPr>
        <w:pStyle w:val="GvdeMetni"/>
        <w:numPr>
          <w:ilvl w:val="0"/>
          <w:numId w:val="27"/>
        </w:numPr>
        <w:rPr>
          <w:i/>
          <w:iCs/>
        </w:rPr>
      </w:pPr>
      <w:r>
        <w:rPr>
          <w:i/>
          <w:iCs/>
          <w:lang w:val="en-US"/>
        </w:rPr>
        <w:t>Derogatory Marks: Severe negative records on a credit report that indicate a significant failure to pay debts.</w:t>
      </w:r>
    </w:p>
    <w:p w14:paraId="71BE57B8" w14:textId="77777777" w:rsidR="000843B8" w:rsidRDefault="000843B8" w:rsidP="000843B8">
      <w:pPr>
        <w:pStyle w:val="GvdeMetni"/>
        <w:numPr>
          <w:ilvl w:val="0"/>
          <w:numId w:val="27"/>
        </w:numPr>
        <w:rPr>
          <w:i/>
          <w:iCs/>
        </w:rPr>
      </w:pPr>
      <w:r>
        <w:rPr>
          <w:i/>
          <w:iCs/>
          <w:lang w:val="en-US"/>
        </w:rPr>
        <w:t>Product Type: Specific category of financial instrument or service the applicant is requesting from the bank.</w:t>
      </w:r>
    </w:p>
    <w:p w14:paraId="2E381120" w14:textId="77777777" w:rsidR="000843B8" w:rsidRDefault="000843B8" w:rsidP="000843B8">
      <w:pPr>
        <w:pStyle w:val="GvdeMetni"/>
        <w:numPr>
          <w:ilvl w:val="0"/>
          <w:numId w:val="27"/>
        </w:numPr>
        <w:rPr>
          <w:i/>
          <w:iCs/>
        </w:rPr>
      </w:pPr>
      <w:r>
        <w:rPr>
          <w:i/>
          <w:iCs/>
          <w:lang w:val="en-US"/>
        </w:rPr>
        <w:t>Loan Intent: Specific purpose or reason for which the applicant is borrowing the money.</w:t>
      </w:r>
    </w:p>
    <w:p w14:paraId="37F5C607" w14:textId="77777777" w:rsidR="000843B8" w:rsidRDefault="000843B8" w:rsidP="000843B8">
      <w:pPr>
        <w:pStyle w:val="GvdeMetni"/>
        <w:numPr>
          <w:ilvl w:val="0"/>
          <w:numId w:val="27"/>
        </w:numPr>
        <w:rPr>
          <w:i/>
          <w:iCs/>
        </w:rPr>
      </w:pPr>
      <w:r>
        <w:rPr>
          <w:i/>
          <w:iCs/>
          <w:lang w:val="en-US"/>
        </w:rPr>
        <w:t>Loan Amount: The principal amount of money requested by the applicant.</w:t>
      </w:r>
    </w:p>
    <w:p w14:paraId="6ABAC65E" w14:textId="629F62E8" w:rsidR="000843B8" w:rsidRDefault="000843B8" w:rsidP="000843B8">
      <w:pPr>
        <w:pStyle w:val="GvdeMetni"/>
        <w:numPr>
          <w:ilvl w:val="0"/>
          <w:numId w:val="27"/>
        </w:numPr>
        <w:rPr>
          <w:i/>
          <w:iCs/>
          <w:lang w:val="en-US"/>
        </w:rPr>
      </w:pPr>
      <w:r>
        <w:rPr>
          <w:i/>
          <w:iCs/>
          <w:lang w:val="en-US"/>
        </w:rPr>
        <w:t>Interest Rate: The cost of borrowing money, expressed as a percentage of the loan amount.</w:t>
      </w:r>
    </w:p>
    <w:p w14:paraId="370BDE92" w14:textId="77777777" w:rsidR="007E6049" w:rsidRPr="00FC0402" w:rsidRDefault="007E6049" w:rsidP="007E6049">
      <w:pPr>
        <w:pStyle w:val="GvdeMetni"/>
        <w:numPr>
          <w:ilvl w:val="0"/>
          <w:numId w:val="30"/>
        </w:numPr>
        <w:rPr>
          <w:i/>
          <w:iCs/>
        </w:rPr>
      </w:pPr>
      <w:r>
        <w:rPr>
          <w:i/>
          <w:iCs/>
          <w:lang w:val="en-US"/>
        </w:rPr>
        <w:lastRenderedPageBreak/>
        <w:t>Debt to Income Ratio: C</w:t>
      </w:r>
      <w:r w:rsidRPr="00FC0402">
        <w:rPr>
          <w:i/>
          <w:iCs/>
          <w:lang w:val="en-US"/>
        </w:rPr>
        <w:t>ritical financial metric that compares an individual’s total monthly debt payments to their gross monthly income.</w:t>
      </w:r>
    </w:p>
    <w:p w14:paraId="5D665D81" w14:textId="77777777" w:rsidR="007E6049" w:rsidRPr="00FC0402" w:rsidRDefault="007E6049" w:rsidP="007E6049">
      <w:pPr>
        <w:pStyle w:val="GvdeMetni"/>
        <w:numPr>
          <w:ilvl w:val="0"/>
          <w:numId w:val="30"/>
        </w:numPr>
        <w:rPr>
          <w:i/>
          <w:iCs/>
        </w:rPr>
      </w:pPr>
      <w:r>
        <w:rPr>
          <w:i/>
          <w:iCs/>
          <w:lang w:val="en-US"/>
        </w:rPr>
        <w:t>Loan to Income Ratio: S</w:t>
      </w:r>
      <w:r w:rsidRPr="00FC0402">
        <w:rPr>
          <w:i/>
          <w:iCs/>
          <w:lang w:val="en-US"/>
        </w:rPr>
        <w:t>olvency metric that compares the total size of the loan you are asking</w:t>
      </w:r>
      <w:r>
        <w:rPr>
          <w:i/>
          <w:iCs/>
          <w:lang w:val="en-US"/>
        </w:rPr>
        <w:t xml:space="preserve"> </w:t>
      </w:r>
      <w:r w:rsidRPr="00FC0402">
        <w:rPr>
          <w:i/>
          <w:iCs/>
          <w:lang w:val="en-US"/>
        </w:rPr>
        <w:t>for against your annual salary.</w:t>
      </w:r>
    </w:p>
    <w:p w14:paraId="3B1E0F3B" w14:textId="77777777" w:rsidR="007E6049" w:rsidRPr="00FC0402" w:rsidRDefault="007E6049" w:rsidP="007E6049">
      <w:pPr>
        <w:pStyle w:val="GvdeMetni"/>
        <w:numPr>
          <w:ilvl w:val="0"/>
          <w:numId w:val="30"/>
        </w:numPr>
        <w:rPr>
          <w:i/>
          <w:iCs/>
        </w:rPr>
      </w:pPr>
      <w:r>
        <w:rPr>
          <w:i/>
          <w:iCs/>
          <w:lang w:val="en-US"/>
        </w:rPr>
        <w:t>Payment to Income Ratio: S</w:t>
      </w:r>
      <w:r w:rsidRPr="00FC0402">
        <w:rPr>
          <w:i/>
          <w:iCs/>
          <w:lang w:val="en-US"/>
        </w:rPr>
        <w:t>pecific affordability metric that looks at the relationship between the monthly payment of the new loan you are applying for and your monthly income.</w:t>
      </w:r>
    </w:p>
    <w:p w14:paraId="0B3B1D75" w14:textId="77777777" w:rsidR="007E6049" w:rsidRPr="0008606E" w:rsidRDefault="007E6049" w:rsidP="007E6049">
      <w:pPr>
        <w:pStyle w:val="GvdeMetni"/>
        <w:numPr>
          <w:ilvl w:val="0"/>
          <w:numId w:val="30"/>
        </w:numPr>
        <w:rPr>
          <w:i/>
          <w:iCs/>
        </w:rPr>
      </w:pPr>
      <w:r>
        <w:rPr>
          <w:i/>
          <w:iCs/>
          <w:lang w:val="en-US"/>
        </w:rPr>
        <w:t xml:space="preserve">Loan Status: </w:t>
      </w:r>
      <w:r w:rsidRPr="00FC0402">
        <w:rPr>
          <w:i/>
          <w:iCs/>
          <w:lang w:val="en-US"/>
        </w:rPr>
        <w:t>The target variable indicating whether the loan was approved (1) or rejected (0).</w:t>
      </w:r>
    </w:p>
    <w:p w14:paraId="75E5CEDE" w14:textId="77777777" w:rsidR="007E6049" w:rsidRPr="00043D3A" w:rsidRDefault="007E6049" w:rsidP="007E6049">
      <w:pPr>
        <w:pStyle w:val="Balk2"/>
      </w:pPr>
      <w:r w:rsidRPr="00043D3A">
        <w:t>Descriptive Statistics</w:t>
      </w:r>
    </w:p>
    <w:p w14:paraId="0C3E11CA" w14:textId="7C079831" w:rsidR="007E6049" w:rsidRDefault="00B952C5" w:rsidP="00B952C5">
      <w:pPr>
        <w:pStyle w:val="bulletlist"/>
        <w:numPr>
          <w:ilvl w:val="0"/>
          <w:numId w:val="0"/>
        </w:numPr>
        <w:ind w:start="14.40pt"/>
      </w:pPr>
      <w:r>
        <w:rPr>
          <w:lang w:val="en-US"/>
        </w:rPr>
        <w:t xml:space="preserve">   </w:t>
      </w:r>
      <w:r w:rsidR="007E6049" w:rsidRPr="00043D3A">
        <w:rPr>
          <w:lang w:val="en-US"/>
        </w:rPr>
        <w:t>The first step in better understanding the data is to get descriptive statistics</w:t>
      </w:r>
      <w:r w:rsidR="007E6049" w:rsidRPr="00FC0402">
        <w:t>.</w:t>
      </w:r>
    </w:p>
    <w:p w14:paraId="443D1EAA" w14:textId="10A4071E" w:rsidR="007E6049" w:rsidRDefault="007E6049" w:rsidP="007E6049">
      <w:pPr>
        <w:pStyle w:val="bulletlist"/>
        <w:numPr>
          <w:ilvl w:val="0"/>
          <w:numId w:val="0"/>
        </w:numPr>
      </w:pPr>
      <w:r>
        <w:rPr>
          <w:noProof/>
        </w:rPr>
        <w:drawing>
          <wp:inline distT="0" distB="0" distL="0" distR="0" wp14:anchorId="7A632121" wp14:editId="47FAEE37">
            <wp:extent cx="3089910" cy="1036955"/>
            <wp:effectExtent l="0" t="0" r="0" b="4445"/>
            <wp:docPr id="659634454" name="Resim 12" descr="metin, ekran görüntüsü, makbuz, sayı, numara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59634454" name="Resim 12" descr="metin, ekran görüntüsü, makbuz, sayı, numara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036955"/>
                    </a:xfrm>
                    <a:prstGeom prst="rect">
                      <a:avLst/>
                    </a:prstGeom>
                  </pic:spPr>
                </pic:pic>
              </a:graphicData>
            </a:graphic>
          </wp:inline>
        </w:drawing>
      </w:r>
    </w:p>
    <w:p w14:paraId="77CE4702" w14:textId="703951E9" w:rsidR="007E6049" w:rsidRPr="00B952C5" w:rsidRDefault="00B952C5" w:rsidP="00B952C5">
      <w:pPr>
        <w:pStyle w:val="bulletlist"/>
        <w:numPr>
          <w:ilvl w:val="0"/>
          <w:numId w:val="0"/>
        </w:numPr>
        <w:rPr>
          <w:sz w:val="16"/>
          <w:szCs w:val="16"/>
          <w:lang w:val="tr-TR"/>
        </w:rPr>
      </w:pPr>
      <w:proofErr w:type="spellStart"/>
      <w:r w:rsidRPr="00B952C5">
        <w:rPr>
          <w:sz w:val="16"/>
          <w:szCs w:val="16"/>
          <w:lang w:val="tr-TR"/>
        </w:rPr>
        <w:t>Table</w:t>
      </w:r>
      <w:proofErr w:type="spellEnd"/>
      <w:r w:rsidRPr="00B952C5">
        <w:rPr>
          <w:sz w:val="16"/>
          <w:szCs w:val="16"/>
          <w:lang w:val="tr-TR"/>
        </w:rPr>
        <w:t xml:space="preserve"> 1. </w:t>
      </w:r>
      <w:proofErr w:type="spellStart"/>
      <w:r w:rsidRPr="00B952C5">
        <w:rPr>
          <w:i/>
          <w:iCs/>
          <w:sz w:val="16"/>
          <w:szCs w:val="16"/>
          <w:lang w:val="tr-TR"/>
        </w:rPr>
        <w:t>Descriptive</w:t>
      </w:r>
      <w:proofErr w:type="spellEnd"/>
      <w:r w:rsidRPr="00B952C5">
        <w:rPr>
          <w:i/>
          <w:iCs/>
          <w:sz w:val="16"/>
          <w:szCs w:val="16"/>
          <w:lang w:val="tr-TR"/>
        </w:rPr>
        <w:t xml:space="preserve"> </w:t>
      </w:r>
      <w:proofErr w:type="spellStart"/>
      <w:r w:rsidRPr="00B952C5">
        <w:rPr>
          <w:i/>
          <w:iCs/>
          <w:sz w:val="16"/>
          <w:szCs w:val="16"/>
          <w:lang w:val="tr-TR"/>
        </w:rPr>
        <w:t>Statistics</w:t>
      </w:r>
      <w:proofErr w:type="spellEnd"/>
    </w:p>
    <w:p w14:paraId="3F86FD1B" w14:textId="5CEA2CA6" w:rsidR="007E6049" w:rsidRDefault="00B952C5" w:rsidP="00B952C5">
      <w:pPr>
        <w:jc w:val="both"/>
      </w:pPr>
      <w:bookmarkStart w:id="0" w:name="OLE_LINK1"/>
      <w:r>
        <w:t xml:space="preserve">    </w:t>
      </w:r>
      <w:r w:rsidR="007E6049" w:rsidRPr="0073273B">
        <w:t xml:space="preserve">The mean income of the sample of 50,000 individuals is $50,063 and the mean age is 35. The average loan request is $33,000, or 70% of the income one receives; this tells us that the population is overly leveraged. </w:t>
      </w:r>
    </w:p>
    <w:p w14:paraId="38A8C582" w14:textId="2D6A91C1" w:rsidR="007E6049" w:rsidRPr="0073273B" w:rsidRDefault="00B952C5" w:rsidP="00B952C5">
      <w:pPr>
        <w:jc w:val="both"/>
      </w:pPr>
      <w:r>
        <w:t xml:space="preserve">   </w:t>
      </w:r>
      <w:r w:rsidR="007E6049" w:rsidRPr="0073273B">
        <w:t xml:space="preserve">The average credit score is 644 (Fair), and the average interest rate is 15.5%, which is above average. This means that the risk profiles are moderate. With more than 25% having experienced at least one recent delinquent, there is ample indication of the presence of recent financial stress, </w:t>
      </w:r>
      <w:proofErr w:type="gramStart"/>
      <w:r w:rsidR="007E6049" w:rsidRPr="0073273B">
        <w:t>despite the fact that</w:t>
      </w:r>
      <w:proofErr w:type="gramEnd"/>
      <w:r w:rsidR="007E6049" w:rsidRPr="0073273B">
        <w:t xml:space="preserve"> historical defaults are very rare (5.3%). The target variable is somewhat balanced, as it is given 55% approval on an absolute level. </w:t>
      </w:r>
    </w:p>
    <w:p w14:paraId="3DADD7C1" w14:textId="77777777" w:rsidR="007E6049" w:rsidRPr="0047108C" w:rsidRDefault="007E6049" w:rsidP="007E6049">
      <w:pPr>
        <w:jc w:val="start"/>
      </w:pPr>
    </w:p>
    <w:bookmarkEnd w:id="0"/>
    <w:p w14:paraId="513AE48C" w14:textId="77777777" w:rsidR="007E6049" w:rsidRPr="005B520E" w:rsidRDefault="007E6049" w:rsidP="007E6049">
      <w:pPr>
        <w:pStyle w:val="Balk2"/>
      </w:pPr>
      <w:r w:rsidRPr="005B520E">
        <w:t>E</w:t>
      </w:r>
      <w:r>
        <w:t>xplatory and Confirmatory Data Analysis</w:t>
      </w:r>
    </w:p>
    <w:p w14:paraId="5B5EBC1A" w14:textId="77777777" w:rsidR="007E6049" w:rsidRDefault="007E6049" w:rsidP="007E6049">
      <w:pPr>
        <w:pStyle w:val="GvdeMetni"/>
      </w:pPr>
      <w:r w:rsidRPr="0073273B">
        <w:rPr>
          <w:lang w:val="en-US"/>
        </w:rPr>
        <w:t xml:space="preserve">Boxplots and histograms were used to demonstrate distributions and they showed financial measures having many outliers as well as large right skewed distributions. The comprehension of this resulted in a need for an elaborate approach for model selection and data preprocessing. It demonstrated how independent variables and target </w:t>
      </w:r>
      <w:proofErr w:type="gramStart"/>
      <w:r w:rsidRPr="0073273B">
        <w:rPr>
          <w:lang w:val="en-US"/>
        </w:rPr>
        <w:t>variable</w:t>
      </w:r>
      <w:proofErr w:type="gramEnd"/>
      <w:r w:rsidRPr="0073273B">
        <w:rPr>
          <w:lang w:val="en-US"/>
        </w:rPr>
        <w:t xml:space="preserve"> (</w:t>
      </w:r>
      <w:proofErr w:type="spellStart"/>
      <w:r w:rsidRPr="0073273B">
        <w:rPr>
          <w:lang w:val="en-US"/>
        </w:rPr>
        <w:t>loan_status</w:t>
      </w:r>
      <w:proofErr w:type="spellEnd"/>
      <w:r w:rsidRPr="0073273B">
        <w:rPr>
          <w:lang w:val="en-US"/>
        </w:rPr>
        <w:t>) are linked</w:t>
      </w:r>
      <w:r>
        <w:rPr>
          <w:lang w:val="en-US"/>
        </w:rPr>
        <w:t>.</w:t>
      </w:r>
    </w:p>
    <w:p w14:paraId="5C632B34" w14:textId="0C9CA3D6" w:rsidR="007E6049" w:rsidRDefault="007E6049" w:rsidP="007E6049">
      <w:pPr>
        <w:pStyle w:val="GvdeMetni"/>
        <w:ind w:firstLine="0pt"/>
      </w:pPr>
      <w:r>
        <w:rPr>
          <w:noProof/>
        </w:rPr>
        <w:drawing>
          <wp:inline distT="0" distB="0" distL="0" distR="0" wp14:anchorId="00919E4F" wp14:editId="6D72E682">
            <wp:extent cx="2563091" cy="1758239"/>
            <wp:effectExtent l="0" t="0" r="8890" b="0"/>
            <wp:docPr id="22259921" name="Resim 13" descr="öykü gelişim çizgisi; kumpas; grafiğini çıkarma, çizgi, diyagram, metin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2259921" name="Resim 13" descr="öykü gelişim çizgisi; kumpas; grafiğini çıkarma, çizgi, diyagram, metin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2590968" cy="1777362"/>
                    </a:xfrm>
                    <a:prstGeom prst="rect">
                      <a:avLst/>
                    </a:prstGeom>
                  </pic:spPr>
                </pic:pic>
              </a:graphicData>
            </a:graphic>
          </wp:inline>
        </w:drawing>
      </w:r>
    </w:p>
    <w:p w14:paraId="7045FC37" w14:textId="5778E033" w:rsidR="00B952C5" w:rsidRPr="00B952C5" w:rsidRDefault="00B952C5" w:rsidP="007E6049">
      <w:pPr>
        <w:pStyle w:val="GvdeMetni"/>
        <w:ind w:firstLine="0pt"/>
        <w:rPr>
          <w:sz w:val="16"/>
          <w:szCs w:val="16"/>
          <w:lang w:val="tr-TR"/>
        </w:rPr>
      </w:pPr>
      <w:proofErr w:type="spellStart"/>
      <w:r w:rsidRPr="00B952C5">
        <w:rPr>
          <w:sz w:val="16"/>
          <w:szCs w:val="16"/>
          <w:lang w:val="tr-TR"/>
        </w:rPr>
        <w:t>Fig</w:t>
      </w:r>
      <w:proofErr w:type="spellEnd"/>
      <w:r w:rsidRPr="00B952C5">
        <w:rPr>
          <w:sz w:val="16"/>
          <w:szCs w:val="16"/>
          <w:lang w:val="tr-TR"/>
        </w:rPr>
        <w:t xml:space="preserve">. 1. </w:t>
      </w:r>
      <w:proofErr w:type="spellStart"/>
      <w:r w:rsidRPr="00B952C5">
        <w:rPr>
          <w:sz w:val="16"/>
          <w:szCs w:val="16"/>
          <w:lang w:val="tr-TR"/>
        </w:rPr>
        <w:t>Skewness</w:t>
      </w:r>
      <w:proofErr w:type="spellEnd"/>
    </w:p>
    <w:p w14:paraId="637D4A19" w14:textId="77777777" w:rsidR="007E6049" w:rsidRDefault="007E6049" w:rsidP="007E6049">
      <w:pPr>
        <w:pStyle w:val="GvdeMetni"/>
        <w:rPr>
          <w:lang w:val="en-US"/>
        </w:rPr>
      </w:pPr>
      <w:r w:rsidRPr="0073273B">
        <w:rPr>
          <w:lang w:val="en-US"/>
        </w:rPr>
        <w:t xml:space="preserve">Boxplots for interest rates revealed a strong price difference between approved and denied applications. In contrast, stacked bar charts demonstrated some potential relationships between Loan Intent and approval rates. Pearson’s Chi-Square Test of Independence, Cramer’s V, and t-test were the tests of the </w:t>
      </w:r>
      <w:proofErr w:type="gramStart"/>
      <w:r w:rsidRPr="0073273B">
        <w:rPr>
          <w:lang w:val="en-US"/>
        </w:rPr>
        <w:t>relationship</w:t>
      </w:r>
      <w:proofErr w:type="gramEnd"/>
    </w:p>
    <w:p w14:paraId="5890839D" w14:textId="77777777" w:rsidR="007E6049" w:rsidRDefault="007E6049" w:rsidP="007E6049">
      <w:pPr>
        <w:pStyle w:val="GvdeMetni"/>
        <w:rPr>
          <w:i/>
          <w:iCs/>
          <w:lang w:val="en-US"/>
        </w:rPr>
      </w:pPr>
      <w:r>
        <w:rPr>
          <w:i/>
          <w:iCs/>
        </w:rPr>
        <w:t xml:space="preserve">C.1. </w:t>
      </w:r>
      <w:r w:rsidRPr="0004024C">
        <w:rPr>
          <w:i/>
          <w:iCs/>
          <w:lang w:val="en-US"/>
        </w:rPr>
        <w:t xml:space="preserve">"Is there a statistically significant association between </w:t>
      </w:r>
      <w:r>
        <w:rPr>
          <w:i/>
          <w:iCs/>
          <w:lang w:val="en-US"/>
        </w:rPr>
        <w:t xml:space="preserve">     </w:t>
      </w:r>
      <w:r w:rsidRPr="0004024C">
        <w:rPr>
          <w:i/>
          <w:iCs/>
          <w:lang w:val="en-US"/>
        </w:rPr>
        <w:t>an applicant's loan intent and the probability of loan default or rejection?"</w:t>
      </w:r>
    </w:p>
    <w:p w14:paraId="3B15F268" w14:textId="77777777" w:rsidR="007E6049" w:rsidRPr="00043D3A" w:rsidRDefault="007E6049" w:rsidP="007E6049">
      <w:pPr>
        <w:pStyle w:val="GvdeMetni"/>
        <w:rPr>
          <w:lang w:val="en-US"/>
        </w:rPr>
      </w:pPr>
      <w:r w:rsidRPr="00043D3A">
        <w:rPr>
          <w:lang w:val="en-US"/>
        </w:rPr>
        <w:t>H₀ (Null Hypothesis): There is no relationship between Loan Intent and Loan Status. They are independent.</w:t>
      </w:r>
    </w:p>
    <w:p w14:paraId="5401477D" w14:textId="77777777" w:rsidR="007E6049" w:rsidRPr="00043D3A" w:rsidRDefault="007E6049" w:rsidP="007E6049">
      <w:pPr>
        <w:pStyle w:val="GvdeMetni"/>
        <w:rPr>
          <w:lang w:val="en-US"/>
        </w:rPr>
      </w:pPr>
      <w:r w:rsidRPr="00043D3A">
        <w:rPr>
          <w:lang w:val="en-US"/>
        </w:rPr>
        <w:t xml:space="preserve">H₁ (Alternative Hypothesis): There is a significant relationship between Loan Intent and Loan Status. They are dependent. </w:t>
      </w:r>
    </w:p>
    <w:p w14:paraId="502059BB" w14:textId="1DAEDEF9" w:rsidR="007E6049" w:rsidRDefault="007E6049" w:rsidP="007E6049">
      <w:pPr>
        <w:pStyle w:val="GvdeMetni"/>
        <w:ind w:firstLine="0pt"/>
        <w:rPr>
          <w:lang w:val="tr-TR"/>
        </w:rPr>
      </w:pPr>
      <w:r>
        <w:rPr>
          <w:noProof/>
          <w:lang w:val="tr-TR"/>
        </w:rPr>
        <w:drawing>
          <wp:inline distT="0" distB="0" distL="0" distR="0" wp14:anchorId="6C01F0B4" wp14:editId="217C08ED">
            <wp:extent cx="3089910" cy="1496060"/>
            <wp:effectExtent l="0" t="0" r="0" b="2540"/>
            <wp:docPr id="1875576733" name="Resim 6" descr="ekran görüntüsü, çizgi, metin, diyagram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75576733" name="Resim 6" descr="ekran görüntüsü, çizgi, metin, diyagram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496060"/>
                    </a:xfrm>
                    <a:prstGeom prst="rect">
                      <a:avLst/>
                    </a:prstGeom>
                  </pic:spPr>
                </pic:pic>
              </a:graphicData>
            </a:graphic>
          </wp:inline>
        </w:drawing>
      </w:r>
    </w:p>
    <w:p w14:paraId="58ACC954" w14:textId="30B30441" w:rsidR="00851EFE" w:rsidRPr="00FB7AC4" w:rsidRDefault="00851EFE" w:rsidP="007E6049">
      <w:pPr>
        <w:pStyle w:val="GvdeMetni"/>
        <w:ind w:firstLine="0pt"/>
        <w:rPr>
          <w:sz w:val="16"/>
          <w:szCs w:val="16"/>
          <w:lang w:val="tr-TR"/>
        </w:rPr>
      </w:pPr>
      <w:proofErr w:type="spellStart"/>
      <w:r w:rsidRPr="00FB7AC4">
        <w:rPr>
          <w:sz w:val="16"/>
          <w:szCs w:val="16"/>
          <w:lang w:val="tr-TR"/>
        </w:rPr>
        <w:t>Fig</w:t>
      </w:r>
      <w:proofErr w:type="spellEnd"/>
      <w:r w:rsidRPr="00FB7AC4">
        <w:rPr>
          <w:sz w:val="16"/>
          <w:szCs w:val="16"/>
          <w:lang w:val="tr-TR"/>
        </w:rPr>
        <w:t xml:space="preserve">. 2. </w:t>
      </w:r>
      <w:r w:rsidRPr="00FB7AC4">
        <w:rPr>
          <w:i/>
          <w:iCs/>
          <w:sz w:val="16"/>
          <w:szCs w:val="16"/>
          <w:lang w:val="tr-TR"/>
        </w:rPr>
        <w:t xml:space="preserve">Box </w:t>
      </w:r>
      <w:proofErr w:type="spellStart"/>
      <w:r w:rsidRPr="00FB7AC4">
        <w:rPr>
          <w:i/>
          <w:iCs/>
          <w:sz w:val="16"/>
          <w:szCs w:val="16"/>
          <w:lang w:val="tr-TR"/>
        </w:rPr>
        <w:t>Plot</w:t>
      </w:r>
      <w:proofErr w:type="spellEnd"/>
    </w:p>
    <w:p w14:paraId="041F342D" w14:textId="77777777" w:rsidR="007E6049" w:rsidRDefault="007E6049" w:rsidP="007E6049">
      <w:pPr>
        <w:pStyle w:val="GvdeMetni"/>
        <w:rPr>
          <w:lang w:val="en-US"/>
        </w:rPr>
      </w:pPr>
      <w:r w:rsidRPr="0073273B">
        <w:rPr>
          <w:lang w:val="en-US"/>
        </w:rPr>
        <w:t>The stacked bar chart depicts rates of acceptance and rejection of loans over a range of loan intent categories. The visual analysis reveals that there is a stark distinction between the outcomes of the approval process when the applicant specified what they desired from the loan proposal. The rejection rates appear to be higher in the cases of intents concerning financial distress (such as debt consolidation or medical) than intents concerning asset building (such as in education or venture). This difference indicates that the lender’s risk assessment algorithms likely employ what a loan is for as a point of differentiation between the two.</w:t>
      </w:r>
    </w:p>
    <w:p w14:paraId="3C2162A3" w14:textId="5D8C7471" w:rsidR="007E6049" w:rsidRDefault="007E6049" w:rsidP="007E6049">
      <w:pPr>
        <w:pStyle w:val="GvdeMetni"/>
        <w:rPr>
          <w:lang w:val="tr-TR"/>
        </w:rPr>
      </w:pPr>
      <w:r w:rsidRPr="0073273B">
        <w:rPr>
          <w:lang w:val="en-US"/>
        </w:rPr>
        <w:t xml:space="preserve">We performed a Chi-Square </w:t>
      </w:r>
      <w:proofErr w:type="gramStart"/>
      <w:r w:rsidRPr="0073273B">
        <w:rPr>
          <w:lang w:val="en-US"/>
        </w:rPr>
        <w:t>test</w:t>
      </w:r>
      <w:proofErr w:type="gramEnd"/>
      <w:r w:rsidRPr="0073273B">
        <w:rPr>
          <w:lang w:val="en-US"/>
        </w:rPr>
        <w:t xml:space="preserve"> and our results were a Chi-Square Statistic at 1477.2884 and a p value of nearly 0. The p-value is less than 1 (so it is below the levels of significance (α=0.05)). So, the null is false. This suggests strongly and statistically that loan intent and the probability of an applicant gaining approval are closely </w:t>
      </w:r>
      <w:proofErr w:type="gramStart"/>
      <w:r w:rsidRPr="0073273B">
        <w:rPr>
          <w:lang w:val="en-US"/>
        </w:rPr>
        <w:t>linked</w:t>
      </w:r>
      <w:proofErr w:type="gramEnd"/>
    </w:p>
    <w:p w14:paraId="67D1DB35" w14:textId="77777777" w:rsidR="007E6049" w:rsidRDefault="007E6049" w:rsidP="007E6049">
      <w:pPr>
        <w:pStyle w:val="GvdeMetni"/>
        <w:rPr>
          <w:i/>
          <w:iCs/>
          <w:lang w:val="en-US"/>
        </w:rPr>
      </w:pPr>
      <w:r>
        <w:rPr>
          <w:i/>
          <w:iCs/>
          <w:lang w:val="tr-TR"/>
        </w:rPr>
        <w:t xml:space="preserve">C.2. </w:t>
      </w:r>
      <w:r w:rsidRPr="004B0D36">
        <w:rPr>
          <w:i/>
          <w:iCs/>
          <w:lang w:val="en-US"/>
        </w:rPr>
        <w:t>Does the distribution of derogatory marks differ significantly based on the applicant's loan intent?</w:t>
      </w:r>
    </w:p>
    <w:p w14:paraId="78D371D8" w14:textId="77777777" w:rsidR="007E6049" w:rsidRPr="00B952C5" w:rsidRDefault="007E6049" w:rsidP="007E6049">
      <w:pPr>
        <w:pStyle w:val="GvdeMetni"/>
        <w:rPr>
          <w:lang w:val="en-US"/>
        </w:rPr>
      </w:pPr>
      <w:r w:rsidRPr="00B952C5">
        <w:rPr>
          <w:lang w:val="en-US"/>
        </w:rPr>
        <w:t>H₀ (Null Hypothesis): There is no significant difference in the distribution of derogatory marks across the different loan intent categories. (Statistically, the mean/median rank of derogatory marks is equal for all loan purposes.)</w:t>
      </w:r>
    </w:p>
    <w:p w14:paraId="62C35364" w14:textId="77777777" w:rsidR="007E6049" w:rsidRDefault="007E6049" w:rsidP="007E6049">
      <w:pPr>
        <w:pStyle w:val="GvdeMetni"/>
        <w:rPr>
          <w:lang w:val="en-US"/>
        </w:rPr>
      </w:pPr>
      <w:r w:rsidRPr="00B952C5">
        <w:rPr>
          <w:lang w:val="en-US"/>
        </w:rPr>
        <w:t>H₁ (Alternative Hypothesis): There</w:t>
      </w:r>
      <w:r w:rsidRPr="004B0D36">
        <w:rPr>
          <w:lang w:val="en-US"/>
        </w:rPr>
        <w:t xml:space="preserve"> is a statistically significant difference in the distribution of derogatory marks for at least one loan intent category compared to the others. (Statistically</w:t>
      </w:r>
      <w:r>
        <w:rPr>
          <w:lang w:val="en-US"/>
        </w:rPr>
        <w:t>, a</w:t>
      </w:r>
      <w:r w:rsidRPr="004B0D36">
        <w:rPr>
          <w:lang w:val="en-US"/>
        </w:rPr>
        <w:t>t least one loan purpose</w:t>
      </w:r>
      <w:r>
        <w:rPr>
          <w:lang w:val="en-US"/>
        </w:rPr>
        <w:t xml:space="preserve"> </w:t>
      </w:r>
      <w:r w:rsidRPr="004B0D36">
        <w:rPr>
          <w:lang w:val="en-US"/>
        </w:rPr>
        <w:t>has a significantly higher or lower frequency of derogatory marks than the rest.)</w:t>
      </w:r>
    </w:p>
    <w:p w14:paraId="388D7F47" w14:textId="77777777" w:rsidR="00877773" w:rsidRDefault="00877773">
      <w:pPr>
        <w:jc w:val="start"/>
        <w:rPr>
          <w:spacing w:val="-1"/>
          <w:lang w:eastAsia="x-none"/>
        </w:rPr>
      </w:pPr>
      <w:r>
        <w:br w:type="page"/>
      </w:r>
    </w:p>
    <w:p w14:paraId="6F612459" w14:textId="06B9AAD2" w:rsidR="007E6049" w:rsidRDefault="007E6049" w:rsidP="007E6049">
      <w:pPr>
        <w:pStyle w:val="GvdeMetni"/>
        <w:ind w:firstLine="0pt"/>
        <w:rPr>
          <w:lang w:val="en-US"/>
        </w:rPr>
      </w:pPr>
      <w:r>
        <w:rPr>
          <w:noProof/>
          <w:lang w:val="en-US"/>
        </w:rPr>
        <w:lastRenderedPageBreak/>
        <w:drawing>
          <wp:inline distT="0" distB="0" distL="0" distR="0" wp14:anchorId="1339097D" wp14:editId="0E2DC306">
            <wp:extent cx="3089910" cy="1517650"/>
            <wp:effectExtent l="0" t="0" r="0" b="6350"/>
            <wp:docPr id="1894616303" name="Resim 9" descr="ekran görüntüsü, çizgi, metin, öykü gelişim çizgisi; kumpas; grafiğini çıkarma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94616303" name="Resim 9" descr="ekran görüntüsü, çizgi, metin, öykü gelişim çizgisi; kumpas; grafiğini çıkarma içeren bir resim&#10;&#10;Yapay zeka tarafından oluşturulmuş içerik yanlış olabili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517650"/>
                    </a:xfrm>
                    <a:prstGeom prst="rect">
                      <a:avLst/>
                    </a:prstGeom>
                  </pic:spPr>
                </pic:pic>
              </a:graphicData>
            </a:graphic>
          </wp:inline>
        </w:drawing>
      </w:r>
    </w:p>
    <w:p w14:paraId="1BDAE394" w14:textId="7F66EA65" w:rsidR="00FB7AC4" w:rsidRPr="00FB7AC4" w:rsidRDefault="00FB7AC4" w:rsidP="007E6049">
      <w:pPr>
        <w:pStyle w:val="GvdeMetni"/>
        <w:ind w:firstLine="0pt"/>
        <w:rPr>
          <w:sz w:val="16"/>
          <w:szCs w:val="16"/>
          <w:lang w:val="en-US"/>
        </w:rPr>
      </w:pPr>
      <w:r w:rsidRPr="00FB7AC4">
        <w:rPr>
          <w:sz w:val="16"/>
          <w:szCs w:val="16"/>
          <w:lang w:val="en-US"/>
        </w:rPr>
        <w:t xml:space="preserve">Fig. 3. </w:t>
      </w:r>
      <w:r w:rsidRPr="00FB7AC4">
        <w:rPr>
          <w:i/>
          <w:iCs/>
          <w:sz w:val="16"/>
          <w:szCs w:val="16"/>
          <w:lang w:val="en-US"/>
        </w:rPr>
        <w:t>Box Plot (Credit based on derogatory marks)</w:t>
      </w:r>
    </w:p>
    <w:p w14:paraId="7CBC4B96" w14:textId="77777777" w:rsidR="007E6049" w:rsidRDefault="007E6049" w:rsidP="007E6049">
      <w:pPr>
        <w:pStyle w:val="GvdeMetni"/>
        <w:rPr>
          <w:lang w:val="en-US"/>
        </w:rPr>
      </w:pPr>
      <w:r w:rsidRPr="0073273B">
        <w:rPr>
          <w:lang w:val="en-US"/>
        </w:rPr>
        <w:t>Assessing the frequency of derogatory marks for different loan intent groups makes it difficult to know which one is "high-risk" or "</w:t>
      </w:r>
      <w:proofErr w:type="gramStart"/>
      <w:r w:rsidRPr="0073273B">
        <w:rPr>
          <w:lang w:val="en-US"/>
        </w:rPr>
        <w:t>low-risk</w:t>
      </w:r>
      <w:proofErr w:type="gramEnd"/>
      <w:r w:rsidRPr="0073273B">
        <w:rPr>
          <w:lang w:val="en-US"/>
        </w:rPr>
        <w:t>." It's irrelevant whether the applicant is using money to fund business, school, or to pay debts or interest, the average number of negative marks remains unchanged.</w:t>
      </w:r>
    </w:p>
    <w:p w14:paraId="5EACB100" w14:textId="3E60EBBA" w:rsidR="007E6049" w:rsidRDefault="007E6049" w:rsidP="007E6049">
      <w:pPr>
        <w:pStyle w:val="GvdeMetni"/>
        <w:rPr>
          <w:lang w:val="en-US"/>
        </w:rPr>
      </w:pPr>
      <w:r w:rsidRPr="0073273B">
        <w:rPr>
          <w:lang w:val="en-US"/>
        </w:rPr>
        <w:t xml:space="preserve">The Chi-Square test was performed and found out a 2.7460 Chi-Square Statistic and p-value </w:t>
      </w:r>
      <w:r w:rsidR="002644F3">
        <w:rPr>
          <w:lang w:val="en-US"/>
        </w:rPr>
        <w:t>is less than 0.05</w:t>
      </w:r>
      <w:r w:rsidRPr="0073273B">
        <w:rPr>
          <w:lang w:val="en-US"/>
        </w:rPr>
        <w:t xml:space="preserve">. The results are not significant because the p value of 6.0118e-01 is significantly greater than 0.05. The point, this leads us back to at least a sort of conclusion as this runs against the popular assumption that individuals who borrow money for "debt" reasons are born into a shoddy background. </w:t>
      </w:r>
    </w:p>
    <w:p w14:paraId="220F426A" w14:textId="77777777" w:rsidR="007E6049" w:rsidRPr="006E3703" w:rsidRDefault="007E6049" w:rsidP="007E6049">
      <w:pPr>
        <w:pStyle w:val="GvdeMetni"/>
        <w:rPr>
          <w:i/>
          <w:iCs/>
          <w:lang w:val="en-US"/>
        </w:rPr>
      </w:pPr>
      <w:r>
        <w:rPr>
          <w:i/>
          <w:iCs/>
          <w:lang w:val="tr-TR"/>
        </w:rPr>
        <w:t xml:space="preserve">C.3. </w:t>
      </w:r>
      <w:r w:rsidRPr="00D17B2D">
        <w:rPr>
          <w:i/>
          <w:iCs/>
          <w:lang w:val="en-US"/>
        </w:rPr>
        <w:t>Is there a statistically significant difference in the average interest rates assigned to approved loan applications compared to rejected ones?</w:t>
      </w:r>
    </w:p>
    <w:p w14:paraId="3E73A830" w14:textId="61DD0483" w:rsidR="007E6049" w:rsidRDefault="007E6049" w:rsidP="007E6049">
      <w:pPr>
        <w:pStyle w:val="GvdeMetni"/>
        <w:ind w:firstLine="0pt"/>
        <w:rPr>
          <w:lang w:val="en-US"/>
        </w:rPr>
      </w:pPr>
      <w:r>
        <w:rPr>
          <w:noProof/>
          <w:lang w:val="en-US"/>
        </w:rPr>
        <w:drawing>
          <wp:inline distT="0" distB="0" distL="0" distR="0" wp14:anchorId="0C9F8304" wp14:editId="5E71EF04">
            <wp:extent cx="3089910" cy="1971675"/>
            <wp:effectExtent l="0" t="0" r="0" b="0"/>
            <wp:docPr id="899532152" name="Resim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99532152" name="Resim 8995321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971675"/>
                    </a:xfrm>
                    <a:prstGeom prst="rect">
                      <a:avLst/>
                    </a:prstGeom>
                  </pic:spPr>
                </pic:pic>
              </a:graphicData>
            </a:graphic>
          </wp:inline>
        </w:drawing>
      </w:r>
    </w:p>
    <w:p w14:paraId="7702F86B" w14:textId="0C402C95" w:rsidR="00FB7AC4" w:rsidRPr="00FF1AC0" w:rsidRDefault="00FB7AC4" w:rsidP="007E6049">
      <w:pPr>
        <w:pStyle w:val="GvdeMetni"/>
        <w:ind w:firstLine="0pt"/>
        <w:rPr>
          <w:sz w:val="16"/>
          <w:szCs w:val="16"/>
          <w:lang w:val="en-US"/>
        </w:rPr>
      </w:pPr>
      <w:r w:rsidRPr="00FF1AC0">
        <w:rPr>
          <w:sz w:val="16"/>
          <w:szCs w:val="16"/>
          <w:lang w:val="en-US"/>
        </w:rPr>
        <w:t xml:space="preserve">Fig. 4. </w:t>
      </w:r>
      <w:r w:rsidR="00FF1AC0" w:rsidRPr="00FF1AC0">
        <w:rPr>
          <w:i/>
          <w:iCs/>
          <w:sz w:val="16"/>
          <w:szCs w:val="16"/>
          <w:lang w:val="en-US"/>
        </w:rPr>
        <w:t>Box Plot (Interest Rate)</w:t>
      </w:r>
    </w:p>
    <w:p w14:paraId="7607FE72" w14:textId="77777777" w:rsidR="007E6049" w:rsidRDefault="007E6049" w:rsidP="007E6049">
      <w:pPr>
        <w:pStyle w:val="GvdeMetni"/>
        <w:rPr>
          <w:lang w:val="en-US"/>
        </w:rPr>
      </w:pPr>
      <w:r w:rsidRPr="0073273B">
        <w:rPr>
          <w:lang w:val="en-US"/>
        </w:rPr>
        <w:t xml:space="preserve">The median line of the Rejected group (red box) indicates a much higher mark than that of the Approved group (blue box). </w:t>
      </w:r>
    </w:p>
    <w:p w14:paraId="2BB9406B" w14:textId="77777777" w:rsidR="007E6049" w:rsidRDefault="007E6049" w:rsidP="007E6049">
      <w:pPr>
        <w:pStyle w:val="GvdeMetni"/>
        <w:rPr>
          <w:lang w:val="en-US"/>
        </w:rPr>
      </w:pPr>
      <w:r w:rsidRPr="0073273B">
        <w:rPr>
          <w:lang w:val="en-US"/>
        </w:rPr>
        <w:t xml:space="preserve">The visible change is consistent with the statistical conclusion of rejected application being quoted at higher rates on average (~16.3%) than approved ones (~14.8%). </w:t>
      </w:r>
    </w:p>
    <w:p w14:paraId="7CE91D03" w14:textId="65D02509" w:rsidR="007E6049" w:rsidRDefault="007E6049" w:rsidP="007E6049">
      <w:pPr>
        <w:pStyle w:val="GvdeMetni"/>
        <w:rPr>
          <w:lang w:val="en-US"/>
        </w:rPr>
      </w:pPr>
      <w:r w:rsidRPr="0073273B">
        <w:rPr>
          <w:lang w:val="en-US"/>
        </w:rPr>
        <w:t>T-Value: 37.1124 P-Value</w:t>
      </w:r>
      <w:r w:rsidR="00D511AB">
        <w:rPr>
          <w:lang w:val="en-US"/>
        </w:rPr>
        <w:t xml:space="preserve"> &lt;0.05.</w:t>
      </w:r>
      <w:r w:rsidRPr="0073273B">
        <w:rPr>
          <w:lang w:val="en-US"/>
        </w:rPr>
        <w:t xml:space="preserve"> The results are statistically significantly different. </w:t>
      </w:r>
    </w:p>
    <w:p w14:paraId="160AFB9F" w14:textId="77777777" w:rsidR="007E6049" w:rsidRPr="00D17B2D" w:rsidRDefault="007E6049" w:rsidP="007E6049">
      <w:pPr>
        <w:pStyle w:val="GvdeMetni"/>
        <w:rPr>
          <w:lang w:val="tr-TR"/>
        </w:rPr>
      </w:pPr>
      <w:r w:rsidRPr="0073273B">
        <w:rPr>
          <w:lang w:val="en-US"/>
        </w:rPr>
        <w:t>Explanation: The bank offers lower rates to loans which are approved because they are safe.</w:t>
      </w:r>
    </w:p>
    <w:p w14:paraId="554F6C82" w14:textId="3E63BC3B" w:rsidR="00877773" w:rsidRPr="00877773" w:rsidRDefault="007E6049" w:rsidP="007E6049">
      <w:pPr>
        <w:pStyle w:val="GvdeMetni"/>
        <w:rPr>
          <w:i/>
          <w:iCs/>
          <w:lang w:val="en-US"/>
        </w:rPr>
      </w:pPr>
      <w:r>
        <w:rPr>
          <w:i/>
          <w:iCs/>
          <w:lang w:val="tr-TR"/>
        </w:rPr>
        <w:t>C.4.</w:t>
      </w:r>
      <w:r w:rsidRPr="006E3703">
        <w:rPr>
          <w:rFonts w:ascii="-webkit-standard" w:hAnsi="-webkit-standard"/>
          <w:color w:val="000000"/>
          <w:spacing w:val="0"/>
          <w:sz w:val="27"/>
          <w:szCs w:val="27"/>
          <w:lang w:val="en-US" w:eastAsia="en-US"/>
        </w:rPr>
        <w:t xml:space="preserve"> </w:t>
      </w:r>
      <w:r w:rsidRPr="006E3703">
        <w:rPr>
          <w:i/>
          <w:iCs/>
          <w:lang w:val="en-US"/>
        </w:rPr>
        <w:t>What is the relative strength of association between various applicant attributes and loan approval outcomes, and which features serve as the primary determinants of creditworthiness?</w:t>
      </w:r>
    </w:p>
    <w:p w14:paraId="6302945C" w14:textId="5F851D76" w:rsidR="00877773" w:rsidRDefault="00877773" w:rsidP="00877773">
      <w:pPr>
        <w:pStyle w:val="GvdeMetni"/>
        <w:ind w:firstLine="0pt"/>
        <w:rPr>
          <w:lang w:val="en-US"/>
        </w:rPr>
      </w:pPr>
      <w:r w:rsidRPr="00877773">
        <w:rPr>
          <w:noProof/>
          <w:lang w:val="en-US"/>
        </w:rPr>
        <w:drawing>
          <wp:inline distT="0" distB="0" distL="0" distR="0" wp14:anchorId="0703BBB7" wp14:editId="79C1AE2E">
            <wp:extent cx="3086100" cy="2028825"/>
            <wp:effectExtent l="0" t="0" r="0" b="9525"/>
            <wp:docPr id="10" name="Resim 10" descr="metin, çizgi, öykü gelişim çizgisi; kumpas; grafiğini çıkarma, yazı tipi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Resim 11" descr="metin, çizgi, öykü gelişim çizgisi; kumpas; grafiğini çıkarma, yazı tipi içeren bir resim&#10;&#10;Yapay zeka tarafından oluşturulmuş içerik yanlış olabili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6100" cy="2028825"/>
                    </a:xfrm>
                    <a:prstGeom prst="rect">
                      <a:avLst/>
                    </a:prstGeom>
                    <a:noFill/>
                    <a:ln>
                      <a:noFill/>
                    </a:ln>
                  </pic:spPr>
                </pic:pic>
              </a:graphicData>
            </a:graphic>
          </wp:inline>
        </w:drawing>
      </w:r>
    </w:p>
    <w:p w14:paraId="10C83081" w14:textId="635C7A76" w:rsidR="00FB7AC4" w:rsidRPr="00FB7AC4" w:rsidRDefault="00FB7AC4" w:rsidP="00877773">
      <w:pPr>
        <w:pStyle w:val="GvdeMetni"/>
        <w:ind w:firstLine="0pt"/>
        <w:rPr>
          <w:sz w:val="16"/>
          <w:szCs w:val="16"/>
          <w:lang w:val="en-US"/>
        </w:rPr>
      </w:pPr>
      <w:r w:rsidRPr="00FB7AC4">
        <w:rPr>
          <w:sz w:val="16"/>
          <w:szCs w:val="16"/>
          <w:lang w:val="en-US"/>
        </w:rPr>
        <w:t xml:space="preserve">Fig. 5. </w:t>
      </w:r>
      <w:r w:rsidRPr="00FB7AC4">
        <w:rPr>
          <w:i/>
          <w:iCs/>
          <w:sz w:val="16"/>
          <w:szCs w:val="16"/>
          <w:lang w:val="en-US"/>
        </w:rPr>
        <w:t>Comparison Plot</w:t>
      </w:r>
      <w:r w:rsidRPr="00FB7AC4">
        <w:rPr>
          <w:sz w:val="16"/>
          <w:szCs w:val="16"/>
          <w:lang w:val="en-US"/>
        </w:rPr>
        <w:t xml:space="preserve"> </w:t>
      </w:r>
    </w:p>
    <w:p w14:paraId="25116E7F" w14:textId="55D305C9" w:rsidR="007E6049" w:rsidRPr="0073273B" w:rsidRDefault="007E6049" w:rsidP="007E6049">
      <w:pPr>
        <w:pStyle w:val="GvdeMetni"/>
        <w:rPr>
          <w:lang w:val="en-US"/>
        </w:rPr>
      </w:pPr>
      <w:r w:rsidRPr="0073273B">
        <w:rPr>
          <w:lang w:val="en-US"/>
        </w:rPr>
        <w:t xml:space="preserve">The loan status and the credit score </w:t>
      </w:r>
      <w:r w:rsidR="00C62892" w:rsidRPr="0073273B">
        <w:rPr>
          <w:lang w:val="en-US"/>
        </w:rPr>
        <w:t>are</w:t>
      </w:r>
      <w:r w:rsidRPr="0073273B">
        <w:rPr>
          <w:lang w:val="en-US"/>
        </w:rPr>
        <w:t xml:space="preserve"> closest to each other (0.495). This extremely strong ability to predict indicates that the lender’s primary interest is in the applicant’s creditworthiness. It is essentially the “gatekeeper” variable; the </w:t>
      </w:r>
      <w:r w:rsidR="00C62892" w:rsidRPr="0073273B">
        <w:rPr>
          <w:lang w:val="en-US"/>
        </w:rPr>
        <w:t>lower</w:t>
      </w:r>
      <w:r w:rsidRPr="0073273B">
        <w:rPr>
          <w:lang w:val="en-US"/>
        </w:rPr>
        <w:t xml:space="preserve"> the score, the smaller the other criteria likely actually count. Below them are </w:t>
      </w:r>
      <w:r w:rsidR="00C62892" w:rsidRPr="0073273B">
        <w:rPr>
          <w:lang w:val="en-US"/>
        </w:rPr>
        <w:t>two-year</w:t>
      </w:r>
      <w:r w:rsidRPr="0073273B">
        <w:rPr>
          <w:lang w:val="en-US"/>
        </w:rPr>
        <w:t xml:space="preserve"> delinquencies (Strength: 0.320) and the debt-to-income ratio (Strength: 0.320). The high debt-to-income ratio is particularly telling, because this demonstrates that the lender is willing to consider how much money the borrower can afford right now (Debt-to-Income Ratio) as well as what time it has been an offender (Delinquency). Interesting to note that the debt-to-income ratio, and other ratios based on raw annual income (0.158) fare better. This makes that it should be a consideration only relative to the applicant’s debt load, and not approval on its own.</w:t>
      </w:r>
    </w:p>
    <w:p w14:paraId="57C454AA" w14:textId="732EA758" w:rsidR="008229F6" w:rsidRPr="00082C16" w:rsidRDefault="00106DE7" w:rsidP="00DD3B8A">
      <w:pPr>
        <w:pStyle w:val="Balk2"/>
      </w:pPr>
      <w:r w:rsidRPr="00082C16">
        <w:t>Missingness</w:t>
      </w:r>
      <w:r w:rsidR="008229F6" w:rsidRPr="00082C16">
        <w:t xml:space="preserve">  </w:t>
      </w:r>
      <w:bookmarkStart w:id="1" w:name="_Hlk217224447"/>
    </w:p>
    <w:bookmarkEnd w:id="1"/>
    <w:p w14:paraId="13A51299" w14:textId="45CC3B3F" w:rsidR="009303D9" w:rsidRDefault="008229F6" w:rsidP="008229F6">
      <w:pPr>
        <w:pStyle w:val="GvdeMetni"/>
        <w:ind w:firstLine="0pt"/>
        <w:rPr>
          <w:lang w:val="en-US"/>
        </w:rPr>
      </w:pPr>
      <w:r>
        <w:rPr>
          <w:lang w:val="en-US"/>
        </w:rPr>
        <w:t xml:space="preserve">     The original </w:t>
      </w:r>
      <w:r w:rsidRPr="008229F6">
        <w:rPr>
          <w:lang w:val="en-US"/>
        </w:rPr>
        <w:t>dataset has not any missing values. Therefore, artificial missingness was intentionally created at 10% for each variable in the dataset. Since the missing values were created randomly and no patterns missingness mechanism is Missing Completely at Random (MCAR).</w:t>
      </w:r>
      <w:r>
        <w:rPr>
          <w:lang w:val="en-US"/>
        </w:rPr>
        <w:t xml:space="preserve"> By generating </w:t>
      </w:r>
      <w:r w:rsidR="00260313">
        <w:rPr>
          <w:lang w:val="en-US"/>
        </w:rPr>
        <w:t xml:space="preserve">missing values </w:t>
      </w:r>
      <w:r w:rsidR="00FC5C25">
        <w:rPr>
          <w:lang w:val="en-US"/>
        </w:rPr>
        <w:t>randomly,</w:t>
      </w:r>
      <w:r w:rsidR="00260313">
        <w:rPr>
          <w:lang w:val="en-US"/>
        </w:rPr>
        <w:t xml:space="preserve"> the handling techniques could be evaluated without confounding effects.</w:t>
      </w:r>
    </w:p>
    <w:p w14:paraId="4D33604E" w14:textId="77777777" w:rsidR="00DD3B8A" w:rsidRDefault="00DD3B8A" w:rsidP="008229F6">
      <w:pPr>
        <w:pStyle w:val="GvdeMetni"/>
        <w:ind w:firstLine="0pt"/>
        <w:rPr>
          <w:lang w:val="en-US"/>
        </w:rPr>
      </w:pPr>
    </w:p>
    <w:p w14:paraId="4DA65355" w14:textId="3A572BCB" w:rsidR="008229F6" w:rsidRPr="00082C16" w:rsidRDefault="008229F6" w:rsidP="008229F6">
      <w:pPr>
        <w:pStyle w:val="Balk2"/>
      </w:pPr>
      <w:r w:rsidRPr="00082C16">
        <w:t>Imputation</w:t>
      </w:r>
    </w:p>
    <w:p w14:paraId="3D37E5B6" w14:textId="54E6F365" w:rsidR="00260313" w:rsidRDefault="00260313" w:rsidP="00260313">
      <w:pPr>
        <w:jc w:val="both"/>
      </w:pPr>
      <w:r>
        <w:t xml:space="preserve">    For handling strategy of the missingness, imputation technique applied by using MICEforest algorithm. Since it can handle categorical variables too for imputations and faster than other imputation techniques. </w:t>
      </w:r>
    </w:p>
    <w:p w14:paraId="3B144E8C" w14:textId="4C8D7DDC" w:rsidR="00647788" w:rsidRDefault="00647788" w:rsidP="00260313">
      <w:pPr>
        <w:jc w:val="both"/>
      </w:pPr>
      <w:r>
        <w:rPr>
          <w:noProof/>
        </w:rPr>
        <w:drawing>
          <wp:inline distT="0" distB="0" distL="0" distR="0" wp14:anchorId="4666D3F9" wp14:editId="29FE7276">
            <wp:extent cx="2860712" cy="2049913"/>
            <wp:effectExtent l="0" t="0" r="0" b="7620"/>
            <wp:docPr id="13" name="Resim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5900" cy="2053630"/>
                    </a:xfrm>
                    <a:prstGeom prst="rect">
                      <a:avLst/>
                    </a:prstGeom>
                    <a:noFill/>
                    <a:ln>
                      <a:noFill/>
                    </a:ln>
                  </pic:spPr>
                </pic:pic>
              </a:graphicData>
            </a:graphic>
          </wp:inline>
        </w:drawing>
      </w:r>
    </w:p>
    <w:p w14:paraId="20460810" w14:textId="0E8BF875" w:rsidR="00647788" w:rsidRDefault="00647788" w:rsidP="00260313">
      <w:pPr>
        <w:jc w:val="both"/>
        <w:rPr>
          <w:i/>
          <w:iCs/>
          <w:sz w:val="16"/>
          <w:szCs w:val="16"/>
        </w:rPr>
      </w:pPr>
      <w:r w:rsidRPr="00647788">
        <w:rPr>
          <w:sz w:val="16"/>
          <w:szCs w:val="16"/>
        </w:rPr>
        <w:t>Fig.</w:t>
      </w:r>
      <w:r w:rsidR="00D12750">
        <w:rPr>
          <w:sz w:val="16"/>
          <w:szCs w:val="16"/>
        </w:rPr>
        <w:t>6</w:t>
      </w:r>
      <w:r w:rsidRPr="00647788">
        <w:rPr>
          <w:i/>
          <w:iCs/>
          <w:sz w:val="16"/>
          <w:szCs w:val="16"/>
        </w:rPr>
        <w:t>. Missing vs Imputed Data</w:t>
      </w:r>
    </w:p>
    <w:p w14:paraId="444AA0DC" w14:textId="45765C47" w:rsidR="00A6479E" w:rsidRDefault="00A6479E" w:rsidP="00260313">
      <w:pPr>
        <w:jc w:val="both"/>
      </w:pPr>
      <w:r>
        <w:lastRenderedPageBreak/>
        <w:t xml:space="preserve">   After imputation some predictors compared with </w:t>
      </w:r>
      <w:r w:rsidR="0000718D">
        <w:t xml:space="preserve">MCAR data </w:t>
      </w:r>
      <w:r>
        <w:t xml:space="preserve">and shown in Fig.7. </w:t>
      </w:r>
      <w:r w:rsidR="00A52ADF">
        <w:t xml:space="preserve">and </w:t>
      </w:r>
      <w:proofErr w:type="gramStart"/>
      <w:r w:rsidR="00A52ADF">
        <w:t>o</w:t>
      </w:r>
      <w:r>
        <w:t>verall</w:t>
      </w:r>
      <w:proofErr w:type="gramEnd"/>
      <w:r>
        <w:t xml:space="preserve"> the imputed distributions close with observed data </w:t>
      </w:r>
      <w:r w:rsidR="00A52ADF">
        <w:t>that suggest imputation technique preserves the original data distribution.</w:t>
      </w:r>
    </w:p>
    <w:p w14:paraId="68BEF2EC" w14:textId="1824DC6E" w:rsidR="0000718D" w:rsidRDefault="0000718D" w:rsidP="00260313">
      <w:pPr>
        <w:jc w:val="both"/>
      </w:pPr>
      <w:r>
        <w:t xml:space="preserve">     After </w:t>
      </w:r>
      <w:r w:rsidR="00FA3DBE">
        <w:t xml:space="preserve">that encoding was applied on categorical variables by using dummy encoding for logistic regression with </w:t>
      </w:r>
      <w:proofErr w:type="spellStart"/>
      <w:r w:rsidR="00FA3DBE">
        <w:t>drop_first</w:t>
      </w:r>
      <w:proofErr w:type="spellEnd"/>
      <w:r w:rsidR="00FA3DBE">
        <w:t>=True coding.</w:t>
      </w:r>
    </w:p>
    <w:p w14:paraId="3EC73686" w14:textId="1B6FCDF2" w:rsidR="009303D9" w:rsidRPr="00526CBB" w:rsidRDefault="0000718D" w:rsidP="00FA3DBE">
      <w:pPr>
        <w:jc w:val="both"/>
      </w:pPr>
      <w:r>
        <w:t xml:space="preserve">   </w:t>
      </w:r>
      <w:r w:rsidR="009303D9" w:rsidRPr="00526CBB">
        <w:tab/>
      </w:r>
    </w:p>
    <w:p w14:paraId="7E45B7EB" w14:textId="6E16B93A" w:rsidR="009303D9" w:rsidRPr="002251B4" w:rsidRDefault="00526CBB" w:rsidP="00ED0149">
      <w:pPr>
        <w:pStyle w:val="Balk2"/>
      </w:pPr>
      <w:r w:rsidRPr="002251B4">
        <w:t>Feature Selection</w:t>
      </w:r>
    </w:p>
    <w:p w14:paraId="5EE84CD5" w14:textId="665A01C4" w:rsidR="004E78B2" w:rsidRDefault="004E78B2" w:rsidP="00DF4CB2">
      <w:pPr>
        <w:pStyle w:val="bulletlist"/>
        <w:numPr>
          <w:ilvl w:val="0"/>
          <w:numId w:val="0"/>
        </w:numPr>
        <w:spacing w:before="12pt" w:after="0pt" w:line="12pt" w:lineRule="auto"/>
        <w:rPr>
          <w:lang w:val="en-US"/>
        </w:rPr>
      </w:pPr>
      <w:r>
        <w:rPr>
          <w:lang w:val="en-US"/>
        </w:rPr>
        <w:t xml:space="preserve"> </w:t>
      </w:r>
      <w:r w:rsidR="00DF4CB2">
        <w:rPr>
          <w:lang w:val="en-US"/>
        </w:rPr>
        <w:t xml:space="preserve">   </w:t>
      </w:r>
      <w:r>
        <w:rPr>
          <w:lang w:val="en-US"/>
        </w:rPr>
        <w:t>A correlation-based filter method was applied by using Pearson correlation for feature selection. For a binary outcome, Pearson correlation is equivalent to the point-biserial correlation, and therefore gives an important measure of linear association between each continuous feature and the target.</w:t>
      </w:r>
      <w:r w:rsidR="00DF4CB2">
        <w:rPr>
          <w:lang w:val="en-US"/>
        </w:rPr>
        <w:t xml:space="preserve"> A </w:t>
      </w:r>
      <w:r>
        <w:rPr>
          <w:lang w:val="en-US"/>
        </w:rPr>
        <w:t>correlation heatmap was used to visualize the strength and direction of associations.</w:t>
      </w:r>
    </w:p>
    <w:p w14:paraId="51A0F7D9" w14:textId="27513240" w:rsidR="00DF4CB2" w:rsidRDefault="00DF4CB2" w:rsidP="004E78B2">
      <w:pPr>
        <w:pStyle w:val="bulletlist"/>
        <w:numPr>
          <w:ilvl w:val="0"/>
          <w:numId w:val="0"/>
        </w:numPr>
        <w:rPr>
          <w:lang w:val="en-US"/>
        </w:rPr>
      </w:pPr>
    </w:p>
    <w:p w14:paraId="710182BC" w14:textId="74B37F82" w:rsidR="00DF4CB2" w:rsidRDefault="00DF4CB2" w:rsidP="004E78B2">
      <w:pPr>
        <w:pStyle w:val="bulletlist"/>
        <w:numPr>
          <w:ilvl w:val="0"/>
          <w:numId w:val="0"/>
        </w:numPr>
        <w:rPr>
          <w:lang w:val="en-US"/>
        </w:rPr>
      </w:pPr>
      <w:r>
        <w:rPr>
          <w:noProof/>
          <w:lang w:val="en-US"/>
        </w:rPr>
        <w:drawing>
          <wp:inline distT="0" distB="0" distL="0" distR="0" wp14:anchorId="1C0CB9C0" wp14:editId="25884EE0">
            <wp:extent cx="3086100" cy="2552700"/>
            <wp:effectExtent l="0" t="0" r="0" b="0"/>
            <wp:docPr id="2" name="Resi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6100" cy="2552700"/>
                    </a:xfrm>
                    <a:prstGeom prst="rect">
                      <a:avLst/>
                    </a:prstGeom>
                    <a:noFill/>
                    <a:ln>
                      <a:noFill/>
                    </a:ln>
                  </pic:spPr>
                </pic:pic>
              </a:graphicData>
            </a:graphic>
          </wp:inline>
        </w:drawing>
      </w:r>
    </w:p>
    <w:p w14:paraId="252F8B40" w14:textId="3B2E54A2" w:rsidR="00DF4CB2" w:rsidRPr="002816ED" w:rsidRDefault="00DF4CB2" w:rsidP="004E78B2">
      <w:pPr>
        <w:pStyle w:val="bulletlist"/>
        <w:numPr>
          <w:ilvl w:val="0"/>
          <w:numId w:val="0"/>
        </w:numPr>
        <w:rPr>
          <w:i/>
          <w:iCs/>
          <w:lang w:val="en-US"/>
        </w:rPr>
      </w:pPr>
      <w:r>
        <w:rPr>
          <w:sz w:val="16"/>
          <w:szCs w:val="16"/>
          <w:lang w:val="en-US"/>
        </w:rPr>
        <w:t xml:space="preserve">    </w:t>
      </w:r>
      <w:r w:rsidRPr="00DF4CB2">
        <w:rPr>
          <w:sz w:val="16"/>
          <w:szCs w:val="16"/>
          <w:lang w:val="en-US"/>
        </w:rPr>
        <w:t xml:space="preserve">Fig. </w:t>
      </w:r>
      <w:r w:rsidR="00A52C65">
        <w:rPr>
          <w:sz w:val="16"/>
          <w:szCs w:val="16"/>
          <w:lang w:val="en-US"/>
        </w:rPr>
        <w:t>7</w:t>
      </w:r>
      <w:r w:rsidRPr="002816ED">
        <w:rPr>
          <w:i/>
          <w:iCs/>
          <w:sz w:val="16"/>
          <w:szCs w:val="16"/>
          <w:lang w:val="en-US"/>
        </w:rPr>
        <w:t>.</w:t>
      </w:r>
      <w:r w:rsidRPr="002816ED">
        <w:rPr>
          <w:i/>
          <w:iCs/>
          <w:lang w:val="en-US"/>
        </w:rPr>
        <w:t xml:space="preserve"> </w:t>
      </w:r>
      <w:r w:rsidRPr="002816ED">
        <w:rPr>
          <w:i/>
          <w:iCs/>
          <w:sz w:val="16"/>
          <w:szCs w:val="16"/>
          <w:lang w:val="en-US"/>
        </w:rPr>
        <w:t>Correlation Heatmap</w:t>
      </w:r>
    </w:p>
    <w:p w14:paraId="227F2C72" w14:textId="50EB9F8D" w:rsidR="00DF4CB2" w:rsidRDefault="002816ED" w:rsidP="004E78B2">
      <w:pPr>
        <w:pStyle w:val="bulletlist"/>
        <w:numPr>
          <w:ilvl w:val="0"/>
          <w:numId w:val="0"/>
        </w:numPr>
        <w:rPr>
          <w:lang w:val="en-US"/>
        </w:rPr>
      </w:pPr>
      <w:r>
        <w:rPr>
          <w:lang w:val="en-US"/>
        </w:rPr>
        <w:t xml:space="preserve">        As seen in Fig. 1. </w:t>
      </w:r>
      <w:proofErr w:type="spellStart"/>
      <w:r>
        <w:rPr>
          <w:lang w:val="en-US"/>
        </w:rPr>
        <w:t>payment_to_income_ratio</w:t>
      </w:r>
      <w:proofErr w:type="spellEnd"/>
      <w:r>
        <w:rPr>
          <w:lang w:val="en-US"/>
        </w:rPr>
        <w:t xml:space="preserve"> and </w:t>
      </w:r>
      <w:proofErr w:type="spellStart"/>
      <w:r>
        <w:rPr>
          <w:lang w:val="en-US"/>
        </w:rPr>
        <w:t>loan_to_income</w:t>
      </w:r>
      <w:proofErr w:type="spellEnd"/>
      <w:r>
        <w:rPr>
          <w:lang w:val="en-US"/>
        </w:rPr>
        <w:t xml:space="preserve"> ratio shows identical correlation patterns with target variable and highly correlated with each other that indicate multicollinearity. Since they share same information</w:t>
      </w:r>
      <w:r w:rsidR="00805089">
        <w:rPr>
          <w:lang w:val="en-US"/>
        </w:rPr>
        <w:t>, VIF values was checked to decide which variable should be removed.</w:t>
      </w:r>
    </w:p>
    <w:p w14:paraId="743D863A" w14:textId="6E627CE2" w:rsidR="009303D9" w:rsidRDefault="004860CC" w:rsidP="004860CC">
      <w:pPr>
        <w:pStyle w:val="bulletlist"/>
        <w:numPr>
          <w:ilvl w:val="0"/>
          <w:numId w:val="0"/>
        </w:numPr>
        <w:rPr>
          <w:lang w:val="en-US"/>
        </w:rPr>
      </w:pPr>
      <w:r>
        <w:rPr>
          <w:lang w:val="en-US"/>
        </w:rPr>
        <w:t xml:space="preserve">   </w:t>
      </w:r>
      <w:r w:rsidRPr="004860CC">
        <w:rPr>
          <w:lang w:val="en-US"/>
        </w:rPr>
        <w:t>To further assess multicollinearity, Variance Inflation Factor (VIF) values were computed.</w:t>
      </w:r>
      <w:bookmarkStart w:id="2" w:name="_Hlk217226845"/>
    </w:p>
    <w:p w14:paraId="535DDE3D" w14:textId="77777777" w:rsidR="004860CC" w:rsidRDefault="004860CC" w:rsidP="004860CC">
      <w:pPr>
        <w:pStyle w:val="bulletlist"/>
        <w:numPr>
          <w:ilvl w:val="0"/>
          <w:numId w:val="0"/>
        </w:numPr>
        <w:rPr>
          <w:lang w:val="en-US"/>
        </w:rPr>
      </w:pPr>
    </w:p>
    <w:tbl>
      <w:tblPr>
        <w:tblStyle w:val="TabloKlavuzu"/>
        <w:tblW w:w="0pt" w:type="dxa"/>
        <w:tblInd w:w="14.40pt" w:type="dxa"/>
        <w:tblLook w:firstRow="1" w:lastRow="0" w:firstColumn="1" w:lastColumn="0" w:noHBand="0" w:noVBand="1"/>
      </w:tblPr>
      <w:tblGrid>
        <w:gridCol w:w="2346"/>
        <w:gridCol w:w="2222"/>
      </w:tblGrid>
      <w:tr w:rsidR="005314C3" w14:paraId="40F64780" w14:textId="77777777" w:rsidTr="005314C3">
        <w:tc>
          <w:tcPr>
            <w:tcW w:w="121.40pt" w:type="dxa"/>
          </w:tcPr>
          <w:bookmarkEnd w:id="2"/>
          <w:p w14:paraId="047511D7" w14:textId="67FEA73D" w:rsidR="005314C3" w:rsidRPr="00805089" w:rsidRDefault="005314C3" w:rsidP="004E78B2">
            <w:pPr>
              <w:pStyle w:val="bulletlist"/>
              <w:numPr>
                <w:ilvl w:val="0"/>
                <w:numId w:val="0"/>
              </w:numPr>
              <w:rPr>
                <w:b/>
                <w:bCs/>
                <w:sz w:val="16"/>
                <w:szCs w:val="16"/>
                <w:lang w:val="en-US"/>
              </w:rPr>
            </w:pPr>
            <w:r w:rsidRPr="00805089">
              <w:rPr>
                <w:b/>
                <w:bCs/>
                <w:sz w:val="16"/>
                <w:szCs w:val="16"/>
                <w:lang w:val="en-US"/>
              </w:rPr>
              <w:t>Feature</w:t>
            </w:r>
          </w:p>
        </w:tc>
        <w:tc>
          <w:tcPr>
            <w:tcW w:w="121.40pt" w:type="dxa"/>
          </w:tcPr>
          <w:p w14:paraId="1A3A12F7" w14:textId="31A97075" w:rsidR="005314C3" w:rsidRPr="00805089" w:rsidRDefault="005314C3" w:rsidP="004E78B2">
            <w:pPr>
              <w:pStyle w:val="bulletlist"/>
              <w:numPr>
                <w:ilvl w:val="0"/>
                <w:numId w:val="0"/>
              </w:numPr>
              <w:rPr>
                <w:b/>
                <w:bCs/>
                <w:sz w:val="16"/>
                <w:szCs w:val="16"/>
                <w:lang w:val="en-US"/>
              </w:rPr>
            </w:pPr>
            <w:r w:rsidRPr="00805089">
              <w:rPr>
                <w:b/>
                <w:bCs/>
                <w:sz w:val="16"/>
                <w:szCs w:val="16"/>
                <w:lang w:val="en-US"/>
              </w:rPr>
              <w:t xml:space="preserve">VIF </w:t>
            </w:r>
          </w:p>
        </w:tc>
      </w:tr>
      <w:tr w:rsidR="005314C3" w14:paraId="4DA73AAB" w14:textId="77777777" w:rsidTr="005314C3">
        <w:tc>
          <w:tcPr>
            <w:tcW w:w="121.40pt" w:type="dxa"/>
          </w:tcPr>
          <w:p w14:paraId="4321D510" w14:textId="3C9C5DC5" w:rsidR="005314C3" w:rsidRPr="00805089" w:rsidRDefault="005314C3" w:rsidP="004E78B2">
            <w:pPr>
              <w:pStyle w:val="bulletlist"/>
              <w:numPr>
                <w:ilvl w:val="0"/>
                <w:numId w:val="0"/>
              </w:numPr>
              <w:rPr>
                <w:sz w:val="16"/>
                <w:szCs w:val="16"/>
                <w:lang w:val="en-US"/>
              </w:rPr>
            </w:pPr>
            <w:proofErr w:type="spellStart"/>
            <w:r w:rsidRPr="00805089">
              <w:rPr>
                <w:sz w:val="16"/>
                <w:szCs w:val="16"/>
                <w:lang w:val="en-US"/>
              </w:rPr>
              <w:t>annual_income</w:t>
            </w:r>
            <w:proofErr w:type="spellEnd"/>
          </w:p>
        </w:tc>
        <w:tc>
          <w:tcPr>
            <w:tcW w:w="121.40pt" w:type="dxa"/>
          </w:tcPr>
          <w:p w14:paraId="03F79F4F" w14:textId="164AC1E1" w:rsidR="005314C3" w:rsidRPr="00805089" w:rsidRDefault="005314C3" w:rsidP="004E78B2">
            <w:pPr>
              <w:pStyle w:val="bulletlist"/>
              <w:numPr>
                <w:ilvl w:val="0"/>
                <w:numId w:val="0"/>
              </w:numPr>
              <w:rPr>
                <w:sz w:val="16"/>
                <w:szCs w:val="16"/>
                <w:lang w:val="en-US"/>
              </w:rPr>
            </w:pPr>
            <w:r w:rsidRPr="00805089">
              <w:rPr>
                <w:sz w:val="16"/>
                <w:szCs w:val="16"/>
                <w:lang w:val="en-US"/>
              </w:rPr>
              <w:t>1433.970505</w:t>
            </w:r>
          </w:p>
        </w:tc>
      </w:tr>
      <w:tr w:rsidR="005314C3" w:rsidRPr="00805089" w14:paraId="18328366" w14:textId="77777777" w:rsidTr="005314C3">
        <w:tc>
          <w:tcPr>
            <w:tcW w:w="121.40pt" w:type="dxa"/>
          </w:tcPr>
          <w:p w14:paraId="238288F7" w14:textId="4FBF37CB" w:rsidR="005314C3" w:rsidRPr="00805089" w:rsidRDefault="005314C3" w:rsidP="004E78B2">
            <w:pPr>
              <w:pStyle w:val="bulletlist"/>
              <w:numPr>
                <w:ilvl w:val="0"/>
                <w:numId w:val="0"/>
              </w:numPr>
              <w:rPr>
                <w:sz w:val="16"/>
                <w:szCs w:val="16"/>
                <w:lang w:val="en-US"/>
              </w:rPr>
            </w:pPr>
            <w:proofErr w:type="spellStart"/>
            <w:r w:rsidRPr="00805089">
              <w:rPr>
                <w:sz w:val="16"/>
                <w:szCs w:val="16"/>
                <w:lang w:val="en-US"/>
              </w:rPr>
              <w:t>current_debt</w:t>
            </w:r>
            <w:proofErr w:type="spellEnd"/>
          </w:p>
        </w:tc>
        <w:tc>
          <w:tcPr>
            <w:tcW w:w="121.40pt" w:type="dxa"/>
          </w:tcPr>
          <w:p w14:paraId="61CD3336" w14:textId="6F3A43A0" w:rsidR="005314C3" w:rsidRPr="00805089" w:rsidRDefault="005314C3" w:rsidP="004E78B2">
            <w:pPr>
              <w:pStyle w:val="bulletlist"/>
              <w:numPr>
                <w:ilvl w:val="0"/>
                <w:numId w:val="0"/>
              </w:numPr>
              <w:rPr>
                <w:sz w:val="16"/>
                <w:szCs w:val="16"/>
                <w:lang w:val="en-US"/>
              </w:rPr>
            </w:pPr>
            <w:r w:rsidRPr="00805089">
              <w:rPr>
                <w:sz w:val="16"/>
                <w:szCs w:val="16"/>
                <w:lang w:val="en-US"/>
              </w:rPr>
              <w:t>769.439897</w:t>
            </w:r>
          </w:p>
        </w:tc>
      </w:tr>
      <w:tr w:rsidR="005314C3" w14:paraId="6339BB7D" w14:textId="77777777" w:rsidTr="005314C3">
        <w:tc>
          <w:tcPr>
            <w:tcW w:w="121.40pt" w:type="dxa"/>
          </w:tcPr>
          <w:p w14:paraId="64E79F4B" w14:textId="481C2C08" w:rsidR="005314C3" w:rsidRPr="00805089" w:rsidRDefault="00D065A2" w:rsidP="004E78B2">
            <w:pPr>
              <w:pStyle w:val="bulletlist"/>
              <w:numPr>
                <w:ilvl w:val="0"/>
                <w:numId w:val="0"/>
              </w:numPr>
              <w:rPr>
                <w:sz w:val="16"/>
                <w:szCs w:val="16"/>
                <w:lang w:val="en-US"/>
              </w:rPr>
            </w:pPr>
            <w:proofErr w:type="spellStart"/>
            <w:r w:rsidRPr="00D065A2">
              <w:rPr>
                <w:sz w:val="16"/>
                <w:szCs w:val="16"/>
                <w:lang w:val="en-US"/>
              </w:rPr>
              <w:t>payment_to_income_ratio</w:t>
            </w:r>
            <w:proofErr w:type="spellEnd"/>
          </w:p>
        </w:tc>
        <w:tc>
          <w:tcPr>
            <w:tcW w:w="121.40pt" w:type="dxa"/>
          </w:tcPr>
          <w:p w14:paraId="24D6E5C7" w14:textId="44999E4A" w:rsidR="005314C3" w:rsidRPr="00805089" w:rsidRDefault="00D065A2" w:rsidP="004E78B2">
            <w:pPr>
              <w:pStyle w:val="bulletlist"/>
              <w:numPr>
                <w:ilvl w:val="0"/>
                <w:numId w:val="0"/>
              </w:numPr>
              <w:rPr>
                <w:sz w:val="16"/>
                <w:szCs w:val="16"/>
                <w:lang w:val="en-US"/>
              </w:rPr>
            </w:pPr>
            <w:r w:rsidRPr="00D065A2">
              <w:rPr>
                <w:sz w:val="16"/>
                <w:szCs w:val="16"/>
                <w:lang w:val="en-US"/>
              </w:rPr>
              <w:t>583.958669</w:t>
            </w:r>
          </w:p>
        </w:tc>
      </w:tr>
      <w:tr w:rsidR="005314C3" w14:paraId="0D3E723A" w14:textId="77777777" w:rsidTr="005314C3">
        <w:tc>
          <w:tcPr>
            <w:tcW w:w="121.40pt" w:type="dxa"/>
          </w:tcPr>
          <w:p w14:paraId="38DA8D17" w14:textId="0CFB1656" w:rsidR="005314C3" w:rsidRPr="00805089" w:rsidRDefault="00D065A2" w:rsidP="004E78B2">
            <w:pPr>
              <w:pStyle w:val="bulletlist"/>
              <w:numPr>
                <w:ilvl w:val="0"/>
                <w:numId w:val="0"/>
              </w:numPr>
              <w:rPr>
                <w:sz w:val="16"/>
                <w:szCs w:val="16"/>
                <w:lang w:val="en-US"/>
              </w:rPr>
            </w:pPr>
            <w:proofErr w:type="spellStart"/>
            <w:r w:rsidRPr="00D065A2">
              <w:rPr>
                <w:sz w:val="16"/>
                <w:szCs w:val="16"/>
                <w:lang w:val="en-US"/>
              </w:rPr>
              <w:t>loan_to_income_ratio</w:t>
            </w:r>
            <w:proofErr w:type="spellEnd"/>
          </w:p>
        </w:tc>
        <w:tc>
          <w:tcPr>
            <w:tcW w:w="121.40pt" w:type="dxa"/>
          </w:tcPr>
          <w:p w14:paraId="33638DAA" w14:textId="52A874F7" w:rsidR="005314C3" w:rsidRPr="00805089" w:rsidRDefault="00D065A2" w:rsidP="004E78B2">
            <w:pPr>
              <w:pStyle w:val="bulletlist"/>
              <w:numPr>
                <w:ilvl w:val="0"/>
                <w:numId w:val="0"/>
              </w:numPr>
              <w:rPr>
                <w:sz w:val="16"/>
                <w:szCs w:val="16"/>
                <w:lang w:val="en-US"/>
              </w:rPr>
            </w:pPr>
            <w:r w:rsidRPr="00D065A2">
              <w:rPr>
                <w:sz w:val="16"/>
                <w:szCs w:val="16"/>
                <w:lang w:val="en-US"/>
              </w:rPr>
              <w:t>583.818454</w:t>
            </w:r>
          </w:p>
        </w:tc>
      </w:tr>
      <w:tr w:rsidR="005314C3" w14:paraId="7B6A3B36" w14:textId="77777777" w:rsidTr="005314C3">
        <w:tc>
          <w:tcPr>
            <w:tcW w:w="121.40pt" w:type="dxa"/>
          </w:tcPr>
          <w:p w14:paraId="2FB0C8C7" w14:textId="7FDCBD31" w:rsidR="005314C3" w:rsidRPr="00805089" w:rsidRDefault="00D065A2" w:rsidP="004E78B2">
            <w:pPr>
              <w:pStyle w:val="bulletlist"/>
              <w:numPr>
                <w:ilvl w:val="0"/>
                <w:numId w:val="0"/>
              </w:numPr>
              <w:rPr>
                <w:sz w:val="16"/>
                <w:szCs w:val="16"/>
                <w:lang w:val="en-US"/>
              </w:rPr>
            </w:pPr>
            <w:proofErr w:type="spellStart"/>
            <w:r w:rsidRPr="00D065A2">
              <w:rPr>
                <w:sz w:val="16"/>
                <w:szCs w:val="16"/>
                <w:lang w:val="en-US"/>
              </w:rPr>
              <w:t>credit_score</w:t>
            </w:r>
            <w:proofErr w:type="spellEnd"/>
          </w:p>
        </w:tc>
        <w:tc>
          <w:tcPr>
            <w:tcW w:w="121.40pt" w:type="dxa"/>
          </w:tcPr>
          <w:p w14:paraId="2C134C7E" w14:textId="576BF850" w:rsidR="005314C3" w:rsidRPr="00805089" w:rsidRDefault="00D065A2" w:rsidP="004E78B2">
            <w:pPr>
              <w:pStyle w:val="bulletlist"/>
              <w:numPr>
                <w:ilvl w:val="0"/>
                <w:numId w:val="0"/>
              </w:numPr>
              <w:rPr>
                <w:sz w:val="16"/>
                <w:szCs w:val="16"/>
                <w:lang w:val="en-US"/>
              </w:rPr>
            </w:pPr>
            <w:r w:rsidRPr="00D065A2">
              <w:rPr>
                <w:sz w:val="16"/>
                <w:szCs w:val="16"/>
                <w:lang w:val="en-US"/>
              </w:rPr>
              <w:t>246.420401</w:t>
            </w:r>
          </w:p>
        </w:tc>
      </w:tr>
      <w:tr w:rsidR="005314C3" w14:paraId="0422BCB1" w14:textId="77777777" w:rsidTr="005314C3">
        <w:tc>
          <w:tcPr>
            <w:tcW w:w="121.40pt" w:type="dxa"/>
          </w:tcPr>
          <w:p w14:paraId="356E84B9" w14:textId="26A5C541" w:rsidR="005314C3" w:rsidRPr="00805089" w:rsidRDefault="00D065A2" w:rsidP="004E78B2">
            <w:pPr>
              <w:pStyle w:val="bulletlist"/>
              <w:numPr>
                <w:ilvl w:val="0"/>
                <w:numId w:val="0"/>
              </w:numPr>
              <w:rPr>
                <w:sz w:val="16"/>
                <w:szCs w:val="16"/>
                <w:lang w:val="en-US"/>
              </w:rPr>
            </w:pPr>
            <w:proofErr w:type="spellStart"/>
            <w:r w:rsidRPr="00D065A2">
              <w:rPr>
                <w:sz w:val="16"/>
                <w:szCs w:val="16"/>
                <w:lang w:val="en-US"/>
              </w:rPr>
              <w:t>interest_rate</w:t>
            </w:r>
            <w:proofErr w:type="spellEnd"/>
          </w:p>
        </w:tc>
        <w:tc>
          <w:tcPr>
            <w:tcW w:w="121.40pt" w:type="dxa"/>
          </w:tcPr>
          <w:p w14:paraId="6BE67BA8" w14:textId="093FBEDD" w:rsidR="005314C3" w:rsidRPr="00805089" w:rsidRDefault="00D065A2" w:rsidP="004E78B2">
            <w:pPr>
              <w:pStyle w:val="bulletlist"/>
              <w:numPr>
                <w:ilvl w:val="0"/>
                <w:numId w:val="0"/>
              </w:numPr>
              <w:rPr>
                <w:sz w:val="16"/>
                <w:szCs w:val="16"/>
                <w:lang w:val="en-US"/>
              </w:rPr>
            </w:pPr>
            <w:r w:rsidRPr="00D065A2">
              <w:rPr>
                <w:sz w:val="16"/>
                <w:szCs w:val="16"/>
                <w:lang w:val="en-US"/>
              </w:rPr>
              <w:t>117.333167</w:t>
            </w:r>
          </w:p>
        </w:tc>
      </w:tr>
      <w:tr w:rsidR="005314C3" w14:paraId="6C6B5730" w14:textId="77777777" w:rsidTr="005314C3">
        <w:tc>
          <w:tcPr>
            <w:tcW w:w="121.40pt" w:type="dxa"/>
          </w:tcPr>
          <w:p w14:paraId="43AD9211" w14:textId="71F77EFB" w:rsidR="005314C3" w:rsidRPr="00D065A2" w:rsidRDefault="00D065A2" w:rsidP="004E78B2">
            <w:pPr>
              <w:pStyle w:val="bulletlist"/>
              <w:numPr>
                <w:ilvl w:val="0"/>
                <w:numId w:val="0"/>
              </w:numPr>
              <w:rPr>
                <w:sz w:val="16"/>
                <w:szCs w:val="16"/>
                <w:lang w:val="en-US"/>
              </w:rPr>
            </w:pPr>
            <w:proofErr w:type="spellStart"/>
            <w:r w:rsidRPr="00D065A2">
              <w:rPr>
                <w:color w:val="1F1F1F"/>
                <w:sz w:val="16"/>
                <w:szCs w:val="16"/>
                <w:shd w:val="clear" w:color="auto" w:fill="FFFFFF"/>
                <w:lang w:val="en-US"/>
              </w:rPr>
              <w:t>debt_to_income_ratio</w:t>
            </w:r>
            <w:proofErr w:type="spellEnd"/>
          </w:p>
        </w:tc>
        <w:tc>
          <w:tcPr>
            <w:tcW w:w="121.40pt" w:type="dxa"/>
          </w:tcPr>
          <w:p w14:paraId="74C95FC1" w14:textId="3D30C7DA" w:rsidR="005314C3" w:rsidRPr="00805089" w:rsidRDefault="00D065A2" w:rsidP="004E78B2">
            <w:pPr>
              <w:pStyle w:val="bulletlist"/>
              <w:numPr>
                <w:ilvl w:val="0"/>
                <w:numId w:val="0"/>
              </w:numPr>
              <w:rPr>
                <w:sz w:val="16"/>
                <w:szCs w:val="16"/>
                <w:lang w:val="en-US"/>
              </w:rPr>
            </w:pPr>
            <w:r w:rsidRPr="00D065A2">
              <w:rPr>
                <w:sz w:val="16"/>
                <w:szCs w:val="16"/>
                <w:lang w:val="en-US"/>
              </w:rPr>
              <w:t>18.825838</w:t>
            </w:r>
          </w:p>
        </w:tc>
      </w:tr>
    </w:tbl>
    <w:p w14:paraId="2F88EDEC" w14:textId="0B0A6822" w:rsidR="005314C3" w:rsidRPr="00805089" w:rsidRDefault="00805089" w:rsidP="004E78B2">
      <w:pPr>
        <w:pStyle w:val="bulletlist"/>
        <w:numPr>
          <w:ilvl w:val="0"/>
          <w:numId w:val="0"/>
        </w:numPr>
        <w:ind w:start="14.40pt"/>
        <w:rPr>
          <w:sz w:val="16"/>
          <w:szCs w:val="16"/>
          <w:lang w:val="en-US"/>
        </w:rPr>
      </w:pPr>
      <w:r w:rsidRPr="00805089">
        <w:rPr>
          <w:sz w:val="16"/>
          <w:szCs w:val="16"/>
          <w:lang w:val="en-US"/>
        </w:rPr>
        <w:t xml:space="preserve">Table. 2. </w:t>
      </w:r>
      <w:r w:rsidRPr="00805089">
        <w:rPr>
          <w:i/>
          <w:iCs/>
          <w:sz w:val="16"/>
          <w:szCs w:val="16"/>
          <w:lang w:val="en-US"/>
        </w:rPr>
        <w:t>Variance Inflat</w:t>
      </w:r>
      <w:r>
        <w:rPr>
          <w:i/>
          <w:iCs/>
          <w:sz w:val="16"/>
          <w:szCs w:val="16"/>
          <w:lang w:val="en-US"/>
        </w:rPr>
        <w:t>i</w:t>
      </w:r>
      <w:r w:rsidRPr="00805089">
        <w:rPr>
          <w:i/>
          <w:iCs/>
          <w:sz w:val="16"/>
          <w:szCs w:val="16"/>
          <w:lang w:val="en-US"/>
        </w:rPr>
        <w:t>on Factor</w:t>
      </w:r>
      <w:r>
        <w:rPr>
          <w:i/>
          <w:iCs/>
          <w:sz w:val="16"/>
          <w:szCs w:val="16"/>
          <w:lang w:val="en-US"/>
        </w:rPr>
        <w:t xml:space="preserve">(VIF) </w:t>
      </w:r>
    </w:p>
    <w:p w14:paraId="77534EA3" w14:textId="4390365E" w:rsidR="009303D9" w:rsidRDefault="00F770FC" w:rsidP="00F770FC">
      <w:pPr>
        <w:pStyle w:val="bulletlist"/>
        <w:numPr>
          <w:ilvl w:val="0"/>
          <w:numId w:val="0"/>
        </w:numPr>
        <w:rPr>
          <w:lang w:val="en-US"/>
        </w:rPr>
      </w:pPr>
      <w:r>
        <w:rPr>
          <w:lang w:val="en-US"/>
        </w:rPr>
        <w:t xml:space="preserve">  </w:t>
      </w:r>
      <w:r w:rsidR="00D065A2">
        <w:rPr>
          <w:lang w:val="en-US"/>
        </w:rPr>
        <w:t xml:space="preserve"> </w:t>
      </w:r>
      <w:r w:rsidR="00805089">
        <w:rPr>
          <w:lang w:val="en-US"/>
        </w:rPr>
        <w:t>T</w:t>
      </w:r>
      <w:r w:rsidR="00D065A2">
        <w:rPr>
          <w:lang w:val="en-US"/>
        </w:rPr>
        <w:t xml:space="preserve">able.2. shows highest VIF values among all variables. As seen the table </w:t>
      </w:r>
      <w:proofErr w:type="spellStart"/>
      <w:r w:rsidR="00D065A2">
        <w:rPr>
          <w:lang w:val="en-US"/>
        </w:rPr>
        <w:t>payment_to_income_ratio</w:t>
      </w:r>
      <w:proofErr w:type="spellEnd"/>
      <w:r w:rsidR="00D065A2">
        <w:rPr>
          <w:lang w:val="en-US"/>
        </w:rPr>
        <w:t xml:space="preserve"> has higher VIF value </w:t>
      </w:r>
      <w:r w:rsidR="00D065A2">
        <w:rPr>
          <w:lang w:val="en-US"/>
        </w:rPr>
        <w:t xml:space="preserve">than </w:t>
      </w:r>
      <w:proofErr w:type="spellStart"/>
      <w:r w:rsidR="00D065A2">
        <w:rPr>
          <w:lang w:val="en-US"/>
        </w:rPr>
        <w:t>loan_to_income_ratio</w:t>
      </w:r>
      <w:proofErr w:type="spellEnd"/>
      <w:r w:rsidR="00D065A2">
        <w:rPr>
          <w:lang w:val="en-US"/>
        </w:rPr>
        <w:t xml:space="preserve">. According to these observation </w:t>
      </w:r>
      <w:proofErr w:type="spellStart"/>
      <w:r w:rsidR="00D065A2">
        <w:rPr>
          <w:lang w:val="en-US"/>
        </w:rPr>
        <w:t>payment_to_income_ratio</w:t>
      </w:r>
      <w:proofErr w:type="spellEnd"/>
      <w:r w:rsidR="00D065A2">
        <w:rPr>
          <w:lang w:val="en-US"/>
        </w:rPr>
        <w:t xml:space="preserve"> was removed. </w:t>
      </w:r>
    </w:p>
    <w:p w14:paraId="435397E5" w14:textId="16DFE91D" w:rsidR="00F770FC" w:rsidRDefault="00F770FC" w:rsidP="00F770FC">
      <w:pPr>
        <w:pStyle w:val="bulletlist"/>
        <w:numPr>
          <w:ilvl w:val="0"/>
          <w:numId w:val="0"/>
        </w:numPr>
        <w:rPr>
          <w:lang w:val="en-US"/>
        </w:rPr>
      </w:pPr>
      <w:r>
        <w:rPr>
          <w:lang w:val="en-US"/>
        </w:rPr>
        <w:t xml:space="preserve">   </w:t>
      </w:r>
      <w:proofErr w:type="spellStart"/>
      <w:r>
        <w:rPr>
          <w:lang w:val="en-US"/>
        </w:rPr>
        <w:t>Altought</w:t>
      </w:r>
      <w:proofErr w:type="spellEnd"/>
      <w:r>
        <w:rPr>
          <w:lang w:val="en-US"/>
        </w:rPr>
        <w:t xml:space="preserve"> variables such as </w:t>
      </w:r>
      <w:proofErr w:type="spellStart"/>
      <w:r>
        <w:rPr>
          <w:lang w:val="en-US"/>
        </w:rPr>
        <w:t>annual_income</w:t>
      </w:r>
      <w:proofErr w:type="spellEnd"/>
      <w:r>
        <w:rPr>
          <w:lang w:val="en-US"/>
        </w:rPr>
        <w:t xml:space="preserve">, </w:t>
      </w:r>
      <w:proofErr w:type="spellStart"/>
      <w:r>
        <w:rPr>
          <w:lang w:val="en-US"/>
        </w:rPr>
        <w:t>current_dept</w:t>
      </w:r>
      <w:proofErr w:type="spellEnd"/>
      <w:r>
        <w:rPr>
          <w:lang w:val="en-US"/>
        </w:rPr>
        <w:t xml:space="preserve">, </w:t>
      </w:r>
      <w:proofErr w:type="spellStart"/>
      <w:r>
        <w:rPr>
          <w:lang w:val="en-US"/>
        </w:rPr>
        <w:t>credit_score</w:t>
      </w:r>
      <w:proofErr w:type="spellEnd"/>
      <w:r>
        <w:rPr>
          <w:lang w:val="en-US"/>
        </w:rPr>
        <w:t xml:space="preserve"> and </w:t>
      </w:r>
      <w:proofErr w:type="spellStart"/>
      <w:r>
        <w:rPr>
          <w:lang w:val="en-US"/>
        </w:rPr>
        <w:t>interest_rate</w:t>
      </w:r>
      <w:proofErr w:type="spellEnd"/>
      <w:r>
        <w:rPr>
          <w:lang w:val="en-US"/>
        </w:rPr>
        <w:t xml:space="preserve"> also have high VIF values, they were stayed in the analysis </w:t>
      </w:r>
      <w:r w:rsidR="00DD3B8A">
        <w:rPr>
          <w:lang w:val="en-US"/>
        </w:rPr>
        <w:t xml:space="preserve">as </w:t>
      </w:r>
      <w:r>
        <w:rPr>
          <w:lang w:val="en-US"/>
        </w:rPr>
        <w:t xml:space="preserve">their fundamental importance in banking and credit risk modeling. Instead of </w:t>
      </w:r>
      <w:r w:rsidR="00DD3B8A">
        <w:rPr>
          <w:lang w:val="en-US"/>
        </w:rPr>
        <w:t>eliminating</w:t>
      </w:r>
      <w:r>
        <w:rPr>
          <w:lang w:val="en-US"/>
        </w:rPr>
        <w:t xml:space="preserve"> these important features ratio-based and derived variables that </w:t>
      </w:r>
      <w:proofErr w:type="spellStart"/>
      <w:r w:rsidR="00DD3B8A">
        <w:rPr>
          <w:lang w:val="en-US"/>
        </w:rPr>
        <w:t>occure</w:t>
      </w:r>
      <w:proofErr w:type="spellEnd"/>
      <w:r>
        <w:rPr>
          <w:lang w:val="en-US"/>
        </w:rPr>
        <w:t xml:space="preserve"> multicollinearity was removed. As a result of feature selection with this approach reduced VIF values and reduced redundancy. </w:t>
      </w:r>
    </w:p>
    <w:p w14:paraId="06640BCC" w14:textId="41415509" w:rsidR="00721371" w:rsidRPr="00082C16" w:rsidRDefault="000A41BB" w:rsidP="00082C16">
      <w:pPr>
        <w:pStyle w:val="Balk2"/>
      </w:pPr>
      <w:r w:rsidRPr="00082C16">
        <w:t xml:space="preserve">Dimension Reduction </w:t>
      </w:r>
    </w:p>
    <w:p w14:paraId="47EB97C8" w14:textId="000D48C2" w:rsidR="00721371" w:rsidRPr="00844D59" w:rsidRDefault="00721371" w:rsidP="00721371">
      <w:pPr>
        <w:pStyle w:val="bulletlist"/>
        <w:numPr>
          <w:ilvl w:val="0"/>
          <w:numId w:val="0"/>
        </w:numPr>
        <w:spacing w:line="12pt" w:lineRule="auto"/>
        <w:rPr>
          <w:lang w:val="en-US"/>
        </w:rPr>
      </w:pPr>
      <w:r w:rsidRPr="00844D59">
        <w:rPr>
          <w:lang w:val="en-US"/>
        </w:rPr>
        <w:t xml:space="preserve">    T</w:t>
      </w:r>
      <w:r w:rsidRPr="00721371">
        <w:rPr>
          <w:lang w:val="en-US"/>
        </w:rPr>
        <w:t>o reduce the high-dimensional space to a lower-dimensional</w:t>
      </w:r>
      <w:r w:rsidRPr="00844D59">
        <w:rPr>
          <w:lang w:val="en-US"/>
        </w:rPr>
        <w:t xml:space="preserve"> </w:t>
      </w:r>
      <w:r w:rsidRPr="00721371">
        <w:rPr>
          <w:lang w:val="en-US"/>
        </w:rPr>
        <w:t>space with minimum information loss</w:t>
      </w:r>
      <w:r w:rsidRPr="00844D59">
        <w:rPr>
          <w:lang w:val="en-US"/>
        </w:rPr>
        <w:t xml:space="preserve">, dimension reduction was applied with Principal Component Analysis (PCA). </w:t>
      </w:r>
    </w:p>
    <w:p w14:paraId="4691CD55" w14:textId="0741BD71" w:rsidR="00721371" w:rsidRPr="00721371" w:rsidRDefault="00721371" w:rsidP="00721371">
      <w:pPr>
        <w:pStyle w:val="bulletlist"/>
        <w:numPr>
          <w:ilvl w:val="0"/>
          <w:numId w:val="0"/>
        </w:numPr>
        <w:spacing w:line="12pt" w:lineRule="auto"/>
        <w:rPr>
          <w:lang w:val="en-US"/>
        </w:rPr>
      </w:pPr>
      <w:r w:rsidRPr="00844D59">
        <w:rPr>
          <w:lang w:val="en-US"/>
        </w:rPr>
        <w:t xml:space="preserve">     Before app</w:t>
      </w:r>
      <w:r w:rsidR="00844D59">
        <w:rPr>
          <w:lang w:val="en-US"/>
        </w:rPr>
        <w:t>lying</w:t>
      </w:r>
      <w:r w:rsidRPr="00844D59">
        <w:rPr>
          <w:lang w:val="en-US"/>
        </w:rPr>
        <w:t xml:space="preserve"> PCA</w:t>
      </w:r>
      <w:r w:rsidR="00844D59" w:rsidRPr="00844D59">
        <w:rPr>
          <w:lang w:val="en-US"/>
        </w:rPr>
        <w:t>,</w:t>
      </w:r>
      <w:r w:rsidRPr="00844D59">
        <w:rPr>
          <w:lang w:val="en-US"/>
        </w:rPr>
        <w:t xml:space="preserve"> </w:t>
      </w:r>
      <w:r w:rsidR="008B2859" w:rsidRPr="00844D59">
        <w:rPr>
          <w:lang w:val="en-US"/>
        </w:rPr>
        <w:t xml:space="preserve">transformations were applied to continuous variables to address skewness and nonlinearity and </w:t>
      </w:r>
      <w:r w:rsidRPr="00844D59">
        <w:rPr>
          <w:lang w:val="en-US"/>
        </w:rPr>
        <w:t xml:space="preserve">all predictor variables were scaled by using </w:t>
      </w:r>
      <w:proofErr w:type="spellStart"/>
      <w:r w:rsidRPr="00844D59">
        <w:rPr>
          <w:lang w:val="en-US"/>
        </w:rPr>
        <w:t>StandardScaler</w:t>
      </w:r>
      <w:proofErr w:type="spellEnd"/>
      <w:r w:rsidRPr="00844D59">
        <w:rPr>
          <w:lang w:val="en-US"/>
        </w:rPr>
        <w:t xml:space="preserve"> function. Scaling ensured that each variable contributed equally. </w:t>
      </w:r>
      <w:r w:rsidR="008B2859" w:rsidRPr="00844D59">
        <w:rPr>
          <w:lang w:val="en-US"/>
        </w:rPr>
        <w:t>After scaling, to prevent data leakage</w:t>
      </w:r>
      <w:r w:rsidR="00F41035">
        <w:rPr>
          <w:lang w:val="en-US"/>
        </w:rPr>
        <w:t>,</w:t>
      </w:r>
      <w:r w:rsidR="008B2859" w:rsidRPr="00844D59">
        <w:rPr>
          <w:lang w:val="en-US"/>
        </w:rPr>
        <w:t xml:space="preserve"> PCA was fitted only on the training data.</w:t>
      </w:r>
      <w:r w:rsidR="00844D59">
        <w:rPr>
          <w:lang w:val="en-US"/>
        </w:rPr>
        <w:t xml:space="preserve"> This ensured that model evaluation reflected true out-of-sample performance.</w:t>
      </w:r>
    </w:p>
    <w:p w14:paraId="4C9CC41D" w14:textId="5FA2D067" w:rsidR="000A41BB" w:rsidRDefault="00867E5B" w:rsidP="000A41BB">
      <w:pPr>
        <w:pStyle w:val="bulletlist"/>
        <w:numPr>
          <w:ilvl w:val="0"/>
          <w:numId w:val="0"/>
        </w:numPr>
        <w:ind w:start="28.80pt" w:hanging="14.40pt"/>
        <w:rPr>
          <w:lang w:val="en-US"/>
        </w:rPr>
      </w:pPr>
      <w:r>
        <w:rPr>
          <w:noProof/>
          <w:lang w:val="en-US"/>
        </w:rPr>
        <w:drawing>
          <wp:inline distT="0" distB="0" distL="0" distR="0" wp14:anchorId="23F817B8" wp14:editId="2797018C">
            <wp:extent cx="3082925" cy="2461895"/>
            <wp:effectExtent l="0" t="0" r="3175" b="0"/>
            <wp:docPr id="3" name="Resi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2925" cy="2461895"/>
                    </a:xfrm>
                    <a:prstGeom prst="rect">
                      <a:avLst/>
                    </a:prstGeom>
                    <a:noFill/>
                    <a:ln>
                      <a:noFill/>
                    </a:ln>
                  </pic:spPr>
                </pic:pic>
              </a:graphicData>
            </a:graphic>
          </wp:inline>
        </w:drawing>
      </w:r>
    </w:p>
    <w:p w14:paraId="0421E10E" w14:textId="5226C7B4" w:rsidR="00867E5B" w:rsidRDefault="00867E5B" w:rsidP="000A41BB">
      <w:pPr>
        <w:pStyle w:val="bulletlist"/>
        <w:numPr>
          <w:ilvl w:val="0"/>
          <w:numId w:val="0"/>
        </w:numPr>
        <w:ind w:start="28.80pt" w:hanging="14.40pt"/>
        <w:rPr>
          <w:i/>
          <w:iCs/>
          <w:sz w:val="16"/>
          <w:szCs w:val="16"/>
          <w:lang w:val="en-US"/>
        </w:rPr>
      </w:pPr>
      <w:r w:rsidRPr="00867E5B">
        <w:rPr>
          <w:sz w:val="16"/>
          <w:szCs w:val="16"/>
          <w:lang w:val="en-US"/>
        </w:rPr>
        <w:t xml:space="preserve">Fig. </w:t>
      </w:r>
      <w:r w:rsidR="00A52C65">
        <w:rPr>
          <w:sz w:val="16"/>
          <w:szCs w:val="16"/>
          <w:lang w:val="en-US"/>
        </w:rPr>
        <w:t>8</w:t>
      </w:r>
      <w:r w:rsidRPr="00867E5B">
        <w:rPr>
          <w:sz w:val="16"/>
          <w:szCs w:val="16"/>
          <w:lang w:val="en-US"/>
        </w:rPr>
        <w:t xml:space="preserve">. </w:t>
      </w:r>
      <w:r w:rsidRPr="00867E5B">
        <w:rPr>
          <w:i/>
          <w:iCs/>
          <w:sz w:val="16"/>
          <w:szCs w:val="16"/>
          <w:lang w:val="en-US"/>
        </w:rPr>
        <w:t>Scree Plot</w:t>
      </w:r>
    </w:p>
    <w:p w14:paraId="3AD024E8" w14:textId="77777777" w:rsidR="00867E5B" w:rsidRPr="00867E5B" w:rsidRDefault="00867E5B" w:rsidP="000A41BB">
      <w:pPr>
        <w:pStyle w:val="bulletlist"/>
        <w:numPr>
          <w:ilvl w:val="0"/>
          <w:numId w:val="0"/>
        </w:numPr>
        <w:ind w:start="28.80pt" w:hanging="14.40pt"/>
        <w:rPr>
          <w:sz w:val="16"/>
          <w:szCs w:val="16"/>
          <w:lang w:val="en-US"/>
        </w:rPr>
      </w:pPr>
    </w:p>
    <w:p w14:paraId="1509F10D" w14:textId="77777777" w:rsidR="00867E5B" w:rsidRDefault="00867E5B" w:rsidP="000A41BB">
      <w:pPr>
        <w:pStyle w:val="bulletlist"/>
        <w:numPr>
          <w:ilvl w:val="0"/>
          <w:numId w:val="0"/>
        </w:numPr>
        <w:ind w:start="28.80pt" w:hanging="14.40pt"/>
        <w:rPr>
          <w:lang w:val="en-US"/>
        </w:rPr>
      </w:pPr>
      <w:r>
        <w:rPr>
          <w:lang w:val="en-US"/>
        </w:rPr>
        <w:t xml:space="preserve">The scree plot was utilized to determine the optimal number of principal components. </w:t>
      </w:r>
    </w:p>
    <w:p w14:paraId="51FCAEE3" w14:textId="06EE0608" w:rsidR="009303D9" w:rsidRDefault="00867E5B" w:rsidP="00867E5B">
      <w:pPr>
        <w:pStyle w:val="bulletlist"/>
        <w:numPr>
          <w:ilvl w:val="0"/>
          <w:numId w:val="0"/>
        </w:numPr>
        <w:ind w:start="14.40pt"/>
        <w:rPr>
          <w:lang w:val="en-US"/>
        </w:rPr>
      </w:pPr>
      <w:r>
        <w:rPr>
          <w:lang w:val="en-US"/>
        </w:rPr>
        <w:t xml:space="preserve">   This plot visualize</w:t>
      </w:r>
      <w:r w:rsidR="001C5635">
        <w:rPr>
          <w:lang w:val="en-US"/>
        </w:rPr>
        <w:t>d</w:t>
      </w:r>
      <w:r>
        <w:rPr>
          <w:lang w:val="en-US"/>
        </w:rPr>
        <w:t xml:space="preserve"> the proportion of total variance explained by each individual principal component as well as the cumulative variance. According to the plot and the analysis first 13 principal components</w:t>
      </w:r>
      <w:r w:rsidR="001C5635">
        <w:rPr>
          <w:lang w:val="en-US"/>
        </w:rPr>
        <w:t xml:space="preserve"> that</w:t>
      </w:r>
      <w:r>
        <w:rPr>
          <w:lang w:val="en-US"/>
        </w:rPr>
        <w:t xml:space="preserve"> explained 84% of the total variance in the dataset</w:t>
      </w:r>
      <w:r w:rsidR="001C5635">
        <w:rPr>
          <w:lang w:val="en-US"/>
        </w:rPr>
        <w:t xml:space="preserve"> were selected by ad-hoc rule.</w:t>
      </w:r>
      <w:r w:rsidR="00F40ABE">
        <w:rPr>
          <w:lang w:val="en-US"/>
        </w:rPr>
        <w:t xml:space="preserve"> </w:t>
      </w:r>
      <w:r w:rsidR="00832906">
        <w:rPr>
          <w:lang w:val="en-US"/>
        </w:rPr>
        <w:t>This approach not only eliminates the risk of multicollinearity but also ensures that the logistic regression model focuses on the most informative patterns.</w:t>
      </w:r>
    </w:p>
    <w:p w14:paraId="63C8339C" w14:textId="3FB886FB" w:rsidR="00107B39" w:rsidRDefault="00107B39" w:rsidP="00867E5B">
      <w:pPr>
        <w:pStyle w:val="bulletlist"/>
        <w:numPr>
          <w:ilvl w:val="0"/>
          <w:numId w:val="0"/>
        </w:numPr>
        <w:ind w:start="14.40pt"/>
        <w:rPr>
          <w:lang w:val="en-US"/>
        </w:rPr>
      </w:pPr>
      <w:r>
        <w:rPr>
          <w:lang w:val="en-US"/>
        </w:rPr>
        <w:t xml:space="preserve">     In addition, UMAP (Uniform Manifold Approximation and Projection) was used as non-linear method</w:t>
      </w:r>
      <w:r w:rsidR="00592D3A">
        <w:rPr>
          <w:lang w:val="en-US"/>
        </w:rPr>
        <w:t>.</w:t>
      </w:r>
    </w:p>
    <w:p w14:paraId="745548A5" w14:textId="706118D8" w:rsidR="00F40ABE" w:rsidRDefault="00592D3A" w:rsidP="00F40ABE">
      <w:pPr>
        <w:pStyle w:val="bulletlist"/>
        <w:numPr>
          <w:ilvl w:val="0"/>
          <w:numId w:val="0"/>
        </w:numPr>
        <w:ind w:start="14.40pt"/>
        <w:rPr>
          <w:lang w:val="en-US"/>
        </w:rPr>
      </w:pPr>
      <w:r>
        <w:rPr>
          <w:noProof/>
          <w:lang w:val="en-US"/>
        </w:rPr>
        <w:lastRenderedPageBreak/>
        <w:drawing>
          <wp:inline distT="0" distB="0" distL="0" distR="0" wp14:anchorId="37A8A156" wp14:editId="7DB43F51">
            <wp:extent cx="3023870" cy="2754085"/>
            <wp:effectExtent l="0" t="0" r="5080" b="8255"/>
            <wp:docPr id="4" name="Resi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40805" cy="2769510"/>
                    </a:xfrm>
                    <a:prstGeom prst="rect">
                      <a:avLst/>
                    </a:prstGeom>
                    <a:noFill/>
                    <a:ln>
                      <a:noFill/>
                    </a:ln>
                  </pic:spPr>
                </pic:pic>
              </a:graphicData>
            </a:graphic>
          </wp:inline>
        </w:drawing>
      </w:r>
    </w:p>
    <w:p w14:paraId="5FB8AB09" w14:textId="7ECBF19E" w:rsidR="009303D9" w:rsidRPr="00F40ABE" w:rsidRDefault="00F40ABE" w:rsidP="00F40ABE">
      <w:pPr>
        <w:pStyle w:val="bulletlist"/>
        <w:numPr>
          <w:ilvl w:val="0"/>
          <w:numId w:val="0"/>
        </w:numPr>
        <w:ind w:start="14.40pt"/>
        <w:rPr>
          <w:i/>
          <w:iCs/>
          <w:sz w:val="16"/>
          <w:szCs w:val="16"/>
          <w:lang w:val="en-US"/>
        </w:rPr>
      </w:pPr>
      <w:r w:rsidRPr="00F40ABE">
        <w:rPr>
          <w:sz w:val="16"/>
          <w:szCs w:val="16"/>
          <w:lang w:val="en-US"/>
        </w:rPr>
        <w:t xml:space="preserve">Fig. </w:t>
      </w:r>
      <w:r w:rsidR="00A52C65">
        <w:rPr>
          <w:sz w:val="16"/>
          <w:szCs w:val="16"/>
          <w:lang w:val="en-US"/>
        </w:rPr>
        <w:t>9</w:t>
      </w:r>
      <w:r w:rsidRPr="00F40ABE">
        <w:rPr>
          <w:i/>
          <w:iCs/>
          <w:sz w:val="16"/>
          <w:szCs w:val="16"/>
          <w:lang w:val="en-US"/>
        </w:rPr>
        <w:t>. UMAP (with hyperparameter tuning)</w:t>
      </w:r>
    </w:p>
    <w:p w14:paraId="4A865375" w14:textId="351FF8E4" w:rsidR="009303D9" w:rsidRDefault="00F40ABE" w:rsidP="00F40ABE">
      <w:pPr>
        <w:pStyle w:val="GvdeMetni"/>
        <w:ind w:firstLine="0pt"/>
        <w:rPr>
          <w:lang w:val="en-US"/>
        </w:rPr>
      </w:pPr>
      <w:r>
        <w:rPr>
          <w:lang w:val="en-US"/>
        </w:rPr>
        <w:t xml:space="preserve">     According to the fig.3. </w:t>
      </w:r>
      <w:proofErr w:type="spellStart"/>
      <w:r>
        <w:rPr>
          <w:lang w:val="en-US"/>
        </w:rPr>
        <w:t>n_neighbors</w:t>
      </w:r>
      <w:proofErr w:type="spellEnd"/>
      <w:r>
        <w:rPr>
          <w:lang w:val="en-US"/>
        </w:rPr>
        <w:t xml:space="preserve"> parameter controls the balance between local and global structure and </w:t>
      </w:r>
      <w:proofErr w:type="spellStart"/>
      <w:r>
        <w:rPr>
          <w:lang w:val="en-US"/>
        </w:rPr>
        <w:t>min_dist</w:t>
      </w:r>
      <w:proofErr w:type="spellEnd"/>
      <w:r>
        <w:rPr>
          <w:lang w:val="en-US"/>
        </w:rPr>
        <w:t xml:space="preserve"> parameter controls how tightly points are packed in the </w:t>
      </w:r>
      <w:proofErr w:type="spellStart"/>
      <w:r>
        <w:rPr>
          <w:lang w:val="en-US"/>
        </w:rPr>
        <w:t>low_dimensional</w:t>
      </w:r>
      <w:proofErr w:type="spellEnd"/>
      <w:r>
        <w:rPr>
          <w:lang w:val="en-US"/>
        </w:rPr>
        <w:t xml:space="preserve"> space.  </w:t>
      </w:r>
    </w:p>
    <w:p w14:paraId="269C04EB" w14:textId="6C10967A" w:rsidR="00F40ABE" w:rsidRDefault="00BE6C8C" w:rsidP="00BE6C8C">
      <w:pPr>
        <w:pStyle w:val="GvdeMetni"/>
        <w:numPr>
          <w:ilvl w:val="0"/>
          <w:numId w:val="26"/>
        </w:numPr>
        <w:rPr>
          <w:lang w:val="en-US"/>
        </w:rPr>
      </w:pPr>
      <w:r>
        <w:rPr>
          <w:lang w:val="en-US"/>
        </w:rPr>
        <w:t>UMAP(</w:t>
      </w:r>
      <w:proofErr w:type="spellStart"/>
      <w:r>
        <w:rPr>
          <w:lang w:val="en-US"/>
        </w:rPr>
        <w:t>n_neighbors</w:t>
      </w:r>
      <w:proofErr w:type="spellEnd"/>
      <w:r>
        <w:rPr>
          <w:lang w:val="en-US"/>
        </w:rPr>
        <w:t xml:space="preserve">=5, </w:t>
      </w:r>
      <w:proofErr w:type="spellStart"/>
      <w:r>
        <w:rPr>
          <w:lang w:val="en-US"/>
        </w:rPr>
        <w:t>min_dist</w:t>
      </w:r>
      <w:proofErr w:type="spellEnd"/>
      <w:r>
        <w:rPr>
          <w:lang w:val="en-US"/>
        </w:rPr>
        <w:t>=0.01) produces very tight and separate clusters. Many small clusters make the global structure difficult to interpret.</w:t>
      </w:r>
    </w:p>
    <w:p w14:paraId="5369BB48" w14:textId="3B17B104" w:rsidR="00BE6C8C" w:rsidRDefault="00BE6C8C" w:rsidP="00BE6C8C">
      <w:pPr>
        <w:pStyle w:val="GvdeMetni"/>
        <w:numPr>
          <w:ilvl w:val="0"/>
          <w:numId w:val="26"/>
        </w:numPr>
        <w:rPr>
          <w:lang w:val="en-US"/>
        </w:rPr>
      </w:pPr>
      <w:r>
        <w:rPr>
          <w:lang w:val="en-US"/>
        </w:rPr>
        <w:t>UMAP(</w:t>
      </w:r>
      <w:proofErr w:type="spellStart"/>
      <w:r>
        <w:rPr>
          <w:lang w:val="en-US"/>
        </w:rPr>
        <w:t>n_neighbors</w:t>
      </w:r>
      <w:proofErr w:type="spellEnd"/>
      <w:r>
        <w:rPr>
          <w:lang w:val="en-US"/>
        </w:rPr>
        <w:t xml:space="preserve">=5, </w:t>
      </w:r>
      <w:proofErr w:type="spellStart"/>
      <w:r>
        <w:rPr>
          <w:lang w:val="en-US"/>
        </w:rPr>
        <w:t>min_dist</w:t>
      </w:r>
      <w:proofErr w:type="spellEnd"/>
      <w:r>
        <w:rPr>
          <w:lang w:val="en-US"/>
        </w:rPr>
        <w:t>=0.1) compact but less fragmented than the first one. Local separation still strong.</w:t>
      </w:r>
    </w:p>
    <w:p w14:paraId="16EEC1A5" w14:textId="3CFBAA8D" w:rsidR="00BE6C8C" w:rsidRDefault="00BE6C8C" w:rsidP="00BE6C8C">
      <w:pPr>
        <w:pStyle w:val="GvdeMetni"/>
        <w:numPr>
          <w:ilvl w:val="0"/>
          <w:numId w:val="26"/>
        </w:numPr>
        <w:rPr>
          <w:lang w:val="en-US"/>
        </w:rPr>
      </w:pPr>
      <w:r>
        <w:rPr>
          <w:lang w:val="en-US"/>
        </w:rPr>
        <w:t>UMAP(</w:t>
      </w:r>
      <w:proofErr w:type="spellStart"/>
      <w:r>
        <w:rPr>
          <w:lang w:val="en-US"/>
        </w:rPr>
        <w:t>n_neighbors</w:t>
      </w:r>
      <w:proofErr w:type="spellEnd"/>
      <w:r>
        <w:rPr>
          <w:lang w:val="en-US"/>
        </w:rPr>
        <w:t>=5,min_dist=0.5)</w:t>
      </w:r>
      <w:r w:rsidR="0012480D">
        <w:rPr>
          <w:lang w:val="en-US"/>
        </w:rPr>
        <w:t>although</w:t>
      </w:r>
      <w:r>
        <w:rPr>
          <w:lang w:val="en-US"/>
        </w:rPr>
        <w:t xml:space="preserve"> fragmentation decreases, boundaries become less clear.</w:t>
      </w:r>
    </w:p>
    <w:p w14:paraId="189F2872" w14:textId="1DAA7492" w:rsidR="00BE6C8C" w:rsidRDefault="00BE6C8C" w:rsidP="00BE6C8C">
      <w:pPr>
        <w:pStyle w:val="GvdeMetni"/>
        <w:numPr>
          <w:ilvl w:val="0"/>
          <w:numId w:val="26"/>
        </w:numPr>
        <w:rPr>
          <w:lang w:val="en-US"/>
        </w:rPr>
      </w:pPr>
      <w:r>
        <w:rPr>
          <w:lang w:val="en-US"/>
        </w:rPr>
        <w:t>UMAP(</w:t>
      </w:r>
      <w:proofErr w:type="spellStart"/>
      <w:r>
        <w:rPr>
          <w:lang w:val="en-US"/>
        </w:rPr>
        <w:t>n_neighbors</w:t>
      </w:r>
      <w:proofErr w:type="spellEnd"/>
      <w:r>
        <w:rPr>
          <w:lang w:val="en-US"/>
        </w:rPr>
        <w:t xml:space="preserve">=15, </w:t>
      </w:r>
      <w:proofErr w:type="spellStart"/>
      <w:r>
        <w:rPr>
          <w:lang w:val="en-US"/>
        </w:rPr>
        <w:t>min_dist</w:t>
      </w:r>
      <w:proofErr w:type="spellEnd"/>
      <w:r>
        <w:rPr>
          <w:lang w:val="en-US"/>
        </w:rPr>
        <w:t xml:space="preserve">=0.01) </w:t>
      </w:r>
      <w:r w:rsidR="0012480D">
        <w:rPr>
          <w:lang w:val="en-US"/>
        </w:rPr>
        <w:t xml:space="preserve">shows </w:t>
      </w:r>
      <w:r>
        <w:rPr>
          <w:lang w:val="en-US"/>
        </w:rPr>
        <w:t xml:space="preserve"> </w:t>
      </w:r>
      <w:r w:rsidR="0012480D">
        <w:rPr>
          <w:lang w:val="en-US"/>
        </w:rPr>
        <w:t xml:space="preserve">compact clusters while reducing fragmentation and more interpretable than with smaller </w:t>
      </w:r>
      <w:proofErr w:type="spellStart"/>
      <w:r w:rsidR="0012480D">
        <w:rPr>
          <w:lang w:val="en-US"/>
        </w:rPr>
        <w:t>n_</w:t>
      </w:r>
      <w:proofErr w:type="gramStart"/>
      <w:r w:rsidR="0012480D">
        <w:rPr>
          <w:lang w:val="en-US"/>
        </w:rPr>
        <w:t>neighbours</w:t>
      </w:r>
      <w:proofErr w:type="spellEnd"/>
      <w:proofErr w:type="gramEnd"/>
      <w:r w:rsidR="0012480D">
        <w:rPr>
          <w:lang w:val="en-US"/>
        </w:rPr>
        <w:t xml:space="preserve"> sizes. </w:t>
      </w:r>
    </w:p>
    <w:p w14:paraId="2F46B5D2" w14:textId="23A03011" w:rsidR="0012480D" w:rsidRDefault="0012480D" w:rsidP="00BE6C8C">
      <w:pPr>
        <w:pStyle w:val="GvdeMetni"/>
        <w:numPr>
          <w:ilvl w:val="0"/>
          <w:numId w:val="26"/>
        </w:numPr>
        <w:rPr>
          <w:lang w:val="en-US"/>
        </w:rPr>
      </w:pPr>
      <w:r>
        <w:rPr>
          <w:lang w:val="en-US"/>
        </w:rPr>
        <w:t>UMAP(</w:t>
      </w:r>
      <w:proofErr w:type="spellStart"/>
      <w:r>
        <w:rPr>
          <w:lang w:val="en-US"/>
        </w:rPr>
        <w:t>n_neihgbours</w:t>
      </w:r>
      <w:proofErr w:type="spellEnd"/>
      <w:r>
        <w:rPr>
          <w:lang w:val="en-US"/>
        </w:rPr>
        <w:t>=15,min_dist=0.1) separation can be consider suitable. Overlapping still exists.</w:t>
      </w:r>
    </w:p>
    <w:p w14:paraId="5360CA40" w14:textId="051BB82C" w:rsidR="0012480D" w:rsidRDefault="0012480D" w:rsidP="00BE6C8C">
      <w:pPr>
        <w:pStyle w:val="GvdeMetni"/>
        <w:numPr>
          <w:ilvl w:val="0"/>
          <w:numId w:val="26"/>
        </w:numPr>
        <w:rPr>
          <w:lang w:val="en-US"/>
        </w:rPr>
      </w:pPr>
      <w:r>
        <w:rPr>
          <w:lang w:val="en-US"/>
        </w:rPr>
        <w:t>UMAP(</w:t>
      </w:r>
      <w:proofErr w:type="spellStart"/>
      <w:r>
        <w:rPr>
          <w:lang w:val="en-US"/>
        </w:rPr>
        <w:t>n_neighbours</w:t>
      </w:r>
      <w:proofErr w:type="spellEnd"/>
      <w:r>
        <w:rPr>
          <w:lang w:val="en-US"/>
        </w:rPr>
        <w:t xml:space="preserve">=15, </w:t>
      </w:r>
      <w:proofErr w:type="spellStart"/>
      <w:r>
        <w:rPr>
          <w:lang w:val="en-US"/>
        </w:rPr>
        <w:t>min_dist</w:t>
      </w:r>
      <w:proofErr w:type="spellEnd"/>
      <w:r>
        <w:rPr>
          <w:lang w:val="en-US"/>
        </w:rPr>
        <w:t>=0.5) while the global structure remains coherent, cluster compactness decreases.</w:t>
      </w:r>
    </w:p>
    <w:p w14:paraId="13751839" w14:textId="2FF49EFC" w:rsidR="0012480D" w:rsidRDefault="0012480D" w:rsidP="00BE6C8C">
      <w:pPr>
        <w:pStyle w:val="GvdeMetni"/>
        <w:numPr>
          <w:ilvl w:val="0"/>
          <w:numId w:val="26"/>
        </w:numPr>
        <w:rPr>
          <w:lang w:val="en-US"/>
        </w:rPr>
      </w:pPr>
      <w:r>
        <w:rPr>
          <w:lang w:val="en-US"/>
        </w:rPr>
        <w:t>UMAP(</w:t>
      </w:r>
      <w:proofErr w:type="spellStart"/>
      <w:r>
        <w:rPr>
          <w:lang w:val="en-US"/>
        </w:rPr>
        <w:t>n_neighbour</w:t>
      </w:r>
      <w:proofErr w:type="spellEnd"/>
      <w:r>
        <w:rPr>
          <w:lang w:val="en-US"/>
        </w:rPr>
        <w:t xml:space="preserve">=50, </w:t>
      </w:r>
      <w:proofErr w:type="spellStart"/>
      <w:r>
        <w:rPr>
          <w:lang w:val="en-US"/>
        </w:rPr>
        <w:t>min_dist</w:t>
      </w:r>
      <w:proofErr w:type="spellEnd"/>
      <w:r>
        <w:rPr>
          <w:lang w:val="en-US"/>
        </w:rPr>
        <w:t xml:space="preserve">=0.01) </w:t>
      </w:r>
      <w:r w:rsidR="00FE6E52">
        <w:rPr>
          <w:lang w:val="en-US"/>
        </w:rPr>
        <w:t xml:space="preserve">local detailed reduced, but cluster regions are identifiable. Due to large </w:t>
      </w:r>
      <w:proofErr w:type="spellStart"/>
      <w:r w:rsidR="00FE6E52">
        <w:rPr>
          <w:lang w:val="en-US"/>
        </w:rPr>
        <w:t>n_</w:t>
      </w:r>
      <w:proofErr w:type="gramStart"/>
      <w:r w:rsidR="00FE6E52">
        <w:rPr>
          <w:lang w:val="en-US"/>
        </w:rPr>
        <w:t>neighbours</w:t>
      </w:r>
      <w:proofErr w:type="spellEnd"/>
      <w:proofErr w:type="gramEnd"/>
      <w:r w:rsidR="00FE6E52">
        <w:rPr>
          <w:lang w:val="en-US"/>
        </w:rPr>
        <w:t xml:space="preserve"> size finer structures are lost.</w:t>
      </w:r>
    </w:p>
    <w:p w14:paraId="0EF44B4D" w14:textId="3804361F" w:rsidR="00FE6E52" w:rsidRDefault="00FE6E52" w:rsidP="00BE6C8C">
      <w:pPr>
        <w:pStyle w:val="GvdeMetni"/>
        <w:numPr>
          <w:ilvl w:val="0"/>
          <w:numId w:val="26"/>
        </w:numPr>
        <w:rPr>
          <w:lang w:val="en-US"/>
        </w:rPr>
      </w:pPr>
      <w:r>
        <w:rPr>
          <w:lang w:val="en-US"/>
        </w:rPr>
        <w:t>UMAP(</w:t>
      </w:r>
      <w:proofErr w:type="spellStart"/>
      <w:r>
        <w:rPr>
          <w:lang w:val="en-US"/>
        </w:rPr>
        <w:t>n_neighbours</w:t>
      </w:r>
      <w:proofErr w:type="spellEnd"/>
      <w:r>
        <w:rPr>
          <w:lang w:val="en-US"/>
        </w:rPr>
        <w:t xml:space="preserve">=50, </w:t>
      </w:r>
      <w:proofErr w:type="spellStart"/>
      <w:r>
        <w:rPr>
          <w:lang w:val="en-US"/>
        </w:rPr>
        <w:t>min_dist</w:t>
      </w:r>
      <w:proofErr w:type="spellEnd"/>
      <w:r>
        <w:rPr>
          <w:lang w:val="en-US"/>
        </w:rPr>
        <w:t>=0.1) clusters more merged and less distinct but less informative</w:t>
      </w:r>
    </w:p>
    <w:p w14:paraId="149D0B59" w14:textId="0663A22B" w:rsidR="00FE6E52" w:rsidRDefault="00FE6E52" w:rsidP="00BE6C8C">
      <w:pPr>
        <w:pStyle w:val="GvdeMetni"/>
        <w:numPr>
          <w:ilvl w:val="0"/>
          <w:numId w:val="26"/>
        </w:numPr>
        <w:rPr>
          <w:lang w:val="en-US"/>
        </w:rPr>
      </w:pPr>
      <w:r>
        <w:rPr>
          <w:lang w:val="en-US"/>
        </w:rPr>
        <w:t>UMAP(</w:t>
      </w:r>
      <w:proofErr w:type="spellStart"/>
      <w:r>
        <w:rPr>
          <w:lang w:val="en-US"/>
        </w:rPr>
        <w:t>n_neighbors</w:t>
      </w:r>
      <w:proofErr w:type="spellEnd"/>
      <w:r>
        <w:rPr>
          <w:lang w:val="en-US"/>
        </w:rPr>
        <w:t xml:space="preserve">=50, </w:t>
      </w:r>
      <w:proofErr w:type="spellStart"/>
      <w:r>
        <w:rPr>
          <w:lang w:val="en-US"/>
        </w:rPr>
        <w:t>min_dist</w:t>
      </w:r>
      <w:proofErr w:type="spellEnd"/>
      <w:r>
        <w:rPr>
          <w:lang w:val="en-US"/>
        </w:rPr>
        <w:t>=0.5) noticeable overlap exists. While global structure is preserved, class separation is weak.</w:t>
      </w:r>
    </w:p>
    <w:p w14:paraId="57D3CBA3" w14:textId="77777777" w:rsidR="00BE6C8C" w:rsidRPr="00526CBB" w:rsidRDefault="00BE6C8C" w:rsidP="00F40ABE">
      <w:pPr>
        <w:pStyle w:val="GvdeMetni"/>
        <w:ind w:firstLine="0pt"/>
        <w:rPr>
          <w:lang w:val="en-US"/>
        </w:rPr>
      </w:pPr>
    </w:p>
    <w:p w14:paraId="58991769" w14:textId="388C6371" w:rsidR="00A374F6" w:rsidRPr="00082C16" w:rsidRDefault="00A23FD8" w:rsidP="00A23FD8">
      <w:pPr>
        <w:pStyle w:val="Balk2"/>
      </w:pPr>
      <w:r w:rsidRPr="00082C16">
        <w:t>Cross Validation</w:t>
      </w:r>
    </w:p>
    <w:p w14:paraId="13C122E5" w14:textId="476B8B68" w:rsidR="009303D9" w:rsidRDefault="00A374F6" w:rsidP="00E7596C">
      <w:pPr>
        <w:pStyle w:val="GvdeMetni"/>
        <w:rPr>
          <w:bCs/>
          <w:lang w:val="en-US"/>
        </w:rPr>
      </w:pPr>
      <w:r w:rsidRPr="00A374F6">
        <w:rPr>
          <w:bCs/>
          <w:lang w:val="en-US"/>
        </w:rPr>
        <w:t>Before modeling</w:t>
      </w:r>
      <w:r>
        <w:rPr>
          <w:bCs/>
          <w:lang w:val="en-US"/>
        </w:rPr>
        <w:t xml:space="preserve"> to obtain robust an unbiased estimate of the model performance, stratified 10-fold cross-validation was applied</w:t>
      </w:r>
      <w:r w:rsidR="00AD7D68">
        <w:rPr>
          <w:bCs/>
          <w:lang w:val="en-US"/>
        </w:rPr>
        <w:t xml:space="preserve"> with specific seed</w:t>
      </w:r>
      <w:r>
        <w:rPr>
          <w:bCs/>
          <w:lang w:val="en-US"/>
        </w:rPr>
        <w:t xml:space="preserve">. </w:t>
      </w:r>
      <w:r w:rsidR="00AD7D68">
        <w:rPr>
          <w:bCs/>
          <w:lang w:val="en-US"/>
        </w:rPr>
        <w:t xml:space="preserve">The number of folds was selected k=10 as it is widely used in the literature and gives </w:t>
      </w:r>
      <w:r w:rsidR="001D5187">
        <w:rPr>
          <w:bCs/>
          <w:lang w:val="en-US"/>
        </w:rPr>
        <w:t>good bias-variance</w:t>
      </w:r>
      <w:r w:rsidR="00AD7D68">
        <w:rPr>
          <w:bCs/>
          <w:lang w:val="en-US"/>
        </w:rPr>
        <w:t xml:space="preserve"> trade-off. </w:t>
      </w:r>
      <w:r>
        <w:rPr>
          <w:bCs/>
          <w:lang w:val="en-US"/>
        </w:rPr>
        <w:t xml:space="preserve">Same cross validation folds were used for </w:t>
      </w:r>
      <w:r>
        <w:rPr>
          <w:bCs/>
          <w:lang w:val="en-US"/>
        </w:rPr>
        <w:t xml:space="preserve">all models </w:t>
      </w:r>
      <w:r w:rsidR="00AD7D68">
        <w:rPr>
          <w:bCs/>
          <w:lang w:val="en-US"/>
        </w:rPr>
        <w:t>ensures that observed performance differences are due to modeling choices rather than data partitioning.</w:t>
      </w:r>
    </w:p>
    <w:p w14:paraId="4DDC5BFB" w14:textId="15F130BB" w:rsidR="00A23FD8" w:rsidRPr="00082C16" w:rsidRDefault="00A23FD8" w:rsidP="00A23FD8">
      <w:pPr>
        <w:pStyle w:val="Balk2"/>
      </w:pPr>
      <w:r w:rsidRPr="00082C16">
        <w:t>Binary Logistic Regression</w:t>
      </w:r>
    </w:p>
    <w:p w14:paraId="60E73792" w14:textId="77777777" w:rsidR="00A23FD8" w:rsidRPr="00A23FD8" w:rsidRDefault="00A23FD8" w:rsidP="00A23FD8">
      <w:pPr>
        <w:rPr>
          <w:highlight w:val="yellow"/>
        </w:rPr>
      </w:pPr>
    </w:p>
    <w:p w14:paraId="39A3017E" w14:textId="290BB447" w:rsidR="006F6D3D" w:rsidRPr="00A23FD8" w:rsidRDefault="00A23FD8" w:rsidP="00856599">
      <w:pPr>
        <w:jc w:val="both"/>
        <w:rPr>
          <w:noProof/>
        </w:rPr>
      </w:pPr>
      <w:r>
        <w:rPr>
          <w:noProof/>
        </w:rPr>
        <w:t xml:space="preserve">    Since the target variable is binary, a binary logistic regression was conducted for three models which are original model , with feature selection model and with dimension reduction model.</w:t>
      </w:r>
      <w:r w:rsidR="00856599">
        <w:rPr>
          <w:noProof/>
        </w:rPr>
        <w:t xml:space="preserve"> Before modeling, the assumptions of logistic regression was examined and the analysis revealed that the log odds linearity assumption was violated. As an handling strategy Box-Tidwell test was applied</w:t>
      </w:r>
      <w:r w:rsidR="00DC3819">
        <w:rPr>
          <w:noProof/>
        </w:rPr>
        <w:t xml:space="preserve"> with transformation</w:t>
      </w:r>
      <w:r w:rsidR="00856599">
        <w:rPr>
          <w:noProof/>
        </w:rPr>
        <w:t xml:space="preserve"> and then regression analysis conducted.</w:t>
      </w:r>
    </w:p>
    <w:p w14:paraId="015FE525" w14:textId="72DC3153" w:rsidR="009303D9" w:rsidRDefault="00950547" w:rsidP="001D5187">
      <w:pPr>
        <w:pStyle w:val="GvdeMetni"/>
        <w:ind w:firstLine="0pt"/>
        <w:rPr>
          <w:lang w:val="en-US"/>
        </w:rPr>
      </w:pPr>
      <w:r>
        <w:rPr>
          <w:lang w:val="en-US"/>
        </w:rPr>
        <w:t xml:space="preserve">   </w:t>
      </w:r>
    </w:p>
    <w:p w14:paraId="045D3065" w14:textId="46D949B9" w:rsidR="00950547" w:rsidRDefault="00950547" w:rsidP="001D5187">
      <w:pPr>
        <w:pStyle w:val="GvdeMetni"/>
        <w:ind w:firstLine="0pt"/>
        <w:rPr>
          <w:lang w:val="en-US"/>
        </w:rPr>
      </w:pPr>
      <w:r>
        <w:rPr>
          <w:lang w:val="en-US"/>
        </w:rPr>
        <w:t xml:space="preserve">     Three logistic regression models were evaluated with same cross-validation metric framework. The first model used all features, serving as baseline and capturing the full information content of the data. The second model conducted with feature selection, where highly correlated variables and those contributing to multicollinearity were removed. The third model employed with dimension reduction via Principal Component Analysis (PCA), </w:t>
      </w:r>
      <w:r w:rsidR="00AA1395">
        <w:rPr>
          <w:lang w:val="en-US"/>
        </w:rPr>
        <w:t xml:space="preserve">were features standardized and then projected onto a lower-dimensional space. 13 principal components were selected based on capturing </w:t>
      </w:r>
      <w:proofErr w:type="gramStart"/>
      <w:r w:rsidR="00AA1395">
        <w:rPr>
          <w:lang w:val="en-US"/>
        </w:rPr>
        <w:t>the most</w:t>
      </w:r>
      <w:proofErr w:type="gramEnd"/>
      <w:r w:rsidR="00AA1395">
        <w:rPr>
          <w:lang w:val="en-US"/>
        </w:rPr>
        <w:t xml:space="preserve"> of the variance and reducing multicollinearity through orthogonal components. </w:t>
      </w:r>
    </w:p>
    <w:p w14:paraId="18EE0A39" w14:textId="4586CA6C" w:rsidR="00AA1395" w:rsidRDefault="00AA1395" w:rsidP="001D5187">
      <w:pPr>
        <w:pStyle w:val="GvdeMetni"/>
        <w:ind w:firstLine="0pt"/>
        <w:rPr>
          <w:lang w:val="en-US"/>
        </w:rPr>
      </w:pPr>
      <w:r>
        <w:rPr>
          <w:lang w:val="en-US"/>
        </w:rPr>
        <w:t xml:space="preserve">        All preprocessing steps were implemented within a pipeline structure to guarantee that transformations were fitted only on the training folds for preventing data leakage.</w:t>
      </w:r>
    </w:p>
    <w:p w14:paraId="5F107AE2" w14:textId="6613F288" w:rsidR="00AA1395" w:rsidRDefault="00AA1395" w:rsidP="001D5187">
      <w:pPr>
        <w:pStyle w:val="GvdeMetni"/>
        <w:ind w:firstLine="0pt"/>
        <w:rPr>
          <w:lang w:val="en-US"/>
        </w:rPr>
      </w:pPr>
      <w:r>
        <w:rPr>
          <w:lang w:val="en-US"/>
        </w:rPr>
        <w:t xml:space="preserve">        To compare and choose best model among all three accuracy, </w:t>
      </w:r>
      <w:proofErr w:type="spellStart"/>
      <w:r>
        <w:rPr>
          <w:lang w:val="en-US"/>
        </w:rPr>
        <w:t>roc_auc</w:t>
      </w:r>
      <w:proofErr w:type="spellEnd"/>
      <w:r>
        <w:rPr>
          <w:lang w:val="en-US"/>
        </w:rPr>
        <w:t>, F1,sensitivity, specificity and kappa scores are evaluated and shown in table1.1</w:t>
      </w:r>
    </w:p>
    <w:tbl>
      <w:tblPr>
        <w:tblStyle w:val="TabloKlavuzu"/>
        <w:tblW w:w="0pt" w:type="dxa"/>
        <w:tblLook w:firstRow="1" w:lastRow="0" w:firstColumn="1" w:lastColumn="0" w:noHBand="0" w:noVBand="1"/>
      </w:tblPr>
      <w:tblGrid>
        <w:gridCol w:w="1214"/>
        <w:gridCol w:w="1214"/>
        <w:gridCol w:w="1214"/>
        <w:gridCol w:w="1214"/>
      </w:tblGrid>
      <w:tr w:rsidR="00EC4B5C" w14:paraId="64926D8C" w14:textId="77777777" w:rsidTr="00EC4B5C">
        <w:tc>
          <w:tcPr>
            <w:tcW w:w="60.70pt" w:type="dxa"/>
          </w:tcPr>
          <w:p w14:paraId="75DE4009" w14:textId="0AC7CBBB" w:rsidR="00EC4B5C" w:rsidRPr="00EC4B5C" w:rsidRDefault="00EC4B5C" w:rsidP="001D5187">
            <w:pPr>
              <w:pStyle w:val="GvdeMetni"/>
              <w:ind w:firstLine="0pt"/>
              <w:rPr>
                <w:b/>
                <w:bCs/>
                <w:i/>
                <w:iCs/>
                <w:sz w:val="16"/>
                <w:szCs w:val="16"/>
                <w:lang w:val="en-US"/>
              </w:rPr>
            </w:pPr>
            <w:r w:rsidRPr="00EC4B5C">
              <w:rPr>
                <w:b/>
                <w:bCs/>
                <w:i/>
                <w:iCs/>
                <w:sz w:val="16"/>
                <w:szCs w:val="16"/>
                <w:lang w:val="en-US"/>
              </w:rPr>
              <w:t>Performance Scores</w:t>
            </w:r>
          </w:p>
        </w:tc>
        <w:tc>
          <w:tcPr>
            <w:tcW w:w="60.70pt" w:type="dxa"/>
          </w:tcPr>
          <w:p w14:paraId="6B265139" w14:textId="3806EDA5" w:rsidR="00EC4B5C" w:rsidRPr="00EC4B5C" w:rsidRDefault="00EC4B5C" w:rsidP="00EC4B5C">
            <w:pPr>
              <w:pStyle w:val="GvdeMetni"/>
              <w:spacing w:line="12pt" w:lineRule="auto"/>
              <w:ind w:firstLine="0pt"/>
              <w:rPr>
                <w:b/>
                <w:bCs/>
                <w:i/>
                <w:iCs/>
                <w:sz w:val="16"/>
                <w:szCs w:val="16"/>
                <w:lang w:val="en-US"/>
              </w:rPr>
            </w:pPr>
            <w:r w:rsidRPr="00EC4B5C">
              <w:rPr>
                <w:b/>
                <w:bCs/>
                <w:i/>
                <w:iCs/>
                <w:sz w:val="16"/>
                <w:szCs w:val="16"/>
                <w:lang w:val="en-US"/>
              </w:rPr>
              <w:t>Model 1</w:t>
            </w:r>
          </w:p>
          <w:p w14:paraId="6A4B901B" w14:textId="52DC5E9B" w:rsidR="00EC4B5C" w:rsidRDefault="00EC4B5C" w:rsidP="00EC4B5C">
            <w:pPr>
              <w:pStyle w:val="GvdeMetni"/>
              <w:spacing w:line="12pt" w:lineRule="auto"/>
              <w:ind w:firstLine="0pt"/>
              <w:rPr>
                <w:lang w:val="en-US"/>
              </w:rPr>
            </w:pPr>
            <w:r w:rsidRPr="00EC4B5C">
              <w:rPr>
                <w:b/>
                <w:bCs/>
                <w:i/>
                <w:iCs/>
                <w:sz w:val="16"/>
                <w:szCs w:val="16"/>
                <w:lang w:val="en-US"/>
              </w:rPr>
              <w:t>All features</w:t>
            </w:r>
          </w:p>
        </w:tc>
        <w:tc>
          <w:tcPr>
            <w:tcW w:w="60.70pt" w:type="dxa"/>
          </w:tcPr>
          <w:p w14:paraId="18F66EB3" w14:textId="77777777" w:rsidR="00EC4B5C" w:rsidRPr="00EC4B5C" w:rsidRDefault="00EC4B5C" w:rsidP="001D5187">
            <w:pPr>
              <w:pStyle w:val="GvdeMetni"/>
              <w:ind w:firstLine="0pt"/>
              <w:rPr>
                <w:b/>
                <w:bCs/>
                <w:i/>
                <w:iCs/>
                <w:sz w:val="16"/>
                <w:szCs w:val="16"/>
                <w:lang w:val="en-US"/>
              </w:rPr>
            </w:pPr>
            <w:r w:rsidRPr="00EC4B5C">
              <w:rPr>
                <w:b/>
                <w:bCs/>
                <w:i/>
                <w:iCs/>
                <w:sz w:val="16"/>
                <w:szCs w:val="16"/>
                <w:lang w:val="en-US"/>
              </w:rPr>
              <w:t>Model 2</w:t>
            </w:r>
          </w:p>
          <w:p w14:paraId="6FE438F1" w14:textId="15A9DC5D" w:rsidR="00EC4B5C" w:rsidRPr="00EC4B5C" w:rsidRDefault="00EC4B5C" w:rsidP="001D5187">
            <w:pPr>
              <w:pStyle w:val="GvdeMetni"/>
              <w:ind w:firstLine="0pt"/>
              <w:rPr>
                <w:sz w:val="16"/>
                <w:szCs w:val="16"/>
                <w:lang w:val="en-US"/>
              </w:rPr>
            </w:pPr>
            <w:r w:rsidRPr="00EC4B5C">
              <w:rPr>
                <w:b/>
                <w:bCs/>
                <w:i/>
                <w:iCs/>
                <w:sz w:val="16"/>
                <w:szCs w:val="16"/>
                <w:lang w:val="en-US"/>
              </w:rPr>
              <w:t>With feature selection</w:t>
            </w:r>
          </w:p>
        </w:tc>
        <w:tc>
          <w:tcPr>
            <w:tcW w:w="60.70pt" w:type="dxa"/>
          </w:tcPr>
          <w:p w14:paraId="7DCDA877" w14:textId="77777777" w:rsidR="00EC4B5C" w:rsidRPr="00EC4B5C" w:rsidRDefault="00EC4B5C" w:rsidP="001D5187">
            <w:pPr>
              <w:pStyle w:val="GvdeMetni"/>
              <w:ind w:firstLine="0pt"/>
              <w:rPr>
                <w:b/>
                <w:bCs/>
                <w:i/>
                <w:iCs/>
                <w:sz w:val="16"/>
                <w:szCs w:val="16"/>
                <w:lang w:val="en-US"/>
              </w:rPr>
            </w:pPr>
            <w:r w:rsidRPr="00EC4B5C">
              <w:rPr>
                <w:b/>
                <w:bCs/>
                <w:i/>
                <w:iCs/>
                <w:sz w:val="16"/>
                <w:szCs w:val="16"/>
                <w:lang w:val="en-US"/>
              </w:rPr>
              <w:t>Model 3</w:t>
            </w:r>
          </w:p>
          <w:p w14:paraId="21696D4A" w14:textId="37966036" w:rsidR="00EC4B5C" w:rsidRPr="00EC4B5C" w:rsidRDefault="00EC4B5C" w:rsidP="001D5187">
            <w:pPr>
              <w:pStyle w:val="GvdeMetni"/>
              <w:ind w:firstLine="0pt"/>
              <w:rPr>
                <w:b/>
                <w:bCs/>
                <w:i/>
                <w:iCs/>
                <w:lang w:val="en-US"/>
              </w:rPr>
            </w:pPr>
            <w:r w:rsidRPr="00EC4B5C">
              <w:rPr>
                <w:b/>
                <w:bCs/>
                <w:i/>
                <w:iCs/>
                <w:sz w:val="16"/>
                <w:szCs w:val="16"/>
                <w:lang w:val="en-US"/>
              </w:rPr>
              <w:t>With PCA</w:t>
            </w:r>
          </w:p>
        </w:tc>
      </w:tr>
      <w:tr w:rsidR="00EC4B5C" w14:paraId="54B50C74" w14:textId="77777777" w:rsidTr="00EC4B5C">
        <w:tc>
          <w:tcPr>
            <w:tcW w:w="60.70pt" w:type="dxa"/>
          </w:tcPr>
          <w:p w14:paraId="60818081" w14:textId="5C400083" w:rsidR="00EC4B5C" w:rsidRPr="00AE6C98" w:rsidRDefault="00EC4B5C" w:rsidP="001D5187">
            <w:pPr>
              <w:pStyle w:val="GvdeMetni"/>
              <w:ind w:firstLine="0pt"/>
              <w:rPr>
                <w:sz w:val="16"/>
                <w:szCs w:val="16"/>
                <w:lang w:val="en-US"/>
              </w:rPr>
            </w:pPr>
            <w:r w:rsidRPr="00AE6C98">
              <w:rPr>
                <w:sz w:val="16"/>
                <w:szCs w:val="16"/>
                <w:lang w:val="en-US"/>
              </w:rPr>
              <w:t>Sensitivity</w:t>
            </w:r>
          </w:p>
        </w:tc>
        <w:tc>
          <w:tcPr>
            <w:tcW w:w="60.70pt" w:type="dxa"/>
          </w:tcPr>
          <w:p w14:paraId="632BBD3D" w14:textId="6586653D" w:rsidR="00EC4B5C" w:rsidRPr="00AE6C98" w:rsidRDefault="00EC4B5C" w:rsidP="001D5187">
            <w:pPr>
              <w:pStyle w:val="GvdeMetni"/>
              <w:ind w:firstLine="0pt"/>
              <w:rPr>
                <w:sz w:val="16"/>
                <w:szCs w:val="16"/>
                <w:lang w:val="en-US"/>
              </w:rPr>
            </w:pPr>
            <w:r w:rsidRPr="00AE6C98">
              <w:rPr>
                <w:sz w:val="16"/>
                <w:szCs w:val="16"/>
                <w:lang w:val="en-US"/>
              </w:rPr>
              <w:t>0.8776</w:t>
            </w:r>
          </w:p>
        </w:tc>
        <w:tc>
          <w:tcPr>
            <w:tcW w:w="60.70pt" w:type="dxa"/>
          </w:tcPr>
          <w:p w14:paraId="2007A7FA" w14:textId="70A6F127" w:rsidR="00EC4B5C" w:rsidRPr="00AE6C98" w:rsidRDefault="00EC4B5C" w:rsidP="001D5187">
            <w:pPr>
              <w:pStyle w:val="GvdeMetni"/>
              <w:ind w:firstLine="0pt"/>
              <w:rPr>
                <w:sz w:val="16"/>
                <w:szCs w:val="16"/>
                <w:lang w:val="en-US"/>
              </w:rPr>
            </w:pPr>
            <w:r w:rsidRPr="00AE6C98">
              <w:rPr>
                <w:sz w:val="16"/>
                <w:szCs w:val="16"/>
                <w:lang w:val="en-US"/>
              </w:rPr>
              <w:t>0.8524</w:t>
            </w:r>
          </w:p>
        </w:tc>
        <w:tc>
          <w:tcPr>
            <w:tcW w:w="60.70pt" w:type="dxa"/>
          </w:tcPr>
          <w:p w14:paraId="60C3DAFD" w14:textId="4DD7B237" w:rsidR="00EC4B5C" w:rsidRPr="00AE6C98" w:rsidRDefault="00EC4B5C" w:rsidP="001D5187">
            <w:pPr>
              <w:pStyle w:val="GvdeMetni"/>
              <w:ind w:firstLine="0pt"/>
              <w:rPr>
                <w:sz w:val="16"/>
                <w:szCs w:val="16"/>
                <w:lang w:val="en-US"/>
              </w:rPr>
            </w:pPr>
            <w:r w:rsidRPr="00AE6C98">
              <w:rPr>
                <w:sz w:val="16"/>
                <w:szCs w:val="16"/>
                <w:lang w:val="en-US"/>
              </w:rPr>
              <w:t>0.8657</w:t>
            </w:r>
          </w:p>
        </w:tc>
      </w:tr>
      <w:tr w:rsidR="00EC4B5C" w14:paraId="26E5A868" w14:textId="77777777" w:rsidTr="00EC4B5C">
        <w:tc>
          <w:tcPr>
            <w:tcW w:w="60.70pt" w:type="dxa"/>
          </w:tcPr>
          <w:p w14:paraId="40AB913D" w14:textId="1543B64B" w:rsidR="00EC4B5C" w:rsidRPr="00AE6C98" w:rsidRDefault="00EC4B5C" w:rsidP="001D5187">
            <w:pPr>
              <w:pStyle w:val="GvdeMetni"/>
              <w:ind w:firstLine="0pt"/>
              <w:rPr>
                <w:sz w:val="16"/>
                <w:szCs w:val="16"/>
                <w:lang w:val="en-US"/>
              </w:rPr>
            </w:pPr>
            <w:r w:rsidRPr="00AE6C98">
              <w:rPr>
                <w:sz w:val="16"/>
                <w:szCs w:val="16"/>
                <w:lang w:val="en-US"/>
              </w:rPr>
              <w:t>Accuracy</w:t>
            </w:r>
          </w:p>
        </w:tc>
        <w:tc>
          <w:tcPr>
            <w:tcW w:w="60.70pt" w:type="dxa"/>
          </w:tcPr>
          <w:p w14:paraId="10EF957F" w14:textId="644E64AB" w:rsidR="00EC4B5C" w:rsidRPr="00AE6C98" w:rsidRDefault="00EC4B5C" w:rsidP="001D5187">
            <w:pPr>
              <w:pStyle w:val="GvdeMetni"/>
              <w:ind w:firstLine="0pt"/>
              <w:rPr>
                <w:sz w:val="16"/>
                <w:szCs w:val="16"/>
                <w:lang w:val="en-US"/>
              </w:rPr>
            </w:pPr>
            <w:r w:rsidRPr="00AE6C98">
              <w:rPr>
                <w:sz w:val="16"/>
                <w:szCs w:val="16"/>
                <w:lang w:val="en-US"/>
              </w:rPr>
              <w:t>0.8544</w:t>
            </w:r>
          </w:p>
        </w:tc>
        <w:tc>
          <w:tcPr>
            <w:tcW w:w="60.70pt" w:type="dxa"/>
          </w:tcPr>
          <w:p w14:paraId="5246F5CA" w14:textId="2F25BC47" w:rsidR="00EC4B5C" w:rsidRPr="00AE6C98" w:rsidRDefault="00EC4B5C" w:rsidP="001D5187">
            <w:pPr>
              <w:pStyle w:val="GvdeMetni"/>
              <w:ind w:firstLine="0pt"/>
              <w:rPr>
                <w:sz w:val="16"/>
                <w:szCs w:val="16"/>
                <w:lang w:val="en-US"/>
              </w:rPr>
            </w:pPr>
            <w:r w:rsidRPr="00AE6C98">
              <w:rPr>
                <w:sz w:val="16"/>
                <w:szCs w:val="16"/>
                <w:lang w:val="en-US"/>
              </w:rPr>
              <w:t>0.8165</w:t>
            </w:r>
          </w:p>
        </w:tc>
        <w:tc>
          <w:tcPr>
            <w:tcW w:w="60.70pt" w:type="dxa"/>
          </w:tcPr>
          <w:p w14:paraId="07501942" w14:textId="4B790ACF" w:rsidR="00EC4B5C" w:rsidRPr="00AE6C98" w:rsidRDefault="00EC4B5C" w:rsidP="001D5187">
            <w:pPr>
              <w:pStyle w:val="GvdeMetni"/>
              <w:ind w:firstLine="0pt"/>
              <w:rPr>
                <w:sz w:val="16"/>
                <w:szCs w:val="16"/>
                <w:lang w:val="en-US"/>
              </w:rPr>
            </w:pPr>
            <w:r w:rsidRPr="00AE6C98">
              <w:rPr>
                <w:sz w:val="16"/>
                <w:szCs w:val="16"/>
                <w:lang w:val="en-US"/>
              </w:rPr>
              <w:t>0.8357</w:t>
            </w:r>
          </w:p>
        </w:tc>
      </w:tr>
      <w:tr w:rsidR="00EC4B5C" w14:paraId="6FE7AF72" w14:textId="77777777" w:rsidTr="00EC4B5C">
        <w:tc>
          <w:tcPr>
            <w:tcW w:w="60.70pt" w:type="dxa"/>
          </w:tcPr>
          <w:p w14:paraId="537A76CC" w14:textId="3A34622D" w:rsidR="00EC4B5C" w:rsidRPr="00AE6C98" w:rsidRDefault="00EC4B5C" w:rsidP="001D5187">
            <w:pPr>
              <w:pStyle w:val="GvdeMetni"/>
              <w:ind w:firstLine="0pt"/>
              <w:rPr>
                <w:sz w:val="16"/>
                <w:szCs w:val="16"/>
                <w:lang w:val="en-US"/>
              </w:rPr>
            </w:pPr>
            <w:r w:rsidRPr="00AE6C98">
              <w:rPr>
                <w:sz w:val="16"/>
                <w:szCs w:val="16"/>
                <w:lang w:val="en-US"/>
              </w:rPr>
              <w:t>Specificity</w:t>
            </w:r>
          </w:p>
        </w:tc>
        <w:tc>
          <w:tcPr>
            <w:tcW w:w="60.70pt" w:type="dxa"/>
          </w:tcPr>
          <w:p w14:paraId="1C2C41DC" w14:textId="0E14E037" w:rsidR="00EC4B5C" w:rsidRPr="00AE6C98" w:rsidRDefault="00EC4B5C" w:rsidP="001D5187">
            <w:pPr>
              <w:pStyle w:val="GvdeMetni"/>
              <w:ind w:firstLine="0pt"/>
              <w:rPr>
                <w:sz w:val="16"/>
                <w:szCs w:val="16"/>
                <w:lang w:val="en-US"/>
              </w:rPr>
            </w:pPr>
            <w:r w:rsidRPr="00AE6C98">
              <w:rPr>
                <w:sz w:val="16"/>
                <w:szCs w:val="16"/>
                <w:lang w:val="en-US"/>
              </w:rPr>
              <w:t>0.8260</w:t>
            </w:r>
          </w:p>
        </w:tc>
        <w:tc>
          <w:tcPr>
            <w:tcW w:w="60.70pt" w:type="dxa"/>
          </w:tcPr>
          <w:p w14:paraId="68E74EEA" w14:textId="54E13F01" w:rsidR="00EC4B5C" w:rsidRPr="00AE6C98" w:rsidRDefault="00EC4B5C" w:rsidP="001D5187">
            <w:pPr>
              <w:pStyle w:val="GvdeMetni"/>
              <w:ind w:firstLine="0pt"/>
              <w:rPr>
                <w:sz w:val="16"/>
                <w:szCs w:val="16"/>
                <w:lang w:val="en-US"/>
              </w:rPr>
            </w:pPr>
            <w:r w:rsidRPr="00AE6C98">
              <w:rPr>
                <w:sz w:val="16"/>
                <w:szCs w:val="16"/>
                <w:lang w:val="en-US"/>
              </w:rPr>
              <w:t>0.7726</w:t>
            </w:r>
          </w:p>
        </w:tc>
        <w:tc>
          <w:tcPr>
            <w:tcW w:w="60.70pt" w:type="dxa"/>
          </w:tcPr>
          <w:p w14:paraId="0CCB577B" w14:textId="721B7F39" w:rsidR="00EC4B5C" w:rsidRPr="00AE6C98" w:rsidRDefault="00EC4B5C" w:rsidP="001D5187">
            <w:pPr>
              <w:pStyle w:val="GvdeMetni"/>
              <w:ind w:firstLine="0pt"/>
              <w:rPr>
                <w:sz w:val="16"/>
                <w:szCs w:val="16"/>
                <w:lang w:val="en-US"/>
              </w:rPr>
            </w:pPr>
            <w:r w:rsidRPr="00AE6C98">
              <w:rPr>
                <w:sz w:val="16"/>
                <w:szCs w:val="16"/>
                <w:lang w:val="en-US"/>
              </w:rPr>
              <w:t>0.7989</w:t>
            </w:r>
          </w:p>
        </w:tc>
      </w:tr>
      <w:tr w:rsidR="00EC4B5C" w14:paraId="62E0AC49" w14:textId="77777777" w:rsidTr="00EC4B5C">
        <w:tc>
          <w:tcPr>
            <w:tcW w:w="60.70pt" w:type="dxa"/>
          </w:tcPr>
          <w:p w14:paraId="2642973C" w14:textId="55AABF37" w:rsidR="00EC4B5C" w:rsidRPr="00AE6C98" w:rsidRDefault="00EC4B5C" w:rsidP="001D5187">
            <w:pPr>
              <w:pStyle w:val="GvdeMetni"/>
              <w:ind w:firstLine="0pt"/>
              <w:rPr>
                <w:sz w:val="16"/>
                <w:szCs w:val="16"/>
                <w:lang w:val="en-US"/>
              </w:rPr>
            </w:pPr>
            <w:r w:rsidRPr="00AE6C98">
              <w:rPr>
                <w:sz w:val="16"/>
                <w:szCs w:val="16"/>
                <w:lang w:val="en-US"/>
              </w:rPr>
              <w:t>F1</w:t>
            </w:r>
          </w:p>
        </w:tc>
        <w:tc>
          <w:tcPr>
            <w:tcW w:w="60.70pt" w:type="dxa"/>
          </w:tcPr>
          <w:p w14:paraId="63B0A526" w14:textId="368D603F" w:rsidR="00EC4B5C" w:rsidRPr="00AE6C98" w:rsidRDefault="00EC4B5C" w:rsidP="001D5187">
            <w:pPr>
              <w:pStyle w:val="GvdeMetni"/>
              <w:ind w:firstLine="0pt"/>
              <w:rPr>
                <w:sz w:val="16"/>
                <w:szCs w:val="16"/>
                <w:lang w:val="en-US"/>
              </w:rPr>
            </w:pPr>
            <w:r w:rsidRPr="00AE6C98">
              <w:rPr>
                <w:sz w:val="16"/>
                <w:szCs w:val="16"/>
                <w:lang w:val="en-US"/>
              </w:rPr>
              <w:t>0.8691</w:t>
            </w:r>
          </w:p>
        </w:tc>
        <w:tc>
          <w:tcPr>
            <w:tcW w:w="60.70pt" w:type="dxa"/>
          </w:tcPr>
          <w:p w14:paraId="0ABC802B" w14:textId="090F879E" w:rsidR="00EC4B5C" w:rsidRPr="00AE6C98" w:rsidRDefault="00EC4B5C" w:rsidP="001D5187">
            <w:pPr>
              <w:pStyle w:val="GvdeMetni"/>
              <w:ind w:firstLine="0pt"/>
              <w:rPr>
                <w:sz w:val="16"/>
                <w:szCs w:val="16"/>
                <w:lang w:val="en-US"/>
              </w:rPr>
            </w:pPr>
            <w:r w:rsidRPr="00AE6C98">
              <w:rPr>
                <w:sz w:val="16"/>
                <w:szCs w:val="16"/>
                <w:lang w:val="en-US"/>
              </w:rPr>
              <w:t>0.8365</w:t>
            </w:r>
          </w:p>
        </w:tc>
        <w:tc>
          <w:tcPr>
            <w:tcW w:w="60.70pt" w:type="dxa"/>
          </w:tcPr>
          <w:p w14:paraId="7C8DB188" w14:textId="3F77DC46" w:rsidR="00EC4B5C" w:rsidRPr="00AE6C98" w:rsidRDefault="00EC4B5C" w:rsidP="001D5187">
            <w:pPr>
              <w:pStyle w:val="GvdeMetni"/>
              <w:ind w:firstLine="0pt"/>
              <w:rPr>
                <w:sz w:val="16"/>
                <w:szCs w:val="16"/>
                <w:lang w:val="en-US"/>
              </w:rPr>
            </w:pPr>
            <w:r w:rsidRPr="00AE6C98">
              <w:rPr>
                <w:sz w:val="16"/>
                <w:szCs w:val="16"/>
                <w:lang w:val="en-US"/>
              </w:rPr>
              <w:t>0.8529</w:t>
            </w:r>
          </w:p>
        </w:tc>
      </w:tr>
      <w:tr w:rsidR="00EC4B5C" w14:paraId="6D3E1153" w14:textId="77777777" w:rsidTr="00EC4B5C">
        <w:tc>
          <w:tcPr>
            <w:tcW w:w="60.70pt" w:type="dxa"/>
          </w:tcPr>
          <w:p w14:paraId="603E4C5A" w14:textId="1F6C28EB" w:rsidR="00EC4B5C" w:rsidRPr="00AE6C98" w:rsidRDefault="00EC4B5C" w:rsidP="001D5187">
            <w:pPr>
              <w:pStyle w:val="GvdeMetni"/>
              <w:ind w:firstLine="0pt"/>
              <w:rPr>
                <w:sz w:val="16"/>
                <w:szCs w:val="16"/>
                <w:lang w:val="en-US"/>
              </w:rPr>
            </w:pPr>
            <w:proofErr w:type="spellStart"/>
            <w:r w:rsidRPr="00AE6C98">
              <w:rPr>
                <w:sz w:val="16"/>
                <w:szCs w:val="16"/>
                <w:lang w:val="en-US"/>
              </w:rPr>
              <w:t>Roc_Auc</w:t>
            </w:r>
            <w:proofErr w:type="spellEnd"/>
          </w:p>
        </w:tc>
        <w:tc>
          <w:tcPr>
            <w:tcW w:w="60.70pt" w:type="dxa"/>
          </w:tcPr>
          <w:p w14:paraId="5103FEBF" w14:textId="7B5EF1B3" w:rsidR="00EC4B5C" w:rsidRPr="00AE6C98" w:rsidRDefault="00EC4B5C" w:rsidP="001D5187">
            <w:pPr>
              <w:pStyle w:val="GvdeMetni"/>
              <w:ind w:firstLine="0pt"/>
              <w:rPr>
                <w:sz w:val="16"/>
                <w:szCs w:val="16"/>
                <w:lang w:val="en-US"/>
              </w:rPr>
            </w:pPr>
            <w:r w:rsidRPr="00AE6C98">
              <w:rPr>
                <w:sz w:val="16"/>
                <w:szCs w:val="16"/>
                <w:lang w:val="en-US"/>
              </w:rPr>
              <w:t>0.934</w:t>
            </w:r>
            <w:r w:rsidR="003E7F88" w:rsidRPr="00AE6C98">
              <w:rPr>
                <w:sz w:val="16"/>
                <w:szCs w:val="16"/>
                <w:lang w:val="en-US"/>
              </w:rPr>
              <w:t>0</w:t>
            </w:r>
          </w:p>
        </w:tc>
        <w:tc>
          <w:tcPr>
            <w:tcW w:w="60.70pt" w:type="dxa"/>
          </w:tcPr>
          <w:p w14:paraId="2150CE5D" w14:textId="7BE54A5F" w:rsidR="00EC4B5C" w:rsidRPr="00AE6C98" w:rsidRDefault="00EC4B5C" w:rsidP="001D5187">
            <w:pPr>
              <w:pStyle w:val="GvdeMetni"/>
              <w:ind w:firstLine="0pt"/>
              <w:rPr>
                <w:sz w:val="16"/>
                <w:szCs w:val="16"/>
                <w:lang w:val="en-US"/>
              </w:rPr>
            </w:pPr>
            <w:r w:rsidRPr="00AE6C98">
              <w:rPr>
                <w:sz w:val="16"/>
                <w:szCs w:val="16"/>
                <w:lang w:val="en-US"/>
              </w:rPr>
              <w:t>0.9340</w:t>
            </w:r>
          </w:p>
        </w:tc>
        <w:tc>
          <w:tcPr>
            <w:tcW w:w="60.70pt" w:type="dxa"/>
          </w:tcPr>
          <w:p w14:paraId="34098B9F" w14:textId="487A5FBC" w:rsidR="00EC4B5C" w:rsidRPr="00AE6C98" w:rsidRDefault="00EC4B5C" w:rsidP="001D5187">
            <w:pPr>
              <w:pStyle w:val="GvdeMetni"/>
              <w:ind w:firstLine="0pt"/>
              <w:rPr>
                <w:sz w:val="16"/>
                <w:szCs w:val="16"/>
                <w:lang w:val="en-US"/>
              </w:rPr>
            </w:pPr>
            <w:r w:rsidRPr="00AE6C98">
              <w:rPr>
                <w:sz w:val="16"/>
                <w:szCs w:val="16"/>
                <w:lang w:val="en-US"/>
              </w:rPr>
              <w:t>0.9340</w:t>
            </w:r>
          </w:p>
        </w:tc>
      </w:tr>
      <w:tr w:rsidR="00EC4B5C" w14:paraId="7EBCC035" w14:textId="77777777" w:rsidTr="00EC4B5C">
        <w:tc>
          <w:tcPr>
            <w:tcW w:w="60.70pt" w:type="dxa"/>
          </w:tcPr>
          <w:p w14:paraId="66CB544C" w14:textId="4E0B5EA2" w:rsidR="00EC4B5C" w:rsidRPr="00AE6C98" w:rsidRDefault="00EC4B5C" w:rsidP="001D5187">
            <w:pPr>
              <w:pStyle w:val="GvdeMetni"/>
              <w:ind w:firstLine="0pt"/>
              <w:rPr>
                <w:sz w:val="16"/>
                <w:szCs w:val="16"/>
                <w:lang w:val="en-US"/>
              </w:rPr>
            </w:pPr>
            <w:r w:rsidRPr="00AE6C98">
              <w:rPr>
                <w:sz w:val="16"/>
                <w:szCs w:val="16"/>
                <w:lang w:val="en-US"/>
              </w:rPr>
              <w:t>Kappa</w:t>
            </w:r>
          </w:p>
        </w:tc>
        <w:tc>
          <w:tcPr>
            <w:tcW w:w="60.70pt" w:type="dxa"/>
          </w:tcPr>
          <w:p w14:paraId="216DE0FF" w14:textId="1CA91EA9" w:rsidR="00EC4B5C" w:rsidRPr="00AE6C98" w:rsidRDefault="00EC4B5C" w:rsidP="001D5187">
            <w:pPr>
              <w:pStyle w:val="GvdeMetni"/>
              <w:ind w:firstLine="0pt"/>
              <w:rPr>
                <w:sz w:val="16"/>
                <w:szCs w:val="16"/>
                <w:lang w:val="en-US"/>
              </w:rPr>
            </w:pPr>
            <w:r w:rsidRPr="00AE6C98">
              <w:rPr>
                <w:sz w:val="16"/>
                <w:szCs w:val="16"/>
                <w:lang w:val="en-US"/>
              </w:rPr>
              <w:t>0.7052</w:t>
            </w:r>
          </w:p>
        </w:tc>
        <w:tc>
          <w:tcPr>
            <w:tcW w:w="60.70pt" w:type="dxa"/>
          </w:tcPr>
          <w:p w14:paraId="0F5D5402" w14:textId="153E8EF8" w:rsidR="00EC4B5C" w:rsidRPr="00AE6C98" w:rsidRDefault="00EC4B5C" w:rsidP="001D5187">
            <w:pPr>
              <w:pStyle w:val="GvdeMetni"/>
              <w:ind w:firstLine="0pt"/>
              <w:rPr>
                <w:sz w:val="16"/>
                <w:szCs w:val="16"/>
                <w:lang w:val="en-US"/>
              </w:rPr>
            </w:pPr>
            <w:r w:rsidRPr="00AE6C98">
              <w:rPr>
                <w:sz w:val="16"/>
                <w:szCs w:val="16"/>
                <w:lang w:val="en-US"/>
              </w:rPr>
              <w:t>0.6277</w:t>
            </w:r>
          </w:p>
        </w:tc>
        <w:tc>
          <w:tcPr>
            <w:tcW w:w="60.70pt" w:type="dxa"/>
          </w:tcPr>
          <w:p w14:paraId="0A6C7B24" w14:textId="79999A03" w:rsidR="00EC4B5C" w:rsidRPr="00AE6C98" w:rsidRDefault="00EC4B5C" w:rsidP="001D5187">
            <w:pPr>
              <w:pStyle w:val="GvdeMetni"/>
              <w:ind w:firstLine="0pt"/>
              <w:rPr>
                <w:sz w:val="16"/>
                <w:szCs w:val="16"/>
                <w:lang w:val="en-US"/>
              </w:rPr>
            </w:pPr>
            <w:r w:rsidRPr="00AE6C98">
              <w:rPr>
                <w:sz w:val="16"/>
                <w:szCs w:val="16"/>
                <w:lang w:val="en-US"/>
              </w:rPr>
              <w:t>0.6668</w:t>
            </w:r>
          </w:p>
        </w:tc>
      </w:tr>
    </w:tbl>
    <w:p w14:paraId="264C4B76" w14:textId="0CD2D96A" w:rsidR="00AA1395" w:rsidRPr="00EC4B5C" w:rsidRDefault="00EC4B5C" w:rsidP="001D5187">
      <w:pPr>
        <w:pStyle w:val="GvdeMetni"/>
        <w:ind w:firstLine="0pt"/>
        <w:rPr>
          <w:i/>
          <w:iCs/>
          <w:sz w:val="16"/>
          <w:szCs w:val="16"/>
          <w:lang w:val="en-US"/>
        </w:rPr>
      </w:pPr>
      <w:r w:rsidRPr="00EC4B5C">
        <w:rPr>
          <w:sz w:val="16"/>
          <w:szCs w:val="16"/>
          <w:lang w:val="en-US"/>
        </w:rPr>
        <w:t xml:space="preserve">Table </w:t>
      </w:r>
      <w:r w:rsidR="004860CC">
        <w:rPr>
          <w:sz w:val="16"/>
          <w:szCs w:val="16"/>
          <w:lang w:val="en-US"/>
        </w:rPr>
        <w:t>3</w:t>
      </w:r>
      <w:r w:rsidRPr="00EC4B5C">
        <w:rPr>
          <w:sz w:val="16"/>
          <w:szCs w:val="16"/>
          <w:lang w:val="en-US"/>
        </w:rPr>
        <w:t>.</w:t>
      </w:r>
      <w:r w:rsidRPr="00EC4B5C">
        <w:rPr>
          <w:i/>
          <w:iCs/>
          <w:sz w:val="16"/>
          <w:szCs w:val="16"/>
          <w:lang w:val="en-US"/>
        </w:rPr>
        <w:t xml:space="preserve"> Models Performance Scores</w:t>
      </w:r>
    </w:p>
    <w:p w14:paraId="4C2E9544" w14:textId="1F1BE953" w:rsidR="00AA1395" w:rsidRPr="00526CBB" w:rsidRDefault="00AA1395" w:rsidP="001D5187">
      <w:pPr>
        <w:pStyle w:val="GvdeMetni"/>
        <w:ind w:firstLine="0pt"/>
        <w:rPr>
          <w:lang w:val="en-US"/>
        </w:rPr>
      </w:pPr>
      <w:r>
        <w:rPr>
          <w:lang w:val="en-US"/>
        </w:rPr>
        <w:t xml:space="preserve">    </w:t>
      </w:r>
      <w:r w:rsidR="003E7F88">
        <w:rPr>
          <w:lang w:val="en-US"/>
        </w:rPr>
        <w:t xml:space="preserve">  Based on the Table</w:t>
      </w:r>
      <w:r w:rsidR="004860CC">
        <w:rPr>
          <w:lang w:val="en-US"/>
        </w:rPr>
        <w:t xml:space="preserve"> 3.</w:t>
      </w:r>
      <w:r w:rsidR="003E7F88">
        <w:rPr>
          <w:lang w:val="en-US"/>
        </w:rPr>
        <w:t xml:space="preserve"> the logistic regression model using all features achieved the best overall performance across all evaluation metrics. All features model was selected best model and for regularization.</w:t>
      </w:r>
      <w:r>
        <w:rPr>
          <w:lang w:val="en-US"/>
        </w:rPr>
        <w:t xml:space="preserve">   </w:t>
      </w:r>
    </w:p>
    <w:p w14:paraId="2B37B10A" w14:textId="6E62AF04" w:rsidR="009303D9" w:rsidRPr="00082C16" w:rsidRDefault="003E7F88" w:rsidP="00ED0149">
      <w:pPr>
        <w:pStyle w:val="Balk2"/>
      </w:pPr>
      <w:r w:rsidRPr="00082C16">
        <w:t>Regularization</w:t>
      </w:r>
    </w:p>
    <w:p w14:paraId="5AE12589" w14:textId="1BCF592B" w:rsidR="00AA5D34" w:rsidRPr="00AA5D34" w:rsidRDefault="00AA5D34" w:rsidP="00AA5D34">
      <w:pPr>
        <w:rPr>
          <w:highlight w:val="yellow"/>
        </w:rPr>
      </w:pPr>
      <w:r>
        <w:rPr>
          <w:highlight w:val="yellow"/>
        </w:rPr>
        <w:t xml:space="preserve">  </w:t>
      </w:r>
    </w:p>
    <w:p w14:paraId="062D4FB3" w14:textId="77777777" w:rsidR="00D12750" w:rsidRDefault="00AA5D34" w:rsidP="00AA5D34">
      <w:pPr>
        <w:pStyle w:val="Balk4"/>
        <w:numPr>
          <w:ilvl w:val="0"/>
          <w:numId w:val="0"/>
        </w:numPr>
        <w:rPr>
          <w:i w:val="0"/>
          <w:iCs w:val="0"/>
        </w:rPr>
      </w:pPr>
      <w:r>
        <w:rPr>
          <w:i w:val="0"/>
          <w:iCs w:val="0"/>
        </w:rPr>
        <w:t xml:space="preserve">      For regularization all fe</w:t>
      </w:r>
      <w:r w:rsidR="00174809">
        <w:rPr>
          <w:i w:val="0"/>
          <w:iCs w:val="0"/>
        </w:rPr>
        <w:t>atures</w:t>
      </w:r>
      <w:r>
        <w:rPr>
          <w:i w:val="0"/>
          <w:iCs w:val="0"/>
        </w:rPr>
        <w:t xml:space="preserve"> model was selected and regularization conducted. In high-dimensional settings where predictors are correlated, regularization helps to overcome multicollinearity problem </w:t>
      </w:r>
      <w:r w:rsidR="00174809">
        <w:rPr>
          <w:i w:val="0"/>
          <w:iCs w:val="0"/>
        </w:rPr>
        <w:t>with Ridge(L2), Lasso( L1) and Elastic Net techniques.</w:t>
      </w:r>
      <w:r w:rsidR="00B53253">
        <w:rPr>
          <w:i w:val="0"/>
          <w:iCs w:val="0"/>
        </w:rPr>
        <w:t xml:space="preserve"> Ridge regularization uses L2 penalty that shrinks coefficients to</w:t>
      </w:r>
      <w:r w:rsidR="00CE686F">
        <w:rPr>
          <w:i w:val="0"/>
          <w:iCs w:val="0"/>
        </w:rPr>
        <w:t xml:space="preserve">ward zero for handling multicollinearity. Lasso regularization uses L1 penalty that shrink some coefficients exactly zero. Elastic Net use both L1 and L2 penalties </w:t>
      </w:r>
      <w:r w:rsidR="00D213F7">
        <w:rPr>
          <w:i w:val="0"/>
          <w:iCs w:val="0"/>
        </w:rPr>
        <w:t xml:space="preserve">while combining them balancing variable selection and coefficient shrinkage. All regularized models </w:t>
      </w:r>
    </w:p>
    <w:p w14:paraId="128F8B5A" w14:textId="13573DA1" w:rsidR="009303D9" w:rsidRDefault="00D213F7" w:rsidP="00AA5D34">
      <w:pPr>
        <w:pStyle w:val="Balk4"/>
        <w:numPr>
          <w:ilvl w:val="0"/>
          <w:numId w:val="0"/>
        </w:numPr>
        <w:rPr>
          <w:i w:val="0"/>
          <w:iCs w:val="0"/>
        </w:rPr>
      </w:pPr>
      <w:r>
        <w:rPr>
          <w:i w:val="0"/>
          <w:iCs w:val="0"/>
        </w:rPr>
        <w:lastRenderedPageBreak/>
        <w:t>used same preprocessing pipeline and cross validation for fair comparison.</w:t>
      </w:r>
    </w:p>
    <w:tbl>
      <w:tblPr>
        <w:tblStyle w:val="TabloKlavuzu"/>
        <w:tblW w:w="0pt" w:type="dxa"/>
        <w:tblLook w:firstRow="1" w:lastRow="0" w:firstColumn="1" w:lastColumn="0" w:noHBand="0" w:noVBand="1"/>
      </w:tblPr>
      <w:tblGrid>
        <w:gridCol w:w="1214"/>
        <w:gridCol w:w="1214"/>
        <w:gridCol w:w="1214"/>
        <w:gridCol w:w="1214"/>
      </w:tblGrid>
      <w:tr w:rsidR="00D213F7" w14:paraId="2CA4E127" w14:textId="77777777" w:rsidTr="00D213F7">
        <w:tc>
          <w:tcPr>
            <w:tcW w:w="60.70pt" w:type="dxa"/>
          </w:tcPr>
          <w:p w14:paraId="787366D7" w14:textId="467A5A5C" w:rsidR="00D213F7" w:rsidRPr="00AE6C98" w:rsidRDefault="00D213F7" w:rsidP="00D213F7">
            <w:pPr>
              <w:rPr>
                <w:b/>
                <w:bCs/>
                <w:i/>
                <w:iCs/>
                <w:sz w:val="16"/>
                <w:szCs w:val="16"/>
              </w:rPr>
            </w:pPr>
            <w:r w:rsidRPr="00AE6C98">
              <w:rPr>
                <w:b/>
                <w:bCs/>
                <w:i/>
                <w:iCs/>
                <w:sz w:val="16"/>
                <w:szCs w:val="16"/>
              </w:rPr>
              <w:t xml:space="preserve">Performance Scores </w:t>
            </w:r>
          </w:p>
        </w:tc>
        <w:tc>
          <w:tcPr>
            <w:tcW w:w="60.70pt" w:type="dxa"/>
          </w:tcPr>
          <w:p w14:paraId="7E3D39CB" w14:textId="16CCEF08" w:rsidR="00D213F7" w:rsidRPr="00AE6C98" w:rsidRDefault="00D213F7" w:rsidP="00D213F7">
            <w:pPr>
              <w:rPr>
                <w:b/>
                <w:bCs/>
                <w:i/>
                <w:iCs/>
                <w:sz w:val="16"/>
                <w:szCs w:val="16"/>
              </w:rPr>
            </w:pPr>
            <w:r w:rsidRPr="00AE6C98">
              <w:rPr>
                <w:b/>
                <w:bCs/>
                <w:i/>
                <w:iCs/>
                <w:sz w:val="16"/>
                <w:szCs w:val="16"/>
              </w:rPr>
              <w:t>Ridge (L2)</w:t>
            </w:r>
          </w:p>
        </w:tc>
        <w:tc>
          <w:tcPr>
            <w:tcW w:w="60.70pt" w:type="dxa"/>
          </w:tcPr>
          <w:p w14:paraId="0DDF0BF9" w14:textId="2EF1D445" w:rsidR="00D213F7" w:rsidRPr="00AE6C98" w:rsidRDefault="00D213F7" w:rsidP="00D213F7">
            <w:pPr>
              <w:rPr>
                <w:b/>
                <w:bCs/>
                <w:i/>
                <w:iCs/>
                <w:sz w:val="16"/>
                <w:szCs w:val="16"/>
              </w:rPr>
            </w:pPr>
            <w:r w:rsidRPr="00AE6C98">
              <w:rPr>
                <w:b/>
                <w:bCs/>
                <w:i/>
                <w:iCs/>
                <w:sz w:val="16"/>
                <w:szCs w:val="16"/>
              </w:rPr>
              <w:t>Lasso(L1)</w:t>
            </w:r>
          </w:p>
        </w:tc>
        <w:tc>
          <w:tcPr>
            <w:tcW w:w="60.70pt" w:type="dxa"/>
          </w:tcPr>
          <w:p w14:paraId="40DB003C" w14:textId="769747F6" w:rsidR="00D213F7" w:rsidRPr="00AE6C98" w:rsidRDefault="00D213F7" w:rsidP="00D213F7">
            <w:pPr>
              <w:rPr>
                <w:b/>
                <w:bCs/>
                <w:i/>
                <w:iCs/>
                <w:sz w:val="16"/>
                <w:szCs w:val="16"/>
              </w:rPr>
            </w:pPr>
            <w:r w:rsidRPr="00AE6C98">
              <w:rPr>
                <w:b/>
                <w:bCs/>
                <w:i/>
                <w:iCs/>
                <w:sz w:val="16"/>
                <w:szCs w:val="16"/>
              </w:rPr>
              <w:t>Elastic Net</w:t>
            </w:r>
          </w:p>
        </w:tc>
      </w:tr>
      <w:tr w:rsidR="00D213F7" w14:paraId="1ED87C07" w14:textId="77777777" w:rsidTr="00D213F7">
        <w:tc>
          <w:tcPr>
            <w:tcW w:w="60.70pt" w:type="dxa"/>
          </w:tcPr>
          <w:p w14:paraId="4C5E6976" w14:textId="1B13CC53" w:rsidR="00D213F7" w:rsidRPr="00AE6C98" w:rsidRDefault="00D213F7" w:rsidP="00D213F7">
            <w:pPr>
              <w:rPr>
                <w:sz w:val="16"/>
                <w:szCs w:val="16"/>
              </w:rPr>
            </w:pPr>
            <w:r w:rsidRPr="00AE6C98">
              <w:rPr>
                <w:sz w:val="16"/>
                <w:szCs w:val="16"/>
              </w:rPr>
              <w:t>Sensitivity</w:t>
            </w:r>
          </w:p>
        </w:tc>
        <w:tc>
          <w:tcPr>
            <w:tcW w:w="60.70pt" w:type="dxa"/>
          </w:tcPr>
          <w:p w14:paraId="5D00BAF8" w14:textId="7606E61C" w:rsidR="00D213F7" w:rsidRPr="00AE6C98" w:rsidRDefault="00D213F7" w:rsidP="00D213F7">
            <w:pPr>
              <w:rPr>
                <w:sz w:val="16"/>
                <w:szCs w:val="16"/>
              </w:rPr>
            </w:pPr>
            <w:r w:rsidRPr="00AE6C98">
              <w:rPr>
                <w:sz w:val="16"/>
                <w:szCs w:val="16"/>
              </w:rPr>
              <w:t>0.8776</w:t>
            </w:r>
          </w:p>
        </w:tc>
        <w:tc>
          <w:tcPr>
            <w:tcW w:w="60.70pt" w:type="dxa"/>
          </w:tcPr>
          <w:p w14:paraId="0011938A" w14:textId="35A9D6A4" w:rsidR="00D213F7" w:rsidRPr="00AE6C98" w:rsidRDefault="00D213F7" w:rsidP="00D213F7">
            <w:pPr>
              <w:rPr>
                <w:sz w:val="16"/>
                <w:szCs w:val="16"/>
              </w:rPr>
            </w:pPr>
            <w:r w:rsidRPr="00AE6C98">
              <w:rPr>
                <w:sz w:val="16"/>
                <w:szCs w:val="16"/>
              </w:rPr>
              <w:t>0.8774</w:t>
            </w:r>
          </w:p>
        </w:tc>
        <w:tc>
          <w:tcPr>
            <w:tcW w:w="60.70pt" w:type="dxa"/>
          </w:tcPr>
          <w:p w14:paraId="3D55C7A3" w14:textId="269EFF5C" w:rsidR="00D213F7" w:rsidRPr="00AE6C98" w:rsidRDefault="00D213F7" w:rsidP="00D213F7">
            <w:pPr>
              <w:rPr>
                <w:sz w:val="16"/>
                <w:szCs w:val="16"/>
              </w:rPr>
            </w:pPr>
            <w:r w:rsidRPr="00AE6C98">
              <w:rPr>
                <w:sz w:val="16"/>
                <w:szCs w:val="16"/>
              </w:rPr>
              <w:t>0.8777</w:t>
            </w:r>
          </w:p>
        </w:tc>
      </w:tr>
      <w:tr w:rsidR="00D213F7" w14:paraId="49D02485" w14:textId="77777777" w:rsidTr="00D213F7">
        <w:tc>
          <w:tcPr>
            <w:tcW w:w="60.70pt" w:type="dxa"/>
          </w:tcPr>
          <w:p w14:paraId="721AE86A" w14:textId="51910D17" w:rsidR="00D213F7" w:rsidRPr="00AE6C98" w:rsidRDefault="00D213F7" w:rsidP="00D213F7">
            <w:pPr>
              <w:rPr>
                <w:sz w:val="16"/>
                <w:szCs w:val="16"/>
              </w:rPr>
            </w:pPr>
            <w:r w:rsidRPr="00AE6C98">
              <w:rPr>
                <w:sz w:val="16"/>
                <w:szCs w:val="16"/>
              </w:rPr>
              <w:t>Specificity</w:t>
            </w:r>
          </w:p>
        </w:tc>
        <w:tc>
          <w:tcPr>
            <w:tcW w:w="60.70pt" w:type="dxa"/>
          </w:tcPr>
          <w:p w14:paraId="0D531C7A" w14:textId="09EC65FD" w:rsidR="00D213F7" w:rsidRPr="00AE6C98" w:rsidRDefault="00D213F7" w:rsidP="00D213F7">
            <w:pPr>
              <w:rPr>
                <w:sz w:val="16"/>
                <w:szCs w:val="16"/>
              </w:rPr>
            </w:pPr>
            <w:r w:rsidRPr="00AE6C98">
              <w:rPr>
                <w:sz w:val="16"/>
                <w:szCs w:val="16"/>
              </w:rPr>
              <w:t>0.8260</w:t>
            </w:r>
          </w:p>
        </w:tc>
        <w:tc>
          <w:tcPr>
            <w:tcW w:w="60.70pt" w:type="dxa"/>
          </w:tcPr>
          <w:p w14:paraId="48783270" w14:textId="75012052" w:rsidR="00D213F7" w:rsidRPr="00AE6C98" w:rsidRDefault="00D213F7" w:rsidP="00D213F7">
            <w:pPr>
              <w:rPr>
                <w:sz w:val="16"/>
                <w:szCs w:val="16"/>
              </w:rPr>
            </w:pPr>
            <w:r w:rsidRPr="00AE6C98">
              <w:rPr>
                <w:sz w:val="16"/>
                <w:szCs w:val="16"/>
              </w:rPr>
              <w:t>0.8265</w:t>
            </w:r>
          </w:p>
        </w:tc>
        <w:tc>
          <w:tcPr>
            <w:tcW w:w="60.70pt" w:type="dxa"/>
          </w:tcPr>
          <w:p w14:paraId="4633BC6B" w14:textId="04535A7C" w:rsidR="00D213F7" w:rsidRPr="00AE6C98" w:rsidRDefault="00D213F7" w:rsidP="00D213F7">
            <w:pPr>
              <w:rPr>
                <w:sz w:val="16"/>
                <w:szCs w:val="16"/>
              </w:rPr>
            </w:pPr>
            <w:r w:rsidRPr="00AE6C98">
              <w:rPr>
                <w:sz w:val="16"/>
                <w:szCs w:val="16"/>
              </w:rPr>
              <w:t>0.8270</w:t>
            </w:r>
          </w:p>
        </w:tc>
      </w:tr>
      <w:tr w:rsidR="00D213F7" w14:paraId="14C55039" w14:textId="77777777" w:rsidTr="00D213F7">
        <w:tc>
          <w:tcPr>
            <w:tcW w:w="60.70pt" w:type="dxa"/>
          </w:tcPr>
          <w:p w14:paraId="5115DF60" w14:textId="3D6E5921" w:rsidR="00D213F7" w:rsidRPr="00AE6C98" w:rsidRDefault="00D213F7" w:rsidP="00D213F7">
            <w:pPr>
              <w:rPr>
                <w:sz w:val="16"/>
                <w:szCs w:val="16"/>
              </w:rPr>
            </w:pPr>
            <w:r w:rsidRPr="00AE6C98">
              <w:rPr>
                <w:sz w:val="16"/>
                <w:szCs w:val="16"/>
              </w:rPr>
              <w:t>Accuracy</w:t>
            </w:r>
          </w:p>
        </w:tc>
        <w:tc>
          <w:tcPr>
            <w:tcW w:w="60.70pt" w:type="dxa"/>
          </w:tcPr>
          <w:p w14:paraId="4F2756A4" w14:textId="6471ED96" w:rsidR="00D213F7" w:rsidRPr="00AE6C98" w:rsidRDefault="00D213F7" w:rsidP="00D213F7">
            <w:pPr>
              <w:rPr>
                <w:sz w:val="16"/>
                <w:szCs w:val="16"/>
              </w:rPr>
            </w:pPr>
            <w:r w:rsidRPr="00AE6C98">
              <w:rPr>
                <w:sz w:val="16"/>
                <w:szCs w:val="16"/>
              </w:rPr>
              <w:t>0.8544</w:t>
            </w:r>
          </w:p>
        </w:tc>
        <w:tc>
          <w:tcPr>
            <w:tcW w:w="60.70pt" w:type="dxa"/>
          </w:tcPr>
          <w:p w14:paraId="3333B994" w14:textId="29F5441E" w:rsidR="00D213F7" w:rsidRPr="00AE6C98" w:rsidRDefault="00D213F7" w:rsidP="00D213F7">
            <w:pPr>
              <w:rPr>
                <w:sz w:val="16"/>
                <w:szCs w:val="16"/>
              </w:rPr>
            </w:pPr>
            <w:r w:rsidRPr="00AE6C98">
              <w:rPr>
                <w:sz w:val="16"/>
                <w:szCs w:val="16"/>
              </w:rPr>
              <w:t>0.8545</w:t>
            </w:r>
          </w:p>
        </w:tc>
        <w:tc>
          <w:tcPr>
            <w:tcW w:w="60.70pt" w:type="dxa"/>
          </w:tcPr>
          <w:p w14:paraId="62634119" w14:textId="2109525A" w:rsidR="00D213F7" w:rsidRPr="00AE6C98" w:rsidRDefault="00D213F7" w:rsidP="00D213F7">
            <w:pPr>
              <w:rPr>
                <w:sz w:val="16"/>
                <w:szCs w:val="16"/>
              </w:rPr>
            </w:pPr>
            <w:r w:rsidRPr="00AE6C98">
              <w:rPr>
                <w:sz w:val="16"/>
                <w:szCs w:val="16"/>
              </w:rPr>
              <w:t>0.8546</w:t>
            </w:r>
          </w:p>
        </w:tc>
      </w:tr>
      <w:tr w:rsidR="00D213F7" w14:paraId="4225ECA6" w14:textId="77777777" w:rsidTr="00D213F7">
        <w:tc>
          <w:tcPr>
            <w:tcW w:w="60.70pt" w:type="dxa"/>
          </w:tcPr>
          <w:p w14:paraId="70A36303" w14:textId="2D5AEAFE" w:rsidR="00D213F7" w:rsidRPr="00AE6C98" w:rsidRDefault="00D213F7" w:rsidP="00D213F7">
            <w:pPr>
              <w:rPr>
                <w:sz w:val="16"/>
                <w:szCs w:val="16"/>
              </w:rPr>
            </w:pPr>
            <w:r w:rsidRPr="00AE6C98">
              <w:rPr>
                <w:sz w:val="16"/>
                <w:szCs w:val="16"/>
              </w:rPr>
              <w:t>F1</w:t>
            </w:r>
          </w:p>
        </w:tc>
        <w:tc>
          <w:tcPr>
            <w:tcW w:w="60.70pt" w:type="dxa"/>
          </w:tcPr>
          <w:p w14:paraId="471A4ECB" w14:textId="7603886D" w:rsidR="00D213F7" w:rsidRPr="00AE6C98" w:rsidRDefault="00D213F7" w:rsidP="00D213F7">
            <w:pPr>
              <w:rPr>
                <w:sz w:val="16"/>
                <w:szCs w:val="16"/>
              </w:rPr>
            </w:pPr>
            <w:r w:rsidRPr="00AE6C98">
              <w:rPr>
                <w:sz w:val="16"/>
                <w:szCs w:val="16"/>
              </w:rPr>
              <w:t>0.8691</w:t>
            </w:r>
          </w:p>
        </w:tc>
        <w:tc>
          <w:tcPr>
            <w:tcW w:w="60.70pt" w:type="dxa"/>
          </w:tcPr>
          <w:p w14:paraId="574DA061" w14:textId="5864C7C6" w:rsidR="00D213F7" w:rsidRPr="00AE6C98" w:rsidRDefault="00D213F7" w:rsidP="00D213F7">
            <w:pPr>
              <w:rPr>
                <w:sz w:val="16"/>
                <w:szCs w:val="16"/>
              </w:rPr>
            </w:pPr>
            <w:r w:rsidRPr="00AE6C98">
              <w:rPr>
                <w:sz w:val="16"/>
                <w:szCs w:val="16"/>
              </w:rPr>
              <w:t>0.8691</w:t>
            </w:r>
          </w:p>
        </w:tc>
        <w:tc>
          <w:tcPr>
            <w:tcW w:w="60.70pt" w:type="dxa"/>
          </w:tcPr>
          <w:p w14:paraId="580E92E3" w14:textId="1ADFD570" w:rsidR="00D213F7" w:rsidRPr="00AE6C98" w:rsidRDefault="00D213F7" w:rsidP="00D213F7">
            <w:pPr>
              <w:rPr>
                <w:sz w:val="16"/>
                <w:szCs w:val="16"/>
              </w:rPr>
            </w:pPr>
            <w:r w:rsidRPr="00AE6C98">
              <w:rPr>
                <w:sz w:val="16"/>
                <w:szCs w:val="16"/>
              </w:rPr>
              <w:t>0.8691</w:t>
            </w:r>
          </w:p>
        </w:tc>
      </w:tr>
      <w:tr w:rsidR="00D213F7" w14:paraId="0B3C75CB" w14:textId="77777777" w:rsidTr="00D213F7">
        <w:tc>
          <w:tcPr>
            <w:tcW w:w="60.70pt" w:type="dxa"/>
          </w:tcPr>
          <w:p w14:paraId="43F48282" w14:textId="14F1C563" w:rsidR="00D213F7" w:rsidRPr="00AE6C98" w:rsidRDefault="00D213F7" w:rsidP="00D213F7">
            <w:pPr>
              <w:rPr>
                <w:sz w:val="16"/>
                <w:szCs w:val="16"/>
              </w:rPr>
            </w:pPr>
            <w:proofErr w:type="spellStart"/>
            <w:r w:rsidRPr="00AE6C98">
              <w:rPr>
                <w:sz w:val="16"/>
                <w:szCs w:val="16"/>
              </w:rPr>
              <w:t>Roc_Auc</w:t>
            </w:r>
            <w:proofErr w:type="spellEnd"/>
          </w:p>
        </w:tc>
        <w:tc>
          <w:tcPr>
            <w:tcW w:w="60.70pt" w:type="dxa"/>
          </w:tcPr>
          <w:p w14:paraId="163F85C7" w14:textId="41E468BE" w:rsidR="00D213F7" w:rsidRPr="00AE6C98" w:rsidRDefault="00D213F7" w:rsidP="00D213F7">
            <w:pPr>
              <w:rPr>
                <w:sz w:val="16"/>
                <w:szCs w:val="16"/>
              </w:rPr>
            </w:pPr>
            <w:r w:rsidRPr="00AE6C98">
              <w:rPr>
                <w:sz w:val="16"/>
                <w:szCs w:val="16"/>
              </w:rPr>
              <w:t>0.9340</w:t>
            </w:r>
          </w:p>
        </w:tc>
        <w:tc>
          <w:tcPr>
            <w:tcW w:w="60.70pt" w:type="dxa"/>
          </w:tcPr>
          <w:p w14:paraId="1DFBE0E3" w14:textId="368F4B0D" w:rsidR="00D213F7" w:rsidRPr="00AE6C98" w:rsidRDefault="00D213F7" w:rsidP="00D213F7">
            <w:pPr>
              <w:rPr>
                <w:sz w:val="16"/>
                <w:szCs w:val="16"/>
              </w:rPr>
            </w:pPr>
            <w:r w:rsidRPr="00AE6C98">
              <w:rPr>
                <w:sz w:val="16"/>
                <w:szCs w:val="16"/>
              </w:rPr>
              <w:t>0.9340</w:t>
            </w:r>
          </w:p>
        </w:tc>
        <w:tc>
          <w:tcPr>
            <w:tcW w:w="60.70pt" w:type="dxa"/>
          </w:tcPr>
          <w:p w14:paraId="62EF23C7" w14:textId="7FAD31B8" w:rsidR="00D213F7" w:rsidRPr="00AE6C98" w:rsidRDefault="00D213F7" w:rsidP="00D213F7">
            <w:pPr>
              <w:rPr>
                <w:sz w:val="16"/>
                <w:szCs w:val="16"/>
              </w:rPr>
            </w:pPr>
            <w:r w:rsidRPr="00AE6C98">
              <w:rPr>
                <w:sz w:val="16"/>
                <w:szCs w:val="16"/>
              </w:rPr>
              <w:t>0.9340</w:t>
            </w:r>
          </w:p>
        </w:tc>
      </w:tr>
      <w:tr w:rsidR="00D213F7" w14:paraId="0BA3C730" w14:textId="77777777" w:rsidTr="00D213F7">
        <w:tc>
          <w:tcPr>
            <w:tcW w:w="60.70pt" w:type="dxa"/>
          </w:tcPr>
          <w:p w14:paraId="297FA0D3" w14:textId="141A64AC" w:rsidR="00D213F7" w:rsidRPr="00AE6C98" w:rsidRDefault="00D213F7" w:rsidP="00D213F7">
            <w:pPr>
              <w:rPr>
                <w:sz w:val="16"/>
                <w:szCs w:val="16"/>
              </w:rPr>
            </w:pPr>
            <w:r w:rsidRPr="00AE6C98">
              <w:rPr>
                <w:sz w:val="16"/>
                <w:szCs w:val="16"/>
              </w:rPr>
              <w:t>Kappa</w:t>
            </w:r>
          </w:p>
        </w:tc>
        <w:tc>
          <w:tcPr>
            <w:tcW w:w="60.70pt" w:type="dxa"/>
          </w:tcPr>
          <w:p w14:paraId="20497B59" w14:textId="3035476D" w:rsidR="00D213F7" w:rsidRPr="00AE6C98" w:rsidRDefault="00D213F7" w:rsidP="00D213F7">
            <w:pPr>
              <w:rPr>
                <w:sz w:val="16"/>
                <w:szCs w:val="16"/>
              </w:rPr>
            </w:pPr>
            <w:r w:rsidRPr="00AE6C98">
              <w:rPr>
                <w:sz w:val="16"/>
                <w:szCs w:val="16"/>
              </w:rPr>
              <w:t>0.7052</w:t>
            </w:r>
          </w:p>
        </w:tc>
        <w:tc>
          <w:tcPr>
            <w:tcW w:w="60.70pt" w:type="dxa"/>
          </w:tcPr>
          <w:p w14:paraId="3E0DBDC1" w14:textId="3BC85BDE" w:rsidR="00D213F7" w:rsidRPr="00AE6C98" w:rsidRDefault="00D213F7" w:rsidP="00D213F7">
            <w:pPr>
              <w:rPr>
                <w:sz w:val="16"/>
                <w:szCs w:val="16"/>
              </w:rPr>
            </w:pPr>
            <w:r w:rsidRPr="00AE6C98">
              <w:rPr>
                <w:sz w:val="16"/>
                <w:szCs w:val="16"/>
              </w:rPr>
              <w:t>0.7054</w:t>
            </w:r>
          </w:p>
        </w:tc>
        <w:tc>
          <w:tcPr>
            <w:tcW w:w="60.70pt" w:type="dxa"/>
          </w:tcPr>
          <w:p w14:paraId="30356656" w14:textId="286FE331" w:rsidR="00D213F7" w:rsidRPr="00AE6C98" w:rsidRDefault="00D213F7" w:rsidP="00D213F7">
            <w:pPr>
              <w:rPr>
                <w:sz w:val="16"/>
                <w:szCs w:val="16"/>
              </w:rPr>
            </w:pPr>
            <w:r w:rsidRPr="00AE6C98">
              <w:rPr>
                <w:sz w:val="16"/>
                <w:szCs w:val="16"/>
              </w:rPr>
              <w:t>0.7055</w:t>
            </w:r>
          </w:p>
        </w:tc>
      </w:tr>
    </w:tbl>
    <w:p w14:paraId="68542702" w14:textId="23E6CD51" w:rsidR="00D213F7" w:rsidRDefault="00D213F7" w:rsidP="00D213F7">
      <w:pPr>
        <w:jc w:val="start"/>
        <w:rPr>
          <w:i/>
          <w:iCs/>
          <w:sz w:val="16"/>
          <w:szCs w:val="16"/>
        </w:rPr>
      </w:pPr>
      <w:r w:rsidRPr="00D213F7">
        <w:rPr>
          <w:sz w:val="16"/>
          <w:szCs w:val="16"/>
        </w:rPr>
        <w:t>T</w:t>
      </w:r>
      <w:r w:rsidR="004860CC">
        <w:rPr>
          <w:sz w:val="16"/>
          <w:szCs w:val="16"/>
        </w:rPr>
        <w:t>able 4.</w:t>
      </w:r>
      <w:r w:rsidRPr="00D213F7">
        <w:rPr>
          <w:sz w:val="16"/>
          <w:szCs w:val="16"/>
        </w:rPr>
        <w:t xml:space="preserve"> </w:t>
      </w:r>
      <w:r w:rsidRPr="00D213F7">
        <w:rPr>
          <w:i/>
          <w:iCs/>
          <w:sz w:val="16"/>
          <w:szCs w:val="16"/>
        </w:rPr>
        <w:t>Regularization Performance Scores</w:t>
      </w:r>
    </w:p>
    <w:p w14:paraId="6797C535" w14:textId="4475648F" w:rsidR="00415E3D" w:rsidRDefault="00415E3D" w:rsidP="00D213F7">
      <w:pPr>
        <w:jc w:val="start"/>
        <w:rPr>
          <w:i/>
          <w:iCs/>
          <w:sz w:val="16"/>
          <w:szCs w:val="16"/>
        </w:rPr>
      </w:pPr>
    </w:p>
    <w:p w14:paraId="66BB77CD" w14:textId="5FA0A6E8" w:rsidR="0080791D" w:rsidRDefault="00415E3D" w:rsidP="00415E3D">
      <w:pPr>
        <w:pStyle w:val="GvdeMetni"/>
        <w:ind w:firstLine="0pt"/>
        <w:rPr>
          <w:lang w:val="en-US"/>
        </w:rPr>
      </w:pPr>
      <w:r>
        <w:rPr>
          <w:lang w:val="en-US"/>
        </w:rPr>
        <w:t xml:space="preserve">  According to the Table2.2 the results among all three regularization models achieved very similar performance scores. However, Elastic Net regularization shows better result than other two regularizations in terms of sensitivity, specificity, </w:t>
      </w:r>
      <w:proofErr w:type="gramStart"/>
      <w:r>
        <w:rPr>
          <w:lang w:val="en-US"/>
        </w:rPr>
        <w:t>accuracy</w:t>
      </w:r>
      <w:proofErr w:type="gramEnd"/>
      <w:r>
        <w:rPr>
          <w:lang w:val="en-US"/>
        </w:rPr>
        <w:t xml:space="preserve"> and kappa scores.</w:t>
      </w:r>
      <w:r w:rsidR="00E91DD0">
        <w:rPr>
          <w:lang w:val="en-US"/>
        </w:rPr>
        <w:t xml:space="preserve"> </w:t>
      </w:r>
    </w:p>
    <w:p w14:paraId="31300C6A" w14:textId="036D3D72" w:rsidR="00E91DD0" w:rsidRPr="00082C16" w:rsidRDefault="00E91DD0" w:rsidP="00E91DD0">
      <w:pPr>
        <w:pStyle w:val="Balk2"/>
      </w:pPr>
      <w:r w:rsidRPr="00082C16">
        <w:t>SMOTE</w:t>
      </w:r>
    </w:p>
    <w:p w14:paraId="10DAF557" w14:textId="7FFE4725" w:rsidR="00E91DD0" w:rsidRDefault="00E91DD0" w:rsidP="00E91DD0">
      <w:pPr>
        <w:jc w:val="start"/>
      </w:pPr>
      <w:r>
        <w:t xml:space="preserve">   </w:t>
      </w:r>
      <w:r w:rsidRPr="00E91DD0">
        <w:t>Alt</w:t>
      </w:r>
      <w:r>
        <w:t>hough, the target variable is balanced as shown in the T</w:t>
      </w:r>
      <w:r w:rsidR="0017593A">
        <w:t>able 5.</w:t>
      </w:r>
      <w:r>
        <w:t xml:space="preserve"> </w:t>
      </w:r>
      <w:r w:rsidR="004A54AC">
        <w:t>a</w:t>
      </w:r>
      <w:r>
        <w:t>nd Fig</w:t>
      </w:r>
      <w:r w:rsidR="0017593A">
        <w:t>.9.</w:t>
      </w:r>
      <w:r>
        <w:t xml:space="preserve">  for additional analysis SMOTE was applied to see whether the moderately balanced model gives better results or not.</w:t>
      </w:r>
    </w:p>
    <w:p w14:paraId="4617EC5C" w14:textId="1ED35AFE" w:rsidR="00E91DD0" w:rsidRDefault="00E91DD0" w:rsidP="00E91DD0">
      <w:pPr>
        <w:jc w:val="start"/>
      </w:pPr>
    </w:p>
    <w:p w14:paraId="2D568662" w14:textId="62B3255F" w:rsidR="00E91DD0" w:rsidRDefault="00CF1191" w:rsidP="00E91DD0">
      <w:pPr>
        <w:jc w:val="start"/>
      </w:pPr>
      <w:r>
        <w:t xml:space="preserve"> </w:t>
      </w:r>
    </w:p>
    <w:p w14:paraId="6093B35E" w14:textId="100169F2" w:rsidR="004860CC" w:rsidRPr="00526CBB" w:rsidRDefault="00CF1191" w:rsidP="004860CC">
      <w:pPr>
        <w:jc w:val="start"/>
      </w:pPr>
      <w:r>
        <w:rPr>
          <w:noProof/>
        </w:rPr>
        <w:drawing>
          <wp:inline distT="0" distB="0" distL="0" distR="0" wp14:anchorId="485A0969" wp14:editId="208D8906">
            <wp:extent cx="3089275" cy="2385695"/>
            <wp:effectExtent l="0" t="0" r="0" b="0"/>
            <wp:docPr id="6" name="Resim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9275" cy="2385695"/>
                    </a:xfrm>
                    <a:prstGeom prst="rect">
                      <a:avLst/>
                    </a:prstGeom>
                    <a:noFill/>
                    <a:ln>
                      <a:noFill/>
                    </a:ln>
                  </pic:spPr>
                </pic:pic>
              </a:graphicData>
            </a:graphic>
          </wp:inline>
        </w:drawing>
      </w:r>
      <w:r w:rsidR="004860CC">
        <w:t xml:space="preserve"> </w:t>
      </w:r>
      <w:r w:rsidR="004860CC" w:rsidRPr="0017593A">
        <w:rPr>
          <w:sz w:val="16"/>
          <w:szCs w:val="16"/>
        </w:rPr>
        <w:t>Fig</w:t>
      </w:r>
      <w:r w:rsidR="00D12750" w:rsidRPr="0017593A">
        <w:rPr>
          <w:sz w:val="16"/>
          <w:szCs w:val="16"/>
        </w:rPr>
        <w:t>.</w:t>
      </w:r>
      <w:r w:rsidR="00A52C65">
        <w:rPr>
          <w:sz w:val="16"/>
          <w:szCs w:val="16"/>
        </w:rPr>
        <w:t>10</w:t>
      </w:r>
      <w:r w:rsidR="00D12750" w:rsidRPr="0017593A">
        <w:rPr>
          <w:sz w:val="16"/>
          <w:szCs w:val="16"/>
        </w:rPr>
        <w:t>.</w:t>
      </w:r>
      <w:r w:rsidR="0017593A" w:rsidRPr="0017593A">
        <w:rPr>
          <w:sz w:val="16"/>
          <w:szCs w:val="16"/>
        </w:rPr>
        <w:t xml:space="preserve"> </w:t>
      </w:r>
      <w:r w:rsidR="004860CC" w:rsidRPr="0017593A">
        <w:rPr>
          <w:i/>
          <w:iCs/>
          <w:sz w:val="16"/>
          <w:szCs w:val="16"/>
        </w:rPr>
        <w:t>Class Distribution of Target Variable</w:t>
      </w:r>
    </w:p>
    <w:p w14:paraId="65C5CBC4" w14:textId="70271C61" w:rsidR="004860CC" w:rsidRDefault="004860CC" w:rsidP="00CF1191">
      <w:pPr>
        <w:jc w:val="start"/>
      </w:pPr>
    </w:p>
    <w:tbl>
      <w:tblPr>
        <w:tblStyle w:val="TabloKlavuzu"/>
        <w:tblpPr w:leftFromText="141" w:rightFromText="141" w:vertAnchor="text" w:horzAnchor="margin" w:tblpY="38"/>
        <w:tblW w:w="0pt" w:type="dxa"/>
        <w:tblLook w:firstRow="1" w:lastRow="0" w:firstColumn="1" w:lastColumn="0" w:noHBand="0" w:noVBand="1"/>
      </w:tblPr>
      <w:tblGrid>
        <w:gridCol w:w="1271"/>
        <w:gridCol w:w="1134"/>
      </w:tblGrid>
      <w:tr w:rsidR="00D12750" w14:paraId="5D00B6BF" w14:textId="77777777" w:rsidTr="00D12750">
        <w:tc>
          <w:tcPr>
            <w:tcW w:w="63.55pt" w:type="dxa"/>
          </w:tcPr>
          <w:p w14:paraId="4190AD60" w14:textId="77777777" w:rsidR="00D12750" w:rsidRDefault="00D12750" w:rsidP="00D12750">
            <w:pPr>
              <w:jc w:val="start"/>
            </w:pPr>
            <w:proofErr w:type="spellStart"/>
            <w:r>
              <w:t>loan_status</w:t>
            </w:r>
            <w:proofErr w:type="spellEnd"/>
          </w:p>
        </w:tc>
        <w:tc>
          <w:tcPr>
            <w:tcW w:w="56.70pt" w:type="dxa"/>
          </w:tcPr>
          <w:p w14:paraId="66581A95" w14:textId="77777777" w:rsidR="00D12750" w:rsidRDefault="00D12750" w:rsidP="00D12750">
            <w:pPr>
              <w:jc w:val="start"/>
            </w:pPr>
            <w:r>
              <w:t>proportion</w:t>
            </w:r>
          </w:p>
        </w:tc>
      </w:tr>
      <w:tr w:rsidR="00D12750" w14:paraId="0831592A" w14:textId="77777777" w:rsidTr="00D12750">
        <w:tc>
          <w:tcPr>
            <w:tcW w:w="63.55pt" w:type="dxa"/>
          </w:tcPr>
          <w:p w14:paraId="7F6F9772" w14:textId="77777777" w:rsidR="00D12750" w:rsidRDefault="00D12750" w:rsidP="00D12750">
            <w:pPr>
              <w:jc w:val="start"/>
            </w:pPr>
            <w:r>
              <w:t>1</w:t>
            </w:r>
          </w:p>
        </w:tc>
        <w:tc>
          <w:tcPr>
            <w:tcW w:w="56.70pt" w:type="dxa"/>
          </w:tcPr>
          <w:p w14:paraId="7711FD5A" w14:textId="77777777" w:rsidR="00D12750" w:rsidRDefault="00D12750" w:rsidP="00D12750">
            <w:pPr>
              <w:jc w:val="start"/>
            </w:pPr>
            <w:r>
              <w:t>0.55045</w:t>
            </w:r>
          </w:p>
        </w:tc>
      </w:tr>
      <w:tr w:rsidR="00D12750" w14:paraId="18EB1084" w14:textId="77777777" w:rsidTr="00D12750">
        <w:tc>
          <w:tcPr>
            <w:tcW w:w="63.55pt" w:type="dxa"/>
          </w:tcPr>
          <w:p w14:paraId="68365049" w14:textId="77777777" w:rsidR="00D12750" w:rsidRDefault="00D12750" w:rsidP="00D12750">
            <w:pPr>
              <w:jc w:val="start"/>
            </w:pPr>
            <w:r>
              <w:t>0</w:t>
            </w:r>
          </w:p>
        </w:tc>
        <w:tc>
          <w:tcPr>
            <w:tcW w:w="56.70pt" w:type="dxa"/>
          </w:tcPr>
          <w:p w14:paraId="06B2EAEC" w14:textId="77777777" w:rsidR="00D12750" w:rsidRDefault="00D12750" w:rsidP="00D12750">
            <w:pPr>
              <w:jc w:val="start"/>
            </w:pPr>
            <w:r>
              <w:t>0.44955</w:t>
            </w:r>
          </w:p>
        </w:tc>
      </w:tr>
    </w:tbl>
    <w:p w14:paraId="2778B0F2" w14:textId="2921BE0B" w:rsidR="004860CC" w:rsidRDefault="00D12750" w:rsidP="00CF1191">
      <w:pPr>
        <w:jc w:val="start"/>
      </w:pPr>
      <w:r>
        <w:t xml:space="preserve"> </w:t>
      </w:r>
    </w:p>
    <w:p w14:paraId="5F1ABD03" w14:textId="5946C9EB" w:rsidR="004860CC" w:rsidRDefault="004860CC" w:rsidP="00CF1191">
      <w:pPr>
        <w:jc w:val="start"/>
      </w:pPr>
    </w:p>
    <w:p w14:paraId="0BBD2772" w14:textId="649DB251" w:rsidR="004860CC" w:rsidRDefault="004860CC" w:rsidP="00CF1191">
      <w:pPr>
        <w:jc w:val="start"/>
      </w:pPr>
    </w:p>
    <w:p w14:paraId="216178D1" w14:textId="77777777" w:rsidR="00D12750" w:rsidRDefault="00D12750" w:rsidP="00D12750">
      <w:pPr>
        <w:jc w:val="start"/>
      </w:pPr>
    </w:p>
    <w:p w14:paraId="159DE436" w14:textId="1675192D" w:rsidR="00D12750" w:rsidRPr="003D43FE" w:rsidRDefault="00D12750" w:rsidP="00CF1191">
      <w:pPr>
        <w:jc w:val="start"/>
        <w:rPr>
          <w:i/>
          <w:iCs/>
          <w:sz w:val="16"/>
          <w:szCs w:val="16"/>
        </w:rPr>
      </w:pPr>
      <w:r w:rsidRPr="00D12750">
        <w:rPr>
          <w:sz w:val="16"/>
          <w:szCs w:val="16"/>
        </w:rPr>
        <w:t xml:space="preserve">Table 5. </w:t>
      </w:r>
      <w:r w:rsidRPr="00D12750">
        <w:rPr>
          <w:i/>
          <w:iCs/>
          <w:sz w:val="16"/>
          <w:szCs w:val="16"/>
        </w:rPr>
        <w:t>Target variable balance</w:t>
      </w:r>
    </w:p>
    <w:p w14:paraId="6363D6EB" w14:textId="7AD347C4" w:rsidR="003D43FE" w:rsidRDefault="003D43FE" w:rsidP="00CF1191">
      <w:pPr>
        <w:jc w:val="start"/>
      </w:pPr>
      <w:r>
        <w:t xml:space="preserve">   The dataset exhibits a moderately balanced structure with 55% approval and 45% rejection.</w:t>
      </w:r>
    </w:p>
    <w:p w14:paraId="556221E4" w14:textId="77777777" w:rsidR="003D43FE" w:rsidRDefault="003D43FE" w:rsidP="00CF1191">
      <w:pPr>
        <w:jc w:val="start"/>
      </w:pPr>
    </w:p>
    <w:p w14:paraId="7A9F2CB6" w14:textId="1F28C9D2" w:rsidR="00D12750" w:rsidRDefault="003D43FE" w:rsidP="00CF1191">
      <w:pPr>
        <w:jc w:val="start"/>
      </w:pPr>
      <w:r>
        <w:t xml:space="preserve">  SMOTE technique was conducted for balancing and results shown in Table 6.</w:t>
      </w:r>
    </w:p>
    <w:p w14:paraId="310BAADD" w14:textId="77777777" w:rsidR="00D12750" w:rsidRDefault="00D12750" w:rsidP="00CF1191">
      <w:pPr>
        <w:jc w:val="start"/>
      </w:pPr>
    </w:p>
    <w:tbl>
      <w:tblPr>
        <w:tblStyle w:val="TabloKlavuzu"/>
        <w:tblW w:w="0pt" w:type="dxa"/>
        <w:tblLook w:firstRow="1" w:lastRow="0" w:firstColumn="1" w:lastColumn="0" w:noHBand="0" w:noVBand="1"/>
      </w:tblPr>
      <w:tblGrid>
        <w:gridCol w:w="1618"/>
        <w:gridCol w:w="1619"/>
        <w:gridCol w:w="1619"/>
      </w:tblGrid>
      <w:tr w:rsidR="001B23E9" w14:paraId="10D52E19" w14:textId="77777777" w:rsidTr="001B23E9">
        <w:tc>
          <w:tcPr>
            <w:tcW w:w="80.90pt" w:type="dxa"/>
          </w:tcPr>
          <w:p w14:paraId="4D00F154" w14:textId="1AC940C8" w:rsidR="001B23E9" w:rsidRDefault="001B23E9" w:rsidP="00E91DD0">
            <w:pPr>
              <w:jc w:val="start"/>
            </w:pPr>
            <w:r>
              <w:t>Performance Scores</w:t>
            </w:r>
          </w:p>
        </w:tc>
        <w:tc>
          <w:tcPr>
            <w:tcW w:w="80.95pt" w:type="dxa"/>
          </w:tcPr>
          <w:p w14:paraId="38370B38" w14:textId="52772FC0" w:rsidR="001B23E9" w:rsidRDefault="001B23E9" w:rsidP="00E91DD0">
            <w:pPr>
              <w:jc w:val="start"/>
            </w:pPr>
            <w:r>
              <w:t>No resampling</w:t>
            </w:r>
          </w:p>
        </w:tc>
        <w:tc>
          <w:tcPr>
            <w:tcW w:w="80.95pt" w:type="dxa"/>
          </w:tcPr>
          <w:p w14:paraId="32B625CE" w14:textId="44F97DA9" w:rsidR="001B23E9" w:rsidRDefault="001B23E9" w:rsidP="00E91DD0">
            <w:pPr>
              <w:jc w:val="start"/>
            </w:pPr>
            <w:r>
              <w:t>With SMOTE</w:t>
            </w:r>
          </w:p>
        </w:tc>
      </w:tr>
      <w:tr w:rsidR="001B23E9" w14:paraId="6D5192B4" w14:textId="77777777" w:rsidTr="001B23E9">
        <w:tc>
          <w:tcPr>
            <w:tcW w:w="80.90pt" w:type="dxa"/>
          </w:tcPr>
          <w:p w14:paraId="5D563BE3" w14:textId="280F1B44" w:rsidR="001B23E9" w:rsidRDefault="001B23E9" w:rsidP="00E91DD0">
            <w:pPr>
              <w:jc w:val="start"/>
            </w:pPr>
            <w:r>
              <w:t>Sensitivity</w:t>
            </w:r>
          </w:p>
        </w:tc>
        <w:tc>
          <w:tcPr>
            <w:tcW w:w="80.95pt" w:type="dxa"/>
          </w:tcPr>
          <w:p w14:paraId="50446641" w14:textId="6895660C" w:rsidR="001B23E9" w:rsidRDefault="006D547F" w:rsidP="00E91DD0">
            <w:pPr>
              <w:jc w:val="start"/>
            </w:pPr>
            <w:r>
              <w:t>0.8775</w:t>
            </w:r>
          </w:p>
        </w:tc>
        <w:tc>
          <w:tcPr>
            <w:tcW w:w="80.95pt" w:type="dxa"/>
          </w:tcPr>
          <w:p w14:paraId="6B13AFF1" w14:textId="1DFBCEFC" w:rsidR="001B23E9" w:rsidRDefault="006D547F" w:rsidP="00E91DD0">
            <w:pPr>
              <w:jc w:val="start"/>
            </w:pPr>
            <w:r>
              <w:t>0.8563</w:t>
            </w:r>
          </w:p>
        </w:tc>
      </w:tr>
      <w:tr w:rsidR="001B23E9" w14:paraId="61B3D276" w14:textId="77777777" w:rsidTr="001B23E9">
        <w:tc>
          <w:tcPr>
            <w:tcW w:w="80.90pt" w:type="dxa"/>
          </w:tcPr>
          <w:p w14:paraId="6D7601CB" w14:textId="2FDBDD4F" w:rsidR="001B23E9" w:rsidRDefault="001B23E9" w:rsidP="00E91DD0">
            <w:pPr>
              <w:jc w:val="start"/>
            </w:pPr>
            <w:r>
              <w:t>Specificity</w:t>
            </w:r>
          </w:p>
        </w:tc>
        <w:tc>
          <w:tcPr>
            <w:tcW w:w="80.95pt" w:type="dxa"/>
          </w:tcPr>
          <w:p w14:paraId="632FB311" w14:textId="0492F0B1" w:rsidR="001B23E9" w:rsidRDefault="006D547F" w:rsidP="00E91DD0">
            <w:pPr>
              <w:jc w:val="start"/>
            </w:pPr>
            <w:r>
              <w:t>0.8265</w:t>
            </w:r>
          </w:p>
        </w:tc>
        <w:tc>
          <w:tcPr>
            <w:tcW w:w="80.95pt" w:type="dxa"/>
          </w:tcPr>
          <w:p w14:paraId="37F589CA" w14:textId="103142C0" w:rsidR="001B23E9" w:rsidRDefault="006D547F" w:rsidP="00E91DD0">
            <w:pPr>
              <w:jc w:val="start"/>
            </w:pPr>
            <w:r>
              <w:t>0.8500</w:t>
            </w:r>
          </w:p>
        </w:tc>
      </w:tr>
      <w:tr w:rsidR="001B23E9" w14:paraId="1DBD2DC9" w14:textId="77777777" w:rsidTr="001B23E9">
        <w:tc>
          <w:tcPr>
            <w:tcW w:w="80.90pt" w:type="dxa"/>
          </w:tcPr>
          <w:p w14:paraId="4A9DEF07" w14:textId="39DD34E6" w:rsidR="001B23E9" w:rsidRDefault="006D547F" w:rsidP="00E91DD0">
            <w:pPr>
              <w:jc w:val="start"/>
            </w:pPr>
            <w:r>
              <w:t>Accuracy</w:t>
            </w:r>
          </w:p>
        </w:tc>
        <w:tc>
          <w:tcPr>
            <w:tcW w:w="80.95pt" w:type="dxa"/>
          </w:tcPr>
          <w:p w14:paraId="27E7CA8B" w14:textId="07087640" w:rsidR="001B23E9" w:rsidRDefault="006D547F" w:rsidP="00E91DD0">
            <w:pPr>
              <w:jc w:val="start"/>
            </w:pPr>
            <w:r>
              <w:t>0.8546</w:t>
            </w:r>
          </w:p>
        </w:tc>
        <w:tc>
          <w:tcPr>
            <w:tcW w:w="80.95pt" w:type="dxa"/>
          </w:tcPr>
          <w:p w14:paraId="0251F8A9" w14:textId="04986496" w:rsidR="001B23E9" w:rsidRDefault="006D547F" w:rsidP="00E91DD0">
            <w:pPr>
              <w:jc w:val="start"/>
            </w:pPr>
            <w:r>
              <w:t>0.8535</w:t>
            </w:r>
          </w:p>
        </w:tc>
      </w:tr>
      <w:tr w:rsidR="001B23E9" w14:paraId="18018292" w14:textId="77777777" w:rsidTr="001B23E9">
        <w:tc>
          <w:tcPr>
            <w:tcW w:w="80.90pt" w:type="dxa"/>
          </w:tcPr>
          <w:p w14:paraId="7D9228F2" w14:textId="0C194D38" w:rsidR="001B23E9" w:rsidRDefault="006D547F" w:rsidP="00E91DD0">
            <w:pPr>
              <w:jc w:val="start"/>
            </w:pPr>
            <w:r>
              <w:t>F1</w:t>
            </w:r>
          </w:p>
        </w:tc>
        <w:tc>
          <w:tcPr>
            <w:tcW w:w="80.95pt" w:type="dxa"/>
          </w:tcPr>
          <w:p w14:paraId="6B39D435" w14:textId="32953A86" w:rsidR="001B23E9" w:rsidRDefault="006D547F" w:rsidP="00E91DD0">
            <w:pPr>
              <w:jc w:val="start"/>
            </w:pPr>
            <w:r>
              <w:t>0.8691</w:t>
            </w:r>
          </w:p>
        </w:tc>
        <w:tc>
          <w:tcPr>
            <w:tcW w:w="80.95pt" w:type="dxa"/>
          </w:tcPr>
          <w:p w14:paraId="248EDEAE" w14:textId="17E46E63" w:rsidR="001B23E9" w:rsidRDefault="006D547F" w:rsidP="00E91DD0">
            <w:pPr>
              <w:jc w:val="start"/>
            </w:pPr>
            <w:r>
              <w:t>0.8655</w:t>
            </w:r>
          </w:p>
        </w:tc>
      </w:tr>
      <w:tr w:rsidR="001B23E9" w14:paraId="49AE8222" w14:textId="77777777" w:rsidTr="001B23E9">
        <w:tc>
          <w:tcPr>
            <w:tcW w:w="80.90pt" w:type="dxa"/>
          </w:tcPr>
          <w:p w14:paraId="0CFAC7DA" w14:textId="486DBE3B" w:rsidR="001B23E9" w:rsidRDefault="006D547F" w:rsidP="00E91DD0">
            <w:pPr>
              <w:jc w:val="start"/>
            </w:pPr>
            <w:proofErr w:type="spellStart"/>
            <w:r>
              <w:t>Roc_Auc</w:t>
            </w:r>
            <w:proofErr w:type="spellEnd"/>
          </w:p>
        </w:tc>
        <w:tc>
          <w:tcPr>
            <w:tcW w:w="80.95pt" w:type="dxa"/>
          </w:tcPr>
          <w:p w14:paraId="0BD19B23" w14:textId="2008911A" w:rsidR="001B23E9" w:rsidRDefault="006D547F" w:rsidP="00E91DD0">
            <w:pPr>
              <w:jc w:val="start"/>
            </w:pPr>
            <w:r>
              <w:t>0.9340</w:t>
            </w:r>
          </w:p>
        </w:tc>
        <w:tc>
          <w:tcPr>
            <w:tcW w:w="80.95pt" w:type="dxa"/>
          </w:tcPr>
          <w:p w14:paraId="03395640" w14:textId="69D8B0CA" w:rsidR="001B23E9" w:rsidRDefault="006D547F" w:rsidP="00E91DD0">
            <w:pPr>
              <w:jc w:val="start"/>
            </w:pPr>
            <w:r>
              <w:t>0.9340</w:t>
            </w:r>
          </w:p>
        </w:tc>
      </w:tr>
      <w:tr w:rsidR="001B23E9" w14:paraId="5C3BB883" w14:textId="77777777" w:rsidTr="001B23E9">
        <w:tc>
          <w:tcPr>
            <w:tcW w:w="80.90pt" w:type="dxa"/>
          </w:tcPr>
          <w:p w14:paraId="46C324A0" w14:textId="4E772E06" w:rsidR="001B23E9" w:rsidRDefault="006D547F" w:rsidP="00E91DD0">
            <w:pPr>
              <w:jc w:val="start"/>
            </w:pPr>
            <w:r>
              <w:t>Kappa</w:t>
            </w:r>
          </w:p>
        </w:tc>
        <w:tc>
          <w:tcPr>
            <w:tcW w:w="80.95pt" w:type="dxa"/>
          </w:tcPr>
          <w:p w14:paraId="4760E98A" w14:textId="14CB9F7A" w:rsidR="001B23E9" w:rsidRDefault="006D547F" w:rsidP="00E91DD0">
            <w:pPr>
              <w:jc w:val="start"/>
            </w:pPr>
            <w:r>
              <w:t>0.7055</w:t>
            </w:r>
          </w:p>
        </w:tc>
        <w:tc>
          <w:tcPr>
            <w:tcW w:w="80.95pt" w:type="dxa"/>
          </w:tcPr>
          <w:p w14:paraId="6BEC1DAF" w14:textId="498BDF96" w:rsidR="001B23E9" w:rsidRDefault="006D547F" w:rsidP="00E91DD0">
            <w:pPr>
              <w:jc w:val="start"/>
            </w:pPr>
            <w:r>
              <w:t>0.7046</w:t>
            </w:r>
          </w:p>
        </w:tc>
      </w:tr>
    </w:tbl>
    <w:p w14:paraId="6752F939" w14:textId="20FBFE29" w:rsidR="00E91DD0" w:rsidRDefault="003D43FE" w:rsidP="0012016C">
      <w:pPr>
        <w:jc w:val="both"/>
      </w:pPr>
      <w:r>
        <w:t>The result indicate</w:t>
      </w:r>
      <w:r w:rsidR="0012016C">
        <w:t>s</w:t>
      </w:r>
      <w:r>
        <w:t xml:space="preserve"> SMOTE did not gives better performance and meaningful improvement.</w:t>
      </w:r>
      <w:r w:rsidR="0012016C">
        <w:t xml:space="preserve"> Therefore, without SMOTE data was used for the final model comparisons.</w:t>
      </w:r>
    </w:p>
    <w:p w14:paraId="7E52214A" w14:textId="2FD40F24" w:rsidR="0012016C" w:rsidRDefault="0012016C" w:rsidP="0012016C">
      <w:pPr>
        <w:jc w:val="both"/>
      </w:pPr>
    </w:p>
    <w:p w14:paraId="455039F8" w14:textId="5B108B2F" w:rsidR="00D6489E" w:rsidRPr="00082C16" w:rsidRDefault="00D6489E" w:rsidP="00D6489E">
      <w:pPr>
        <w:pStyle w:val="Balk2"/>
      </w:pPr>
      <w:r w:rsidRPr="00082C16">
        <w:t>Model Evaluation and Conclusion</w:t>
      </w:r>
    </w:p>
    <w:p w14:paraId="24B85EAC" w14:textId="5BC600C9" w:rsidR="00D6489E" w:rsidRDefault="004A54AC" w:rsidP="004A54AC">
      <w:pPr>
        <w:jc w:val="both"/>
      </w:pPr>
      <w:r>
        <w:t xml:space="preserve">       </w:t>
      </w:r>
      <w:r w:rsidR="00D6489E">
        <w:t xml:space="preserve">For modelling stage </w:t>
      </w:r>
      <w:r>
        <w:t>binary logistic regression was conducted for three models which are original, with feature selection by correlation-based filter method and with dimension reduction by PCA. Before starting logistic regression</w:t>
      </w:r>
      <w:r w:rsidR="00081C56">
        <w:t>,</w:t>
      </w:r>
      <w:r>
        <w:t xml:space="preserve"> assumptions are checked and violated one are handled then</w:t>
      </w:r>
      <w:r w:rsidR="00171C1F">
        <w:t>,</w:t>
      </w:r>
      <w:r>
        <w:t xml:space="preserve"> cross validation was applied with 10-folds. Models are compared </w:t>
      </w:r>
      <w:proofErr w:type="gramStart"/>
      <w:r>
        <w:t>according</w:t>
      </w:r>
      <w:proofErr w:type="gramEnd"/>
      <w:r>
        <w:t xml:space="preserve"> their sensitivity, specificity, accuracy, F1, </w:t>
      </w:r>
      <w:proofErr w:type="spellStart"/>
      <w:r>
        <w:t>roc_auc</w:t>
      </w:r>
      <w:proofErr w:type="spellEnd"/>
      <w:r>
        <w:t xml:space="preserve"> and kappa scores. Performance scores revealed that the best model of all three is the original one with all features. </w:t>
      </w:r>
      <w:r w:rsidR="00081C56">
        <w:t xml:space="preserve">After deciding best model regularization was conducted with Lasso, </w:t>
      </w:r>
      <w:proofErr w:type="gramStart"/>
      <w:r w:rsidR="00081C56">
        <w:t>Ridge</w:t>
      </w:r>
      <w:proofErr w:type="gramEnd"/>
      <w:r w:rsidR="00081C56">
        <w:t xml:space="preserve"> and Elastic Net in terms of same metrices with logistic regression. Scores were close all three </w:t>
      </w:r>
      <w:proofErr w:type="gramStart"/>
      <w:r w:rsidR="00081C56">
        <w:t>techniques</w:t>
      </w:r>
      <w:proofErr w:type="gramEnd"/>
      <w:r w:rsidR="00081C56">
        <w:t xml:space="preserve"> but Elastic Net gives relatively better result than others. Additionally SMOTE was applied whether there is any improvement and seen no better results. Consequently</w:t>
      </w:r>
      <w:r w:rsidR="005005C7">
        <w:t>,</w:t>
      </w:r>
      <w:r w:rsidR="00081C56">
        <w:t xml:space="preserve"> for the final and best model, all features with Elastic Net regularization </w:t>
      </w:r>
      <w:r w:rsidR="00BF7FC7">
        <w:t>were</w:t>
      </w:r>
      <w:r w:rsidR="00081C56">
        <w:t xml:space="preserve"> </w:t>
      </w:r>
      <w:r w:rsidR="00465097">
        <w:t>chosen</w:t>
      </w:r>
      <w:r w:rsidR="00081C56">
        <w:t xml:space="preserve">. </w:t>
      </w:r>
    </w:p>
    <w:p w14:paraId="13E4B062" w14:textId="1B5CD011" w:rsidR="00081C56" w:rsidRDefault="00081C56" w:rsidP="004A54AC">
      <w:pPr>
        <w:jc w:val="both"/>
      </w:pPr>
      <w:r>
        <w:t xml:space="preserve">    The coefficients of the final model </w:t>
      </w:r>
      <w:r w:rsidR="00465097">
        <w:t>well suitable with financial risk assessment principles and loan approval analysis. Strongest predictor observed as current debt with 1.62 coefficient</w:t>
      </w:r>
      <w:r w:rsidR="00B76048">
        <w:t xml:space="preserve"> for loan approval</w:t>
      </w:r>
      <w:r w:rsidR="00465097">
        <w:t xml:space="preserve">, second strongest predictor was seen </w:t>
      </w:r>
      <w:r w:rsidR="00BF7FC7">
        <w:t>credit</w:t>
      </w:r>
      <w:r w:rsidR="00465097">
        <w:t xml:space="preserve"> score with 1.05, then loan intent for education with 0.87</w:t>
      </w:r>
      <w:r w:rsidR="00BF7FC7">
        <w:t xml:space="preserve"> that indicate loan approval is high when intention is for education.</w:t>
      </w:r>
      <w:r w:rsidR="00465097">
        <w:t xml:space="preserve"> </w:t>
      </w:r>
      <w:r w:rsidR="00BF7FC7">
        <w:t>T</w:t>
      </w:r>
      <w:r w:rsidR="00465097">
        <w:t>hen, credit history years with 0.70. Derogatory marks and delinquencies last two years shows less effect of the loan status</w:t>
      </w:r>
      <w:r w:rsidR="00B76048">
        <w:t xml:space="preserve">. Historical indicators such as defaults on file and delinquencies significantly reduce approval chances. Model more care about dept to income ratio rather than the raw annual income alone. </w:t>
      </w:r>
    </w:p>
    <w:p w14:paraId="0A8F4706" w14:textId="49603B9D" w:rsidR="005005C7" w:rsidRDefault="005005C7" w:rsidP="004A54AC">
      <w:pPr>
        <w:jc w:val="both"/>
      </w:pPr>
      <w:r>
        <w:t xml:space="preserve">     Consequently, selected final model exhibit both high predictive accuracy and financially meaningful coefficients estimates. </w:t>
      </w:r>
    </w:p>
    <w:p w14:paraId="6E61405A" w14:textId="6395F58E" w:rsidR="00E91DD0" w:rsidRPr="00BF7FC7" w:rsidRDefault="0061302E" w:rsidP="00BF7FC7">
      <w:pPr>
        <w:jc w:val="both"/>
      </w:pPr>
      <w:r>
        <w:t xml:space="preserve">   </w:t>
      </w:r>
    </w:p>
    <w:p w14:paraId="0EA13821" w14:textId="77777777" w:rsidR="009303D9" w:rsidRPr="00526CBB" w:rsidRDefault="009303D9" w:rsidP="00A059B3">
      <w:pPr>
        <w:pStyle w:val="Balk5"/>
      </w:pPr>
      <w:r w:rsidRPr="00526CBB">
        <w:t>References</w:t>
      </w:r>
    </w:p>
    <w:p w14:paraId="7585C598" w14:textId="77777777" w:rsidR="009303D9" w:rsidRPr="00526CBB" w:rsidRDefault="009303D9"/>
    <w:p w14:paraId="27FA50DB" w14:textId="5379F678" w:rsidR="009303D9" w:rsidRPr="00526CBB" w:rsidRDefault="00F16CDF" w:rsidP="0004781E">
      <w:pPr>
        <w:pStyle w:val="references"/>
        <w:ind w:start="17.70pt" w:hanging="17.70pt"/>
      </w:pPr>
      <w:r w:rsidRPr="00F16CDF">
        <w:t>B. Huang and L. C. Thomas, "Credit card pricing and impact of adverse selection," J. Oper. Res. Soc., vol. 65, no. 8, pp. 1193-1201, 2014.</w:t>
      </w:r>
      <w:r w:rsidR="009303D9" w:rsidRPr="00526CBB">
        <w:rPr>
          <w:i/>
          <w:iCs/>
        </w:rPr>
        <w:t>)</w:t>
      </w:r>
    </w:p>
    <w:p w14:paraId="1F7DAE75" w14:textId="052E8407" w:rsidR="009303D9" w:rsidRPr="00526CBB" w:rsidRDefault="00F43C25" w:rsidP="0004781E">
      <w:pPr>
        <w:pStyle w:val="references"/>
        <w:ind w:start="17.70pt" w:hanging="17.70pt"/>
      </w:pPr>
      <w:r w:rsidRPr="00F43C25">
        <w:t>The Banks Association of Türkiye, "Consumer Loans and Housing Loans,"2023.[Online].Available: https://www.tbb.org.tr/Content/Upload/istatistikiraporlar/ekler/4227/Tuketici_Kredileri_Raporu-Eylul_2023.pdf</w:t>
      </w:r>
      <w:r w:rsidR="009303D9" w:rsidRPr="00526CBB">
        <w:t>I. S. Jacobs and C. P. Bean, “Fine particles, thin films and exchange anisotropy,” in Magnetism, vol. III, G. T. Rado and H. Suhl, Eds. New York: Academic, 1963, pp. 271–350.</w:t>
      </w:r>
    </w:p>
    <w:p w14:paraId="339A8503" w14:textId="53556524" w:rsidR="009303D9" w:rsidRPr="00526CBB" w:rsidRDefault="00F43C25" w:rsidP="0004781E">
      <w:pPr>
        <w:pStyle w:val="references"/>
        <w:ind w:start="17.70pt" w:hanging="17.70pt"/>
      </w:pPr>
      <w:r w:rsidRPr="00F43C25">
        <w:t>M. Siles, S. D. Hanson, and L. J. Robison, "Socio‐economics and the probability of loan approval," Appl. Econ. Perspect. Policy, vol. 16, no. 3, pp. 363-372, 1994.</w:t>
      </w:r>
      <w:r w:rsidR="009303D9" w:rsidRPr="00526CBB">
        <w:t>.</w:t>
      </w:r>
    </w:p>
    <w:p w14:paraId="70B2D92A" w14:textId="77777777" w:rsidR="00F43C25" w:rsidRDefault="00F43C25" w:rsidP="0004781E">
      <w:pPr>
        <w:pStyle w:val="references"/>
        <w:ind w:start="17.70pt" w:hanging="17.70pt"/>
      </w:pPr>
      <w:r w:rsidRPr="00F43C25">
        <w:t> M. Alaradi and S. Hilal, "Tree-based methods for loan approval," in 2020 International Conference on Data Analytics for Business and Industry: Way Towards a Sustainable Economy (ICDABI), Oct. 2020, pp. 1-6.</w:t>
      </w:r>
    </w:p>
    <w:p w14:paraId="3B606A2D" w14:textId="4D330C83" w:rsidR="009303D9" w:rsidRPr="00526CBB" w:rsidRDefault="00F43C25" w:rsidP="0004781E">
      <w:pPr>
        <w:pStyle w:val="references"/>
        <w:ind w:start="17.70pt" w:hanging="17.70pt"/>
      </w:pPr>
      <w:r w:rsidRPr="00F43C25">
        <w:t> M. A. Sheikh, A. K. Goel, and T. Kumar, "An approach for prediction of loan approval using machine learning algorithm," in 2020 Int. Conf. Electron. Sustainable Commun. Syst. (ICESC), Jul. 2020, pp. 490-494.</w:t>
      </w:r>
    </w:p>
    <w:p w14:paraId="181C30B0" w14:textId="5C425250" w:rsidR="00836367" w:rsidRPr="00D12750" w:rsidRDefault="00F43C25" w:rsidP="00D12750">
      <w:pPr>
        <w:pStyle w:val="references"/>
        <w:ind w:start="17.70pt" w:hanging="17.70pt"/>
        <w:sectPr w:rsidR="00836367" w:rsidRPr="00D12750" w:rsidSect="003B4E04">
          <w:type w:val="continuous"/>
          <w:pgSz w:w="595.30pt" w:h="841.90pt" w:code="9"/>
          <w:pgMar w:top="54pt" w:right="45.35pt" w:bottom="72pt" w:left="45.35pt" w:header="36pt" w:footer="36pt" w:gutter="0pt"/>
          <w:cols w:num="2" w:space="18pt"/>
          <w:docGrid w:linePitch="360"/>
        </w:sectPr>
      </w:pPr>
      <w:r w:rsidRPr="00F43C25">
        <w:t>M. Li, A. Mickel, and S. Taylor, "‘Should this loan be approved or denied?’: A large dataset with class assignment guidelines," J. Stat. Educ., vol. 26, no. 1, pp. 55-66, 2018.</w:t>
      </w:r>
    </w:p>
    <w:p w14:paraId="0C84A0DD" w14:textId="55A2F372" w:rsidR="009303D9" w:rsidRDefault="009303D9" w:rsidP="00D12750">
      <w:pPr>
        <w:jc w:val="start"/>
      </w:pPr>
    </w:p>
    <w:p w14:paraId="1D44D342" w14:textId="173D3482" w:rsidR="00CF1191" w:rsidRDefault="00D12750" w:rsidP="00CF1191">
      <w:pPr>
        <w:jc w:val="start"/>
        <w:rPr>
          <w:i/>
          <w:iCs/>
          <w:sz w:val="16"/>
          <w:szCs w:val="16"/>
        </w:rPr>
      </w:pPr>
      <w:r w:rsidRPr="00D12750">
        <w:rPr>
          <w:sz w:val="16"/>
          <w:szCs w:val="16"/>
        </w:rPr>
        <w:t xml:space="preserve">Table </w:t>
      </w:r>
      <w:r>
        <w:rPr>
          <w:sz w:val="16"/>
          <w:szCs w:val="16"/>
        </w:rPr>
        <w:t>6</w:t>
      </w:r>
      <w:r w:rsidRPr="00D12750">
        <w:rPr>
          <w:sz w:val="16"/>
          <w:szCs w:val="16"/>
        </w:rPr>
        <w:t xml:space="preserve">. </w:t>
      </w:r>
      <w:r>
        <w:rPr>
          <w:i/>
          <w:iCs/>
          <w:sz w:val="16"/>
          <w:szCs w:val="16"/>
        </w:rPr>
        <w:t>Performance scores with SMOTE and without SMOTE</w:t>
      </w:r>
    </w:p>
    <w:sectPr w:rsidR="00CF1191"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EBBE1B1" w14:textId="77777777" w:rsidR="00A71FCB" w:rsidRDefault="00A71FCB" w:rsidP="001A3B3D">
      <w:r>
        <w:separator/>
      </w:r>
    </w:p>
  </w:endnote>
  <w:endnote w:type="continuationSeparator" w:id="0">
    <w:p w14:paraId="70D8AE05" w14:textId="77777777" w:rsidR="00A71FCB" w:rsidRDefault="00A71FC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iso-8859-1"/>
    <w:family w:val="decorative"/>
    <w:pitch w:val="variable"/>
    <w:sig w:usb0="00000003" w:usb1="00000000" w:usb2="00000000" w:usb3="00000000" w:csb0="80000001" w:csb1="00000000"/>
  </w:font>
  <w:font w:name="Arial">
    <w:panose1 w:val="020B0604020202020204"/>
    <w:charset w:characterSet="iso-8859-1"/>
    <w:family w:val="swiss"/>
    <w:pitch w:val="variable"/>
    <w:sig w:usb0="E0002AFF" w:usb1="C0007843" w:usb2="00000009" w:usb3="00000000" w:csb0="000001FF"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webkit-standard">
    <w:altName w:val="Cambria"/>
    <w:panose1 w:val="020B0604020202020204"/>
    <w:charset w:characterSet="iso-8859-1"/>
    <w:family w:val="roman"/>
    <w:notTrueType/>
    <w:pitch w:val="default"/>
  </w:font>
  <w:font w:name="Calibri Light">
    <w:panose1 w:val="020F03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804255C"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46B9641" w14:textId="77777777" w:rsidR="00A71FCB" w:rsidRDefault="00A71FCB" w:rsidP="001A3B3D">
      <w:r>
        <w:separator/>
      </w:r>
    </w:p>
  </w:footnote>
  <w:footnote w:type="continuationSeparator" w:id="0">
    <w:p w14:paraId="01188518" w14:textId="77777777" w:rsidR="00A71FCB" w:rsidRDefault="00A71FC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7853FF"/>
    <w:multiLevelType w:val="hybridMultilevel"/>
    <w:tmpl w:val="76AE7674"/>
    <w:lvl w:ilvl="0" w:tplc="041F000F">
      <w:start w:val="1"/>
      <w:numFmt w:val="decimal"/>
      <w:lvlText w:val="%1."/>
      <w:lvlJc w:val="start"/>
      <w:pPr>
        <w:ind w:start="36pt" w:hanging="18pt"/>
      </w:pPr>
    </w:lvl>
    <w:lvl w:ilvl="1" w:tplc="041F0019">
      <w:start w:val="1"/>
      <w:numFmt w:val="lowerLetter"/>
      <w:lvlText w:val="%2."/>
      <w:lvlJc w:val="start"/>
      <w:pPr>
        <w:ind w:start="72pt" w:hanging="18pt"/>
      </w:pPr>
    </w:lvl>
    <w:lvl w:ilvl="2" w:tplc="041F001B">
      <w:start w:val="1"/>
      <w:numFmt w:val="lowerRoman"/>
      <w:lvlText w:val="%3."/>
      <w:lvlJc w:val="end"/>
      <w:pPr>
        <w:ind w:start="108pt" w:hanging="9pt"/>
      </w:pPr>
    </w:lvl>
    <w:lvl w:ilvl="3" w:tplc="041F000F">
      <w:start w:val="1"/>
      <w:numFmt w:val="decimal"/>
      <w:lvlText w:val="%4."/>
      <w:lvlJc w:val="start"/>
      <w:pPr>
        <w:ind w:start="144pt" w:hanging="18pt"/>
      </w:pPr>
    </w:lvl>
    <w:lvl w:ilvl="4" w:tplc="041F0019">
      <w:start w:val="1"/>
      <w:numFmt w:val="lowerLetter"/>
      <w:lvlText w:val="%5."/>
      <w:lvlJc w:val="start"/>
      <w:pPr>
        <w:ind w:start="180pt" w:hanging="18pt"/>
      </w:pPr>
    </w:lvl>
    <w:lvl w:ilvl="5" w:tplc="041F001B">
      <w:start w:val="1"/>
      <w:numFmt w:val="lowerRoman"/>
      <w:lvlText w:val="%6."/>
      <w:lvlJc w:val="end"/>
      <w:pPr>
        <w:ind w:start="216pt" w:hanging="9pt"/>
      </w:pPr>
    </w:lvl>
    <w:lvl w:ilvl="6" w:tplc="041F000F">
      <w:start w:val="1"/>
      <w:numFmt w:val="decimal"/>
      <w:lvlText w:val="%7."/>
      <w:lvlJc w:val="start"/>
      <w:pPr>
        <w:ind w:start="252pt" w:hanging="18pt"/>
      </w:pPr>
    </w:lvl>
    <w:lvl w:ilvl="7" w:tplc="041F0019">
      <w:start w:val="1"/>
      <w:numFmt w:val="lowerLetter"/>
      <w:lvlText w:val="%8."/>
      <w:lvlJc w:val="start"/>
      <w:pPr>
        <w:ind w:start="288pt" w:hanging="18pt"/>
      </w:pPr>
    </w:lvl>
    <w:lvl w:ilvl="8" w:tplc="041F001B">
      <w:start w:val="1"/>
      <w:numFmt w:val="lowerRoman"/>
      <w:lvlText w:val="%9."/>
      <w:lvlJc w:val="end"/>
      <w:pPr>
        <w:ind w:start="324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2933DAC"/>
    <w:multiLevelType w:val="hybridMultilevel"/>
    <w:tmpl w:val="AFDE7AF2"/>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72914BE"/>
    <w:multiLevelType w:val="hybridMultilevel"/>
    <w:tmpl w:val="C2048D62"/>
    <w:lvl w:ilvl="0" w:tplc="041F0001">
      <w:start w:val="1"/>
      <w:numFmt w:val="bullet"/>
      <w:lvlText w:val=""/>
      <w:lvlJc w:val="start"/>
      <w:pPr>
        <w:ind w:start="18pt" w:hanging="18pt"/>
      </w:pPr>
      <w:rPr>
        <w:rFonts w:ascii="Symbol" w:hAnsi="Symbol" w:hint="default"/>
      </w:rPr>
    </w:lvl>
    <w:lvl w:ilvl="1" w:tplc="041F0003" w:tentative="1">
      <w:start w:val="1"/>
      <w:numFmt w:val="bullet"/>
      <w:lvlText w:val="o"/>
      <w:lvlJc w:val="start"/>
      <w:pPr>
        <w:ind w:start="54pt" w:hanging="18pt"/>
      </w:pPr>
      <w:rPr>
        <w:rFonts w:ascii="Courier New" w:hAnsi="Courier New" w:cs="Courier New" w:hint="default"/>
      </w:rPr>
    </w:lvl>
    <w:lvl w:ilvl="2" w:tplc="041F0005" w:tentative="1">
      <w:start w:val="1"/>
      <w:numFmt w:val="bullet"/>
      <w:lvlText w:val=""/>
      <w:lvlJc w:val="start"/>
      <w:pPr>
        <w:ind w:start="90pt" w:hanging="18pt"/>
      </w:pPr>
      <w:rPr>
        <w:rFonts w:ascii="Wingdings" w:hAnsi="Wingdings" w:hint="default"/>
      </w:rPr>
    </w:lvl>
    <w:lvl w:ilvl="3" w:tplc="041F0001" w:tentative="1">
      <w:start w:val="1"/>
      <w:numFmt w:val="bullet"/>
      <w:lvlText w:val=""/>
      <w:lvlJc w:val="start"/>
      <w:pPr>
        <w:ind w:start="126pt" w:hanging="18pt"/>
      </w:pPr>
      <w:rPr>
        <w:rFonts w:ascii="Symbol" w:hAnsi="Symbol" w:hint="default"/>
      </w:rPr>
    </w:lvl>
    <w:lvl w:ilvl="4" w:tplc="041F0003" w:tentative="1">
      <w:start w:val="1"/>
      <w:numFmt w:val="bullet"/>
      <w:lvlText w:val="o"/>
      <w:lvlJc w:val="start"/>
      <w:pPr>
        <w:ind w:start="162pt" w:hanging="18pt"/>
      </w:pPr>
      <w:rPr>
        <w:rFonts w:ascii="Courier New" w:hAnsi="Courier New" w:cs="Courier New" w:hint="default"/>
      </w:rPr>
    </w:lvl>
    <w:lvl w:ilvl="5" w:tplc="041F0005" w:tentative="1">
      <w:start w:val="1"/>
      <w:numFmt w:val="bullet"/>
      <w:lvlText w:val=""/>
      <w:lvlJc w:val="start"/>
      <w:pPr>
        <w:ind w:start="198pt" w:hanging="18pt"/>
      </w:pPr>
      <w:rPr>
        <w:rFonts w:ascii="Wingdings" w:hAnsi="Wingdings" w:hint="default"/>
      </w:rPr>
    </w:lvl>
    <w:lvl w:ilvl="6" w:tplc="041F0001" w:tentative="1">
      <w:start w:val="1"/>
      <w:numFmt w:val="bullet"/>
      <w:lvlText w:val=""/>
      <w:lvlJc w:val="start"/>
      <w:pPr>
        <w:ind w:start="234pt" w:hanging="18pt"/>
      </w:pPr>
      <w:rPr>
        <w:rFonts w:ascii="Symbol" w:hAnsi="Symbol" w:hint="default"/>
      </w:rPr>
    </w:lvl>
    <w:lvl w:ilvl="7" w:tplc="041F0003" w:tentative="1">
      <w:start w:val="1"/>
      <w:numFmt w:val="bullet"/>
      <w:lvlText w:val="o"/>
      <w:lvlJc w:val="start"/>
      <w:pPr>
        <w:ind w:start="270pt" w:hanging="18pt"/>
      </w:pPr>
      <w:rPr>
        <w:rFonts w:ascii="Courier New" w:hAnsi="Courier New" w:cs="Courier New" w:hint="default"/>
      </w:rPr>
    </w:lvl>
    <w:lvl w:ilvl="8" w:tplc="041F0005" w:tentative="1">
      <w:start w:val="1"/>
      <w:numFmt w:val="bullet"/>
      <w:lvlText w:val=""/>
      <w:lvlJc w:val="start"/>
      <w:pPr>
        <w:ind w:start="306pt" w:hanging="18pt"/>
      </w:pPr>
      <w:rPr>
        <w:rFonts w:ascii="Wingdings" w:hAnsi="Wingdings" w:hint="default"/>
      </w:rPr>
    </w:lvl>
  </w:abstractNum>
  <w:abstractNum w:abstractNumId="22" w15:restartNumberingAfterBreak="0">
    <w:nsid w:val="58980179"/>
    <w:multiLevelType w:val="hybridMultilevel"/>
    <w:tmpl w:val="3F806F24"/>
    <w:lvl w:ilvl="0" w:tplc="5872909C">
      <w:start w:val="1"/>
      <w:numFmt w:val="bullet"/>
      <w:lvlText w:val="•"/>
      <w:lvlJc w:val="start"/>
      <w:pPr>
        <w:tabs>
          <w:tab w:val="num" w:pos="36pt"/>
        </w:tabs>
        <w:ind w:start="36pt" w:hanging="18pt"/>
      </w:pPr>
      <w:rPr>
        <w:rFonts w:ascii="Arial" w:hAnsi="Arial" w:hint="default"/>
      </w:rPr>
    </w:lvl>
    <w:lvl w:ilvl="1" w:tplc="26445662" w:tentative="1">
      <w:start w:val="1"/>
      <w:numFmt w:val="bullet"/>
      <w:lvlText w:val="•"/>
      <w:lvlJc w:val="start"/>
      <w:pPr>
        <w:tabs>
          <w:tab w:val="num" w:pos="72pt"/>
        </w:tabs>
        <w:ind w:start="72pt" w:hanging="18pt"/>
      </w:pPr>
      <w:rPr>
        <w:rFonts w:ascii="Arial" w:hAnsi="Arial" w:hint="default"/>
      </w:rPr>
    </w:lvl>
    <w:lvl w:ilvl="2" w:tplc="7F42A4AA" w:tentative="1">
      <w:start w:val="1"/>
      <w:numFmt w:val="bullet"/>
      <w:lvlText w:val="•"/>
      <w:lvlJc w:val="start"/>
      <w:pPr>
        <w:tabs>
          <w:tab w:val="num" w:pos="108pt"/>
        </w:tabs>
        <w:ind w:start="108pt" w:hanging="18pt"/>
      </w:pPr>
      <w:rPr>
        <w:rFonts w:ascii="Arial" w:hAnsi="Arial" w:hint="default"/>
      </w:rPr>
    </w:lvl>
    <w:lvl w:ilvl="3" w:tplc="BE1A5C50" w:tentative="1">
      <w:start w:val="1"/>
      <w:numFmt w:val="bullet"/>
      <w:lvlText w:val="•"/>
      <w:lvlJc w:val="start"/>
      <w:pPr>
        <w:tabs>
          <w:tab w:val="num" w:pos="144pt"/>
        </w:tabs>
        <w:ind w:start="144pt" w:hanging="18pt"/>
      </w:pPr>
      <w:rPr>
        <w:rFonts w:ascii="Arial" w:hAnsi="Arial" w:hint="default"/>
      </w:rPr>
    </w:lvl>
    <w:lvl w:ilvl="4" w:tplc="D06C50DA" w:tentative="1">
      <w:start w:val="1"/>
      <w:numFmt w:val="bullet"/>
      <w:lvlText w:val="•"/>
      <w:lvlJc w:val="start"/>
      <w:pPr>
        <w:tabs>
          <w:tab w:val="num" w:pos="180pt"/>
        </w:tabs>
        <w:ind w:start="180pt" w:hanging="18pt"/>
      </w:pPr>
      <w:rPr>
        <w:rFonts w:ascii="Arial" w:hAnsi="Arial" w:hint="default"/>
      </w:rPr>
    </w:lvl>
    <w:lvl w:ilvl="5" w:tplc="369ED75C" w:tentative="1">
      <w:start w:val="1"/>
      <w:numFmt w:val="bullet"/>
      <w:lvlText w:val="•"/>
      <w:lvlJc w:val="start"/>
      <w:pPr>
        <w:tabs>
          <w:tab w:val="num" w:pos="216pt"/>
        </w:tabs>
        <w:ind w:start="216pt" w:hanging="18pt"/>
      </w:pPr>
      <w:rPr>
        <w:rFonts w:ascii="Arial" w:hAnsi="Arial" w:hint="default"/>
      </w:rPr>
    </w:lvl>
    <w:lvl w:ilvl="6" w:tplc="87D68020" w:tentative="1">
      <w:start w:val="1"/>
      <w:numFmt w:val="bullet"/>
      <w:lvlText w:val="•"/>
      <w:lvlJc w:val="start"/>
      <w:pPr>
        <w:tabs>
          <w:tab w:val="num" w:pos="252pt"/>
        </w:tabs>
        <w:ind w:start="252pt" w:hanging="18pt"/>
      </w:pPr>
      <w:rPr>
        <w:rFonts w:ascii="Arial" w:hAnsi="Arial" w:hint="default"/>
      </w:rPr>
    </w:lvl>
    <w:lvl w:ilvl="7" w:tplc="B8CE4D36" w:tentative="1">
      <w:start w:val="1"/>
      <w:numFmt w:val="bullet"/>
      <w:lvlText w:val="•"/>
      <w:lvlJc w:val="start"/>
      <w:pPr>
        <w:tabs>
          <w:tab w:val="num" w:pos="288pt"/>
        </w:tabs>
        <w:ind w:start="288pt" w:hanging="18pt"/>
      </w:pPr>
      <w:rPr>
        <w:rFonts w:ascii="Arial" w:hAnsi="Arial" w:hint="default"/>
      </w:rPr>
    </w:lvl>
    <w:lvl w:ilvl="8" w:tplc="714E2A40" w:tentative="1">
      <w:start w:val="1"/>
      <w:numFmt w:val="bullet"/>
      <w:lvlText w:val="•"/>
      <w:lvlJc w:val="start"/>
      <w:pPr>
        <w:tabs>
          <w:tab w:val="num" w:pos="324pt"/>
        </w:tabs>
        <w:ind w:start="324pt" w:hanging="18pt"/>
      </w:pPr>
      <w:rPr>
        <w:rFonts w:ascii="Arial" w:hAnsi="Arial" w:hint="default"/>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5" w15:restartNumberingAfterBreak="0">
    <w:nsid w:val="6DD00406"/>
    <w:multiLevelType w:val="hybridMultilevel"/>
    <w:tmpl w:val="F95013AC"/>
    <w:lvl w:ilvl="0" w:tplc="041F0001">
      <w:start w:val="1"/>
      <w:numFmt w:val="bullet"/>
      <w:lvlText w:val=""/>
      <w:lvlJc w:val="start"/>
      <w:pPr>
        <w:ind w:start="36pt" w:hanging="18pt"/>
      </w:pPr>
      <w:rPr>
        <w:rFonts w:ascii="Symbol" w:hAnsi="Symbol" w:hint="default"/>
      </w:rPr>
    </w:lvl>
    <w:lvl w:ilvl="1" w:tplc="041F0003">
      <w:start w:val="1"/>
      <w:numFmt w:val="bullet"/>
      <w:lvlText w:val="o"/>
      <w:lvlJc w:val="start"/>
      <w:pPr>
        <w:ind w:start="72pt" w:hanging="18pt"/>
      </w:pPr>
      <w:rPr>
        <w:rFonts w:ascii="Courier New" w:hAnsi="Courier New" w:cs="Courier New" w:hint="default"/>
      </w:rPr>
    </w:lvl>
    <w:lvl w:ilvl="2" w:tplc="041F0005">
      <w:start w:val="1"/>
      <w:numFmt w:val="bullet"/>
      <w:lvlText w:val=""/>
      <w:lvlJc w:val="start"/>
      <w:pPr>
        <w:ind w:start="108pt" w:hanging="18pt"/>
      </w:pPr>
      <w:rPr>
        <w:rFonts w:ascii="Wingdings" w:hAnsi="Wingdings" w:hint="default"/>
      </w:rPr>
    </w:lvl>
    <w:lvl w:ilvl="3" w:tplc="041F0001">
      <w:start w:val="1"/>
      <w:numFmt w:val="bullet"/>
      <w:lvlText w:val=""/>
      <w:lvlJc w:val="start"/>
      <w:pPr>
        <w:ind w:start="144pt" w:hanging="18pt"/>
      </w:pPr>
      <w:rPr>
        <w:rFonts w:ascii="Symbol" w:hAnsi="Symbol" w:hint="default"/>
      </w:rPr>
    </w:lvl>
    <w:lvl w:ilvl="4" w:tplc="041F0003">
      <w:start w:val="1"/>
      <w:numFmt w:val="bullet"/>
      <w:lvlText w:val="o"/>
      <w:lvlJc w:val="start"/>
      <w:pPr>
        <w:ind w:start="180pt" w:hanging="18pt"/>
      </w:pPr>
      <w:rPr>
        <w:rFonts w:ascii="Courier New" w:hAnsi="Courier New" w:cs="Courier New" w:hint="default"/>
      </w:rPr>
    </w:lvl>
    <w:lvl w:ilvl="5" w:tplc="041F0005">
      <w:start w:val="1"/>
      <w:numFmt w:val="bullet"/>
      <w:lvlText w:val=""/>
      <w:lvlJc w:val="start"/>
      <w:pPr>
        <w:ind w:start="216pt" w:hanging="18pt"/>
      </w:pPr>
      <w:rPr>
        <w:rFonts w:ascii="Wingdings" w:hAnsi="Wingdings" w:hint="default"/>
      </w:rPr>
    </w:lvl>
    <w:lvl w:ilvl="6" w:tplc="041F0001">
      <w:start w:val="1"/>
      <w:numFmt w:val="bullet"/>
      <w:lvlText w:val=""/>
      <w:lvlJc w:val="start"/>
      <w:pPr>
        <w:ind w:start="252pt" w:hanging="18pt"/>
      </w:pPr>
      <w:rPr>
        <w:rFonts w:ascii="Symbol" w:hAnsi="Symbol" w:hint="default"/>
      </w:rPr>
    </w:lvl>
    <w:lvl w:ilvl="7" w:tplc="041F0003">
      <w:start w:val="1"/>
      <w:numFmt w:val="bullet"/>
      <w:lvlText w:val="o"/>
      <w:lvlJc w:val="start"/>
      <w:pPr>
        <w:ind w:start="288pt" w:hanging="18pt"/>
      </w:pPr>
      <w:rPr>
        <w:rFonts w:ascii="Courier New" w:hAnsi="Courier New" w:cs="Courier New" w:hint="default"/>
      </w:rPr>
    </w:lvl>
    <w:lvl w:ilvl="8" w:tplc="041F0005">
      <w:start w:val="1"/>
      <w:numFmt w:val="bullet"/>
      <w:lvlText w:val=""/>
      <w:lvlJc w:val="start"/>
      <w:pPr>
        <w:ind w:start="324pt" w:hanging="18pt"/>
      </w:pPr>
      <w:rPr>
        <w:rFonts w:ascii="Wingdings" w:hAnsi="Wingdings" w:hint="default"/>
      </w:rPr>
    </w:lvl>
  </w:abstractNum>
  <w:num w:numId="1" w16cid:durableId="1660109856">
    <w:abstractNumId w:val="15"/>
  </w:num>
  <w:num w:numId="2" w16cid:durableId="1179352787">
    <w:abstractNumId w:val="23"/>
  </w:num>
  <w:num w:numId="3" w16cid:durableId="1414888556">
    <w:abstractNumId w:val="14"/>
  </w:num>
  <w:num w:numId="4" w16cid:durableId="1202203171">
    <w:abstractNumId w:val="17"/>
  </w:num>
  <w:num w:numId="5" w16cid:durableId="675768804">
    <w:abstractNumId w:val="17"/>
  </w:num>
  <w:num w:numId="6" w16cid:durableId="540631065">
    <w:abstractNumId w:val="17"/>
  </w:num>
  <w:num w:numId="7" w16cid:durableId="1366130298">
    <w:abstractNumId w:val="17"/>
  </w:num>
  <w:num w:numId="8" w16cid:durableId="1476414495">
    <w:abstractNumId w:val="20"/>
  </w:num>
  <w:num w:numId="9" w16cid:durableId="1465585077">
    <w:abstractNumId w:val="24"/>
  </w:num>
  <w:num w:numId="10" w16cid:durableId="1755130261">
    <w:abstractNumId w:val="16"/>
  </w:num>
  <w:num w:numId="11" w16cid:durableId="813065319">
    <w:abstractNumId w:val="13"/>
  </w:num>
  <w:num w:numId="12" w16cid:durableId="1719087401">
    <w:abstractNumId w:val="11"/>
  </w:num>
  <w:num w:numId="13" w16cid:durableId="986321969">
    <w:abstractNumId w:val="0"/>
  </w:num>
  <w:num w:numId="14" w16cid:durableId="213464546">
    <w:abstractNumId w:val="10"/>
  </w:num>
  <w:num w:numId="15" w16cid:durableId="53280891">
    <w:abstractNumId w:val="8"/>
  </w:num>
  <w:num w:numId="16" w16cid:durableId="1833178307">
    <w:abstractNumId w:val="7"/>
  </w:num>
  <w:num w:numId="17" w16cid:durableId="247468556">
    <w:abstractNumId w:val="6"/>
  </w:num>
  <w:num w:numId="18" w16cid:durableId="559251066">
    <w:abstractNumId w:val="5"/>
  </w:num>
  <w:num w:numId="19" w16cid:durableId="71128261">
    <w:abstractNumId w:val="9"/>
  </w:num>
  <w:num w:numId="20" w16cid:durableId="1748267275">
    <w:abstractNumId w:val="4"/>
  </w:num>
  <w:num w:numId="21" w16cid:durableId="1910190296">
    <w:abstractNumId w:val="3"/>
  </w:num>
  <w:num w:numId="22" w16cid:durableId="1498496692">
    <w:abstractNumId w:val="2"/>
  </w:num>
  <w:num w:numId="23" w16cid:durableId="198132169">
    <w:abstractNumId w:val="1"/>
  </w:num>
  <w:num w:numId="24" w16cid:durableId="2129661515">
    <w:abstractNumId w:val="19"/>
  </w:num>
  <w:num w:numId="25" w16cid:durableId="951547559">
    <w:abstractNumId w:val="22"/>
  </w:num>
  <w:num w:numId="26" w16cid:durableId="35200706">
    <w:abstractNumId w:val="21"/>
  </w:num>
  <w:num w:numId="27" w16cid:durableId="3177293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86184926">
    <w:abstractNumId w:val="15"/>
  </w:num>
  <w:num w:numId="29" w16cid:durableId="1465466102">
    <w:abstractNumId w:val="25"/>
  </w:num>
  <w:num w:numId="30" w16cid:durableId="272131238">
    <w:abstractNumId w:val="12"/>
  </w:num>
  <w:num w:numId="31" w16cid:durableId="5863639">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18D"/>
    <w:rsid w:val="00043D3A"/>
    <w:rsid w:val="0004781E"/>
    <w:rsid w:val="00054380"/>
    <w:rsid w:val="00081C56"/>
    <w:rsid w:val="00082C16"/>
    <w:rsid w:val="000843B8"/>
    <w:rsid w:val="000861A8"/>
    <w:rsid w:val="0008758A"/>
    <w:rsid w:val="000A41BB"/>
    <w:rsid w:val="000C1E68"/>
    <w:rsid w:val="00106DE7"/>
    <w:rsid w:val="00107B39"/>
    <w:rsid w:val="00107CBC"/>
    <w:rsid w:val="0012016C"/>
    <w:rsid w:val="0012480D"/>
    <w:rsid w:val="00142B3C"/>
    <w:rsid w:val="00171C1F"/>
    <w:rsid w:val="00174809"/>
    <w:rsid w:val="0017593A"/>
    <w:rsid w:val="001A2EFD"/>
    <w:rsid w:val="001A3B3D"/>
    <w:rsid w:val="001B23E9"/>
    <w:rsid w:val="001B67DC"/>
    <w:rsid w:val="001C5635"/>
    <w:rsid w:val="001D5187"/>
    <w:rsid w:val="00207F56"/>
    <w:rsid w:val="002251B4"/>
    <w:rsid w:val="002254A9"/>
    <w:rsid w:val="00233D97"/>
    <w:rsid w:val="002347A2"/>
    <w:rsid w:val="00260313"/>
    <w:rsid w:val="002644F3"/>
    <w:rsid w:val="002816ED"/>
    <w:rsid w:val="002850E3"/>
    <w:rsid w:val="00292C70"/>
    <w:rsid w:val="00354FCF"/>
    <w:rsid w:val="003A19E2"/>
    <w:rsid w:val="003A3F8D"/>
    <w:rsid w:val="003B2B40"/>
    <w:rsid w:val="003B4E04"/>
    <w:rsid w:val="003D43FE"/>
    <w:rsid w:val="003E7F88"/>
    <w:rsid w:val="003F5A08"/>
    <w:rsid w:val="00415E3D"/>
    <w:rsid w:val="00420716"/>
    <w:rsid w:val="004325FB"/>
    <w:rsid w:val="004432BA"/>
    <w:rsid w:val="0044407E"/>
    <w:rsid w:val="00447BB9"/>
    <w:rsid w:val="0046031D"/>
    <w:rsid w:val="00465097"/>
    <w:rsid w:val="00473AC9"/>
    <w:rsid w:val="004860CC"/>
    <w:rsid w:val="004A54AC"/>
    <w:rsid w:val="004D72B5"/>
    <w:rsid w:val="004E78B2"/>
    <w:rsid w:val="005005C7"/>
    <w:rsid w:val="00526CBB"/>
    <w:rsid w:val="005314C3"/>
    <w:rsid w:val="00531A27"/>
    <w:rsid w:val="00551B7F"/>
    <w:rsid w:val="00561039"/>
    <w:rsid w:val="0056610F"/>
    <w:rsid w:val="00575BCA"/>
    <w:rsid w:val="00592D3A"/>
    <w:rsid w:val="00597ED1"/>
    <w:rsid w:val="005B0344"/>
    <w:rsid w:val="005B520E"/>
    <w:rsid w:val="005E2800"/>
    <w:rsid w:val="00605825"/>
    <w:rsid w:val="0061302E"/>
    <w:rsid w:val="006343C6"/>
    <w:rsid w:val="00645D22"/>
    <w:rsid w:val="00647788"/>
    <w:rsid w:val="00651A08"/>
    <w:rsid w:val="00654204"/>
    <w:rsid w:val="00670434"/>
    <w:rsid w:val="006A6E49"/>
    <w:rsid w:val="006B47C6"/>
    <w:rsid w:val="006B6B66"/>
    <w:rsid w:val="006D547F"/>
    <w:rsid w:val="006F6D3D"/>
    <w:rsid w:val="00715BEA"/>
    <w:rsid w:val="00721371"/>
    <w:rsid w:val="00740EEA"/>
    <w:rsid w:val="0075323C"/>
    <w:rsid w:val="00794607"/>
    <w:rsid w:val="00794804"/>
    <w:rsid w:val="007B33F1"/>
    <w:rsid w:val="007B6DDA"/>
    <w:rsid w:val="007C0308"/>
    <w:rsid w:val="007C2FF2"/>
    <w:rsid w:val="007D6232"/>
    <w:rsid w:val="007E6049"/>
    <w:rsid w:val="007E6D83"/>
    <w:rsid w:val="007F17F0"/>
    <w:rsid w:val="007F1F99"/>
    <w:rsid w:val="007F768F"/>
    <w:rsid w:val="00805089"/>
    <w:rsid w:val="0080791D"/>
    <w:rsid w:val="008229F6"/>
    <w:rsid w:val="00832906"/>
    <w:rsid w:val="00836367"/>
    <w:rsid w:val="00836D6D"/>
    <w:rsid w:val="00844D59"/>
    <w:rsid w:val="00851EFE"/>
    <w:rsid w:val="00856599"/>
    <w:rsid w:val="00867E5B"/>
    <w:rsid w:val="00873603"/>
    <w:rsid w:val="00877773"/>
    <w:rsid w:val="00892F53"/>
    <w:rsid w:val="008A2C7D"/>
    <w:rsid w:val="008B0182"/>
    <w:rsid w:val="008B2859"/>
    <w:rsid w:val="008B6524"/>
    <w:rsid w:val="008C4B23"/>
    <w:rsid w:val="008F6E2C"/>
    <w:rsid w:val="009303D9"/>
    <w:rsid w:val="00933C64"/>
    <w:rsid w:val="00950547"/>
    <w:rsid w:val="00972203"/>
    <w:rsid w:val="009F1D79"/>
    <w:rsid w:val="00A059B3"/>
    <w:rsid w:val="00A23FD8"/>
    <w:rsid w:val="00A374F6"/>
    <w:rsid w:val="00A52ADF"/>
    <w:rsid w:val="00A52C65"/>
    <w:rsid w:val="00A6479E"/>
    <w:rsid w:val="00A71FCB"/>
    <w:rsid w:val="00A93A22"/>
    <w:rsid w:val="00AA1395"/>
    <w:rsid w:val="00AA5D34"/>
    <w:rsid w:val="00AD7D68"/>
    <w:rsid w:val="00AE3409"/>
    <w:rsid w:val="00AE6C98"/>
    <w:rsid w:val="00B11A60"/>
    <w:rsid w:val="00B22613"/>
    <w:rsid w:val="00B44A76"/>
    <w:rsid w:val="00B53253"/>
    <w:rsid w:val="00B7568F"/>
    <w:rsid w:val="00B76048"/>
    <w:rsid w:val="00B768D1"/>
    <w:rsid w:val="00B90F57"/>
    <w:rsid w:val="00B952C5"/>
    <w:rsid w:val="00BA1025"/>
    <w:rsid w:val="00BC3420"/>
    <w:rsid w:val="00BD670B"/>
    <w:rsid w:val="00BE6C8C"/>
    <w:rsid w:val="00BE7D3C"/>
    <w:rsid w:val="00BF5FF6"/>
    <w:rsid w:val="00BF7FC7"/>
    <w:rsid w:val="00C0207F"/>
    <w:rsid w:val="00C16117"/>
    <w:rsid w:val="00C3075A"/>
    <w:rsid w:val="00C51636"/>
    <w:rsid w:val="00C62892"/>
    <w:rsid w:val="00C919A4"/>
    <w:rsid w:val="00CA4392"/>
    <w:rsid w:val="00CC393F"/>
    <w:rsid w:val="00CD1B1C"/>
    <w:rsid w:val="00CE4750"/>
    <w:rsid w:val="00CE686F"/>
    <w:rsid w:val="00CF1191"/>
    <w:rsid w:val="00D065A2"/>
    <w:rsid w:val="00D12750"/>
    <w:rsid w:val="00D213F7"/>
    <w:rsid w:val="00D2176E"/>
    <w:rsid w:val="00D511AB"/>
    <w:rsid w:val="00D52C6F"/>
    <w:rsid w:val="00D632BE"/>
    <w:rsid w:val="00D6489E"/>
    <w:rsid w:val="00D72D06"/>
    <w:rsid w:val="00D7522C"/>
    <w:rsid w:val="00D7536F"/>
    <w:rsid w:val="00D76668"/>
    <w:rsid w:val="00DC3819"/>
    <w:rsid w:val="00DD3B8A"/>
    <w:rsid w:val="00DF4CB2"/>
    <w:rsid w:val="00E07383"/>
    <w:rsid w:val="00E165BC"/>
    <w:rsid w:val="00E253E8"/>
    <w:rsid w:val="00E61E12"/>
    <w:rsid w:val="00E7596C"/>
    <w:rsid w:val="00E878F2"/>
    <w:rsid w:val="00E91DD0"/>
    <w:rsid w:val="00EC4B5C"/>
    <w:rsid w:val="00EC59A1"/>
    <w:rsid w:val="00ED0149"/>
    <w:rsid w:val="00ED189B"/>
    <w:rsid w:val="00EF7DE3"/>
    <w:rsid w:val="00F03103"/>
    <w:rsid w:val="00F16CDF"/>
    <w:rsid w:val="00F271DE"/>
    <w:rsid w:val="00F40ABE"/>
    <w:rsid w:val="00F41035"/>
    <w:rsid w:val="00F43C25"/>
    <w:rsid w:val="00F627DA"/>
    <w:rsid w:val="00F7288F"/>
    <w:rsid w:val="00F770FC"/>
    <w:rsid w:val="00F847A6"/>
    <w:rsid w:val="00F9441B"/>
    <w:rsid w:val="00FA3DBE"/>
    <w:rsid w:val="00FA4C32"/>
    <w:rsid w:val="00FB7AC4"/>
    <w:rsid w:val="00FC5C25"/>
    <w:rsid w:val="00FE6E52"/>
    <w:rsid w:val="00FE7114"/>
    <w:rsid w:val="00FF1AC0"/>
    <w:rsid w:val="00FF4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675F833"/>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link w:val="Balk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table" w:styleId="TabloKlavuzu">
    <w:name w:val="Table Grid"/>
    <w:basedOn w:val="NormalTablo"/>
    <w:rsid w:val="005314C3"/>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EC59A1"/>
    <w:pPr>
      <w:tabs>
        <w:tab w:val="decimal" w:pos="18pt"/>
      </w:tabs>
      <w:spacing w:after="10pt" w:line="13.80pt" w:lineRule="auto"/>
      <w:jc w:val="start"/>
    </w:pPr>
    <w:rPr>
      <w:rFonts w:asciiTheme="minorHAnsi" w:eastAsiaTheme="minorEastAsia" w:hAnsiTheme="minorHAnsi"/>
      <w:sz w:val="22"/>
      <w:szCs w:val="22"/>
      <w:lang w:val="tr-TR" w:eastAsia="tr-TR"/>
    </w:rPr>
  </w:style>
  <w:style w:type="paragraph" w:styleId="DipnotMetni">
    <w:name w:val="footnote text"/>
    <w:basedOn w:val="Normal"/>
    <w:link w:val="DipnotMetniChar"/>
    <w:uiPriority w:val="99"/>
    <w:unhideWhenUsed/>
    <w:rsid w:val="00EC59A1"/>
    <w:pPr>
      <w:jc w:val="start"/>
    </w:pPr>
    <w:rPr>
      <w:rFonts w:asciiTheme="minorHAnsi" w:eastAsiaTheme="minorEastAsia" w:hAnsiTheme="minorHAnsi"/>
      <w:lang w:val="tr-TR" w:eastAsia="tr-TR"/>
    </w:rPr>
  </w:style>
  <w:style w:type="character" w:customStyle="1" w:styleId="DipnotMetniChar">
    <w:name w:val="Dipnot Metni Char"/>
    <w:basedOn w:val="VarsaylanParagrafYazTipi"/>
    <w:link w:val="DipnotMetni"/>
    <w:uiPriority w:val="99"/>
    <w:rsid w:val="00EC59A1"/>
    <w:rPr>
      <w:rFonts w:asciiTheme="minorHAnsi" w:eastAsiaTheme="minorEastAsia" w:hAnsiTheme="minorHAnsi"/>
      <w:lang w:val="tr-TR" w:eastAsia="tr-TR"/>
    </w:rPr>
  </w:style>
  <w:style w:type="character" w:styleId="HafifVurgulama">
    <w:name w:val="Subtle Emphasis"/>
    <w:basedOn w:val="VarsaylanParagrafYazTipi"/>
    <w:uiPriority w:val="19"/>
    <w:qFormat/>
    <w:rsid w:val="00EC59A1"/>
    <w:rPr>
      <w:i/>
      <w:iCs/>
    </w:rPr>
  </w:style>
  <w:style w:type="table" w:styleId="AkGlgeleme-Vurgu1">
    <w:name w:val="Light Shading Accent 1"/>
    <w:basedOn w:val="NormalTablo"/>
    <w:uiPriority w:val="60"/>
    <w:rsid w:val="00EC59A1"/>
    <w:rPr>
      <w:rFonts w:asciiTheme="minorHAnsi" w:eastAsiaTheme="minorEastAsia" w:hAnsiTheme="minorHAnsi" w:cstheme="minorBidi"/>
      <w:color w:val="2E74B5" w:themeColor="accent1" w:themeShade="BF"/>
      <w:sz w:val="22"/>
      <w:szCs w:val="22"/>
      <w:lang w:val="tr-TR" w:eastAsia="tr-TR"/>
    </w:rPr>
    <w:tblPr>
      <w:tblStyleRowBandSize w:val="1"/>
      <w:tblStyleColBandSize w:val="1"/>
      <w:tblBorders>
        <w:top w:val="single" w:sz="8" w:space="0" w:color="5B9BD5" w:themeColor="accent1"/>
        <w:bottom w:val="single" w:sz="8" w:space="0" w:color="5B9BD5" w:themeColor="accent1"/>
      </w:tblBorders>
    </w:tblPr>
    <w:tblStylePr w:type="firstRow">
      <w:pPr>
        <w:spacing w:before="0pt" w:after="0pt" w:line="12pt" w:lineRule="auto"/>
      </w:pPr>
      <w:rPr>
        <w:b/>
        <w:bCs/>
      </w:rPr>
      <w:tblPr/>
      <w:tcPr>
        <w:tcBorders>
          <w:top w:val="single" w:sz="8" w:space="0" w:color="5B9BD5" w:themeColor="accent1"/>
          <w:start w:val="nil"/>
          <w:bottom w:val="single" w:sz="8" w:space="0" w:color="5B9BD5" w:themeColor="accent1"/>
          <w:end w:val="nil"/>
          <w:insideH w:val="nil"/>
          <w:insideV w:val="nil"/>
        </w:tcBorders>
      </w:tcPr>
    </w:tblStylePr>
    <w:tblStylePr w:type="lastRow">
      <w:pPr>
        <w:spacing w:before="0pt" w:after="0pt" w:line="12pt" w:lineRule="auto"/>
      </w:pPr>
      <w:rPr>
        <w:b/>
        <w:bCs/>
      </w:rPr>
      <w:tblPr/>
      <w:tcPr>
        <w:tcBorders>
          <w:top w:val="single" w:sz="8" w:space="0" w:color="5B9BD5" w:themeColor="accent1"/>
          <w:start w:val="nil"/>
          <w:bottom w:val="single" w:sz="8" w:space="0" w:color="5B9BD5" w:themeColor="accent1"/>
          <w:end w:val="nil"/>
          <w:insideH w:val="nil"/>
          <w:insideV w:val="nil"/>
        </w:tcBorders>
      </w:tcPr>
    </w:tblStylePr>
    <w:tblStylePr w:type="firstCol">
      <w:rPr>
        <w:b/>
        <w:bCs/>
      </w:rPr>
    </w:tblStylePr>
    <w:tblStylePr w:type="lastCol">
      <w:rPr>
        <w:b/>
        <w:bCs/>
      </w:rPr>
    </w:tblStylePr>
    <w:tblStylePr w:type="band1Vert">
      <w:tblPr/>
      <w:tcPr>
        <w:tcBorders>
          <w:start w:val="nil"/>
          <w:end w:val="nil"/>
          <w:insideH w:val="nil"/>
          <w:insideV w:val="nil"/>
        </w:tcBorders>
        <w:shd w:val="clear" w:color="auto" w:fill="D6E6F4" w:themeFill="accent1" w:themeFillTint="3F"/>
      </w:tcPr>
    </w:tblStylePr>
    <w:tblStylePr w:type="band1Horz">
      <w:tblPr/>
      <w:tcPr>
        <w:tcBorders>
          <w:start w:val="nil"/>
          <w:end w:val="nil"/>
          <w:insideH w:val="nil"/>
          <w:insideV w:val="nil"/>
        </w:tcBorders>
        <w:shd w:val="clear" w:color="auto" w:fill="D6E6F4" w:themeFill="accent1" w:themeFillTint="3F"/>
      </w:tcPr>
    </w:tblStylePr>
  </w:style>
  <w:style w:type="paragraph" w:styleId="ListeParagraf">
    <w:name w:val="List Paragraph"/>
    <w:basedOn w:val="Normal"/>
    <w:uiPriority w:val="34"/>
    <w:qFormat/>
    <w:rsid w:val="000843B8"/>
    <w:pPr>
      <w:ind w:start="36pt"/>
      <w:contextualSpacing/>
    </w:pPr>
  </w:style>
  <w:style w:type="character" w:customStyle="1" w:styleId="Balk4Char">
    <w:name w:val="Başlık 4 Char"/>
    <w:basedOn w:val="VarsaylanParagrafYazTipi"/>
    <w:link w:val="Balk4"/>
    <w:rsid w:val="00877773"/>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82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72618753">
          <w:marLeft w:val="18pt"/>
          <w:marRight w:val="0pt"/>
          <w:marTop w:val="10pt"/>
          <w:marBottom w:val="0pt"/>
          <w:divBdr>
            <w:top w:val="none" w:sz="0" w:space="0" w:color="auto"/>
            <w:left w:val="none" w:sz="0" w:space="0" w:color="auto"/>
            <w:bottom w:val="none" w:sz="0" w:space="0" w:color="auto"/>
            <w:right w:val="none" w:sz="0" w:space="0" w:color="auto"/>
          </w:divBdr>
        </w:div>
      </w:divsChild>
    </w:div>
    <w:div w:id="91629093">
      <w:bodyDiv w:val="1"/>
      <w:marLeft w:val="0pt"/>
      <w:marRight w:val="0pt"/>
      <w:marTop w:val="0pt"/>
      <w:marBottom w:val="0pt"/>
      <w:divBdr>
        <w:top w:val="none" w:sz="0" w:space="0" w:color="auto"/>
        <w:left w:val="none" w:sz="0" w:space="0" w:color="auto"/>
        <w:bottom w:val="none" w:sz="0" w:space="0" w:color="auto"/>
        <w:right w:val="none" w:sz="0" w:space="0" w:color="auto"/>
      </w:divBdr>
    </w:div>
    <w:div w:id="109134480">
      <w:bodyDiv w:val="1"/>
      <w:marLeft w:val="0pt"/>
      <w:marRight w:val="0pt"/>
      <w:marTop w:val="0pt"/>
      <w:marBottom w:val="0pt"/>
      <w:divBdr>
        <w:top w:val="none" w:sz="0" w:space="0" w:color="auto"/>
        <w:left w:val="none" w:sz="0" w:space="0" w:color="auto"/>
        <w:bottom w:val="none" w:sz="0" w:space="0" w:color="auto"/>
        <w:right w:val="none" w:sz="0" w:space="0" w:color="auto"/>
      </w:divBdr>
    </w:div>
    <w:div w:id="162821920">
      <w:bodyDiv w:val="1"/>
      <w:marLeft w:val="0pt"/>
      <w:marRight w:val="0pt"/>
      <w:marTop w:val="0pt"/>
      <w:marBottom w:val="0pt"/>
      <w:divBdr>
        <w:top w:val="none" w:sz="0" w:space="0" w:color="auto"/>
        <w:left w:val="none" w:sz="0" w:space="0" w:color="auto"/>
        <w:bottom w:val="none" w:sz="0" w:space="0" w:color="auto"/>
        <w:right w:val="none" w:sz="0" w:space="0" w:color="auto"/>
      </w:divBdr>
    </w:div>
    <w:div w:id="4596110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53904371">
          <w:marLeft w:val="18pt"/>
          <w:marRight w:val="0pt"/>
          <w:marTop w:val="10pt"/>
          <w:marBottom w:val="0pt"/>
          <w:divBdr>
            <w:top w:val="none" w:sz="0" w:space="0" w:color="auto"/>
            <w:left w:val="none" w:sz="0" w:space="0" w:color="auto"/>
            <w:bottom w:val="none" w:sz="0" w:space="0" w:color="auto"/>
            <w:right w:val="none" w:sz="0" w:space="0" w:color="auto"/>
          </w:divBdr>
        </w:div>
      </w:divsChild>
    </w:div>
    <w:div w:id="562719884">
      <w:bodyDiv w:val="1"/>
      <w:marLeft w:val="0pt"/>
      <w:marRight w:val="0pt"/>
      <w:marTop w:val="0pt"/>
      <w:marBottom w:val="0pt"/>
      <w:divBdr>
        <w:top w:val="none" w:sz="0" w:space="0" w:color="auto"/>
        <w:left w:val="none" w:sz="0" w:space="0" w:color="auto"/>
        <w:bottom w:val="none" w:sz="0" w:space="0" w:color="auto"/>
        <w:right w:val="none" w:sz="0" w:space="0" w:color="auto"/>
      </w:divBdr>
    </w:div>
    <w:div w:id="1225868769">
      <w:bodyDiv w:val="1"/>
      <w:marLeft w:val="0pt"/>
      <w:marRight w:val="0pt"/>
      <w:marTop w:val="0pt"/>
      <w:marBottom w:val="0pt"/>
      <w:divBdr>
        <w:top w:val="none" w:sz="0" w:space="0" w:color="auto"/>
        <w:left w:val="none" w:sz="0" w:space="0" w:color="auto"/>
        <w:bottom w:val="none" w:sz="0" w:space="0" w:color="auto"/>
        <w:right w:val="none" w:sz="0" w:space="0" w:color="auto"/>
      </w:divBdr>
    </w:div>
    <w:div w:id="137692558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theme" Target="theme/theme1.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6EBB0E3-815D-4EE0-8009-036240A6347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446</TotalTime>
  <Pages>6</Pages>
  <Words>3646</Words>
  <Characters>20784</Characters>
  <Application>Microsoft Office Word</Application>
  <DocSecurity>0</DocSecurity>
  <Lines>173</Lines>
  <Paragraphs>48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betül öğreten</cp:lastModifiedBy>
  <cp:revision>59</cp:revision>
  <dcterms:created xsi:type="dcterms:W3CDTF">2025-12-20T23:02:00Z</dcterms:created>
  <dcterms:modified xsi:type="dcterms:W3CDTF">2026-03-26T12:59:00Z</dcterms:modified>
</cp:coreProperties>
</file>