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.NET, .NET Core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ASP.NET MVC,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>
              <w:t>GIT CI/CD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JavaScript &amp; Frameworks</w:t>
            </w:r>
          </w:p>
        </w:tc>
        <w:tc>
          <w:tcPr>
            <w:tcW w:type="dxa" w:w="3180"/>
          </w:tcPr>
          <w:p>
            <w:r>
              <w:t>JavaScript, jQuery</w:t>
            </w:r>
          </w:p>
        </w:tc>
        <w:tc>
          <w:tcPr>
            <w:tcW w:type="dxa" w:w="3199"/>
          </w:tcPr>
          <w:p>
            <w:r>
              <w:t>Kafka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Azure(Awareness)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2025 -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.NET Core, ASP.NET MVC, Web API, Python, Kafka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Designed and implemented comprehensive test cases.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Led the team to uphold best practices.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2016 -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.NET Core, ASP.NET MVC, EF Core,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multiple enterprise modules.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Mentored junior developers.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2016 -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Integration, APIs, ASP.NET MVC,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Integrated multiple APIs and services.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Synchronized documentation changes.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2014 -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MVC, SQL Server, Deployment, Integration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Improved application quality and reliability.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Rectified existing features.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2014 -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MVC, Entity Framework,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Configured web transformations and log4Net.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client requirements.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SPIL(UST)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Dell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2025 -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EF Core, Kafka, XUnit,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2016 -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user system access and generate reports to manage renewals.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for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2016 -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that automates report generation for the medical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 and services.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Liaised with QA team for quality.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2014 -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with a significant market share and operates flights to multiple destinations.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application deployment.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applications with Message queue.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application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2014 -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markets Merchant Services to SMEs, focusing on services like Credit Card Processing.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Configured web transformations and log4Net.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MVC,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