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2EBA" w14:textId="77777777" w:rsidR="00382C45" w:rsidRPr="0035726A" w:rsidRDefault="00382C45" w:rsidP="00B16F5A">
      <w:pPr>
        <w:pStyle w:val="Heading3"/>
        <w:rPr>
          <w:sz w:val="32"/>
          <w:szCs w:val="32"/>
        </w:rPr>
      </w:pPr>
      <w:bookmarkStart w:id="0" w:name="_Toc525656133"/>
      <w:r w:rsidRPr="0035726A">
        <w:rPr>
          <w:sz w:val="32"/>
          <w:szCs w:val="32"/>
        </w:rPr>
        <w:t>PGR05 – Place-based Policy</w:t>
      </w:r>
      <w:bookmarkEnd w:id="0"/>
    </w:p>
    <w:p w14:paraId="35A36871" w14:textId="77777777" w:rsidR="00382C45" w:rsidRPr="00765518" w:rsidRDefault="00382C45" w:rsidP="00382C45">
      <w:pPr>
        <w:spacing w:line="240" w:lineRule="auto"/>
        <w:jc w:val="center"/>
        <w:rPr>
          <w:rFonts w:ascii="LM Roman 12" w:hAnsi="LM Roman 12"/>
          <w:b/>
          <w:bCs w:val="0"/>
          <w:color w:val="FF0000"/>
          <w:sz w:val="24"/>
        </w:rPr>
      </w:pPr>
    </w:p>
    <w:p w14:paraId="58EA8CD8" w14:textId="77777777" w:rsidR="00382C45" w:rsidRPr="00765518" w:rsidRDefault="00382C45" w:rsidP="00382C45">
      <w:pPr>
        <w:spacing w:line="240" w:lineRule="auto"/>
        <w:jc w:val="both"/>
        <w:rPr>
          <w:rFonts w:ascii="LM Roman 12" w:hAnsi="LM Roman 12"/>
          <w:sz w:val="24"/>
        </w:rPr>
      </w:pPr>
      <w:r w:rsidRPr="00765518">
        <w:rPr>
          <w:rFonts w:ascii="LM Roman 12" w:hAnsi="LM Roman 12"/>
          <w:sz w:val="24"/>
        </w:rPr>
        <w:t>The course analyses place-based policies designed to redress territorial imbalances in patterns of economic growth and development</w:t>
      </w:r>
      <w:r>
        <w:rPr>
          <w:rFonts w:ascii="LM Roman 12" w:hAnsi="LM Roman 12"/>
          <w:sz w:val="24"/>
        </w:rPr>
        <w:t xml:space="preserve"> at the subnational level, that is, between countries’ cities and regions</w:t>
      </w:r>
      <w:r w:rsidRPr="00765518">
        <w:rPr>
          <w:rFonts w:ascii="LM Roman 12" w:hAnsi="LM Roman 12"/>
          <w:sz w:val="24"/>
        </w:rPr>
        <w:t>.</w:t>
      </w:r>
    </w:p>
    <w:p w14:paraId="392A137C" w14:textId="77777777" w:rsidR="00382C45" w:rsidRDefault="00382C45" w:rsidP="00382C45">
      <w:pPr>
        <w:spacing w:line="240" w:lineRule="auto"/>
        <w:jc w:val="both"/>
        <w:rPr>
          <w:rFonts w:ascii="LM Roman 12" w:hAnsi="LM Roman 12"/>
          <w:sz w:val="24"/>
        </w:rPr>
      </w:pPr>
    </w:p>
    <w:p w14:paraId="1E3A4DCC" w14:textId="63B23F79" w:rsidR="00382C45" w:rsidRPr="00765518" w:rsidRDefault="00382C45" w:rsidP="00382C45">
      <w:pPr>
        <w:spacing w:line="240" w:lineRule="auto"/>
        <w:jc w:val="both"/>
        <w:rPr>
          <w:rFonts w:ascii="LM Roman 12" w:hAnsi="LM Roman 12"/>
          <w:sz w:val="24"/>
        </w:rPr>
      </w:pPr>
      <w:r w:rsidRPr="00765518">
        <w:rPr>
          <w:rFonts w:ascii="LM Roman 12" w:hAnsi="LM Roman 12"/>
          <w:b/>
          <w:sz w:val="24"/>
        </w:rPr>
        <w:t>Coordinator:</w:t>
      </w:r>
      <w:r w:rsidR="00075234">
        <w:rPr>
          <w:rFonts w:ascii="LM Roman 12" w:hAnsi="LM Roman 12"/>
          <w:sz w:val="24"/>
        </w:rPr>
        <w:t xml:space="preserve"> </w:t>
      </w:r>
      <w:r w:rsidRPr="00765518">
        <w:rPr>
          <w:rFonts w:ascii="LM Roman 12" w:hAnsi="LM Roman 12"/>
          <w:sz w:val="24"/>
        </w:rPr>
        <w:t>Dr Davide Luca</w:t>
      </w:r>
    </w:p>
    <w:p w14:paraId="3DC7451B" w14:textId="7C2C83A7" w:rsidR="00382C45" w:rsidRPr="00765518" w:rsidRDefault="00382C45" w:rsidP="00075234">
      <w:pPr>
        <w:spacing w:line="240" w:lineRule="auto"/>
        <w:ind w:left="2160" w:hanging="2160"/>
        <w:jc w:val="both"/>
        <w:rPr>
          <w:rFonts w:ascii="LM Roman 12" w:hAnsi="LM Roman 12"/>
          <w:sz w:val="24"/>
        </w:rPr>
      </w:pPr>
      <w:bookmarkStart w:id="1" w:name="_Toc525360773"/>
      <w:r w:rsidRPr="00765518">
        <w:rPr>
          <w:rFonts w:ascii="LM Roman 12" w:hAnsi="LM Roman 12"/>
          <w:b/>
          <w:sz w:val="24"/>
        </w:rPr>
        <w:t>Lecturers</w:t>
      </w:r>
      <w:bookmarkEnd w:id="1"/>
      <w:r w:rsidRPr="00765518">
        <w:rPr>
          <w:rFonts w:ascii="LM Roman 12" w:hAnsi="LM Roman 12"/>
          <w:b/>
          <w:sz w:val="24"/>
        </w:rPr>
        <w:t>:</w:t>
      </w:r>
      <w:r w:rsidR="00075234">
        <w:rPr>
          <w:rFonts w:ascii="LM Roman 12" w:hAnsi="LM Roman 12"/>
          <w:b/>
          <w:sz w:val="24"/>
        </w:rPr>
        <w:t xml:space="preserve">     </w:t>
      </w:r>
      <w:r w:rsidRPr="00765518">
        <w:rPr>
          <w:rFonts w:ascii="LM Roman 12" w:hAnsi="LM Roman 12"/>
          <w:sz w:val="24"/>
        </w:rPr>
        <w:t>Dr Davide Luca</w:t>
      </w:r>
      <w:r>
        <w:rPr>
          <w:rFonts w:ascii="LM Roman 12" w:hAnsi="LM Roman 12"/>
          <w:sz w:val="24"/>
        </w:rPr>
        <w:t>, P</w:t>
      </w:r>
      <w:r w:rsidRPr="008379CB">
        <w:rPr>
          <w:rFonts w:ascii="LM Roman 12" w:hAnsi="LM Roman 12"/>
          <w:sz w:val="24"/>
        </w:rPr>
        <w:t>rof Shailaja Fennell</w:t>
      </w:r>
      <w:r>
        <w:rPr>
          <w:rFonts w:ascii="LM Roman 12" w:hAnsi="LM Roman 12"/>
          <w:sz w:val="24"/>
        </w:rPr>
        <w:t xml:space="preserve">, </w:t>
      </w:r>
      <w:r w:rsidR="00075234">
        <w:rPr>
          <w:rFonts w:ascii="LM Roman 12" w:hAnsi="LM Roman 12"/>
          <w:sz w:val="24"/>
        </w:rPr>
        <w:t>Prof Pete Tyler, Prof Ron Martin</w:t>
      </w:r>
    </w:p>
    <w:p w14:paraId="20B2E6EA" w14:textId="77777777" w:rsidR="00382C45" w:rsidRPr="00765518" w:rsidRDefault="00382C45" w:rsidP="00382C45">
      <w:pPr>
        <w:pBdr>
          <w:bottom w:val="single" w:sz="6" w:space="1" w:color="auto"/>
        </w:pBdr>
        <w:spacing w:line="240" w:lineRule="auto"/>
        <w:jc w:val="both"/>
        <w:rPr>
          <w:rFonts w:ascii="LM Roman 12" w:hAnsi="LM Roman 12"/>
          <w:b/>
          <w:sz w:val="24"/>
        </w:rPr>
      </w:pPr>
    </w:p>
    <w:p w14:paraId="0A516B23" w14:textId="77777777" w:rsidR="00382C45" w:rsidRPr="00765518" w:rsidRDefault="00382C45" w:rsidP="00382C45">
      <w:pPr>
        <w:spacing w:line="240" w:lineRule="auto"/>
        <w:jc w:val="both"/>
        <w:rPr>
          <w:rFonts w:ascii="LM Roman 12" w:hAnsi="LM Roman 12"/>
          <w:b/>
          <w:sz w:val="24"/>
        </w:rPr>
      </w:pPr>
    </w:p>
    <w:p w14:paraId="7087E62B" w14:textId="77777777" w:rsidR="00382C45" w:rsidRPr="00093C5D" w:rsidRDefault="00382C45" w:rsidP="00382C45">
      <w:pPr>
        <w:spacing w:line="240" w:lineRule="auto"/>
        <w:jc w:val="both"/>
        <w:rPr>
          <w:rFonts w:ascii="LM Roman 12" w:hAnsi="LM Roman 12"/>
          <w:b/>
          <w:sz w:val="28"/>
          <w:szCs w:val="28"/>
          <w:lang w:bidi="en-GB"/>
        </w:rPr>
      </w:pPr>
      <w:bookmarkStart w:id="2" w:name="_Toc525360774"/>
      <w:r w:rsidRPr="00093C5D">
        <w:rPr>
          <w:rFonts w:ascii="LM Roman 12" w:hAnsi="LM Roman 12"/>
          <w:b/>
          <w:sz w:val="28"/>
          <w:szCs w:val="28"/>
          <w:lang w:bidi="en-GB"/>
        </w:rPr>
        <w:t>Aims</w:t>
      </w:r>
      <w:bookmarkEnd w:id="2"/>
    </w:p>
    <w:p w14:paraId="2895F243" w14:textId="1354984C" w:rsidR="00382C45" w:rsidRDefault="00382C45" w:rsidP="00382C45">
      <w:pPr>
        <w:spacing w:line="240" w:lineRule="auto"/>
        <w:jc w:val="both"/>
        <w:rPr>
          <w:rFonts w:ascii="LM Roman 12" w:hAnsi="LM Roman 12"/>
          <w:sz w:val="24"/>
          <w:lang w:bidi="en-GB"/>
        </w:rPr>
      </w:pPr>
    </w:p>
    <w:p w14:paraId="2F635BF9" w14:textId="470BB6BD" w:rsidR="00263480" w:rsidRPr="00765518" w:rsidRDefault="00263480" w:rsidP="00382C45">
      <w:pPr>
        <w:spacing w:line="240" w:lineRule="auto"/>
        <w:jc w:val="both"/>
        <w:rPr>
          <w:rFonts w:ascii="LM Roman 12" w:hAnsi="LM Roman 12"/>
          <w:sz w:val="24"/>
          <w:lang w:bidi="en-GB"/>
        </w:rPr>
      </w:pPr>
      <w:r>
        <w:rPr>
          <w:rFonts w:ascii="LM Roman 12" w:hAnsi="LM Roman 12"/>
          <w:sz w:val="24"/>
          <w:lang w:bidi="en-GB"/>
        </w:rPr>
        <w:t>The aims of this course are to:</w:t>
      </w:r>
    </w:p>
    <w:p w14:paraId="466C4E34" w14:textId="658A255B" w:rsidR="00263480" w:rsidRDefault="0009150E" w:rsidP="00263480">
      <w:pPr>
        <w:pStyle w:val="ListParagraph"/>
        <w:numPr>
          <w:ilvl w:val="0"/>
          <w:numId w:val="7"/>
        </w:numPr>
        <w:jc w:val="both"/>
        <w:rPr>
          <w:rFonts w:ascii="LM Roman 12" w:hAnsi="LM Roman 12"/>
          <w:lang w:bidi="en-GB"/>
        </w:rPr>
      </w:pPr>
      <w:r>
        <w:rPr>
          <w:rFonts w:ascii="LM Roman 12" w:hAnsi="LM Roman 12"/>
          <w:lang w:val="en-GB" w:bidi="en-GB"/>
        </w:rPr>
        <w:t>U</w:t>
      </w:r>
      <w:r w:rsidR="00382C45" w:rsidRPr="00263480">
        <w:rPr>
          <w:rFonts w:ascii="LM Roman 12" w:hAnsi="LM Roman 12"/>
          <w:lang w:bidi="en-GB"/>
        </w:rPr>
        <w:t>nderstand and analyse the nature of territorial inequality problems</w:t>
      </w:r>
      <w:r w:rsidR="00263480">
        <w:rPr>
          <w:rFonts w:ascii="LM Roman 12" w:hAnsi="LM Roman 12"/>
          <w:lang w:bidi="en-GB"/>
        </w:rPr>
        <w:t>.</w:t>
      </w:r>
    </w:p>
    <w:p w14:paraId="1B7BCAE2" w14:textId="5F082B4A" w:rsidR="00382C45" w:rsidRDefault="00263480" w:rsidP="00263480">
      <w:pPr>
        <w:pStyle w:val="ListParagraph"/>
        <w:numPr>
          <w:ilvl w:val="0"/>
          <w:numId w:val="7"/>
        </w:numPr>
        <w:jc w:val="both"/>
        <w:rPr>
          <w:rFonts w:ascii="LM Roman 12" w:hAnsi="LM Roman 12"/>
          <w:lang w:bidi="en-GB"/>
        </w:rPr>
      </w:pPr>
      <w:r>
        <w:rPr>
          <w:rFonts w:ascii="LM Roman 12" w:hAnsi="LM Roman 12"/>
          <w:lang w:bidi="en-GB"/>
        </w:rPr>
        <w:t>Identify the</w:t>
      </w:r>
      <w:r w:rsidR="00382C45" w:rsidRPr="00263480">
        <w:rPr>
          <w:rFonts w:ascii="LM Roman 12" w:hAnsi="LM Roman 12"/>
          <w:lang w:bidi="en-GB"/>
        </w:rPr>
        <w:t xml:space="preserve"> </w:t>
      </w:r>
      <w:r>
        <w:rPr>
          <w:rFonts w:ascii="LM Roman 12" w:hAnsi="LM Roman 12"/>
          <w:lang w:bidi="en-GB"/>
        </w:rPr>
        <w:t xml:space="preserve">general </w:t>
      </w:r>
      <w:r w:rsidR="00382C45" w:rsidRPr="00263480">
        <w:rPr>
          <w:rFonts w:ascii="LM Roman 12" w:hAnsi="LM Roman 12"/>
          <w:lang w:bidi="en-GB"/>
        </w:rPr>
        <w:t>role of place-based policy interventions to address them.</w:t>
      </w:r>
    </w:p>
    <w:p w14:paraId="672201D4" w14:textId="7AB6BD13" w:rsidR="00263480" w:rsidRDefault="00263480" w:rsidP="00263480">
      <w:pPr>
        <w:pStyle w:val="ListParagraph"/>
        <w:numPr>
          <w:ilvl w:val="0"/>
          <w:numId w:val="7"/>
        </w:numPr>
        <w:jc w:val="both"/>
        <w:rPr>
          <w:rFonts w:ascii="LM Roman 12" w:hAnsi="LM Roman 12"/>
          <w:lang w:bidi="en-GB"/>
        </w:rPr>
      </w:pPr>
      <w:r>
        <w:rPr>
          <w:rFonts w:ascii="LM Roman 12" w:hAnsi="LM Roman 12"/>
          <w:lang w:bidi="en-GB"/>
        </w:rPr>
        <w:t>Use place-based policy as a case for public policy analysis.</w:t>
      </w:r>
    </w:p>
    <w:p w14:paraId="4F807C7C" w14:textId="22B66857" w:rsidR="007576C9" w:rsidRPr="007576C9" w:rsidRDefault="00626A76" w:rsidP="007576C9">
      <w:pPr>
        <w:pStyle w:val="ListParagraph"/>
        <w:numPr>
          <w:ilvl w:val="0"/>
          <w:numId w:val="7"/>
        </w:numPr>
        <w:jc w:val="both"/>
        <w:rPr>
          <w:rFonts w:ascii="LM Roman 12" w:hAnsi="LM Roman 12"/>
          <w:lang w:bidi="en-GB"/>
        </w:rPr>
      </w:pPr>
      <w:r>
        <w:rPr>
          <w:rFonts w:ascii="LM Roman 12" w:hAnsi="LM Roman 12"/>
          <w:lang w:bidi="en-GB"/>
        </w:rPr>
        <w:t>Learn about</w:t>
      </w:r>
      <w:r w:rsidR="007576C9">
        <w:rPr>
          <w:rFonts w:ascii="LM Roman 12" w:hAnsi="LM Roman 12"/>
          <w:lang w:bidi="en-GB"/>
        </w:rPr>
        <w:t xml:space="preserve"> the institutional and political-economic challenges related to the implementation of </w:t>
      </w:r>
      <w:r w:rsidR="00A849B7">
        <w:rPr>
          <w:rFonts w:ascii="LM Roman 12" w:hAnsi="LM Roman 12"/>
          <w:lang w:bidi="en-GB"/>
        </w:rPr>
        <w:t xml:space="preserve">public </w:t>
      </w:r>
      <w:r w:rsidR="007576C9">
        <w:rPr>
          <w:rFonts w:ascii="LM Roman 12" w:hAnsi="LM Roman 12"/>
          <w:lang w:bidi="en-GB"/>
        </w:rPr>
        <w:t>policy</w:t>
      </w:r>
      <w:r>
        <w:rPr>
          <w:rFonts w:ascii="LM Roman 12" w:hAnsi="LM Roman 12"/>
          <w:lang w:bidi="en-GB"/>
        </w:rPr>
        <w:t xml:space="preserve"> ‘on the ground’</w:t>
      </w:r>
      <w:r w:rsidR="007576C9">
        <w:rPr>
          <w:rFonts w:ascii="LM Roman 12" w:hAnsi="LM Roman 12"/>
          <w:lang w:bidi="en-GB"/>
        </w:rPr>
        <w:t>.</w:t>
      </w:r>
    </w:p>
    <w:p w14:paraId="77231212" w14:textId="77777777" w:rsidR="00382C45" w:rsidRPr="00626A76" w:rsidRDefault="00382C45" w:rsidP="00382C45">
      <w:pPr>
        <w:spacing w:line="240" w:lineRule="auto"/>
        <w:jc w:val="both"/>
        <w:rPr>
          <w:rFonts w:ascii="LM Roman 12" w:hAnsi="LM Roman 12"/>
          <w:sz w:val="24"/>
          <w:lang w:val="en-US"/>
        </w:rPr>
      </w:pPr>
    </w:p>
    <w:p w14:paraId="177931CE" w14:textId="77777777" w:rsidR="00382C45" w:rsidRPr="00093C5D" w:rsidRDefault="00382C45" w:rsidP="00382C45">
      <w:pPr>
        <w:keepNext/>
        <w:spacing w:line="240" w:lineRule="auto"/>
        <w:jc w:val="both"/>
        <w:outlineLvl w:val="3"/>
        <w:rPr>
          <w:rFonts w:ascii="LM Roman 12" w:hAnsi="LM Roman 12"/>
          <w:b/>
          <w:sz w:val="28"/>
          <w:szCs w:val="28"/>
        </w:rPr>
      </w:pPr>
      <w:bookmarkStart w:id="3" w:name="_Toc525360775"/>
      <w:r w:rsidRPr="00093C5D">
        <w:rPr>
          <w:rFonts w:ascii="LM Roman 12" w:hAnsi="LM Roman 12"/>
          <w:b/>
          <w:sz w:val="28"/>
          <w:szCs w:val="28"/>
        </w:rPr>
        <w:t>Introduction</w:t>
      </w:r>
      <w:bookmarkEnd w:id="3"/>
    </w:p>
    <w:p w14:paraId="1F7869A7" w14:textId="77777777" w:rsidR="00382C45" w:rsidRPr="00765518" w:rsidRDefault="00382C45" w:rsidP="00382C45">
      <w:pPr>
        <w:spacing w:line="240" w:lineRule="auto"/>
        <w:jc w:val="both"/>
        <w:rPr>
          <w:rFonts w:ascii="LM Roman 12" w:hAnsi="LM Roman 12"/>
          <w:sz w:val="24"/>
        </w:rPr>
      </w:pPr>
    </w:p>
    <w:p w14:paraId="6979FFE3" w14:textId="1A28ACF4" w:rsidR="00382C45" w:rsidRPr="00093C5D" w:rsidRDefault="00382C45" w:rsidP="00382C45">
      <w:pPr>
        <w:pStyle w:val="NormalWeb"/>
        <w:spacing w:before="0" w:beforeAutospacing="0" w:after="0" w:afterAutospacing="0"/>
        <w:jc w:val="both"/>
        <w:rPr>
          <w:rFonts w:ascii="LM Roman 12" w:hAnsi="LM Roman 12" w:cs="Arial"/>
          <w:color w:val="212529"/>
          <w:shd w:val="clear" w:color="auto" w:fill="FFFFFF"/>
        </w:rPr>
      </w:pPr>
      <w:r>
        <w:rPr>
          <w:rFonts w:ascii="LM Roman 12" w:hAnsi="LM Roman 12" w:cs="Arial"/>
          <w:color w:val="212529"/>
          <w:shd w:val="clear" w:color="auto" w:fill="FFFFFF"/>
        </w:rPr>
        <w:t xml:space="preserve">Spatial inequality – that is, the unequal concentration of income, jobs, and welfare across subnational regions and cities – is one of the defining issues of our time, and it is </w:t>
      </w:r>
      <w:r w:rsidR="007D4B84">
        <w:rPr>
          <w:rFonts w:ascii="LM Roman 12" w:hAnsi="LM Roman 12" w:cs="Arial"/>
          <w:color w:val="212529"/>
          <w:shd w:val="clear" w:color="auto" w:fill="FFFFFF"/>
        </w:rPr>
        <w:t>often</w:t>
      </w:r>
      <w:r>
        <w:rPr>
          <w:rFonts w:ascii="LM Roman 12" w:hAnsi="LM Roman 12" w:cs="Arial"/>
          <w:color w:val="212529"/>
          <w:shd w:val="clear" w:color="auto" w:fill="FFFFFF"/>
        </w:rPr>
        <w:t xml:space="preserve"> seen as a waste of economic potential, a challenge for social cohesion, and an important factor driving the rise of political discontent. </w:t>
      </w:r>
      <w:r>
        <w:rPr>
          <w:rFonts w:ascii="LM Roman 12" w:hAnsi="LM Roman 12"/>
        </w:rPr>
        <w:t>T</w:t>
      </w:r>
      <w:r w:rsidRPr="00765518">
        <w:rPr>
          <w:rFonts w:ascii="LM Roman 12" w:hAnsi="LM Roman 12"/>
        </w:rPr>
        <w:t>here is</w:t>
      </w:r>
      <w:r w:rsidR="002619F1">
        <w:rPr>
          <w:rFonts w:ascii="LM Roman 12" w:hAnsi="LM Roman 12"/>
        </w:rPr>
        <w:t>, hence,</w:t>
      </w:r>
      <w:r>
        <w:rPr>
          <w:rFonts w:ascii="LM Roman 12" w:hAnsi="LM Roman 12"/>
        </w:rPr>
        <w:t xml:space="preserve"> </w:t>
      </w:r>
      <w:r w:rsidRPr="00765518">
        <w:rPr>
          <w:rFonts w:ascii="LM Roman 12" w:hAnsi="LM Roman 12"/>
        </w:rPr>
        <w:t xml:space="preserve">a vocal debate on whether governments should aim to actively reduce it. </w:t>
      </w:r>
    </w:p>
    <w:p w14:paraId="085A879A" w14:textId="77777777" w:rsidR="00382C45" w:rsidRPr="00765518" w:rsidRDefault="00382C45" w:rsidP="00382C45">
      <w:pPr>
        <w:spacing w:line="240" w:lineRule="auto"/>
        <w:jc w:val="both"/>
        <w:rPr>
          <w:rFonts w:ascii="LM Roman 12" w:hAnsi="LM Roman 12"/>
          <w:sz w:val="24"/>
        </w:rPr>
      </w:pPr>
    </w:p>
    <w:p w14:paraId="64A767EE" w14:textId="12CD3692" w:rsidR="00382C45" w:rsidRPr="00765518" w:rsidRDefault="00382C45" w:rsidP="00382C45">
      <w:pPr>
        <w:spacing w:line="240" w:lineRule="auto"/>
        <w:jc w:val="both"/>
        <w:rPr>
          <w:rFonts w:ascii="LM Roman 12" w:hAnsi="LM Roman 12"/>
          <w:sz w:val="24"/>
        </w:rPr>
      </w:pPr>
      <w:r w:rsidRPr="00765518">
        <w:rPr>
          <w:rFonts w:ascii="LM Roman 12" w:hAnsi="LM Roman 12"/>
          <w:sz w:val="24"/>
        </w:rPr>
        <w:t xml:space="preserve">Cutting across Economics, Geography, and Public Policy, this course will </w:t>
      </w:r>
      <w:r w:rsidR="00F231B2">
        <w:rPr>
          <w:rFonts w:ascii="LM Roman 12" w:hAnsi="LM Roman 12"/>
          <w:sz w:val="24"/>
        </w:rPr>
        <w:t xml:space="preserve">aim </w:t>
      </w:r>
      <w:r w:rsidRPr="00765518">
        <w:rPr>
          <w:rFonts w:ascii="LM Roman 12" w:hAnsi="LM Roman 12"/>
          <w:sz w:val="24"/>
        </w:rPr>
        <w:t xml:space="preserve">to </w:t>
      </w:r>
      <w:r w:rsidR="00F231B2">
        <w:rPr>
          <w:rFonts w:ascii="LM Roman 12" w:hAnsi="LM Roman 12"/>
          <w:sz w:val="24"/>
        </w:rPr>
        <w:t>address the following three questions</w:t>
      </w:r>
      <w:r w:rsidRPr="00765518">
        <w:rPr>
          <w:rFonts w:ascii="LM Roman 12" w:hAnsi="LM Roman 12"/>
          <w:sz w:val="24"/>
        </w:rPr>
        <w:t>:</w:t>
      </w:r>
    </w:p>
    <w:p w14:paraId="5415847D" w14:textId="77777777" w:rsidR="00F231B2" w:rsidRPr="00F231B2" w:rsidRDefault="00F231B2" w:rsidP="00F231B2">
      <w:pPr>
        <w:pStyle w:val="ListParagraph"/>
        <w:ind w:left="284"/>
        <w:jc w:val="both"/>
        <w:rPr>
          <w:rFonts w:ascii="LM Roman 12" w:hAnsi="LM Roman 12" w:cs="Arial"/>
          <w:lang w:val="en-GB"/>
        </w:rPr>
      </w:pPr>
    </w:p>
    <w:p w14:paraId="054B0329" w14:textId="314C5BD7" w:rsidR="00382C45" w:rsidRPr="00765518" w:rsidRDefault="00F231B2" w:rsidP="00382C45">
      <w:pPr>
        <w:pStyle w:val="ListParagraph"/>
        <w:numPr>
          <w:ilvl w:val="0"/>
          <w:numId w:val="4"/>
        </w:numPr>
        <w:ind w:left="284" w:hanging="284"/>
        <w:jc w:val="both"/>
        <w:rPr>
          <w:rFonts w:ascii="LM Roman 12" w:hAnsi="LM Roman 12" w:cs="Arial"/>
        </w:rPr>
      </w:pPr>
      <w:r>
        <w:rPr>
          <w:rFonts w:ascii="LM Roman 12" w:hAnsi="LM Roman 12" w:cs="Arial"/>
        </w:rPr>
        <w:t>W</w:t>
      </w:r>
      <w:r w:rsidR="00382C45" w:rsidRPr="00765518">
        <w:rPr>
          <w:rFonts w:ascii="LM Roman 12" w:hAnsi="LM Roman 12" w:cs="Arial"/>
        </w:rPr>
        <w:t xml:space="preserve">hy </w:t>
      </w:r>
      <w:r w:rsidR="00A925CE">
        <w:rPr>
          <w:rFonts w:ascii="LM Roman 12" w:hAnsi="LM Roman 12" w:cs="Arial"/>
        </w:rPr>
        <w:t>should</w:t>
      </w:r>
      <w:r>
        <w:rPr>
          <w:rFonts w:ascii="LM Roman 12" w:hAnsi="LM Roman 12" w:cs="Arial"/>
        </w:rPr>
        <w:t xml:space="preserve"> policymakers</w:t>
      </w:r>
      <w:r w:rsidR="00382C45">
        <w:rPr>
          <w:rFonts w:ascii="LM Roman 12" w:hAnsi="LM Roman 12" w:cs="Arial"/>
        </w:rPr>
        <w:t xml:space="preserve"> </w:t>
      </w:r>
      <w:r w:rsidR="00A925CE">
        <w:rPr>
          <w:rFonts w:ascii="LM Roman 12" w:hAnsi="LM Roman 12" w:cs="Arial"/>
        </w:rPr>
        <w:t xml:space="preserve">be </w:t>
      </w:r>
      <w:r w:rsidR="00382C45">
        <w:rPr>
          <w:rFonts w:ascii="LM Roman 12" w:hAnsi="LM Roman 12" w:cs="Arial"/>
        </w:rPr>
        <w:t xml:space="preserve">concerned about the </w:t>
      </w:r>
      <w:r w:rsidR="00382C45" w:rsidRPr="00765518">
        <w:rPr>
          <w:rFonts w:ascii="LM Roman 12" w:hAnsi="LM Roman 12" w:cs="Arial"/>
        </w:rPr>
        <w:t>increasing concentration of economic activities in successful global cities and regions</w:t>
      </w:r>
      <w:r w:rsidR="00382C45">
        <w:rPr>
          <w:rFonts w:ascii="LM Roman 12" w:hAnsi="LM Roman 12" w:cs="Arial"/>
        </w:rPr>
        <w:t>?</w:t>
      </w:r>
      <w:r w:rsidR="00382C45" w:rsidRPr="00765518">
        <w:rPr>
          <w:rFonts w:ascii="LM Roman 12" w:hAnsi="LM Roman 12" w:cs="Arial"/>
        </w:rPr>
        <w:t xml:space="preserve"> </w:t>
      </w:r>
    </w:p>
    <w:p w14:paraId="29C4EC60" w14:textId="735830C7" w:rsidR="00382C45" w:rsidRPr="00765518" w:rsidRDefault="00F231B2" w:rsidP="00382C45">
      <w:pPr>
        <w:pStyle w:val="ListParagraph"/>
        <w:numPr>
          <w:ilvl w:val="0"/>
          <w:numId w:val="4"/>
        </w:numPr>
        <w:ind w:left="284" w:hanging="284"/>
        <w:jc w:val="both"/>
        <w:rPr>
          <w:rFonts w:ascii="LM Roman 12" w:hAnsi="LM Roman 12" w:cs="Arial"/>
        </w:rPr>
      </w:pPr>
      <w:r>
        <w:rPr>
          <w:rFonts w:ascii="LM Roman 12" w:hAnsi="LM Roman 12" w:cs="Arial"/>
        </w:rPr>
        <w:t>I</w:t>
      </w:r>
      <w:r w:rsidR="00382C45" w:rsidRPr="00765518">
        <w:rPr>
          <w:rFonts w:ascii="LM Roman 12" w:hAnsi="LM Roman 12" w:cs="Arial"/>
        </w:rPr>
        <w:t xml:space="preserve">t is possible to </w:t>
      </w:r>
      <w:r w:rsidR="00A6295E">
        <w:rPr>
          <w:rFonts w:ascii="LM Roman 12" w:hAnsi="LM Roman 12" w:cs="Arial"/>
        </w:rPr>
        <w:t>reduce</w:t>
      </w:r>
      <w:r w:rsidR="00382C45" w:rsidRPr="00765518">
        <w:rPr>
          <w:rFonts w:ascii="LM Roman 12" w:hAnsi="LM Roman 12" w:cs="Arial"/>
        </w:rPr>
        <w:t xml:space="preserve"> territorial inequalities through public policy interventions, and what can be learned from the evaluation of past place-based polic</w:t>
      </w:r>
      <w:r>
        <w:rPr>
          <w:rFonts w:ascii="LM Roman 12" w:hAnsi="LM Roman 12" w:cs="Arial"/>
        </w:rPr>
        <w:t>ie</w:t>
      </w:r>
      <w:r w:rsidR="00382C45" w:rsidRPr="00765518">
        <w:rPr>
          <w:rFonts w:ascii="LM Roman 12" w:hAnsi="LM Roman 12" w:cs="Arial"/>
        </w:rPr>
        <w:t>s</w:t>
      </w:r>
      <w:r w:rsidR="00382C45">
        <w:rPr>
          <w:rFonts w:ascii="LM Roman 12" w:hAnsi="LM Roman 12" w:cs="Arial"/>
        </w:rPr>
        <w:t>?</w:t>
      </w:r>
    </w:p>
    <w:p w14:paraId="02ACE65C" w14:textId="6341F1F4" w:rsidR="00382C45" w:rsidRPr="00765518" w:rsidRDefault="00E433E3" w:rsidP="00382C45">
      <w:pPr>
        <w:pStyle w:val="ListParagraph"/>
        <w:numPr>
          <w:ilvl w:val="0"/>
          <w:numId w:val="4"/>
        </w:numPr>
        <w:ind w:left="284" w:hanging="284"/>
        <w:jc w:val="both"/>
        <w:rPr>
          <w:rFonts w:ascii="LM Roman 12" w:hAnsi="LM Roman 12" w:cs="Arial"/>
        </w:rPr>
      </w:pPr>
      <w:r w:rsidRPr="00765518">
        <w:rPr>
          <w:rFonts w:ascii="LM Roman 12" w:hAnsi="LM Roman 12" w:cs="Arial"/>
        </w:rPr>
        <w:t>How</w:t>
      </w:r>
      <w:r w:rsidR="00382C45" w:rsidRPr="00765518">
        <w:rPr>
          <w:rFonts w:ascii="LM Roman 12" w:hAnsi="LM Roman 12" w:cs="Arial"/>
        </w:rPr>
        <w:t xml:space="preserve"> to implement policies ‘on the ground’, and what role can future PGR graduates play in them?</w:t>
      </w:r>
    </w:p>
    <w:p w14:paraId="3E0E15D6" w14:textId="77777777" w:rsidR="00382C45" w:rsidRPr="00765518" w:rsidRDefault="00382C45" w:rsidP="00382C45">
      <w:pPr>
        <w:spacing w:line="240" w:lineRule="auto"/>
        <w:jc w:val="both"/>
        <w:rPr>
          <w:rFonts w:ascii="LM Roman 12" w:hAnsi="LM Roman 12"/>
          <w:sz w:val="24"/>
        </w:rPr>
      </w:pPr>
      <w:r w:rsidRPr="00765518">
        <w:rPr>
          <w:rFonts w:ascii="LM Roman 12" w:hAnsi="LM Roman 12"/>
          <w:sz w:val="24"/>
        </w:rPr>
        <w:t xml:space="preserve"> </w:t>
      </w:r>
    </w:p>
    <w:p w14:paraId="3D689859" w14:textId="77777777" w:rsidR="00382C45" w:rsidRPr="00765518" w:rsidRDefault="00382C45" w:rsidP="00382C45">
      <w:pPr>
        <w:pStyle w:val="NormalWeb"/>
        <w:spacing w:before="0" w:beforeAutospacing="0" w:after="0" w:afterAutospacing="0"/>
        <w:jc w:val="both"/>
        <w:rPr>
          <w:rFonts w:ascii="LM Roman 12" w:hAnsi="LM Roman 12" w:cs="Arial"/>
        </w:rPr>
      </w:pPr>
      <w:r w:rsidRPr="00765518">
        <w:rPr>
          <w:rFonts w:ascii="LM Roman 12" w:hAnsi="LM Roman 12" w:cs="Arial"/>
        </w:rPr>
        <w:t xml:space="preserve">The course starts with the exploration of why policy-makers may be concerned with redressing territorial inequality produced by market mechanisms, before focusing on the strategies being implemented by governments to influence unequal patterns of regional </w:t>
      </w:r>
      <w:r w:rsidRPr="00765518">
        <w:rPr>
          <w:rFonts w:ascii="LM Roman 12" w:hAnsi="LM Roman 12" w:cs="Arial"/>
        </w:rPr>
        <w:lastRenderedPageBreak/>
        <w:t xml:space="preserve">growth and development. Drawing on </w:t>
      </w:r>
      <w:r>
        <w:rPr>
          <w:rFonts w:ascii="LM Roman 12" w:hAnsi="LM Roman 12" w:cs="Arial"/>
        </w:rPr>
        <w:t xml:space="preserve">selected </w:t>
      </w:r>
      <w:r w:rsidRPr="00765518">
        <w:rPr>
          <w:rFonts w:ascii="LM Roman 12" w:hAnsi="LM Roman 12" w:cs="Arial"/>
        </w:rPr>
        <w:t xml:space="preserve">international examples </w:t>
      </w:r>
      <w:r>
        <w:rPr>
          <w:rFonts w:ascii="LM Roman 12" w:hAnsi="LM Roman 12" w:cs="Arial"/>
        </w:rPr>
        <w:t>from both the Global North and Global South</w:t>
      </w:r>
      <w:r w:rsidRPr="00765518">
        <w:rPr>
          <w:rFonts w:ascii="LM Roman 12" w:hAnsi="LM Roman 12" w:cs="Arial"/>
        </w:rPr>
        <w:t>, the rationales and empirical effectiveness of national and international policy responses are assessed.</w:t>
      </w:r>
    </w:p>
    <w:p w14:paraId="70A9647F" w14:textId="77777777" w:rsidR="00382C45" w:rsidRPr="00765518" w:rsidRDefault="00382C45" w:rsidP="00382C45">
      <w:pPr>
        <w:pStyle w:val="NormalWeb"/>
        <w:spacing w:before="0" w:beforeAutospacing="0" w:after="0" w:afterAutospacing="0"/>
        <w:jc w:val="both"/>
        <w:rPr>
          <w:rFonts w:ascii="LM Roman 12" w:hAnsi="LM Roman 12" w:cs="Arial"/>
        </w:rPr>
      </w:pPr>
    </w:p>
    <w:p w14:paraId="2D8157FF" w14:textId="5442BB7D" w:rsidR="00382C45" w:rsidRPr="00765518" w:rsidRDefault="008C781D" w:rsidP="00382C45">
      <w:pPr>
        <w:spacing w:line="240" w:lineRule="auto"/>
        <w:jc w:val="both"/>
        <w:rPr>
          <w:rFonts w:ascii="LM Roman 12" w:hAnsi="LM Roman 12"/>
          <w:sz w:val="24"/>
        </w:rPr>
      </w:pPr>
      <w:r>
        <w:rPr>
          <w:rFonts w:ascii="LM Roman 12" w:hAnsi="LM Roman 12"/>
          <w:sz w:val="24"/>
        </w:rPr>
        <w:t xml:space="preserve">The course will explore </w:t>
      </w:r>
      <w:r w:rsidR="00382C45" w:rsidRPr="00765518">
        <w:rPr>
          <w:rFonts w:ascii="LM Roman 12" w:hAnsi="LM Roman 12"/>
          <w:sz w:val="24"/>
        </w:rPr>
        <w:t xml:space="preserve">how various kinds of policy intervention address </w:t>
      </w:r>
      <w:r>
        <w:rPr>
          <w:rFonts w:ascii="LM Roman 12" w:hAnsi="LM Roman 12"/>
          <w:sz w:val="24"/>
        </w:rPr>
        <w:t xml:space="preserve">spatial </w:t>
      </w:r>
      <w:r w:rsidR="00382C45" w:rsidRPr="00765518">
        <w:rPr>
          <w:rFonts w:ascii="LM Roman 12" w:hAnsi="LM Roman 12"/>
          <w:sz w:val="24"/>
        </w:rPr>
        <w:t xml:space="preserve">socioeconomic disparities. </w:t>
      </w:r>
      <w:r w:rsidR="00C11D7B">
        <w:rPr>
          <w:rFonts w:ascii="LM Roman 12" w:hAnsi="LM Roman 12"/>
          <w:sz w:val="24"/>
        </w:rPr>
        <w:t xml:space="preserve">It will also introduce a range of analytical issues related to evaluating the achievements of government policies. Policy implementation ‘on the ground’ is faced with a series of challenges, and we will </w:t>
      </w:r>
      <w:r>
        <w:rPr>
          <w:rFonts w:ascii="LM Roman 12" w:hAnsi="LM Roman 12"/>
          <w:sz w:val="24"/>
        </w:rPr>
        <w:t>explore s</w:t>
      </w:r>
      <w:r w:rsidR="00382C45" w:rsidRPr="00765518">
        <w:rPr>
          <w:rFonts w:ascii="LM Roman 12" w:hAnsi="LM Roman 12"/>
          <w:sz w:val="24"/>
        </w:rPr>
        <w:t xml:space="preserve">ome of them. </w:t>
      </w:r>
    </w:p>
    <w:p w14:paraId="56198EDA" w14:textId="77777777" w:rsidR="00382C45" w:rsidRPr="00765518" w:rsidRDefault="00382C45" w:rsidP="00382C45">
      <w:pPr>
        <w:spacing w:line="240" w:lineRule="auto"/>
        <w:jc w:val="both"/>
        <w:rPr>
          <w:rFonts w:ascii="LM Roman 12" w:hAnsi="LM Roman 12"/>
          <w:sz w:val="24"/>
        </w:rPr>
      </w:pPr>
    </w:p>
    <w:p w14:paraId="2D8A2A65" w14:textId="16916D09" w:rsidR="00382C45" w:rsidRPr="00765518" w:rsidRDefault="00382C45" w:rsidP="00382C45">
      <w:pPr>
        <w:pStyle w:val="NormalWeb"/>
        <w:spacing w:before="0" w:beforeAutospacing="0"/>
        <w:jc w:val="both"/>
        <w:rPr>
          <w:rFonts w:ascii="LM Roman 12" w:hAnsi="LM Roman 12" w:cs="Arial"/>
          <w:b/>
          <w:bCs/>
        </w:rPr>
      </w:pPr>
      <w:r w:rsidRPr="00765518">
        <w:rPr>
          <w:rFonts w:ascii="LM Roman 12" w:hAnsi="LM Roman 12" w:cs="Arial"/>
        </w:rPr>
        <w:t xml:space="preserve">The course is composed of three main blocks: (A) the theoretical bases for place-based policy, i.e., why we </w:t>
      </w:r>
      <w:r w:rsidRPr="00CF3659">
        <w:rPr>
          <w:rFonts w:ascii="LM Roman 12" w:hAnsi="LM Roman 12" w:cs="Arial"/>
        </w:rPr>
        <w:t>may want to redress territorial inequality (regional</w:t>
      </w:r>
      <w:r w:rsidR="00C11D7B">
        <w:rPr>
          <w:rFonts w:ascii="LM Roman 12" w:hAnsi="LM Roman 12" w:cs="Arial"/>
        </w:rPr>
        <w:t xml:space="preserve"> and urban/rural inequality) through public policy; (B) an evaluation of key selected tools available to policy-makers; and </w:t>
      </w:r>
      <w:r w:rsidRPr="00765518">
        <w:rPr>
          <w:rFonts w:ascii="LM Roman 12" w:hAnsi="LM Roman 12" w:cs="Arial"/>
        </w:rPr>
        <w:t>(C) an exploration of place-based policies ‘on the ground’.</w:t>
      </w:r>
    </w:p>
    <w:p w14:paraId="28893F6E" w14:textId="77777777" w:rsidR="00382C45" w:rsidRPr="00093C5D" w:rsidRDefault="00382C45" w:rsidP="00382C45">
      <w:pPr>
        <w:keepNext/>
        <w:spacing w:line="240" w:lineRule="auto"/>
        <w:jc w:val="both"/>
        <w:outlineLvl w:val="3"/>
        <w:rPr>
          <w:rFonts w:ascii="LM Roman 12" w:hAnsi="LM Roman 12"/>
          <w:b/>
          <w:sz w:val="28"/>
          <w:szCs w:val="28"/>
        </w:rPr>
      </w:pPr>
      <w:bookmarkStart w:id="4" w:name="_Toc525360780"/>
      <w:r w:rsidRPr="00093C5D">
        <w:rPr>
          <w:rFonts w:ascii="LM Roman 12" w:hAnsi="LM Roman 12"/>
          <w:b/>
          <w:sz w:val="28"/>
          <w:szCs w:val="28"/>
        </w:rPr>
        <w:t>Examination arrangements</w:t>
      </w:r>
      <w:bookmarkEnd w:id="4"/>
    </w:p>
    <w:p w14:paraId="34533787" w14:textId="77777777" w:rsidR="00382C45" w:rsidRPr="00765518" w:rsidRDefault="00382C45" w:rsidP="00382C45">
      <w:pPr>
        <w:spacing w:line="240" w:lineRule="auto"/>
        <w:jc w:val="both"/>
        <w:rPr>
          <w:rFonts w:ascii="LM Roman 12" w:hAnsi="LM Roman 12"/>
          <w:sz w:val="24"/>
        </w:rPr>
      </w:pPr>
    </w:p>
    <w:p w14:paraId="77860457" w14:textId="51DEC70B" w:rsidR="00382C45" w:rsidRPr="00765518" w:rsidRDefault="00382C45" w:rsidP="00382C45">
      <w:pPr>
        <w:spacing w:line="240" w:lineRule="auto"/>
        <w:jc w:val="both"/>
        <w:rPr>
          <w:rFonts w:ascii="LM Roman 12" w:hAnsi="LM Roman 12"/>
          <w:b/>
          <w:sz w:val="24"/>
        </w:rPr>
      </w:pPr>
      <w:r w:rsidRPr="00CF68F2">
        <w:rPr>
          <w:rFonts w:ascii="LM Roman 12" w:hAnsi="LM Roman 12"/>
          <w:sz w:val="24"/>
        </w:rPr>
        <w:t>The module will be assessed by a</w:t>
      </w:r>
      <w:r w:rsidR="00297C6C" w:rsidRPr="00CF68F2">
        <w:rPr>
          <w:rFonts w:ascii="LM Roman 12" w:hAnsi="LM Roman 12"/>
          <w:sz w:val="24"/>
        </w:rPr>
        <w:t xml:space="preserve"> </w:t>
      </w:r>
      <w:r w:rsidRPr="00CF68F2">
        <w:rPr>
          <w:rFonts w:ascii="LM Roman 12" w:hAnsi="LM Roman 12"/>
          <w:sz w:val="24"/>
        </w:rPr>
        <w:t>4,000-word assignment</w:t>
      </w:r>
      <w:r w:rsidR="00CF68F2" w:rsidRPr="00CF68F2">
        <w:rPr>
          <w:rFonts w:ascii="LM Roman 12" w:hAnsi="LM Roman 12"/>
          <w:sz w:val="24"/>
        </w:rPr>
        <w:t>.</w:t>
      </w:r>
    </w:p>
    <w:p w14:paraId="6B6176B0" w14:textId="77777777" w:rsidR="00382C45" w:rsidRPr="00765518" w:rsidRDefault="00382C45" w:rsidP="00382C45">
      <w:pPr>
        <w:spacing w:line="240" w:lineRule="auto"/>
        <w:jc w:val="both"/>
        <w:rPr>
          <w:rFonts w:ascii="LM Roman 12" w:hAnsi="LM Roman 12"/>
          <w:b/>
          <w:sz w:val="24"/>
        </w:rPr>
      </w:pPr>
    </w:p>
    <w:p w14:paraId="15132C29" w14:textId="77777777" w:rsidR="00382C45" w:rsidRPr="00093C5D" w:rsidRDefault="00382C45" w:rsidP="00382C45">
      <w:pPr>
        <w:spacing w:line="240" w:lineRule="auto"/>
        <w:jc w:val="both"/>
        <w:rPr>
          <w:rFonts w:ascii="LM Roman 12" w:hAnsi="LM Roman 12"/>
          <w:b/>
          <w:bCs w:val="0"/>
          <w:sz w:val="28"/>
          <w:szCs w:val="28"/>
        </w:rPr>
      </w:pPr>
      <w:r w:rsidRPr="00093C5D">
        <w:rPr>
          <w:rFonts w:ascii="LM Roman 12" w:hAnsi="LM Roman 12"/>
          <w:b/>
          <w:sz w:val="28"/>
          <w:szCs w:val="28"/>
        </w:rPr>
        <w:t xml:space="preserve">Prerequisites, and </w:t>
      </w:r>
      <w:r w:rsidRPr="00093C5D">
        <w:rPr>
          <w:rFonts w:ascii="LM Roman 12" w:hAnsi="LM Roman 12"/>
          <w:b/>
          <w:bCs w:val="0"/>
          <w:sz w:val="28"/>
          <w:szCs w:val="28"/>
        </w:rPr>
        <w:t>complementarities with other PGR courses</w:t>
      </w:r>
    </w:p>
    <w:p w14:paraId="1B91DBDE" w14:textId="77777777" w:rsidR="00382C45" w:rsidRPr="00765518" w:rsidRDefault="00382C45" w:rsidP="00382C45">
      <w:pPr>
        <w:spacing w:line="240" w:lineRule="auto"/>
        <w:jc w:val="both"/>
        <w:rPr>
          <w:rFonts w:ascii="LM Roman 12" w:hAnsi="LM Roman 12"/>
          <w:spacing w:val="-1"/>
          <w:sz w:val="24"/>
        </w:rPr>
      </w:pPr>
    </w:p>
    <w:p w14:paraId="45AC8540" w14:textId="30E9F54D" w:rsidR="00382C45" w:rsidRPr="00765518" w:rsidRDefault="00382C45" w:rsidP="00382C45">
      <w:pPr>
        <w:spacing w:line="240" w:lineRule="auto"/>
        <w:jc w:val="both"/>
        <w:rPr>
          <w:rFonts w:ascii="LM Roman 12" w:hAnsi="LM Roman 12"/>
          <w:sz w:val="24"/>
        </w:rPr>
      </w:pPr>
      <w:r w:rsidRPr="00765518">
        <w:rPr>
          <w:rFonts w:ascii="LM Roman 12" w:hAnsi="LM Roman 12"/>
          <w:spacing w:val="-1"/>
          <w:sz w:val="24"/>
        </w:rPr>
        <w:t xml:space="preserve">While the course is open to all students, participants will be expected to be familiar with </w:t>
      </w:r>
      <w:r w:rsidR="00300EB2">
        <w:rPr>
          <w:rFonts w:ascii="LM Roman 12" w:hAnsi="LM Roman 12"/>
          <w:spacing w:val="-1"/>
          <w:sz w:val="24"/>
        </w:rPr>
        <w:t>key</w:t>
      </w:r>
      <w:r w:rsidRPr="00765518">
        <w:rPr>
          <w:rFonts w:ascii="LM Roman 12" w:hAnsi="LM Roman 12"/>
          <w:spacing w:val="-1"/>
          <w:sz w:val="24"/>
        </w:rPr>
        <w:t xml:space="preserve"> economic theories of local and regional development. Besides, students will be expected to have followed RM01</w:t>
      </w:r>
      <w:r w:rsidR="00CF68F2">
        <w:rPr>
          <w:rFonts w:ascii="LM Roman 12" w:hAnsi="LM Roman 12"/>
          <w:spacing w:val="-1"/>
          <w:sz w:val="24"/>
        </w:rPr>
        <w:t>, RM02</w:t>
      </w:r>
      <w:r w:rsidRPr="00765518">
        <w:rPr>
          <w:rFonts w:ascii="LM Roman 12" w:hAnsi="LM Roman 12"/>
          <w:spacing w:val="-1"/>
          <w:sz w:val="24"/>
        </w:rPr>
        <w:t>, or have some bas</w:t>
      </w:r>
      <w:r w:rsidR="00300EB2">
        <w:rPr>
          <w:rFonts w:ascii="LM Roman 12" w:hAnsi="LM Roman 12"/>
          <w:spacing w:val="-1"/>
          <w:sz w:val="24"/>
        </w:rPr>
        <w:t>ic</w:t>
      </w:r>
      <w:r w:rsidRPr="00765518">
        <w:rPr>
          <w:rFonts w:ascii="LM Roman 12" w:hAnsi="LM Roman 12"/>
          <w:spacing w:val="-1"/>
          <w:sz w:val="24"/>
        </w:rPr>
        <w:t xml:space="preserve"> knowledge of statistics. </w:t>
      </w:r>
      <w:r w:rsidRPr="00765518">
        <w:rPr>
          <w:rFonts w:ascii="LM Roman 12" w:hAnsi="LM Roman 12"/>
          <w:sz w:val="24"/>
        </w:rPr>
        <w:t>The course builds upon</w:t>
      </w:r>
      <w:r w:rsidR="00222D22">
        <w:rPr>
          <w:rFonts w:ascii="LM Roman 12" w:hAnsi="LM Roman 12"/>
          <w:sz w:val="24"/>
        </w:rPr>
        <w:t xml:space="preserve"> PGR03 Spatial Economics</w:t>
      </w:r>
      <w:r w:rsidRPr="00765518">
        <w:rPr>
          <w:rFonts w:ascii="LM Roman 12" w:hAnsi="LM Roman 12"/>
          <w:spacing w:val="-1"/>
          <w:sz w:val="24"/>
        </w:rPr>
        <w:t>.</w:t>
      </w:r>
      <w:r w:rsidR="00222D22">
        <w:rPr>
          <w:rFonts w:ascii="LM Roman 12" w:hAnsi="LM Roman 12"/>
          <w:spacing w:val="-1"/>
          <w:sz w:val="24"/>
        </w:rPr>
        <w:t xml:space="preserve"> It is also</w:t>
      </w:r>
      <w:r w:rsidR="005A14D4">
        <w:rPr>
          <w:rFonts w:ascii="LM Roman 12" w:hAnsi="LM Roman 12"/>
          <w:spacing w:val="-1"/>
          <w:sz w:val="24"/>
        </w:rPr>
        <w:t xml:space="preserve"> </w:t>
      </w:r>
      <w:r w:rsidR="00222D22">
        <w:rPr>
          <w:rFonts w:ascii="LM Roman 12" w:hAnsi="LM Roman 12"/>
          <w:spacing w:val="-1"/>
          <w:sz w:val="24"/>
        </w:rPr>
        <w:t xml:space="preserve">complementary to PGR07 </w:t>
      </w:r>
      <w:r w:rsidR="00DC4121">
        <w:rPr>
          <w:rFonts w:ascii="LM Roman 12" w:hAnsi="LM Roman 12"/>
          <w:spacing w:val="-1"/>
          <w:sz w:val="24"/>
        </w:rPr>
        <w:t xml:space="preserve">Urban Regeneration and Regional Transformations. While PGR05 explores the economics of place-based policy and primarily focuses on the subnational </w:t>
      </w:r>
      <w:r w:rsidR="00931934">
        <w:rPr>
          <w:rFonts w:ascii="LM Roman 12" w:hAnsi="LM Roman 12"/>
          <w:spacing w:val="-1"/>
          <w:sz w:val="24"/>
        </w:rPr>
        <w:t>m</w:t>
      </w:r>
      <w:r w:rsidR="00EE488E">
        <w:rPr>
          <w:rFonts w:ascii="LM Roman 12" w:hAnsi="LM Roman 12"/>
          <w:spacing w:val="-1"/>
          <w:sz w:val="24"/>
        </w:rPr>
        <w:t>eso</w:t>
      </w:r>
      <w:r w:rsidR="00232DF5">
        <w:rPr>
          <w:rFonts w:ascii="LM Roman 12" w:hAnsi="LM Roman 12"/>
          <w:spacing w:val="-1"/>
          <w:sz w:val="24"/>
        </w:rPr>
        <w:t>-</w:t>
      </w:r>
      <w:r w:rsidR="00EE488E">
        <w:rPr>
          <w:rFonts w:ascii="LM Roman 12" w:hAnsi="LM Roman 12"/>
          <w:spacing w:val="-1"/>
          <w:sz w:val="24"/>
        </w:rPr>
        <w:t>level scale, PGR07 prioritises the planning and regeneration aspects at the local and urban scales</w:t>
      </w:r>
      <w:r w:rsidR="00DC4121">
        <w:rPr>
          <w:rFonts w:ascii="LM Roman 12" w:hAnsi="LM Roman 12"/>
          <w:spacing w:val="-1"/>
          <w:sz w:val="24"/>
        </w:rPr>
        <w:t>.</w:t>
      </w:r>
      <w:r w:rsidR="005A14D4">
        <w:rPr>
          <w:rFonts w:ascii="LM Roman 12" w:hAnsi="LM Roman 12"/>
          <w:spacing w:val="-1"/>
          <w:sz w:val="24"/>
        </w:rPr>
        <w:t xml:space="preserve"> Students will benefit from attending both.</w:t>
      </w:r>
      <w:r w:rsidR="00DC4121">
        <w:rPr>
          <w:rFonts w:ascii="LM Roman 12" w:hAnsi="LM Roman 12"/>
          <w:spacing w:val="-1"/>
          <w:sz w:val="24"/>
        </w:rPr>
        <w:t xml:space="preserve"> </w:t>
      </w:r>
      <w:r w:rsidRPr="00765518">
        <w:rPr>
          <w:rFonts w:ascii="LM Roman 12" w:hAnsi="LM Roman 12"/>
          <w:spacing w:val="-1"/>
          <w:sz w:val="24"/>
        </w:rPr>
        <w:t xml:space="preserve">  </w:t>
      </w:r>
    </w:p>
    <w:p w14:paraId="0680CB89" w14:textId="77777777" w:rsidR="00382C45" w:rsidRPr="00765518" w:rsidRDefault="00382C45" w:rsidP="00382C45">
      <w:pPr>
        <w:spacing w:line="240" w:lineRule="auto"/>
        <w:jc w:val="both"/>
        <w:rPr>
          <w:rFonts w:ascii="LM Roman 12" w:hAnsi="LM Roman 12"/>
          <w:spacing w:val="-1"/>
          <w:sz w:val="24"/>
        </w:rPr>
      </w:pPr>
    </w:p>
    <w:p w14:paraId="160CEDBC" w14:textId="77777777" w:rsidR="00382C45" w:rsidRPr="00093C5D" w:rsidRDefault="00382C45" w:rsidP="00382C45">
      <w:pPr>
        <w:spacing w:line="240" w:lineRule="auto"/>
        <w:jc w:val="both"/>
        <w:rPr>
          <w:rFonts w:ascii="LM Roman 12" w:hAnsi="LM Roman 12"/>
          <w:b/>
          <w:bCs w:val="0"/>
          <w:sz w:val="28"/>
          <w:szCs w:val="28"/>
        </w:rPr>
      </w:pPr>
      <w:r w:rsidRPr="00093C5D">
        <w:rPr>
          <w:rFonts w:ascii="LM Roman 12" w:hAnsi="LM Roman 12"/>
          <w:b/>
          <w:bCs w:val="0"/>
          <w:sz w:val="28"/>
          <w:szCs w:val="28"/>
        </w:rPr>
        <w:t>Main texts</w:t>
      </w:r>
    </w:p>
    <w:p w14:paraId="09090A29" w14:textId="77777777" w:rsidR="00382C45" w:rsidRPr="00765518" w:rsidRDefault="00382C45" w:rsidP="00382C45">
      <w:pPr>
        <w:kinsoku w:val="0"/>
        <w:overflowPunct w:val="0"/>
        <w:spacing w:line="240" w:lineRule="auto"/>
        <w:jc w:val="both"/>
        <w:rPr>
          <w:rFonts w:ascii="LM Roman 12" w:hAnsi="LM Roman 12"/>
          <w:spacing w:val="-3"/>
          <w:sz w:val="24"/>
        </w:rPr>
      </w:pPr>
    </w:p>
    <w:p w14:paraId="3AD77799" w14:textId="0CD2524B" w:rsidR="00382C45" w:rsidRPr="00093C5D" w:rsidRDefault="00382C45" w:rsidP="00382C45">
      <w:pPr>
        <w:kinsoku w:val="0"/>
        <w:overflowPunct w:val="0"/>
        <w:spacing w:line="240" w:lineRule="auto"/>
        <w:jc w:val="both"/>
        <w:rPr>
          <w:rFonts w:ascii="LM Roman 12" w:hAnsi="LM Roman 12" w:cs="Times New Roman"/>
          <w:spacing w:val="-3"/>
          <w:sz w:val="24"/>
        </w:rPr>
      </w:pPr>
      <w:r w:rsidRPr="00765518">
        <w:rPr>
          <w:rFonts w:ascii="LM Roman 12" w:hAnsi="LM Roman 12"/>
          <w:spacing w:val="-3"/>
          <w:sz w:val="24"/>
        </w:rPr>
        <w:t>No single book fully encompasses the range of topics included in the course</w:t>
      </w:r>
      <w:r>
        <w:rPr>
          <w:rFonts w:ascii="LM Roman 12" w:hAnsi="LM Roman 12"/>
          <w:spacing w:val="-3"/>
          <w:sz w:val="24"/>
        </w:rPr>
        <w:t>,</w:t>
      </w:r>
      <w:r w:rsidRPr="00765518">
        <w:rPr>
          <w:rFonts w:ascii="LM Roman 12" w:hAnsi="LM Roman 12"/>
          <w:spacing w:val="-3"/>
          <w:sz w:val="24"/>
        </w:rPr>
        <w:t xml:space="preserve"> which</w:t>
      </w:r>
      <w:r>
        <w:rPr>
          <w:rFonts w:ascii="LM Roman 12" w:hAnsi="LM Roman 12"/>
          <w:spacing w:val="-3"/>
          <w:sz w:val="24"/>
        </w:rPr>
        <w:t xml:space="preserve"> </w:t>
      </w:r>
      <w:r w:rsidRPr="00765518">
        <w:rPr>
          <w:rFonts w:ascii="LM Roman 12" w:hAnsi="LM Roman 12"/>
          <w:spacing w:val="-3"/>
          <w:sz w:val="24"/>
        </w:rPr>
        <w:t>draw</w:t>
      </w:r>
      <w:r>
        <w:rPr>
          <w:rFonts w:ascii="LM Roman 12" w:hAnsi="LM Roman 12"/>
          <w:spacing w:val="-3"/>
          <w:sz w:val="24"/>
        </w:rPr>
        <w:t>s</w:t>
      </w:r>
      <w:r w:rsidRPr="00765518">
        <w:rPr>
          <w:rFonts w:ascii="LM Roman 12" w:hAnsi="LM Roman 12"/>
          <w:spacing w:val="-3"/>
          <w:sz w:val="24"/>
        </w:rPr>
        <w:t xml:space="preserve"> on a</w:t>
      </w:r>
      <w:r>
        <w:rPr>
          <w:rFonts w:ascii="LM Roman 12" w:hAnsi="LM Roman 12"/>
          <w:spacing w:val="-3"/>
          <w:sz w:val="24"/>
        </w:rPr>
        <w:t>n</w:t>
      </w:r>
      <w:r w:rsidRPr="00765518">
        <w:rPr>
          <w:rFonts w:ascii="LM Roman 12" w:hAnsi="LM Roman 12"/>
          <w:spacing w:val="-3"/>
          <w:sz w:val="24"/>
        </w:rPr>
        <w:t xml:space="preserve"> array of </w:t>
      </w:r>
      <w:r>
        <w:rPr>
          <w:rFonts w:ascii="LM Roman 12" w:hAnsi="LM Roman 12"/>
          <w:spacing w:val="-3"/>
          <w:sz w:val="24"/>
        </w:rPr>
        <w:t xml:space="preserve">cutting-edge, </w:t>
      </w:r>
      <w:r w:rsidRPr="00765518">
        <w:rPr>
          <w:rFonts w:ascii="LM Roman 12" w:hAnsi="LM Roman 12"/>
          <w:spacing w:val="-3"/>
          <w:sz w:val="24"/>
        </w:rPr>
        <w:t xml:space="preserve">recently published </w:t>
      </w:r>
      <w:r>
        <w:rPr>
          <w:rFonts w:ascii="LM Roman 12" w:hAnsi="LM Roman 12"/>
          <w:spacing w:val="-3"/>
          <w:sz w:val="24"/>
        </w:rPr>
        <w:t xml:space="preserve">research </w:t>
      </w:r>
      <w:r w:rsidRPr="00765518">
        <w:rPr>
          <w:rFonts w:ascii="LM Roman 12" w:hAnsi="LM Roman 12"/>
          <w:spacing w:val="-3"/>
          <w:sz w:val="24"/>
        </w:rPr>
        <w:t xml:space="preserve">papers. </w:t>
      </w:r>
      <w:r>
        <w:rPr>
          <w:rFonts w:ascii="LM Roman 12" w:hAnsi="LM Roman 12" w:cs="Times New Roman"/>
          <w:spacing w:val="-3"/>
          <w:sz w:val="24"/>
        </w:rPr>
        <w:t xml:space="preserve">The following texts provide a good introduction to many of the topics covered, should you </w:t>
      </w:r>
      <w:r w:rsidR="00CE1D8B">
        <w:rPr>
          <w:rFonts w:ascii="LM Roman 12" w:hAnsi="LM Roman 12" w:cs="Times New Roman"/>
          <w:spacing w:val="-3"/>
          <w:sz w:val="24"/>
        </w:rPr>
        <w:t>need</w:t>
      </w:r>
      <w:r>
        <w:rPr>
          <w:rFonts w:ascii="LM Roman 12" w:hAnsi="LM Roman 12" w:cs="Times New Roman"/>
          <w:spacing w:val="-3"/>
          <w:sz w:val="24"/>
        </w:rPr>
        <w:t xml:space="preserve"> some general references.</w:t>
      </w:r>
    </w:p>
    <w:p w14:paraId="771404F7" w14:textId="77777777" w:rsidR="00382C45" w:rsidRDefault="00382C45" w:rsidP="00382C45">
      <w:pPr>
        <w:kinsoku w:val="0"/>
        <w:overflowPunct w:val="0"/>
        <w:spacing w:line="240" w:lineRule="auto"/>
        <w:ind w:left="567" w:hanging="567"/>
        <w:jc w:val="both"/>
        <w:rPr>
          <w:rFonts w:ascii="LM Roman 12" w:hAnsi="LM Roman 12"/>
          <w:color w:val="000000"/>
          <w:kern w:val="36"/>
          <w:sz w:val="24"/>
        </w:rPr>
      </w:pPr>
    </w:p>
    <w:p w14:paraId="4EF41123" w14:textId="7BABC416" w:rsidR="00711717" w:rsidRPr="002B1926" w:rsidRDefault="00711717" w:rsidP="00711717">
      <w:pPr>
        <w:kinsoku w:val="0"/>
        <w:overflowPunct w:val="0"/>
        <w:spacing w:before="80" w:line="240" w:lineRule="auto"/>
        <w:ind w:left="567" w:hanging="567"/>
        <w:jc w:val="both"/>
        <w:rPr>
          <w:rFonts w:ascii="LM Roman 12" w:hAnsi="LM Roman 12"/>
          <w:sz w:val="24"/>
        </w:rPr>
      </w:pPr>
      <w:r w:rsidRPr="002B1926">
        <w:rPr>
          <w:rFonts w:ascii="LM Roman 12" w:hAnsi="LM Roman 12"/>
          <w:sz w:val="24"/>
        </w:rPr>
        <w:t>Fratesi, U. (2023)</w:t>
      </w:r>
      <w:r w:rsidR="00CE1D8B">
        <w:rPr>
          <w:rFonts w:ascii="LM Roman 12" w:hAnsi="LM Roman 12"/>
          <w:sz w:val="24"/>
        </w:rPr>
        <w:t>,</w:t>
      </w:r>
      <w:r w:rsidRPr="002B1926">
        <w:rPr>
          <w:rFonts w:ascii="LM Roman 12" w:hAnsi="LM Roman 12"/>
          <w:sz w:val="24"/>
        </w:rPr>
        <w:t xml:space="preserve"> </w:t>
      </w:r>
      <w:r w:rsidRPr="002B1926">
        <w:rPr>
          <w:rFonts w:ascii="LM Roman 12" w:hAnsi="LM Roman 12"/>
          <w:i/>
          <w:iCs/>
          <w:sz w:val="24"/>
        </w:rPr>
        <w:t>Regional Policy. Theory and Practice</w:t>
      </w:r>
      <w:r w:rsidRPr="002B1926">
        <w:rPr>
          <w:rFonts w:ascii="LM Roman 12" w:hAnsi="LM Roman 12"/>
          <w:sz w:val="24"/>
        </w:rPr>
        <w:t>, 1st edition, London: Routledge.</w:t>
      </w:r>
    </w:p>
    <w:p w14:paraId="0442390B" w14:textId="078E6CB8" w:rsidR="00711717" w:rsidRPr="002B1926" w:rsidRDefault="00711717" w:rsidP="00711717">
      <w:pPr>
        <w:kinsoku w:val="0"/>
        <w:overflowPunct w:val="0"/>
        <w:spacing w:before="80" w:line="240" w:lineRule="auto"/>
        <w:ind w:left="567" w:hanging="567"/>
        <w:jc w:val="both"/>
        <w:rPr>
          <w:rFonts w:ascii="LM Roman 12" w:hAnsi="LM Roman 12"/>
          <w:kern w:val="36"/>
          <w:sz w:val="24"/>
        </w:rPr>
      </w:pPr>
      <w:r w:rsidRPr="002B1926">
        <w:rPr>
          <w:rFonts w:ascii="LM Roman 12" w:hAnsi="LM Roman 12"/>
          <w:kern w:val="36"/>
          <w:sz w:val="24"/>
          <w:shd w:val="clear" w:color="auto" w:fill="FFFFFF"/>
        </w:rPr>
        <w:t>Martin, R. Gardiner, B., Pike, A., Sunley, P. and Tyler, P.  (2021)</w:t>
      </w:r>
      <w:r w:rsidR="00CE1D8B">
        <w:rPr>
          <w:rFonts w:ascii="LM Roman 12" w:hAnsi="LM Roman 12"/>
          <w:kern w:val="36"/>
          <w:sz w:val="24"/>
          <w:shd w:val="clear" w:color="auto" w:fill="FFFFFF"/>
        </w:rPr>
        <w:t>,</w:t>
      </w:r>
      <w:r w:rsidRPr="002B1926">
        <w:rPr>
          <w:rFonts w:ascii="LM Roman 12" w:hAnsi="LM Roman 12"/>
          <w:kern w:val="36"/>
          <w:sz w:val="24"/>
          <w:shd w:val="clear" w:color="auto" w:fill="FFFFFF"/>
        </w:rPr>
        <w:t xml:space="preserve"> </w:t>
      </w:r>
      <w:r w:rsidRPr="002B1926">
        <w:rPr>
          <w:rFonts w:ascii="LM Roman 12" w:hAnsi="LM Roman 12"/>
          <w:i/>
          <w:iCs/>
          <w:kern w:val="36"/>
          <w:sz w:val="24"/>
        </w:rPr>
        <w:t>Levelling up left behind places: The scale and nature of the economic and policy challenge</w:t>
      </w:r>
      <w:r w:rsidRPr="002B1926">
        <w:rPr>
          <w:rFonts w:ascii="LM Roman 12" w:hAnsi="LM Roman 12"/>
          <w:kern w:val="36"/>
          <w:sz w:val="24"/>
        </w:rPr>
        <w:t>. London: Routledge.</w:t>
      </w:r>
    </w:p>
    <w:p w14:paraId="7B931FDA" w14:textId="68F8BD15" w:rsidR="00711717" w:rsidRPr="002B1926" w:rsidRDefault="00711717" w:rsidP="00711717">
      <w:pPr>
        <w:kinsoku w:val="0"/>
        <w:overflowPunct w:val="0"/>
        <w:spacing w:before="80" w:line="240" w:lineRule="auto"/>
        <w:ind w:left="567" w:hanging="567"/>
        <w:jc w:val="both"/>
        <w:rPr>
          <w:rFonts w:ascii="LM Roman 12" w:hAnsi="LM Roman 12"/>
          <w:sz w:val="24"/>
        </w:rPr>
      </w:pPr>
      <w:r w:rsidRPr="002B1926">
        <w:rPr>
          <w:rFonts w:ascii="LM Roman 12" w:hAnsi="LM Roman 12"/>
          <w:sz w:val="24"/>
        </w:rPr>
        <w:lastRenderedPageBreak/>
        <w:t>Beer, A., McKenzie, F., Blazek, J., Sotarauta, M. and Ayres, S. (2020)</w:t>
      </w:r>
      <w:r w:rsidR="00CE1D8B">
        <w:rPr>
          <w:rFonts w:ascii="LM Roman 12" w:hAnsi="LM Roman 12"/>
          <w:sz w:val="24"/>
        </w:rPr>
        <w:t>,</w:t>
      </w:r>
      <w:r w:rsidRPr="002B1926">
        <w:rPr>
          <w:rFonts w:ascii="LM Roman 12" w:hAnsi="LM Roman 12"/>
          <w:sz w:val="24"/>
        </w:rPr>
        <w:t xml:space="preserve"> Every place matters: Towards effective place-based policy, </w:t>
      </w:r>
      <w:r w:rsidRPr="002B1926">
        <w:rPr>
          <w:rFonts w:ascii="LM Roman 12" w:hAnsi="LM Roman 12"/>
          <w:kern w:val="36"/>
          <w:sz w:val="24"/>
        </w:rPr>
        <w:t>London: Routledge.</w:t>
      </w:r>
    </w:p>
    <w:p w14:paraId="5639EBA0" w14:textId="20C35498" w:rsidR="00711717" w:rsidRPr="002B1926" w:rsidRDefault="00711717" w:rsidP="00711717">
      <w:pPr>
        <w:kinsoku w:val="0"/>
        <w:overflowPunct w:val="0"/>
        <w:spacing w:before="80" w:line="240" w:lineRule="auto"/>
        <w:ind w:left="567" w:hanging="567"/>
        <w:jc w:val="both"/>
        <w:rPr>
          <w:rFonts w:ascii="LM Roman 12" w:hAnsi="LM Roman 12"/>
          <w:sz w:val="24"/>
        </w:rPr>
      </w:pPr>
      <w:r w:rsidRPr="002B1926">
        <w:rPr>
          <w:rFonts w:ascii="LM Roman 12" w:hAnsi="LM Roman 12"/>
          <w:sz w:val="24"/>
        </w:rPr>
        <w:t>Collier, P. (2024)</w:t>
      </w:r>
      <w:r w:rsidR="00CE1D8B">
        <w:rPr>
          <w:rFonts w:ascii="LM Roman 12" w:hAnsi="LM Roman 12"/>
          <w:sz w:val="24"/>
        </w:rPr>
        <w:t>,</w:t>
      </w:r>
      <w:r w:rsidRPr="002B1926">
        <w:rPr>
          <w:rFonts w:ascii="LM Roman 12" w:hAnsi="LM Roman 12"/>
          <w:sz w:val="24"/>
        </w:rPr>
        <w:t xml:space="preserve"> Left behind: A new economics for neglected places. London: Allen Lane.</w:t>
      </w:r>
    </w:p>
    <w:p w14:paraId="071135AA" w14:textId="77777777" w:rsidR="00711717" w:rsidRPr="002B1926" w:rsidRDefault="00711717" w:rsidP="00711717">
      <w:pPr>
        <w:kinsoku w:val="0"/>
        <w:overflowPunct w:val="0"/>
        <w:spacing w:before="80" w:line="240" w:lineRule="auto"/>
        <w:ind w:left="567" w:hanging="567"/>
        <w:jc w:val="both"/>
        <w:rPr>
          <w:rFonts w:ascii="LM Roman 12" w:hAnsi="LM Roman 12"/>
          <w:sz w:val="24"/>
          <w:lang w:val="en-US"/>
        </w:rPr>
      </w:pPr>
      <w:r w:rsidRPr="002B1926">
        <w:rPr>
          <w:rFonts w:ascii="LM Roman 12" w:hAnsi="LM Roman 12"/>
          <w:sz w:val="24"/>
          <w:lang w:val="en-US"/>
        </w:rPr>
        <w:t xml:space="preserve">Pike A., Tomaney J., Rodríguez-Pose, A. (2017), </w:t>
      </w:r>
      <w:r w:rsidRPr="002B1926">
        <w:rPr>
          <w:rFonts w:ascii="LM Roman 12" w:hAnsi="LM Roman 12"/>
          <w:i/>
          <w:iCs/>
          <w:sz w:val="24"/>
          <w:lang w:val="en-US"/>
        </w:rPr>
        <w:t>Local and regional development</w:t>
      </w:r>
      <w:r w:rsidRPr="002B1926">
        <w:rPr>
          <w:rFonts w:ascii="LM Roman 12" w:hAnsi="LM Roman 12"/>
          <w:sz w:val="24"/>
          <w:lang w:val="en-US"/>
        </w:rPr>
        <w:t>, 2</w:t>
      </w:r>
      <w:r w:rsidRPr="002B1926">
        <w:rPr>
          <w:rFonts w:ascii="LM Roman 12" w:hAnsi="LM Roman 12"/>
          <w:sz w:val="24"/>
          <w:vertAlign w:val="superscript"/>
          <w:lang w:val="en-US"/>
        </w:rPr>
        <w:t>nd</w:t>
      </w:r>
      <w:r w:rsidRPr="002B1926">
        <w:rPr>
          <w:rFonts w:ascii="LM Roman 12" w:hAnsi="LM Roman 12"/>
          <w:sz w:val="24"/>
          <w:lang w:val="en-US"/>
        </w:rPr>
        <w:t xml:space="preserve"> edition, London: Routledge.</w:t>
      </w:r>
    </w:p>
    <w:p w14:paraId="04697099" w14:textId="77777777" w:rsidR="00075234" w:rsidRDefault="00075234" w:rsidP="006E1F40">
      <w:pPr>
        <w:spacing w:line="240" w:lineRule="auto"/>
        <w:jc w:val="both"/>
        <w:rPr>
          <w:rFonts w:ascii="LM Roman 12" w:hAnsi="LM Roman 12"/>
          <w:b/>
          <w:sz w:val="24"/>
        </w:rPr>
      </w:pPr>
    </w:p>
    <w:p w14:paraId="5C76A1E2" w14:textId="69E80089" w:rsidR="006E1F40" w:rsidRPr="006917BC" w:rsidRDefault="001109E7" w:rsidP="006E1F40">
      <w:pPr>
        <w:spacing w:line="240" w:lineRule="auto"/>
        <w:jc w:val="both"/>
        <w:rPr>
          <w:rFonts w:ascii="LM Roman 12" w:hAnsi="LM Roman 12"/>
          <w:b/>
          <w:sz w:val="24"/>
        </w:rPr>
      </w:pPr>
      <w:r w:rsidRPr="006917BC">
        <w:rPr>
          <w:rFonts w:ascii="LM Roman 12" w:hAnsi="LM Roman 12"/>
          <w:b/>
          <w:sz w:val="24"/>
        </w:rPr>
        <w:t>Course structure</w:t>
      </w:r>
    </w:p>
    <w:p w14:paraId="38F5A079" w14:textId="2D199A0B" w:rsidR="006E1F40" w:rsidRPr="006917BC" w:rsidRDefault="006E1F40" w:rsidP="002A4306">
      <w:pPr>
        <w:spacing w:line="100" w:lineRule="atLeast"/>
        <w:ind w:left="567" w:hanging="567"/>
        <w:jc w:val="both"/>
        <w:rPr>
          <w:rFonts w:ascii="LM Roman 12" w:hAnsi="LM Roman 12"/>
          <w:bCs w:val="0"/>
          <w:spacing w:val="-1"/>
          <w:sz w:val="24"/>
        </w:rPr>
      </w:pPr>
      <w:bookmarkStart w:id="5" w:name="_Hlk174457153"/>
      <w:r w:rsidRPr="006917BC">
        <w:rPr>
          <w:rFonts w:ascii="LM Roman 12" w:hAnsi="LM Roman 12"/>
          <w:bCs w:val="0"/>
          <w:sz w:val="24"/>
        </w:rPr>
        <w:t xml:space="preserve">The course </w:t>
      </w:r>
      <w:r w:rsidR="00475A5A" w:rsidRPr="006917BC">
        <w:rPr>
          <w:rFonts w:ascii="LM Roman 12" w:hAnsi="LM Roman 12"/>
          <w:bCs w:val="0"/>
          <w:sz w:val="24"/>
        </w:rPr>
        <w:t xml:space="preserve">includes </w:t>
      </w:r>
      <w:r w:rsidR="00E02947">
        <w:rPr>
          <w:rFonts w:ascii="LM Roman 12" w:hAnsi="LM Roman 12"/>
          <w:bCs w:val="0"/>
          <w:sz w:val="24"/>
        </w:rPr>
        <w:t xml:space="preserve">two-hour lectures and </w:t>
      </w:r>
      <w:r w:rsidR="00475A5A" w:rsidRPr="006917BC">
        <w:rPr>
          <w:rFonts w:ascii="LM Roman 12" w:hAnsi="LM Roman 12"/>
          <w:bCs w:val="0"/>
          <w:sz w:val="24"/>
        </w:rPr>
        <w:t>policy seminar</w:t>
      </w:r>
      <w:r w:rsidR="002B1926">
        <w:rPr>
          <w:rFonts w:ascii="LM Roman 12" w:hAnsi="LM Roman 12"/>
          <w:bCs w:val="0"/>
          <w:sz w:val="24"/>
        </w:rPr>
        <w:t>s</w:t>
      </w:r>
      <w:r w:rsidR="00475A5A" w:rsidRPr="006917BC">
        <w:rPr>
          <w:rFonts w:ascii="LM Roman 12" w:hAnsi="LM Roman 12"/>
          <w:bCs w:val="0"/>
          <w:sz w:val="24"/>
        </w:rPr>
        <w:t xml:space="preserve">. It </w:t>
      </w:r>
      <w:r w:rsidRPr="006917BC">
        <w:rPr>
          <w:rFonts w:ascii="LM Roman 12" w:hAnsi="LM Roman 12"/>
          <w:bCs w:val="0"/>
          <w:sz w:val="24"/>
        </w:rPr>
        <w:t xml:space="preserve">is structured as follows: </w:t>
      </w:r>
    </w:p>
    <w:p w14:paraId="421A053E" w14:textId="77777777" w:rsidR="006E1F40" w:rsidRPr="006917BC" w:rsidRDefault="006E1F40" w:rsidP="002A4306">
      <w:pPr>
        <w:spacing w:line="100" w:lineRule="atLeast"/>
        <w:ind w:left="567" w:hanging="567"/>
        <w:jc w:val="both"/>
        <w:rPr>
          <w:rFonts w:ascii="LM Roman 12" w:hAnsi="LM Roman 12"/>
          <w:bCs w:val="0"/>
          <w:spacing w:val="-1"/>
          <w:sz w:val="24"/>
        </w:rPr>
      </w:pPr>
    </w:p>
    <w:p w14:paraId="1E252381" w14:textId="6FA12585" w:rsidR="00430B89" w:rsidRPr="006917BC" w:rsidRDefault="00430B89" w:rsidP="002A4306">
      <w:pPr>
        <w:spacing w:line="100" w:lineRule="atLeast"/>
        <w:ind w:left="567" w:hanging="567"/>
        <w:jc w:val="both"/>
        <w:rPr>
          <w:rFonts w:ascii="LM Roman 12" w:hAnsi="LM Roman 12"/>
          <w:b/>
          <w:i/>
          <w:iCs/>
          <w:color w:val="000000"/>
          <w:sz w:val="24"/>
        </w:rPr>
      </w:pPr>
      <w:r w:rsidRPr="006917BC">
        <w:rPr>
          <w:rFonts w:ascii="LM Roman 12" w:hAnsi="LM Roman 12"/>
          <w:b/>
          <w:i/>
          <w:iCs/>
          <w:color w:val="000000"/>
          <w:sz w:val="24"/>
        </w:rPr>
        <w:t xml:space="preserve">Block </w:t>
      </w:r>
      <w:r w:rsidR="0013596C" w:rsidRPr="006917BC">
        <w:rPr>
          <w:rFonts w:ascii="LM Roman 12" w:hAnsi="LM Roman 12"/>
          <w:b/>
          <w:i/>
          <w:iCs/>
          <w:color w:val="000000"/>
          <w:sz w:val="24"/>
        </w:rPr>
        <w:t>(</w:t>
      </w:r>
      <w:r w:rsidRPr="006917BC">
        <w:rPr>
          <w:rFonts w:ascii="LM Roman 12" w:hAnsi="LM Roman 12"/>
          <w:b/>
          <w:i/>
          <w:iCs/>
          <w:color w:val="000000"/>
          <w:sz w:val="24"/>
        </w:rPr>
        <w:t>A</w:t>
      </w:r>
      <w:r w:rsidR="0013596C" w:rsidRPr="006917BC">
        <w:rPr>
          <w:rFonts w:ascii="LM Roman 12" w:hAnsi="LM Roman 12"/>
          <w:b/>
          <w:i/>
          <w:iCs/>
          <w:color w:val="000000"/>
          <w:sz w:val="24"/>
        </w:rPr>
        <w:t>)</w:t>
      </w:r>
      <w:r w:rsidR="00A71851" w:rsidRPr="006917BC">
        <w:rPr>
          <w:rFonts w:ascii="LM Roman 12" w:hAnsi="LM Roman 12"/>
          <w:b/>
          <w:i/>
          <w:iCs/>
          <w:color w:val="000000"/>
          <w:sz w:val="24"/>
        </w:rPr>
        <w:t xml:space="preserve"> Why?</w:t>
      </w:r>
    </w:p>
    <w:p w14:paraId="7B47F9B4" w14:textId="05B3DA28" w:rsidR="006E1F40" w:rsidRPr="006917BC" w:rsidRDefault="00C36A47" w:rsidP="002A4306">
      <w:pPr>
        <w:spacing w:line="100" w:lineRule="atLeast"/>
        <w:ind w:left="567" w:hanging="567"/>
        <w:jc w:val="both"/>
        <w:rPr>
          <w:rFonts w:ascii="LM Roman 12" w:hAnsi="LM Roman 12"/>
          <w:bCs w:val="0"/>
          <w:color w:val="000000"/>
          <w:sz w:val="24"/>
        </w:rPr>
      </w:pPr>
      <w:r>
        <w:rPr>
          <w:rFonts w:ascii="LM Roman 12" w:hAnsi="LM Roman 12"/>
          <w:b/>
          <w:color w:val="000000"/>
          <w:sz w:val="24"/>
        </w:rPr>
        <w:t>Lecture</w:t>
      </w:r>
      <w:r w:rsidR="00757567" w:rsidRPr="006917BC">
        <w:rPr>
          <w:rFonts w:ascii="LM Roman 12" w:hAnsi="LM Roman 12"/>
          <w:b/>
          <w:color w:val="000000"/>
          <w:sz w:val="24"/>
        </w:rPr>
        <w:t xml:space="preserve"> </w:t>
      </w:r>
      <w:r w:rsidR="006E1F40" w:rsidRPr="006917BC">
        <w:rPr>
          <w:rFonts w:ascii="LM Roman 12" w:hAnsi="LM Roman 12"/>
          <w:b/>
          <w:color w:val="000000"/>
          <w:sz w:val="24"/>
        </w:rPr>
        <w:t>1.</w:t>
      </w:r>
      <w:r w:rsidR="006E1F40" w:rsidRPr="006917BC">
        <w:rPr>
          <w:rFonts w:ascii="LM Roman 12" w:hAnsi="LM Roman 12"/>
          <w:bCs w:val="0"/>
          <w:color w:val="000000"/>
          <w:sz w:val="24"/>
        </w:rPr>
        <w:t xml:space="preserve"> </w:t>
      </w:r>
      <w:r w:rsidR="00B272A9" w:rsidRPr="006917BC">
        <w:rPr>
          <w:rFonts w:ascii="LM Roman 12" w:hAnsi="LM Roman 12"/>
          <w:bCs w:val="0"/>
          <w:color w:val="000000"/>
          <w:sz w:val="24"/>
        </w:rPr>
        <w:t>Economic rationales for place-based policy</w:t>
      </w:r>
      <w:r w:rsidR="006E1F40" w:rsidRPr="006917BC">
        <w:rPr>
          <w:rFonts w:ascii="LM Roman 12" w:hAnsi="LM Roman 12"/>
          <w:bCs w:val="0"/>
          <w:color w:val="000000"/>
          <w:sz w:val="24"/>
        </w:rPr>
        <w:t xml:space="preserve"> (DL)</w:t>
      </w:r>
    </w:p>
    <w:p w14:paraId="1ED0D98E" w14:textId="5F3515F5" w:rsidR="006E1F40" w:rsidRPr="006917BC" w:rsidRDefault="00C36A47" w:rsidP="002A4306">
      <w:pPr>
        <w:spacing w:line="100" w:lineRule="atLeast"/>
        <w:ind w:left="567" w:hanging="567"/>
        <w:jc w:val="both"/>
        <w:rPr>
          <w:rFonts w:ascii="LM Roman 12" w:hAnsi="LM Roman 12"/>
          <w:bCs w:val="0"/>
          <w:color w:val="000000"/>
          <w:sz w:val="24"/>
        </w:rPr>
      </w:pPr>
      <w:r>
        <w:rPr>
          <w:rFonts w:ascii="LM Roman 12" w:hAnsi="LM Roman 12"/>
          <w:b/>
          <w:color w:val="000000"/>
          <w:sz w:val="24"/>
        </w:rPr>
        <w:t>Lecture</w:t>
      </w:r>
      <w:r w:rsidRPr="006917BC">
        <w:rPr>
          <w:rFonts w:ascii="LM Roman 12" w:hAnsi="LM Roman 12"/>
          <w:b/>
          <w:color w:val="000000"/>
          <w:sz w:val="24"/>
        </w:rPr>
        <w:t xml:space="preserve"> </w:t>
      </w:r>
      <w:r w:rsidR="006E1F40" w:rsidRPr="006917BC">
        <w:rPr>
          <w:rFonts w:ascii="LM Roman 12" w:hAnsi="LM Roman 12"/>
          <w:b/>
          <w:bCs w:val="0"/>
          <w:sz w:val="24"/>
        </w:rPr>
        <w:t>2</w:t>
      </w:r>
      <w:r w:rsidR="006E1F40" w:rsidRPr="006917BC">
        <w:rPr>
          <w:rFonts w:ascii="LM Roman 12" w:hAnsi="LM Roman 12"/>
          <w:sz w:val="24"/>
        </w:rPr>
        <w:t>.</w:t>
      </w:r>
      <w:r w:rsidR="006E1F40" w:rsidRPr="006917BC">
        <w:rPr>
          <w:rFonts w:ascii="LM Roman 12" w:hAnsi="LM Roman 12"/>
          <w:bCs w:val="0"/>
          <w:sz w:val="24"/>
        </w:rPr>
        <w:t xml:space="preserve"> </w:t>
      </w:r>
      <w:r w:rsidR="00195A18" w:rsidRPr="006917BC">
        <w:rPr>
          <w:rFonts w:ascii="LM Roman 12" w:hAnsi="LM Roman 12"/>
          <w:bCs w:val="0"/>
          <w:sz w:val="24"/>
        </w:rPr>
        <w:t xml:space="preserve">Socio-political rationales for place-based policy </w:t>
      </w:r>
      <w:r w:rsidR="006E1F40" w:rsidRPr="006917BC">
        <w:rPr>
          <w:rFonts w:ascii="LM Roman 12" w:hAnsi="LM Roman 12"/>
          <w:bCs w:val="0"/>
          <w:sz w:val="24"/>
        </w:rPr>
        <w:t>(DL)</w:t>
      </w:r>
    </w:p>
    <w:p w14:paraId="0446846F" w14:textId="77777777" w:rsidR="0079168A" w:rsidRPr="006917BC" w:rsidRDefault="0079168A" w:rsidP="00DC35C0">
      <w:pPr>
        <w:spacing w:line="100" w:lineRule="atLeast"/>
        <w:jc w:val="both"/>
        <w:rPr>
          <w:rFonts w:ascii="LM Roman 12" w:hAnsi="LM Roman 12"/>
          <w:b/>
          <w:color w:val="000000"/>
          <w:sz w:val="24"/>
        </w:rPr>
      </w:pPr>
    </w:p>
    <w:p w14:paraId="78C64B23" w14:textId="776F1E2C" w:rsidR="00430B89" w:rsidRPr="008A01A4" w:rsidRDefault="00430B89" w:rsidP="002A4306">
      <w:pPr>
        <w:spacing w:line="100" w:lineRule="atLeast"/>
        <w:ind w:left="567" w:hanging="567"/>
        <w:jc w:val="both"/>
        <w:rPr>
          <w:rFonts w:ascii="LM Roman 12" w:hAnsi="LM Roman 12"/>
          <w:b/>
          <w:i/>
          <w:iCs/>
          <w:color w:val="000000"/>
          <w:sz w:val="24"/>
        </w:rPr>
      </w:pPr>
      <w:r w:rsidRPr="008A01A4">
        <w:rPr>
          <w:rFonts w:ascii="LM Roman 12" w:hAnsi="LM Roman 12"/>
          <w:b/>
          <w:i/>
          <w:iCs/>
          <w:color w:val="000000"/>
          <w:sz w:val="24"/>
        </w:rPr>
        <w:t xml:space="preserve">Block </w:t>
      </w:r>
      <w:r w:rsidR="0013596C" w:rsidRPr="008A01A4">
        <w:rPr>
          <w:rFonts w:ascii="LM Roman 12" w:hAnsi="LM Roman 12"/>
          <w:b/>
          <w:i/>
          <w:iCs/>
          <w:color w:val="000000"/>
          <w:sz w:val="24"/>
        </w:rPr>
        <w:t>(</w:t>
      </w:r>
      <w:r w:rsidRPr="008A01A4">
        <w:rPr>
          <w:rFonts w:ascii="LM Roman 12" w:hAnsi="LM Roman 12"/>
          <w:b/>
          <w:i/>
          <w:iCs/>
          <w:color w:val="000000"/>
          <w:sz w:val="24"/>
        </w:rPr>
        <w:t>B</w:t>
      </w:r>
      <w:r w:rsidR="0013596C" w:rsidRPr="008A01A4">
        <w:rPr>
          <w:rFonts w:ascii="LM Roman 12" w:hAnsi="LM Roman 12"/>
          <w:b/>
          <w:i/>
          <w:iCs/>
          <w:color w:val="000000"/>
          <w:sz w:val="24"/>
        </w:rPr>
        <w:t>)</w:t>
      </w:r>
      <w:r w:rsidR="00A71851" w:rsidRPr="008A01A4">
        <w:rPr>
          <w:rFonts w:ascii="LM Roman 12" w:hAnsi="LM Roman 12"/>
          <w:b/>
          <w:i/>
          <w:iCs/>
          <w:color w:val="000000"/>
          <w:sz w:val="24"/>
        </w:rPr>
        <w:t xml:space="preserve"> What?</w:t>
      </w:r>
    </w:p>
    <w:p w14:paraId="4C5CD606" w14:textId="74133942" w:rsidR="006E1F40" w:rsidRPr="008A01A4" w:rsidRDefault="00C36A47" w:rsidP="002A4306">
      <w:pPr>
        <w:spacing w:line="100" w:lineRule="atLeast"/>
        <w:ind w:left="567" w:hanging="567"/>
        <w:jc w:val="both"/>
        <w:rPr>
          <w:rFonts w:ascii="LM Roman 12" w:hAnsi="LM Roman 12"/>
          <w:sz w:val="24"/>
        </w:rPr>
      </w:pPr>
      <w:r w:rsidRPr="008A01A4">
        <w:rPr>
          <w:rFonts w:ascii="LM Roman 12" w:hAnsi="LM Roman 12"/>
          <w:b/>
          <w:sz w:val="24"/>
        </w:rPr>
        <w:t xml:space="preserve">Lecture </w:t>
      </w:r>
      <w:r w:rsidR="006E1F40" w:rsidRPr="008A01A4">
        <w:rPr>
          <w:rFonts w:ascii="LM Roman 12" w:hAnsi="LM Roman 12"/>
          <w:b/>
          <w:bCs w:val="0"/>
          <w:sz w:val="24"/>
        </w:rPr>
        <w:t xml:space="preserve">3. </w:t>
      </w:r>
      <w:r w:rsidR="00AB158B" w:rsidRPr="008A01A4">
        <w:rPr>
          <w:rFonts w:ascii="LM Roman 12" w:hAnsi="LM Roman 12"/>
          <w:bCs w:val="0"/>
          <w:sz w:val="24"/>
        </w:rPr>
        <w:t>Place-based industrial and innovation policies</w:t>
      </w:r>
      <w:r w:rsidR="006E1F40" w:rsidRPr="008A01A4">
        <w:rPr>
          <w:rFonts w:ascii="LM Roman 12" w:hAnsi="LM Roman 12"/>
          <w:bCs w:val="0"/>
          <w:sz w:val="24"/>
        </w:rPr>
        <w:t xml:space="preserve"> (DL</w:t>
      </w:r>
      <w:r w:rsidR="006E1F40" w:rsidRPr="008A01A4">
        <w:rPr>
          <w:rFonts w:ascii="LM Roman 12" w:hAnsi="LM Roman 12"/>
          <w:sz w:val="24"/>
        </w:rPr>
        <w:t>)</w:t>
      </w:r>
    </w:p>
    <w:p w14:paraId="0FC4FCE5" w14:textId="22505469" w:rsidR="004A21CF" w:rsidRPr="008A01A4" w:rsidRDefault="004A21CF" w:rsidP="002A4306">
      <w:pPr>
        <w:spacing w:line="100" w:lineRule="atLeast"/>
        <w:ind w:left="567" w:hanging="567"/>
        <w:jc w:val="both"/>
        <w:rPr>
          <w:rFonts w:ascii="LM Roman 12" w:hAnsi="LM Roman 12"/>
          <w:bCs w:val="0"/>
          <w:sz w:val="24"/>
        </w:rPr>
      </w:pPr>
      <w:r w:rsidRPr="008A01A4">
        <w:rPr>
          <w:rFonts w:ascii="LM Roman 12" w:hAnsi="LM Roman 12"/>
          <w:b/>
          <w:sz w:val="24"/>
        </w:rPr>
        <w:tab/>
        <w:t>Seminar 1.</w:t>
      </w:r>
      <w:r w:rsidRPr="008A01A4">
        <w:rPr>
          <w:rFonts w:ascii="LM Roman 12" w:hAnsi="LM Roman 12"/>
          <w:bCs w:val="0"/>
          <w:sz w:val="24"/>
        </w:rPr>
        <w:t xml:space="preserve"> </w:t>
      </w:r>
      <w:r w:rsidR="008353B2" w:rsidRPr="008A01A4">
        <w:rPr>
          <w:rFonts w:ascii="LM Roman 12" w:hAnsi="LM Roman 12"/>
          <w:bCs w:val="0"/>
          <w:sz w:val="24"/>
        </w:rPr>
        <w:t xml:space="preserve">Digitalisation and firm survival during Covid-19 </w:t>
      </w:r>
      <w:r w:rsidR="0050152B" w:rsidRPr="008A01A4">
        <w:rPr>
          <w:rFonts w:ascii="LM Roman 12" w:hAnsi="LM Roman 12"/>
          <w:bCs w:val="0"/>
          <w:sz w:val="24"/>
        </w:rPr>
        <w:t>(</w:t>
      </w:r>
      <w:r w:rsidR="008A01A4" w:rsidRPr="008A01A4">
        <w:rPr>
          <w:rFonts w:ascii="LM Roman 12" w:hAnsi="LM Roman 12"/>
          <w:bCs w:val="0"/>
          <w:sz w:val="24"/>
        </w:rPr>
        <w:t>visiting speaker</w:t>
      </w:r>
      <w:r w:rsidR="0050152B" w:rsidRPr="008A01A4">
        <w:rPr>
          <w:rFonts w:ascii="LM Roman 12" w:hAnsi="LM Roman 12"/>
          <w:bCs w:val="0"/>
          <w:sz w:val="24"/>
        </w:rPr>
        <w:t>)</w:t>
      </w:r>
    </w:p>
    <w:p w14:paraId="42B39C30" w14:textId="4C007A08" w:rsidR="006E1F40" w:rsidRPr="008A01A4" w:rsidRDefault="00C36A47" w:rsidP="002A4306">
      <w:pPr>
        <w:spacing w:line="100" w:lineRule="atLeast"/>
        <w:ind w:left="567" w:hanging="567"/>
        <w:jc w:val="both"/>
        <w:rPr>
          <w:rFonts w:ascii="LM Roman 12" w:hAnsi="LM Roman 12"/>
          <w:sz w:val="24"/>
        </w:rPr>
      </w:pPr>
      <w:r w:rsidRPr="008A01A4">
        <w:rPr>
          <w:rFonts w:ascii="LM Roman 12" w:hAnsi="LM Roman 12"/>
          <w:b/>
          <w:sz w:val="24"/>
        </w:rPr>
        <w:t xml:space="preserve">Lecture </w:t>
      </w:r>
      <w:r w:rsidR="007E170E" w:rsidRPr="008A01A4">
        <w:rPr>
          <w:rFonts w:ascii="LM Roman 12" w:hAnsi="LM Roman 12"/>
          <w:b/>
          <w:bCs w:val="0"/>
          <w:sz w:val="24"/>
        </w:rPr>
        <w:t>4</w:t>
      </w:r>
      <w:r w:rsidR="006E1F40" w:rsidRPr="008A01A4">
        <w:rPr>
          <w:rFonts w:ascii="LM Roman 12" w:hAnsi="LM Roman 12"/>
          <w:b/>
          <w:bCs w:val="0"/>
          <w:sz w:val="24"/>
        </w:rPr>
        <w:t xml:space="preserve">. </w:t>
      </w:r>
      <w:r w:rsidR="00AB158B" w:rsidRPr="008A01A4">
        <w:rPr>
          <w:rFonts w:ascii="LM Roman 12" w:hAnsi="LM Roman 12"/>
          <w:sz w:val="24"/>
        </w:rPr>
        <w:t>Regional accessibility and investment in transportation infrastructure</w:t>
      </w:r>
      <w:r w:rsidR="006E1F40" w:rsidRPr="008A01A4">
        <w:rPr>
          <w:rFonts w:ascii="LM Roman 12" w:hAnsi="LM Roman 12"/>
          <w:sz w:val="24"/>
        </w:rPr>
        <w:t xml:space="preserve"> (DL)</w:t>
      </w:r>
    </w:p>
    <w:p w14:paraId="2935070F" w14:textId="5F2533FD" w:rsidR="00BF023D" w:rsidRPr="008A01A4" w:rsidRDefault="00BF023D" w:rsidP="002A4306">
      <w:pPr>
        <w:spacing w:line="100" w:lineRule="atLeast"/>
        <w:ind w:left="567" w:hanging="567"/>
        <w:jc w:val="both"/>
        <w:rPr>
          <w:rFonts w:ascii="LM Roman 12" w:hAnsi="LM Roman 12"/>
          <w:sz w:val="24"/>
        </w:rPr>
      </w:pPr>
      <w:r w:rsidRPr="008A01A4">
        <w:rPr>
          <w:rFonts w:ascii="LM Roman 12" w:hAnsi="LM Roman 12"/>
          <w:sz w:val="24"/>
        </w:rPr>
        <w:tab/>
      </w:r>
      <w:r w:rsidRPr="008A01A4">
        <w:rPr>
          <w:rFonts w:ascii="LM Roman 12" w:hAnsi="LM Roman 12"/>
          <w:b/>
          <w:bCs w:val="0"/>
          <w:sz w:val="24"/>
        </w:rPr>
        <w:t>Seminar</w:t>
      </w:r>
      <w:r w:rsidR="00F61A1C" w:rsidRPr="008A01A4">
        <w:rPr>
          <w:rFonts w:ascii="LM Roman 12" w:hAnsi="LM Roman 12"/>
          <w:b/>
          <w:bCs w:val="0"/>
          <w:sz w:val="24"/>
        </w:rPr>
        <w:t xml:space="preserve"> </w:t>
      </w:r>
      <w:r w:rsidR="004A21CF" w:rsidRPr="008A01A4">
        <w:rPr>
          <w:rFonts w:ascii="LM Roman 12" w:hAnsi="LM Roman 12"/>
          <w:b/>
          <w:bCs w:val="0"/>
          <w:sz w:val="24"/>
        </w:rPr>
        <w:t>2</w:t>
      </w:r>
      <w:r w:rsidRPr="008A01A4">
        <w:rPr>
          <w:rFonts w:ascii="LM Roman 12" w:hAnsi="LM Roman 12"/>
          <w:b/>
          <w:bCs w:val="0"/>
          <w:sz w:val="24"/>
        </w:rPr>
        <w:t>.</w:t>
      </w:r>
      <w:r w:rsidRPr="008A01A4">
        <w:rPr>
          <w:rFonts w:ascii="LM Roman 12" w:hAnsi="LM Roman 12"/>
          <w:sz w:val="24"/>
        </w:rPr>
        <w:t xml:space="preserve"> Regional development in East Anglia (</w:t>
      </w:r>
      <w:r w:rsidR="008A01A4" w:rsidRPr="008A01A4">
        <w:rPr>
          <w:rFonts w:ascii="LM Roman 12" w:hAnsi="LM Roman 12"/>
          <w:sz w:val="24"/>
        </w:rPr>
        <w:t>visiting speaker</w:t>
      </w:r>
      <w:r w:rsidRPr="008A01A4">
        <w:rPr>
          <w:rFonts w:ascii="LM Roman 12" w:hAnsi="LM Roman 12"/>
          <w:sz w:val="24"/>
        </w:rPr>
        <w:t>)</w:t>
      </w:r>
    </w:p>
    <w:p w14:paraId="2A738896" w14:textId="64F7121F" w:rsidR="006F175B" w:rsidRPr="008A01A4" w:rsidRDefault="006F175B" w:rsidP="006F175B">
      <w:pPr>
        <w:spacing w:line="100" w:lineRule="atLeast"/>
        <w:ind w:left="567" w:hanging="567"/>
        <w:jc w:val="both"/>
        <w:rPr>
          <w:rFonts w:ascii="LM Roman 12" w:hAnsi="LM Roman 12"/>
          <w:bCs w:val="0"/>
          <w:sz w:val="24"/>
        </w:rPr>
      </w:pPr>
      <w:r w:rsidRPr="008A01A4">
        <w:rPr>
          <w:rFonts w:ascii="LM Roman 12" w:hAnsi="LM Roman 12"/>
          <w:b/>
          <w:color w:val="000000"/>
          <w:sz w:val="24"/>
        </w:rPr>
        <w:t>Lecture 5</w:t>
      </w:r>
      <w:r w:rsidRPr="008A01A4">
        <w:rPr>
          <w:rFonts w:ascii="LM Roman 12" w:hAnsi="LM Roman 12"/>
          <w:b/>
          <w:bCs w:val="0"/>
          <w:sz w:val="24"/>
        </w:rPr>
        <w:t>.</w:t>
      </w:r>
      <w:r w:rsidRPr="008A01A4">
        <w:rPr>
          <w:rFonts w:ascii="LM Roman 12" w:hAnsi="LM Roman 12"/>
          <w:bCs w:val="0"/>
          <w:sz w:val="24"/>
        </w:rPr>
        <w:t xml:space="preserve"> </w:t>
      </w:r>
      <w:r w:rsidR="00DF75F9" w:rsidRPr="008A01A4">
        <w:rPr>
          <w:rFonts w:ascii="LM Roman 12" w:hAnsi="LM Roman 12"/>
          <w:bCs w:val="0"/>
          <w:sz w:val="24"/>
        </w:rPr>
        <w:t>Place-based policy and the green transition (DL)</w:t>
      </w:r>
    </w:p>
    <w:p w14:paraId="1F93A6CE" w14:textId="77777777" w:rsidR="00595722" w:rsidRPr="008A01A4" w:rsidRDefault="00595722" w:rsidP="0035726A">
      <w:pPr>
        <w:spacing w:line="100" w:lineRule="atLeast"/>
        <w:jc w:val="both"/>
        <w:rPr>
          <w:rFonts w:ascii="LM Roman 12" w:hAnsi="LM Roman 12"/>
          <w:bCs w:val="0"/>
          <w:sz w:val="24"/>
        </w:rPr>
      </w:pPr>
    </w:p>
    <w:p w14:paraId="4DE7DD6D" w14:textId="04DC707A" w:rsidR="00430B89" w:rsidRPr="008A01A4" w:rsidRDefault="00430B89" w:rsidP="00C23B2F">
      <w:pPr>
        <w:spacing w:line="100" w:lineRule="atLeast"/>
        <w:ind w:left="567" w:hanging="567"/>
        <w:jc w:val="both"/>
        <w:rPr>
          <w:rFonts w:ascii="LM Roman 12" w:hAnsi="LM Roman 12"/>
          <w:b/>
          <w:i/>
          <w:iCs/>
          <w:color w:val="000000"/>
          <w:sz w:val="24"/>
        </w:rPr>
      </w:pPr>
      <w:r w:rsidRPr="008A01A4">
        <w:rPr>
          <w:rFonts w:ascii="LM Roman 12" w:hAnsi="LM Roman 12"/>
          <w:b/>
          <w:i/>
          <w:iCs/>
          <w:color w:val="000000"/>
          <w:sz w:val="24"/>
        </w:rPr>
        <w:t xml:space="preserve">Block </w:t>
      </w:r>
      <w:r w:rsidR="0013596C" w:rsidRPr="008A01A4">
        <w:rPr>
          <w:rFonts w:ascii="LM Roman 12" w:hAnsi="LM Roman 12"/>
          <w:b/>
          <w:i/>
          <w:iCs/>
          <w:color w:val="000000"/>
          <w:sz w:val="24"/>
        </w:rPr>
        <w:t>(</w:t>
      </w:r>
      <w:r w:rsidRPr="008A01A4">
        <w:rPr>
          <w:rFonts w:ascii="LM Roman 12" w:hAnsi="LM Roman 12"/>
          <w:b/>
          <w:i/>
          <w:iCs/>
          <w:color w:val="000000"/>
          <w:sz w:val="24"/>
        </w:rPr>
        <w:t>C</w:t>
      </w:r>
      <w:r w:rsidR="0013596C" w:rsidRPr="008A01A4">
        <w:rPr>
          <w:rFonts w:ascii="LM Roman 12" w:hAnsi="LM Roman 12"/>
          <w:b/>
          <w:i/>
          <w:iCs/>
          <w:color w:val="000000"/>
          <w:sz w:val="24"/>
        </w:rPr>
        <w:t>)</w:t>
      </w:r>
      <w:r w:rsidR="00A71851" w:rsidRPr="008A01A4">
        <w:rPr>
          <w:rFonts w:ascii="LM Roman 12" w:hAnsi="LM Roman 12"/>
          <w:b/>
          <w:i/>
          <w:iCs/>
          <w:color w:val="000000"/>
          <w:sz w:val="24"/>
        </w:rPr>
        <w:t xml:space="preserve"> How?</w:t>
      </w:r>
    </w:p>
    <w:p w14:paraId="508D20D8" w14:textId="596313CC" w:rsidR="00C23B2F" w:rsidRPr="008A01A4" w:rsidRDefault="00C36A47" w:rsidP="00C23B2F">
      <w:pPr>
        <w:spacing w:line="100" w:lineRule="atLeast"/>
        <w:ind w:left="567" w:hanging="567"/>
        <w:jc w:val="both"/>
        <w:rPr>
          <w:rFonts w:ascii="LM Roman 12" w:hAnsi="LM Roman 12"/>
          <w:bCs w:val="0"/>
          <w:sz w:val="24"/>
        </w:rPr>
      </w:pPr>
      <w:r w:rsidRPr="008A01A4">
        <w:rPr>
          <w:rFonts w:ascii="LM Roman 12" w:hAnsi="LM Roman 12"/>
          <w:b/>
          <w:color w:val="000000"/>
          <w:sz w:val="24"/>
        </w:rPr>
        <w:t xml:space="preserve">Lecture </w:t>
      </w:r>
      <w:r w:rsidR="00B011DD" w:rsidRPr="008A01A4">
        <w:rPr>
          <w:rFonts w:ascii="LM Roman 12" w:hAnsi="LM Roman 12"/>
          <w:b/>
          <w:sz w:val="24"/>
        </w:rPr>
        <w:t>6</w:t>
      </w:r>
      <w:r w:rsidR="00C23B2F" w:rsidRPr="008A01A4">
        <w:rPr>
          <w:rFonts w:ascii="LM Roman 12" w:hAnsi="LM Roman 12"/>
          <w:b/>
          <w:sz w:val="24"/>
        </w:rPr>
        <w:t>.</w:t>
      </w:r>
      <w:r w:rsidR="00C23B2F" w:rsidRPr="008A01A4">
        <w:rPr>
          <w:rFonts w:ascii="LM Roman 12" w:hAnsi="LM Roman 12"/>
          <w:bCs w:val="0"/>
          <w:sz w:val="24"/>
        </w:rPr>
        <w:t xml:space="preserve"> Theories of policy-making</w:t>
      </w:r>
      <w:r w:rsidR="00641F2B" w:rsidRPr="008A01A4">
        <w:rPr>
          <w:rFonts w:ascii="LM Roman 12" w:hAnsi="LM Roman 12"/>
          <w:bCs w:val="0"/>
          <w:sz w:val="24"/>
        </w:rPr>
        <w:t xml:space="preserve"> and the politics of subnational development</w:t>
      </w:r>
      <w:r w:rsidR="00C23B2F" w:rsidRPr="008A01A4">
        <w:rPr>
          <w:rFonts w:ascii="LM Roman 12" w:hAnsi="LM Roman 12"/>
          <w:bCs w:val="0"/>
          <w:sz w:val="24"/>
        </w:rPr>
        <w:t xml:space="preserve"> (DL)</w:t>
      </w:r>
    </w:p>
    <w:p w14:paraId="13E03879" w14:textId="580616F6" w:rsidR="00DC35C0" w:rsidRPr="008A01A4" w:rsidRDefault="00DC35C0" w:rsidP="00DC35C0">
      <w:pPr>
        <w:spacing w:line="100" w:lineRule="atLeast"/>
        <w:ind w:left="567"/>
        <w:jc w:val="both"/>
        <w:rPr>
          <w:rFonts w:ascii="LM Roman 12" w:hAnsi="LM Roman 12"/>
          <w:b/>
          <w:bCs w:val="0"/>
          <w:sz w:val="24"/>
        </w:rPr>
      </w:pPr>
      <w:r w:rsidRPr="008A01A4">
        <w:rPr>
          <w:rFonts w:ascii="LM Roman 12" w:hAnsi="LM Roman 12"/>
          <w:b/>
          <w:bCs w:val="0"/>
          <w:sz w:val="24"/>
        </w:rPr>
        <w:t>Seminar</w:t>
      </w:r>
      <w:r w:rsidR="00F61A1C" w:rsidRPr="008A01A4">
        <w:rPr>
          <w:rFonts w:ascii="LM Roman 12" w:hAnsi="LM Roman 12"/>
          <w:b/>
          <w:bCs w:val="0"/>
          <w:sz w:val="24"/>
        </w:rPr>
        <w:t xml:space="preserve"> </w:t>
      </w:r>
      <w:r w:rsidR="004A21CF" w:rsidRPr="008A01A4">
        <w:rPr>
          <w:rFonts w:ascii="LM Roman 12" w:hAnsi="LM Roman 12"/>
          <w:b/>
          <w:bCs w:val="0"/>
          <w:sz w:val="24"/>
        </w:rPr>
        <w:t>3</w:t>
      </w:r>
      <w:r w:rsidRPr="008A01A4">
        <w:rPr>
          <w:rFonts w:ascii="LM Roman 12" w:hAnsi="LM Roman 12"/>
          <w:b/>
          <w:bCs w:val="0"/>
          <w:sz w:val="24"/>
        </w:rPr>
        <w:t>.</w:t>
      </w:r>
      <w:r w:rsidRPr="008A01A4">
        <w:rPr>
          <w:rFonts w:ascii="LM Roman 12" w:hAnsi="LM Roman 12"/>
          <w:sz w:val="24"/>
        </w:rPr>
        <w:t xml:space="preserve"> Influencing opinions: writing a policy op-ed (DL)</w:t>
      </w:r>
    </w:p>
    <w:p w14:paraId="15C63489" w14:textId="7537349C" w:rsidR="006F175B" w:rsidRPr="008A01A4" w:rsidRDefault="006F175B" w:rsidP="006F175B">
      <w:pPr>
        <w:spacing w:line="100" w:lineRule="atLeast"/>
        <w:ind w:left="567" w:hanging="567"/>
        <w:jc w:val="both"/>
        <w:rPr>
          <w:rFonts w:ascii="LM Roman 12" w:hAnsi="LM Roman 12"/>
          <w:bCs w:val="0"/>
          <w:sz w:val="24"/>
        </w:rPr>
      </w:pPr>
      <w:r w:rsidRPr="008A01A4">
        <w:rPr>
          <w:rFonts w:ascii="LM Roman 12" w:hAnsi="LM Roman 12"/>
          <w:b/>
          <w:color w:val="000000"/>
          <w:sz w:val="24"/>
        </w:rPr>
        <w:t xml:space="preserve">Lecture </w:t>
      </w:r>
      <w:r w:rsidRPr="008A01A4">
        <w:rPr>
          <w:rFonts w:ascii="LM Roman 12" w:hAnsi="LM Roman 12"/>
          <w:b/>
          <w:sz w:val="24"/>
        </w:rPr>
        <w:t>7.</w:t>
      </w:r>
      <w:r w:rsidRPr="008A01A4">
        <w:rPr>
          <w:rFonts w:ascii="LM Roman 12" w:hAnsi="LM Roman 12"/>
          <w:bCs w:val="0"/>
          <w:sz w:val="24"/>
        </w:rPr>
        <w:t xml:space="preserve"> </w:t>
      </w:r>
      <w:r w:rsidR="00DF75F9" w:rsidRPr="008A01A4">
        <w:rPr>
          <w:rFonts w:ascii="LM Roman 12" w:hAnsi="LM Roman 12"/>
          <w:bCs w:val="0"/>
          <w:sz w:val="24"/>
        </w:rPr>
        <w:t>Place-based policies for whom? Sustainable and equitable territorial development (SF)</w:t>
      </w:r>
    </w:p>
    <w:p w14:paraId="05919A5F" w14:textId="345F2ED9" w:rsidR="007930CF" w:rsidRPr="008A01A4" w:rsidRDefault="006B2907" w:rsidP="008A01A4">
      <w:pPr>
        <w:spacing w:line="100" w:lineRule="atLeast"/>
        <w:ind w:left="567"/>
        <w:jc w:val="both"/>
        <w:rPr>
          <w:rFonts w:ascii="LM Roman 12" w:hAnsi="LM Roman 12"/>
          <w:bCs w:val="0"/>
          <w:sz w:val="24"/>
        </w:rPr>
      </w:pPr>
      <w:r w:rsidRPr="008A01A4">
        <w:rPr>
          <w:rFonts w:ascii="LM Roman 12" w:hAnsi="LM Roman 12"/>
          <w:b/>
          <w:color w:val="000000"/>
          <w:sz w:val="24"/>
        </w:rPr>
        <w:t>Seminar</w:t>
      </w:r>
      <w:r w:rsidR="00F61A1C" w:rsidRPr="008A01A4">
        <w:rPr>
          <w:rFonts w:ascii="LM Roman 12" w:hAnsi="LM Roman 12"/>
          <w:b/>
          <w:color w:val="000000"/>
          <w:sz w:val="24"/>
        </w:rPr>
        <w:t xml:space="preserve"> </w:t>
      </w:r>
      <w:r w:rsidR="004A21CF" w:rsidRPr="008A01A4">
        <w:rPr>
          <w:rFonts w:ascii="LM Roman 12" w:hAnsi="LM Roman 12"/>
          <w:b/>
          <w:color w:val="000000"/>
          <w:sz w:val="24"/>
        </w:rPr>
        <w:t>4</w:t>
      </w:r>
      <w:r w:rsidRPr="008A01A4">
        <w:rPr>
          <w:rFonts w:ascii="LM Roman 12" w:hAnsi="LM Roman 12"/>
          <w:b/>
          <w:color w:val="000000"/>
          <w:sz w:val="24"/>
        </w:rPr>
        <w:t>.</w:t>
      </w:r>
      <w:r w:rsidRPr="008A01A4">
        <w:rPr>
          <w:rFonts w:ascii="LM Roman 12" w:hAnsi="LM Roman 12"/>
          <w:bCs w:val="0"/>
          <w:sz w:val="24"/>
        </w:rPr>
        <w:t xml:space="preserve"> Title TBC (</w:t>
      </w:r>
      <w:r w:rsidR="00B36654">
        <w:rPr>
          <w:rFonts w:ascii="LM Roman 12" w:hAnsi="LM Roman 12"/>
          <w:bCs w:val="0"/>
          <w:sz w:val="24"/>
        </w:rPr>
        <w:t>visiting speaker</w:t>
      </w:r>
      <w:r w:rsidRPr="008A01A4">
        <w:rPr>
          <w:rFonts w:ascii="LM Roman 12" w:hAnsi="LM Roman 12"/>
          <w:bCs w:val="0"/>
          <w:sz w:val="24"/>
        </w:rPr>
        <w:t>)</w:t>
      </w:r>
    </w:p>
    <w:p w14:paraId="18601BB8" w14:textId="6D32430A" w:rsidR="00B011DD" w:rsidRDefault="00B011DD" w:rsidP="008E0A20">
      <w:pPr>
        <w:spacing w:line="100" w:lineRule="atLeast"/>
        <w:jc w:val="both"/>
        <w:rPr>
          <w:rFonts w:ascii="LM Roman 12" w:hAnsi="LM Roman 12"/>
          <w:bCs w:val="0"/>
          <w:sz w:val="24"/>
        </w:rPr>
      </w:pPr>
      <w:r w:rsidRPr="008A01A4">
        <w:rPr>
          <w:rFonts w:ascii="LM Roman 12" w:hAnsi="LM Roman 12"/>
          <w:b/>
          <w:color w:val="000000"/>
          <w:sz w:val="24"/>
        </w:rPr>
        <w:t xml:space="preserve">Lecture </w:t>
      </w:r>
      <w:r w:rsidRPr="008A01A4">
        <w:rPr>
          <w:rFonts w:ascii="LM Roman 12" w:hAnsi="LM Roman 12"/>
          <w:b/>
          <w:bCs w:val="0"/>
          <w:sz w:val="24"/>
        </w:rPr>
        <w:t>8.</w:t>
      </w:r>
      <w:r w:rsidRPr="008A01A4">
        <w:rPr>
          <w:rFonts w:ascii="LM Roman 12" w:hAnsi="LM Roman 12"/>
          <w:bCs w:val="0"/>
          <w:sz w:val="24"/>
        </w:rPr>
        <w:t xml:space="preserve"> Place-based policy on the ground</w:t>
      </w:r>
      <w:r>
        <w:rPr>
          <w:rFonts w:ascii="LM Roman 12" w:hAnsi="LM Roman 12"/>
          <w:bCs w:val="0"/>
          <w:sz w:val="24"/>
        </w:rPr>
        <w:t>: the UK</w:t>
      </w:r>
      <w:r w:rsidR="00EF50D0">
        <w:rPr>
          <w:rFonts w:ascii="LM Roman 12" w:hAnsi="LM Roman 12"/>
          <w:bCs w:val="0"/>
          <w:sz w:val="24"/>
        </w:rPr>
        <w:t xml:space="preserve"> experience</w:t>
      </w:r>
    </w:p>
    <w:p w14:paraId="6CB0199A" w14:textId="490CD048" w:rsidR="00711717" w:rsidRDefault="00B011DD" w:rsidP="00B011DD">
      <w:pPr>
        <w:spacing w:line="100" w:lineRule="atLeast"/>
        <w:ind w:left="567" w:hanging="567"/>
        <w:jc w:val="both"/>
        <w:rPr>
          <w:rFonts w:ascii="LM Roman 12" w:hAnsi="LM Roman 12"/>
          <w:bCs w:val="0"/>
          <w:sz w:val="24"/>
        </w:rPr>
      </w:pPr>
      <w:r>
        <w:rPr>
          <w:rFonts w:ascii="LM Roman 12" w:hAnsi="LM Roman 12"/>
          <w:b/>
          <w:color w:val="000000"/>
          <w:sz w:val="24"/>
        </w:rPr>
        <w:tab/>
      </w:r>
      <w:r w:rsidR="00711717">
        <w:rPr>
          <w:rFonts w:ascii="LM Roman 12" w:hAnsi="LM Roman 12"/>
          <w:b/>
          <w:color w:val="000000"/>
          <w:sz w:val="24"/>
        </w:rPr>
        <w:t>Part 8a.</w:t>
      </w:r>
      <w:r w:rsidR="00711717">
        <w:rPr>
          <w:rFonts w:ascii="LM Roman 12" w:hAnsi="LM Roman 12"/>
          <w:bCs w:val="0"/>
          <w:sz w:val="24"/>
        </w:rPr>
        <w:t xml:space="preserve"> </w:t>
      </w:r>
      <w:r w:rsidR="00D26B0A">
        <w:rPr>
          <w:rFonts w:ascii="LM Roman 12" w:hAnsi="LM Roman 12"/>
          <w:bCs w:val="0"/>
          <w:sz w:val="24"/>
        </w:rPr>
        <w:t>Financialisation</w:t>
      </w:r>
      <w:r w:rsidR="00711717" w:rsidRPr="00446DA6">
        <w:rPr>
          <w:rFonts w:ascii="LM Roman 12" w:hAnsi="LM Roman 12"/>
          <w:bCs w:val="0"/>
          <w:sz w:val="24"/>
        </w:rPr>
        <w:t>, centralisation and regional inequality in the UK (RM)</w:t>
      </w:r>
    </w:p>
    <w:p w14:paraId="7C12591D" w14:textId="2C6ED025" w:rsidR="00B011DD" w:rsidRDefault="00B011DD" w:rsidP="002B1926">
      <w:pPr>
        <w:spacing w:line="100" w:lineRule="atLeast"/>
        <w:ind w:left="567"/>
        <w:jc w:val="both"/>
        <w:rPr>
          <w:rFonts w:ascii="LM Roman 12" w:hAnsi="LM Roman 12"/>
          <w:bCs w:val="0"/>
          <w:sz w:val="24"/>
        </w:rPr>
      </w:pPr>
      <w:r>
        <w:rPr>
          <w:rFonts w:ascii="LM Roman 12" w:hAnsi="LM Roman 12"/>
          <w:b/>
          <w:color w:val="000000"/>
          <w:sz w:val="24"/>
        </w:rPr>
        <w:t>Part 8</w:t>
      </w:r>
      <w:r w:rsidR="00711717">
        <w:rPr>
          <w:rFonts w:ascii="LM Roman 12" w:hAnsi="LM Roman 12"/>
          <w:b/>
          <w:color w:val="000000"/>
          <w:sz w:val="24"/>
        </w:rPr>
        <w:t>b</w:t>
      </w:r>
      <w:r>
        <w:rPr>
          <w:rFonts w:ascii="LM Roman 12" w:hAnsi="LM Roman 12"/>
          <w:b/>
          <w:color w:val="000000"/>
          <w:sz w:val="24"/>
        </w:rPr>
        <w:t>.</w:t>
      </w:r>
      <w:r>
        <w:rPr>
          <w:rFonts w:ascii="LM Roman 12" w:hAnsi="LM Roman 12"/>
          <w:bCs w:val="0"/>
          <w:sz w:val="24"/>
        </w:rPr>
        <w:t xml:space="preserve"> The UK</w:t>
      </w:r>
      <w:r w:rsidR="00D26B0A">
        <w:rPr>
          <w:rFonts w:ascii="LM Roman 12" w:hAnsi="LM Roman 12"/>
          <w:bCs w:val="0"/>
          <w:sz w:val="24"/>
        </w:rPr>
        <w:t>’s</w:t>
      </w:r>
      <w:r>
        <w:rPr>
          <w:rFonts w:ascii="LM Roman 12" w:hAnsi="LM Roman 12"/>
          <w:bCs w:val="0"/>
          <w:sz w:val="24"/>
        </w:rPr>
        <w:t xml:space="preserve"> experience with levelling-up policies (PT)</w:t>
      </w:r>
    </w:p>
    <w:p w14:paraId="5606FBB4" w14:textId="58EB84A5" w:rsidR="00285143" w:rsidRPr="006917BC" w:rsidRDefault="00B011DD" w:rsidP="00207E89">
      <w:pPr>
        <w:spacing w:line="100" w:lineRule="atLeast"/>
        <w:ind w:left="567" w:hanging="567"/>
        <w:jc w:val="both"/>
        <w:rPr>
          <w:rFonts w:ascii="LM Roman 12" w:hAnsi="LM Roman 12"/>
          <w:bCs w:val="0"/>
          <w:sz w:val="24"/>
        </w:rPr>
      </w:pPr>
      <w:r>
        <w:rPr>
          <w:rFonts w:ascii="LM Roman 12" w:hAnsi="LM Roman 12"/>
          <w:b/>
          <w:color w:val="000000"/>
          <w:sz w:val="24"/>
        </w:rPr>
        <w:tab/>
      </w:r>
    </w:p>
    <w:bookmarkEnd w:id="5"/>
    <w:p w14:paraId="0CD80365" w14:textId="77777777" w:rsidR="00285143" w:rsidRPr="00944133" w:rsidRDefault="00285143" w:rsidP="00944133">
      <w:pPr>
        <w:spacing w:line="100" w:lineRule="atLeast"/>
        <w:ind w:left="567" w:hanging="567"/>
        <w:jc w:val="both"/>
        <w:rPr>
          <w:rFonts w:ascii="LM Roman 12" w:hAnsi="LM Roman 12"/>
          <w:bCs w:val="0"/>
          <w:sz w:val="24"/>
        </w:rPr>
      </w:pPr>
    </w:p>
    <w:p w14:paraId="7B60400A" w14:textId="77777777" w:rsidR="00CC64C5" w:rsidRPr="00765518" w:rsidRDefault="00CC64C5" w:rsidP="00247869">
      <w:pPr>
        <w:spacing w:line="240" w:lineRule="auto"/>
        <w:jc w:val="both"/>
        <w:rPr>
          <w:rFonts w:ascii="LM Roman 12" w:hAnsi="LM Roman 12"/>
          <w:b/>
          <w:sz w:val="24"/>
        </w:rPr>
      </w:pPr>
    </w:p>
    <w:p w14:paraId="5BBFD29F" w14:textId="77777777" w:rsidR="0059670E" w:rsidRDefault="0059670E">
      <w:pPr>
        <w:spacing w:after="160" w:line="259" w:lineRule="auto"/>
        <w:rPr>
          <w:rFonts w:ascii="LM Roman 12" w:hAnsi="LM Roman 12"/>
          <w:b/>
          <w:sz w:val="28"/>
          <w:szCs w:val="28"/>
        </w:rPr>
      </w:pPr>
      <w:r>
        <w:rPr>
          <w:rFonts w:ascii="LM Roman 12" w:hAnsi="LM Roman 12"/>
          <w:b/>
          <w:sz w:val="28"/>
          <w:szCs w:val="28"/>
        </w:rPr>
        <w:br w:type="page"/>
      </w:r>
    </w:p>
    <w:p w14:paraId="034534C9" w14:textId="3689BBA9" w:rsidR="004C72F3" w:rsidRPr="00093C5D" w:rsidRDefault="000337A7" w:rsidP="00247869">
      <w:pPr>
        <w:spacing w:line="240" w:lineRule="auto"/>
        <w:jc w:val="both"/>
        <w:rPr>
          <w:rFonts w:ascii="LM Roman 12" w:hAnsi="LM Roman 12"/>
          <w:b/>
          <w:sz w:val="28"/>
          <w:szCs w:val="28"/>
        </w:rPr>
      </w:pPr>
      <w:r>
        <w:rPr>
          <w:rFonts w:ascii="LM Roman 12" w:hAnsi="LM Roman 12"/>
          <w:b/>
          <w:sz w:val="28"/>
          <w:szCs w:val="28"/>
        </w:rPr>
        <w:lastRenderedPageBreak/>
        <w:t xml:space="preserve">Block </w:t>
      </w:r>
      <w:r w:rsidRPr="00093C5D">
        <w:rPr>
          <w:rFonts w:ascii="LM Roman 12" w:hAnsi="LM Roman 12"/>
          <w:b/>
          <w:sz w:val="28"/>
          <w:szCs w:val="28"/>
        </w:rPr>
        <w:t>(</w:t>
      </w:r>
      <w:r>
        <w:rPr>
          <w:rFonts w:ascii="LM Roman 12" w:hAnsi="LM Roman 12"/>
          <w:b/>
          <w:sz w:val="28"/>
          <w:szCs w:val="28"/>
        </w:rPr>
        <w:t>A</w:t>
      </w:r>
      <w:r w:rsidRPr="00093C5D">
        <w:rPr>
          <w:rFonts w:ascii="LM Roman 12" w:hAnsi="LM Roman 12"/>
          <w:b/>
          <w:sz w:val="28"/>
          <w:szCs w:val="28"/>
        </w:rPr>
        <w:t>)</w:t>
      </w:r>
      <w:r>
        <w:rPr>
          <w:rFonts w:ascii="LM Roman 12" w:hAnsi="LM Roman 12"/>
          <w:b/>
          <w:sz w:val="28"/>
          <w:szCs w:val="28"/>
        </w:rPr>
        <w:t>:</w:t>
      </w:r>
      <w:r w:rsidRPr="00093C5D">
        <w:rPr>
          <w:rFonts w:ascii="LM Roman 12" w:hAnsi="LM Roman 12"/>
          <w:b/>
          <w:sz w:val="28"/>
          <w:szCs w:val="28"/>
        </w:rPr>
        <w:t xml:space="preserve"> </w:t>
      </w:r>
      <w:r w:rsidR="00DD095B">
        <w:rPr>
          <w:rFonts w:ascii="LM Roman 12" w:hAnsi="LM Roman 12"/>
          <w:b/>
          <w:sz w:val="28"/>
          <w:szCs w:val="28"/>
        </w:rPr>
        <w:t xml:space="preserve">Why </w:t>
      </w:r>
      <w:r w:rsidR="00EB0004">
        <w:rPr>
          <w:rFonts w:ascii="LM Roman 12" w:hAnsi="LM Roman 12"/>
          <w:b/>
          <w:sz w:val="28"/>
          <w:szCs w:val="28"/>
        </w:rPr>
        <w:t>address</w:t>
      </w:r>
      <w:r w:rsidR="00DD095B">
        <w:rPr>
          <w:rFonts w:ascii="LM Roman 12" w:hAnsi="LM Roman 12"/>
          <w:b/>
          <w:sz w:val="28"/>
          <w:szCs w:val="28"/>
        </w:rPr>
        <w:t xml:space="preserve"> territorial inequality?</w:t>
      </w:r>
    </w:p>
    <w:p w14:paraId="47B6CD47" w14:textId="77777777" w:rsidR="004C72F3" w:rsidRPr="00765518" w:rsidRDefault="004C72F3" w:rsidP="00247869">
      <w:pPr>
        <w:spacing w:line="240" w:lineRule="auto"/>
        <w:jc w:val="both"/>
        <w:rPr>
          <w:rFonts w:ascii="LM Roman 12" w:hAnsi="LM Roman 12"/>
          <w:b/>
          <w:sz w:val="24"/>
        </w:rPr>
      </w:pPr>
    </w:p>
    <w:p w14:paraId="2A11167B" w14:textId="40603D5A" w:rsidR="00F62535" w:rsidRPr="00765518" w:rsidRDefault="00C414B3" w:rsidP="00247869">
      <w:pPr>
        <w:spacing w:line="240" w:lineRule="auto"/>
        <w:jc w:val="both"/>
        <w:rPr>
          <w:rFonts w:ascii="LM Roman 12" w:hAnsi="LM Roman 12"/>
          <w:b/>
          <w:sz w:val="24"/>
        </w:rPr>
      </w:pPr>
      <w:r w:rsidRPr="00765518">
        <w:rPr>
          <w:rFonts w:ascii="LM Roman 12" w:hAnsi="LM Roman 12"/>
          <w:b/>
          <w:sz w:val="24"/>
        </w:rPr>
        <w:t>Week 1</w:t>
      </w:r>
      <w:r w:rsidR="00A45BDE" w:rsidRPr="00765518">
        <w:rPr>
          <w:rFonts w:ascii="LM Roman 12" w:hAnsi="LM Roman 12"/>
          <w:b/>
          <w:sz w:val="24"/>
        </w:rPr>
        <w:t>:</w:t>
      </w:r>
      <w:r w:rsidR="0060168F" w:rsidRPr="00765518">
        <w:rPr>
          <w:rFonts w:ascii="LM Roman 12" w:hAnsi="LM Roman 12"/>
          <w:b/>
          <w:sz w:val="24"/>
        </w:rPr>
        <w:t xml:space="preserve"> </w:t>
      </w:r>
      <w:r w:rsidR="00C44585" w:rsidRPr="00765518">
        <w:rPr>
          <w:rFonts w:ascii="LM Roman 12" w:hAnsi="LM Roman 12"/>
          <w:b/>
          <w:sz w:val="24"/>
        </w:rPr>
        <w:t xml:space="preserve">Economic </w:t>
      </w:r>
      <w:r w:rsidR="00D651E2" w:rsidRPr="00765518">
        <w:rPr>
          <w:rFonts w:ascii="LM Roman 12" w:hAnsi="LM Roman 12"/>
          <w:b/>
          <w:sz w:val="24"/>
        </w:rPr>
        <w:t>rationales for place-based policy</w:t>
      </w:r>
      <w:r w:rsidR="00CD42A6" w:rsidRPr="00765518">
        <w:rPr>
          <w:rFonts w:ascii="LM Roman 12" w:hAnsi="LM Roman 12"/>
          <w:b/>
          <w:sz w:val="24"/>
        </w:rPr>
        <w:t xml:space="preserve"> (lecturer: Davide Luca)</w:t>
      </w:r>
    </w:p>
    <w:p w14:paraId="15DDA964" w14:textId="343D767D" w:rsidR="00385551" w:rsidRPr="00765518" w:rsidRDefault="00497881" w:rsidP="00247869">
      <w:pPr>
        <w:spacing w:line="240" w:lineRule="auto"/>
        <w:jc w:val="both"/>
        <w:rPr>
          <w:rFonts w:ascii="LM Roman 12" w:hAnsi="LM Roman 12"/>
          <w:bCs w:val="0"/>
          <w:sz w:val="24"/>
        </w:rPr>
      </w:pPr>
      <w:r>
        <w:rPr>
          <w:rFonts w:ascii="LM Roman 12" w:hAnsi="LM Roman 12"/>
          <w:bCs w:val="0"/>
          <w:sz w:val="24"/>
        </w:rPr>
        <w:t>Territorial</w:t>
      </w:r>
      <w:r w:rsidR="00385551" w:rsidRPr="00765518">
        <w:rPr>
          <w:rFonts w:ascii="LM Roman 12" w:hAnsi="LM Roman 12"/>
          <w:bCs w:val="0"/>
          <w:sz w:val="24"/>
        </w:rPr>
        <w:t xml:space="preserve"> inequality is on the rise in many countries</w:t>
      </w:r>
      <w:r w:rsidR="001B7C20" w:rsidRPr="00765518">
        <w:rPr>
          <w:rFonts w:ascii="LM Roman 12" w:hAnsi="LM Roman 12"/>
          <w:bCs w:val="0"/>
          <w:sz w:val="24"/>
        </w:rPr>
        <w:t>, and, according to many experts, it has become a threat to economic prosperity, social cohesion, and political stability. This first lecture will explore the different economic rationales for why governments may want to implement place-based policies and why doing so</w:t>
      </w:r>
      <w:r w:rsidR="00385551" w:rsidRPr="00765518">
        <w:rPr>
          <w:rFonts w:ascii="LM Roman 12" w:hAnsi="LM Roman 12"/>
          <w:bCs w:val="0"/>
          <w:sz w:val="24"/>
        </w:rPr>
        <w:t xml:space="preserve"> may increas</w:t>
      </w:r>
      <w:r w:rsidR="00D651E2" w:rsidRPr="00765518">
        <w:rPr>
          <w:rFonts w:ascii="LM Roman 12" w:hAnsi="LM Roman 12"/>
          <w:bCs w:val="0"/>
          <w:sz w:val="24"/>
        </w:rPr>
        <w:t>e</w:t>
      </w:r>
      <w:r w:rsidR="00385551" w:rsidRPr="00765518">
        <w:rPr>
          <w:rFonts w:ascii="LM Roman 12" w:hAnsi="LM Roman 12"/>
          <w:bCs w:val="0"/>
          <w:sz w:val="24"/>
        </w:rPr>
        <w:t xml:space="preserve"> economic welfare. </w:t>
      </w:r>
      <w:r w:rsidR="004E70BC">
        <w:rPr>
          <w:rFonts w:ascii="LM Roman 12" w:hAnsi="LM Roman 12"/>
          <w:bCs w:val="0"/>
          <w:sz w:val="24"/>
        </w:rPr>
        <w:t xml:space="preserve">The lecture will conclude by presenting the case of the European Union’s Cohesion Policy, </w:t>
      </w:r>
      <w:r w:rsidR="004E70BC" w:rsidRPr="00A56AF3">
        <w:rPr>
          <w:rFonts w:ascii="LM Roman 12" w:hAnsi="LM Roman 12"/>
          <w:sz w:val="24"/>
        </w:rPr>
        <w:t xml:space="preserve">currently the world’s largest regional development policy </w:t>
      </w:r>
      <w:r w:rsidR="00EB0004" w:rsidRPr="00A56AF3">
        <w:rPr>
          <w:rFonts w:ascii="LM Roman 12" w:hAnsi="LM Roman 12"/>
          <w:sz w:val="24"/>
        </w:rPr>
        <w:t>regarding</w:t>
      </w:r>
      <w:r w:rsidR="004E70BC" w:rsidRPr="00A56AF3">
        <w:rPr>
          <w:rFonts w:ascii="LM Roman 12" w:hAnsi="LM Roman 12"/>
          <w:sz w:val="24"/>
        </w:rPr>
        <w:t xml:space="preserve"> financial endowment</w:t>
      </w:r>
      <w:r w:rsidR="004E70BC">
        <w:rPr>
          <w:rFonts w:ascii="LM Roman 12" w:hAnsi="LM Roman 12"/>
          <w:bCs w:val="0"/>
          <w:sz w:val="24"/>
        </w:rPr>
        <w:t>.</w:t>
      </w:r>
    </w:p>
    <w:p w14:paraId="73B81AF2" w14:textId="77777777" w:rsidR="00385551" w:rsidRPr="00765518" w:rsidRDefault="00385551" w:rsidP="00247869">
      <w:pPr>
        <w:spacing w:line="240" w:lineRule="auto"/>
        <w:jc w:val="both"/>
        <w:rPr>
          <w:rFonts w:ascii="LM Roman 12" w:hAnsi="LM Roman 12"/>
          <w:b/>
          <w:sz w:val="24"/>
        </w:rPr>
      </w:pPr>
    </w:p>
    <w:p w14:paraId="78EEA9E6" w14:textId="371E0713" w:rsidR="00385551" w:rsidRPr="00765518" w:rsidRDefault="00385551" w:rsidP="00247869">
      <w:pPr>
        <w:spacing w:line="240" w:lineRule="auto"/>
        <w:jc w:val="both"/>
        <w:rPr>
          <w:rFonts w:ascii="LM Roman 12" w:hAnsi="LM Roman 12"/>
          <w:i/>
          <w:sz w:val="24"/>
        </w:rPr>
      </w:pPr>
      <w:r w:rsidRPr="00765518">
        <w:rPr>
          <w:rFonts w:ascii="LM Roman 12" w:hAnsi="LM Roman 12"/>
          <w:i/>
          <w:sz w:val="24"/>
        </w:rPr>
        <w:t>Main readings:</w:t>
      </w:r>
    </w:p>
    <w:p w14:paraId="3273D460" w14:textId="77777777" w:rsidR="00F13245" w:rsidRPr="006269BF" w:rsidRDefault="00F13245" w:rsidP="00F13245">
      <w:pPr>
        <w:spacing w:line="240" w:lineRule="auto"/>
        <w:ind w:left="567" w:hanging="567"/>
        <w:jc w:val="both"/>
        <w:rPr>
          <w:rFonts w:ascii="LM Roman 12" w:hAnsi="LM Roman 12" w:cs="Times New Roman"/>
          <w:bCs w:val="0"/>
          <w:sz w:val="24"/>
        </w:rPr>
      </w:pPr>
      <w:r w:rsidRPr="006269BF">
        <w:rPr>
          <w:rFonts w:ascii="LM Roman 12" w:hAnsi="LM Roman 12" w:cs="Times New Roman"/>
          <w:bCs w:val="0"/>
          <w:sz w:val="24"/>
        </w:rPr>
        <w:t xml:space="preserve">*Barca F., McCann F., Rodríguez-Pose A. (2012), The case for regional development intervention: place-based versus place-neutral approaches, </w:t>
      </w:r>
      <w:r w:rsidRPr="006269BF">
        <w:rPr>
          <w:rFonts w:ascii="LM Roman 12" w:hAnsi="LM Roman 12" w:cs="Times New Roman"/>
          <w:bCs w:val="0"/>
          <w:i/>
          <w:iCs/>
          <w:sz w:val="24"/>
        </w:rPr>
        <w:t>Journal of Regional Science</w:t>
      </w:r>
      <w:r w:rsidRPr="006269BF">
        <w:rPr>
          <w:rFonts w:ascii="LM Roman 12" w:hAnsi="LM Roman 12" w:cs="Times New Roman"/>
          <w:bCs w:val="0"/>
          <w:sz w:val="24"/>
        </w:rPr>
        <w:t>, 52(1), 134-152.</w:t>
      </w:r>
    </w:p>
    <w:p w14:paraId="13459AE9" w14:textId="6080BC29" w:rsidR="003D3CCC" w:rsidRDefault="003D3CCC" w:rsidP="003D3CCC">
      <w:pPr>
        <w:spacing w:line="276" w:lineRule="auto"/>
        <w:ind w:left="567" w:hanging="567"/>
        <w:jc w:val="both"/>
        <w:rPr>
          <w:rFonts w:ascii="LM Roman 12" w:hAnsi="LM Roman 12" w:cs="Times New Roman"/>
          <w:bCs w:val="0"/>
          <w:sz w:val="24"/>
        </w:rPr>
      </w:pPr>
      <w:r>
        <w:rPr>
          <w:rFonts w:ascii="LM Roman 12" w:hAnsi="LM Roman 12" w:cs="Times New Roman"/>
          <w:bCs w:val="0"/>
          <w:sz w:val="24"/>
        </w:rPr>
        <w:t xml:space="preserve">*Feldman M., Hadjimicheal T., Lanahan L. (2015), The logic of economic development: a definition and model for investment, </w:t>
      </w:r>
      <w:r w:rsidRPr="00E5769F">
        <w:rPr>
          <w:rFonts w:ascii="LM Roman 12" w:hAnsi="LM Roman 12" w:cs="Times New Roman"/>
          <w:bCs w:val="0"/>
          <w:i/>
          <w:iCs/>
          <w:sz w:val="24"/>
        </w:rPr>
        <w:t>Environment and Planning C: Government and Policy</w:t>
      </w:r>
      <w:r>
        <w:rPr>
          <w:rFonts w:ascii="LM Roman 12" w:hAnsi="LM Roman 12" w:cs="Times New Roman"/>
          <w:bCs w:val="0"/>
          <w:sz w:val="24"/>
        </w:rPr>
        <w:t>, 34, 5-21.</w:t>
      </w:r>
    </w:p>
    <w:p w14:paraId="1CEBC51C" w14:textId="26C15F1A" w:rsidR="00F13245" w:rsidRPr="006269BF" w:rsidRDefault="00F13245" w:rsidP="00F13245">
      <w:pPr>
        <w:spacing w:line="240" w:lineRule="auto"/>
        <w:ind w:left="567" w:hanging="567"/>
        <w:jc w:val="both"/>
        <w:rPr>
          <w:rFonts w:ascii="LM Roman 12" w:hAnsi="LM Roman 12"/>
          <w:sz w:val="24"/>
        </w:rPr>
      </w:pPr>
      <w:r w:rsidRPr="006269BF">
        <w:rPr>
          <w:rFonts w:ascii="LM Roman 12" w:hAnsi="LM Roman 12"/>
          <w:sz w:val="24"/>
        </w:rPr>
        <w:t xml:space="preserve">Kline P., Moretti E. (2014), People, places, and public policy. Some simple welfare economics of local economic development programs, </w:t>
      </w:r>
      <w:r w:rsidRPr="006269BF">
        <w:rPr>
          <w:rFonts w:ascii="LM Roman 12" w:hAnsi="LM Roman 12"/>
          <w:i/>
          <w:iCs/>
          <w:sz w:val="24"/>
        </w:rPr>
        <w:t>Annual Review of Economics,</w:t>
      </w:r>
      <w:r w:rsidRPr="006269BF">
        <w:rPr>
          <w:rFonts w:ascii="LM Roman 12" w:hAnsi="LM Roman 12"/>
          <w:sz w:val="24"/>
        </w:rPr>
        <w:t xml:space="preserve"> 6: 629-662.</w:t>
      </w:r>
    </w:p>
    <w:p w14:paraId="69E954D0" w14:textId="35AE6873" w:rsidR="00AC58ED" w:rsidRDefault="00AC58ED" w:rsidP="00AC58ED">
      <w:pPr>
        <w:spacing w:line="240" w:lineRule="auto"/>
        <w:ind w:left="567" w:hanging="567"/>
        <w:jc w:val="both"/>
        <w:rPr>
          <w:rFonts w:ascii="LM Roman 12" w:hAnsi="LM Roman 12" w:cs="Times New Roman"/>
          <w:bCs w:val="0"/>
          <w:sz w:val="24"/>
        </w:rPr>
      </w:pPr>
      <w:r>
        <w:rPr>
          <w:rFonts w:ascii="LM Roman 12" w:hAnsi="LM Roman 12" w:cs="Times New Roman"/>
          <w:bCs w:val="0"/>
          <w:sz w:val="24"/>
        </w:rPr>
        <w:t xml:space="preserve">McCann P. (2023), How have place-based policies evolved to date and what are they for now? </w:t>
      </w:r>
      <w:r w:rsidRPr="006917B9">
        <w:rPr>
          <w:rFonts w:ascii="LM Roman 12" w:hAnsi="LM Roman 12" w:cs="Times New Roman"/>
          <w:bCs w:val="0"/>
          <w:sz w:val="24"/>
        </w:rPr>
        <w:t xml:space="preserve"> Background paper for the OECD-EC High-Level Expert Workshop Series on </w:t>
      </w:r>
      <w:r w:rsidRPr="002E5148">
        <w:rPr>
          <w:rFonts w:ascii="LM Roman 12" w:hAnsi="LM Roman 12" w:cs="Times New Roman"/>
          <w:bCs w:val="0"/>
          <w:i/>
          <w:iCs/>
          <w:sz w:val="24"/>
        </w:rPr>
        <w:t>Place-Based Policies for the Future</w:t>
      </w:r>
      <w:r w:rsidRPr="006917B9">
        <w:rPr>
          <w:rFonts w:ascii="LM Roman 12" w:hAnsi="LM Roman 12" w:cs="Times New Roman"/>
          <w:bCs w:val="0"/>
          <w:sz w:val="24"/>
        </w:rPr>
        <w:t xml:space="preserve">, Workshop 1, 14 April 2023. </w:t>
      </w:r>
    </w:p>
    <w:p w14:paraId="196332D4" w14:textId="77777777" w:rsidR="00546A67" w:rsidRPr="00977D14" w:rsidRDefault="00546A67" w:rsidP="00546A67">
      <w:pPr>
        <w:spacing w:line="276" w:lineRule="auto"/>
        <w:ind w:left="567" w:hanging="567"/>
        <w:jc w:val="both"/>
        <w:rPr>
          <w:rFonts w:ascii="LM Roman 12" w:hAnsi="LM Roman 12" w:cs="Times New Roman"/>
          <w:bCs w:val="0"/>
          <w:sz w:val="24"/>
        </w:rPr>
      </w:pPr>
      <w:r w:rsidRPr="00977D14">
        <w:rPr>
          <w:rFonts w:ascii="LM Roman 12" w:hAnsi="LM Roman 12" w:cs="Times New Roman"/>
          <w:bCs w:val="0"/>
          <w:sz w:val="24"/>
        </w:rPr>
        <w:t>Balland, P.A., Jara-Fi</w:t>
      </w:r>
      <w:r w:rsidRPr="00BD5E42">
        <w:rPr>
          <w:rFonts w:ascii="LM Roman 12" w:hAnsi="LM Roman 12" w:cs="Times New Roman"/>
          <w:bCs w:val="0"/>
          <w:sz w:val="24"/>
        </w:rPr>
        <w:t>gueroa C., Petralia S.G., Steijn M.P.A., R</w:t>
      </w:r>
      <w:r w:rsidRPr="00977D14">
        <w:rPr>
          <w:rFonts w:ascii="LM Roman 12" w:hAnsi="LM Roman 12" w:cs="Times New Roman"/>
          <w:bCs w:val="0"/>
          <w:sz w:val="24"/>
        </w:rPr>
        <w:t>i</w:t>
      </w:r>
      <w:r w:rsidRPr="00BD5E42">
        <w:rPr>
          <w:rFonts w:ascii="LM Roman 12" w:hAnsi="LM Roman 12" w:cs="Times New Roman"/>
          <w:bCs w:val="0"/>
          <w:sz w:val="24"/>
        </w:rPr>
        <w:t>gb</w:t>
      </w:r>
      <w:r>
        <w:rPr>
          <w:rFonts w:ascii="LM Roman 12" w:hAnsi="LM Roman 12" w:cs="Times New Roman"/>
          <w:bCs w:val="0"/>
          <w:sz w:val="24"/>
        </w:rPr>
        <w:t xml:space="preserve">y D.L., Hidalgo C.A. (2020), Complex economic activities concentrate in large cities, </w:t>
      </w:r>
      <w:r w:rsidRPr="00BD5E42">
        <w:rPr>
          <w:rFonts w:ascii="LM Roman 12" w:hAnsi="LM Roman 12" w:cs="Times New Roman"/>
          <w:bCs w:val="0"/>
          <w:i/>
          <w:iCs/>
          <w:sz w:val="24"/>
        </w:rPr>
        <w:t>Nature Human Behaviour</w:t>
      </w:r>
      <w:r>
        <w:rPr>
          <w:rFonts w:ascii="LM Roman 12" w:hAnsi="LM Roman 12" w:cs="Times New Roman"/>
          <w:bCs w:val="0"/>
          <w:sz w:val="24"/>
        </w:rPr>
        <w:t>, 4, 248-254.</w:t>
      </w:r>
    </w:p>
    <w:p w14:paraId="675DEDDC" w14:textId="57152B61" w:rsidR="00152B91" w:rsidRPr="006269BF" w:rsidRDefault="00152B91" w:rsidP="00247869">
      <w:pPr>
        <w:spacing w:line="240" w:lineRule="auto"/>
        <w:ind w:left="567" w:hanging="567"/>
        <w:jc w:val="both"/>
        <w:rPr>
          <w:rFonts w:ascii="LM Roman 12" w:hAnsi="LM Roman 12"/>
          <w:bCs w:val="0"/>
          <w:sz w:val="24"/>
        </w:rPr>
      </w:pPr>
      <w:r w:rsidRPr="006269BF">
        <w:rPr>
          <w:rFonts w:ascii="LM Roman 12" w:hAnsi="LM Roman 12"/>
          <w:bCs w:val="0"/>
          <w:sz w:val="24"/>
        </w:rPr>
        <w:t xml:space="preserve">Iammarino S., Rodríguez-Pose A., Storper M. (2019), Regional inequality in Europe: evidence, theory, and policy implications, </w:t>
      </w:r>
      <w:r w:rsidRPr="006269BF">
        <w:rPr>
          <w:rFonts w:ascii="LM Roman 12" w:hAnsi="LM Roman 12"/>
          <w:bCs w:val="0"/>
          <w:i/>
          <w:iCs/>
          <w:sz w:val="24"/>
        </w:rPr>
        <w:t>Journal of Economic Geography</w:t>
      </w:r>
      <w:r w:rsidRPr="006269BF">
        <w:rPr>
          <w:rFonts w:ascii="LM Roman 12" w:hAnsi="LM Roman 12"/>
          <w:bCs w:val="0"/>
          <w:sz w:val="24"/>
        </w:rPr>
        <w:t>, 19, 273-298.</w:t>
      </w:r>
    </w:p>
    <w:p w14:paraId="7BAA3049" w14:textId="77777777" w:rsidR="00ED29CC" w:rsidRPr="006269BF" w:rsidRDefault="00ED29CC" w:rsidP="00ED29CC">
      <w:pPr>
        <w:spacing w:line="276" w:lineRule="auto"/>
        <w:ind w:left="567" w:hanging="567"/>
        <w:jc w:val="both"/>
        <w:rPr>
          <w:rFonts w:ascii="LM Roman 12" w:hAnsi="LM Roman 12" w:cs="Times New Roman"/>
          <w:bCs w:val="0"/>
          <w:sz w:val="24"/>
        </w:rPr>
      </w:pPr>
      <w:r w:rsidRPr="006269BF">
        <w:rPr>
          <w:rFonts w:ascii="LM Roman 12" w:hAnsi="LM Roman 12" w:cs="Times New Roman"/>
          <w:bCs w:val="0"/>
          <w:sz w:val="24"/>
        </w:rPr>
        <w:t xml:space="preserve">Partridge M., Rickman D., Olfert M.R., Tan Y. (2015), When spatial equilibrium fails: is place-based policy second best? </w:t>
      </w:r>
      <w:r w:rsidRPr="006269BF">
        <w:rPr>
          <w:rFonts w:ascii="LM Roman 12" w:hAnsi="LM Roman 12" w:cs="Times New Roman"/>
          <w:bCs w:val="0"/>
          <w:i/>
          <w:iCs/>
          <w:sz w:val="24"/>
        </w:rPr>
        <w:t>Regional Studies</w:t>
      </w:r>
      <w:r w:rsidRPr="006269BF">
        <w:rPr>
          <w:rFonts w:ascii="LM Roman 12" w:hAnsi="LM Roman 12" w:cs="Times New Roman"/>
          <w:bCs w:val="0"/>
          <w:sz w:val="24"/>
        </w:rPr>
        <w:t>, 49(8), 1303-1325.</w:t>
      </w:r>
    </w:p>
    <w:p w14:paraId="0A44678C" w14:textId="77777777" w:rsidR="00241567" w:rsidRPr="00E36FAE" w:rsidRDefault="00241567" w:rsidP="00241567">
      <w:pPr>
        <w:spacing w:line="240" w:lineRule="auto"/>
        <w:ind w:left="567" w:hanging="567"/>
        <w:jc w:val="both"/>
        <w:rPr>
          <w:rFonts w:ascii="LM Roman 12" w:hAnsi="LM Roman 12" w:cs="Times New Roman"/>
          <w:bCs w:val="0"/>
          <w:sz w:val="24"/>
        </w:rPr>
      </w:pPr>
      <w:r w:rsidRPr="00E36FAE">
        <w:rPr>
          <w:rFonts w:ascii="LM Roman 12" w:hAnsi="LM Roman 12" w:cs="Times New Roman"/>
          <w:bCs w:val="0"/>
          <w:sz w:val="24"/>
        </w:rPr>
        <w:t xml:space="preserve">Van Dijk, J.J. (2017), Local employment multipliers in US cities, </w:t>
      </w:r>
      <w:r w:rsidRPr="00E36FAE">
        <w:rPr>
          <w:rFonts w:ascii="LM Roman 12" w:hAnsi="LM Roman 12" w:cs="Times New Roman"/>
          <w:bCs w:val="0"/>
          <w:i/>
          <w:iCs/>
          <w:sz w:val="24"/>
        </w:rPr>
        <w:t>Journal of Economic Geography</w:t>
      </w:r>
      <w:r w:rsidRPr="00E36FAE">
        <w:rPr>
          <w:rFonts w:ascii="LM Roman 12" w:hAnsi="LM Roman 12" w:cs="Times New Roman"/>
          <w:bCs w:val="0"/>
          <w:sz w:val="24"/>
        </w:rPr>
        <w:t>, 17(2), 465-487.</w:t>
      </w:r>
    </w:p>
    <w:p w14:paraId="75863F2E" w14:textId="77777777" w:rsidR="00720EF1" w:rsidRDefault="00720EF1" w:rsidP="00247869">
      <w:pPr>
        <w:spacing w:line="240" w:lineRule="auto"/>
        <w:jc w:val="both"/>
        <w:rPr>
          <w:rFonts w:ascii="LM Roman 12" w:hAnsi="LM Roman 12"/>
          <w:b/>
          <w:sz w:val="24"/>
        </w:rPr>
      </w:pPr>
    </w:p>
    <w:p w14:paraId="240FF7EA" w14:textId="6A91C6D8" w:rsidR="00F42AF9" w:rsidRPr="00765518" w:rsidRDefault="00C414B3" w:rsidP="00247869">
      <w:pPr>
        <w:spacing w:line="240" w:lineRule="auto"/>
        <w:jc w:val="both"/>
        <w:rPr>
          <w:rFonts w:ascii="LM Roman 12" w:hAnsi="LM Roman 12"/>
          <w:b/>
          <w:i/>
          <w:iCs/>
          <w:sz w:val="24"/>
        </w:rPr>
      </w:pPr>
      <w:r w:rsidRPr="00765518">
        <w:rPr>
          <w:rFonts w:ascii="LM Roman 12" w:hAnsi="LM Roman 12"/>
          <w:b/>
          <w:sz w:val="24"/>
        </w:rPr>
        <w:t>Week 2</w:t>
      </w:r>
      <w:r w:rsidR="003E6E54" w:rsidRPr="00765518">
        <w:rPr>
          <w:rFonts w:ascii="LM Roman 12" w:hAnsi="LM Roman 12"/>
          <w:b/>
          <w:sz w:val="24"/>
        </w:rPr>
        <w:t>:</w:t>
      </w:r>
      <w:r w:rsidR="00D651E2" w:rsidRPr="00765518">
        <w:rPr>
          <w:rFonts w:ascii="LM Roman 12" w:hAnsi="LM Roman 12"/>
          <w:b/>
          <w:sz w:val="24"/>
        </w:rPr>
        <w:t xml:space="preserve"> Soci</w:t>
      </w:r>
      <w:r w:rsidR="00CE14A9" w:rsidRPr="00765518">
        <w:rPr>
          <w:rFonts w:ascii="LM Roman 12" w:hAnsi="LM Roman 12"/>
          <w:b/>
          <w:sz w:val="24"/>
        </w:rPr>
        <w:t>o-political</w:t>
      </w:r>
      <w:r w:rsidR="00D651E2" w:rsidRPr="00765518">
        <w:rPr>
          <w:rFonts w:ascii="LM Roman 12" w:hAnsi="LM Roman 12"/>
          <w:b/>
          <w:sz w:val="24"/>
        </w:rPr>
        <w:t xml:space="preserve"> rationales for place-based policy</w:t>
      </w:r>
      <w:r w:rsidR="00CD42A6" w:rsidRPr="00765518">
        <w:rPr>
          <w:rFonts w:ascii="LM Roman 12" w:hAnsi="LM Roman 12"/>
          <w:b/>
          <w:sz w:val="24"/>
        </w:rPr>
        <w:t xml:space="preserve"> (lecturer: Davide Luca)</w:t>
      </w:r>
    </w:p>
    <w:p w14:paraId="79F635DB" w14:textId="6D936300" w:rsidR="00F42AF9" w:rsidRPr="00765518" w:rsidRDefault="00F42AF9" w:rsidP="00247869">
      <w:pPr>
        <w:spacing w:line="240" w:lineRule="auto"/>
        <w:jc w:val="both"/>
        <w:rPr>
          <w:rFonts w:ascii="LM Roman 12" w:hAnsi="LM Roman 12"/>
          <w:bCs w:val="0"/>
          <w:sz w:val="24"/>
        </w:rPr>
      </w:pPr>
      <w:r w:rsidRPr="00765518">
        <w:rPr>
          <w:rFonts w:ascii="LM Roman 12" w:hAnsi="LM Roman 12"/>
          <w:bCs w:val="0"/>
          <w:sz w:val="24"/>
        </w:rPr>
        <w:t xml:space="preserve">Arguments in favour of regional policy go beyond economic explanations and involve issues of equity (social justice) and political stability. </w:t>
      </w:r>
      <w:r w:rsidR="00B90B04" w:rsidRPr="00765518">
        <w:rPr>
          <w:rFonts w:ascii="LM Roman 12" w:hAnsi="LM Roman 12"/>
          <w:bCs w:val="0"/>
          <w:sz w:val="24"/>
        </w:rPr>
        <w:t xml:space="preserve">This lecture </w:t>
      </w:r>
      <w:r w:rsidR="00B90B04">
        <w:rPr>
          <w:rFonts w:ascii="LM Roman 12" w:hAnsi="LM Roman 12"/>
          <w:bCs w:val="0"/>
          <w:sz w:val="24"/>
        </w:rPr>
        <w:t xml:space="preserve">first </w:t>
      </w:r>
      <w:r w:rsidR="00B90B04" w:rsidRPr="00765518">
        <w:rPr>
          <w:rFonts w:ascii="LM Roman 12" w:hAnsi="LM Roman 12"/>
          <w:bCs w:val="0"/>
          <w:sz w:val="24"/>
        </w:rPr>
        <w:t xml:space="preserve">explores the non-economic rationales for addressing spatial economic imbalances. </w:t>
      </w:r>
      <w:r w:rsidR="00F740E2">
        <w:rPr>
          <w:rFonts w:ascii="LM Roman 12" w:hAnsi="LM Roman 12"/>
          <w:bCs w:val="0"/>
          <w:sz w:val="24"/>
        </w:rPr>
        <w:t xml:space="preserve">Second, </w:t>
      </w:r>
      <w:r w:rsidR="000F1B28">
        <w:rPr>
          <w:rFonts w:ascii="LM Roman 12" w:hAnsi="LM Roman 12"/>
          <w:bCs w:val="0"/>
          <w:sz w:val="24"/>
        </w:rPr>
        <w:t>it</w:t>
      </w:r>
      <w:r w:rsidR="00D662ED" w:rsidRPr="00765518">
        <w:rPr>
          <w:rFonts w:ascii="LM Roman 12" w:hAnsi="LM Roman 12"/>
          <w:bCs w:val="0"/>
          <w:sz w:val="24"/>
        </w:rPr>
        <w:t xml:space="preserve"> will </w:t>
      </w:r>
      <w:r w:rsidR="00EB0004">
        <w:rPr>
          <w:rFonts w:ascii="LM Roman 12" w:hAnsi="LM Roman 12"/>
          <w:bCs w:val="0"/>
          <w:sz w:val="24"/>
        </w:rPr>
        <w:t>discuss</w:t>
      </w:r>
      <w:r w:rsidR="00EB0004" w:rsidRPr="00765518">
        <w:rPr>
          <w:rFonts w:ascii="LM Roman 12" w:hAnsi="LM Roman 12"/>
          <w:bCs w:val="0"/>
          <w:sz w:val="24"/>
        </w:rPr>
        <w:t xml:space="preserve"> </w:t>
      </w:r>
      <w:r w:rsidR="00EB0004" w:rsidRPr="00765518">
        <w:rPr>
          <w:rFonts w:ascii="LM Roman 12" w:hAnsi="LM Roman 12"/>
          <w:bCs w:val="0"/>
          <w:sz w:val="24"/>
        </w:rPr>
        <w:lastRenderedPageBreak/>
        <w:t xml:space="preserve">how </w:t>
      </w:r>
      <w:r w:rsidR="00EB0004">
        <w:rPr>
          <w:rFonts w:ascii="LM Roman 12" w:hAnsi="LM Roman 12"/>
          <w:bCs w:val="0"/>
          <w:sz w:val="24"/>
        </w:rPr>
        <w:t>territorial</w:t>
      </w:r>
      <w:r w:rsidR="00EB0004" w:rsidRPr="00765518">
        <w:rPr>
          <w:rFonts w:ascii="LM Roman 12" w:hAnsi="LM Roman 12"/>
          <w:bCs w:val="0"/>
          <w:sz w:val="24"/>
        </w:rPr>
        <w:t xml:space="preserve"> inequality runs along regional and urban/rural divides</w:t>
      </w:r>
      <w:r w:rsidR="00D662ED" w:rsidRPr="00765518">
        <w:rPr>
          <w:rFonts w:ascii="LM Roman 12" w:hAnsi="LM Roman 12"/>
          <w:bCs w:val="0"/>
          <w:sz w:val="24"/>
        </w:rPr>
        <w:t xml:space="preserve"> and how place-based policies need to </w:t>
      </w:r>
      <w:r w:rsidR="00F740E2" w:rsidRPr="00765518">
        <w:rPr>
          <w:rFonts w:ascii="LM Roman 12" w:hAnsi="LM Roman 12"/>
          <w:bCs w:val="0"/>
          <w:sz w:val="24"/>
        </w:rPr>
        <w:t>consider</w:t>
      </w:r>
      <w:r w:rsidR="00D662ED" w:rsidRPr="00765518">
        <w:rPr>
          <w:rFonts w:ascii="LM Roman 12" w:hAnsi="LM Roman 12"/>
          <w:bCs w:val="0"/>
          <w:sz w:val="24"/>
        </w:rPr>
        <w:t xml:space="preserve"> both </w:t>
      </w:r>
      <w:r w:rsidR="004A3C02">
        <w:rPr>
          <w:rFonts w:ascii="LM Roman 12" w:hAnsi="LM Roman 12"/>
          <w:bCs w:val="0"/>
          <w:sz w:val="24"/>
        </w:rPr>
        <w:t xml:space="preserve">types of </w:t>
      </w:r>
      <w:r w:rsidR="009D7433">
        <w:rPr>
          <w:rFonts w:ascii="LM Roman 12" w:hAnsi="LM Roman 12"/>
          <w:bCs w:val="0"/>
          <w:sz w:val="24"/>
        </w:rPr>
        <w:t>spatial</w:t>
      </w:r>
      <w:r w:rsidR="00801680" w:rsidRPr="00765518">
        <w:rPr>
          <w:rFonts w:ascii="LM Roman 12" w:hAnsi="LM Roman 12"/>
          <w:bCs w:val="0"/>
          <w:sz w:val="24"/>
        </w:rPr>
        <w:t xml:space="preserve"> </w:t>
      </w:r>
      <w:r w:rsidR="00D662ED" w:rsidRPr="00765518">
        <w:rPr>
          <w:rFonts w:ascii="LM Roman 12" w:hAnsi="LM Roman 12"/>
          <w:bCs w:val="0"/>
          <w:sz w:val="24"/>
        </w:rPr>
        <w:t xml:space="preserve">cleavages. </w:t>
      </w:r>
    </w:p>
    <w:p w14:paraId="757D0F63" w14:textId="77777777" w:rsidR="00F42AF9" w:rsidRPr="00765518" w:rsidRDefault="00F42AF9" w:rsidP="00247869">
      <w:pPr>
        <w:spacing w:line="240" w:lineRule="auto"/>
        <w:jc w:val="both"/>
        <w:rPr>
          <w:rFonts w:ascii="LM Roman 12" w:hAnsi="LM Roman 12"/>
          <w:b/>
          <w:sz w:val="24"/>
        </w:rPr>
      </w:pPr>
    </w:p>
    <w:p w14:paraId="59C43A7B" w14:textId="3CB63EC5" w:rsidR="00F42AF9" w:rsidRPr="005B5A00" w:rsidRDefault="00F42AF9" w:rsidP="00247869">
      <w:pPr>
        <w:spacing w:line="240" w:lineRule="auto"/>
        <w:jc w:val="both"/>
        <w:rPr>
          <w:rFonts w:ascii="LM Roman 12" w:hAnsi="LM Roman 12"/>
          <w:i/>
          <w:sz w:val="24"/>
        </w:rPr>
      </w:pPr>
      <w:r w:rsidRPr="005B5A00">
        <w:rPr>
          <w:rFonts w:ascii="LM Roman 12" w:hAnsi="LM Roman 12"/>
          <w:i/>
          <w:sz w:val="24"/>
        </w:rPr>
        <w:t>Main readings:</w:t>
      </w:r>
    </w:p>
    <w:p w14:paraId="574507F3" w14:textId="77777777" w:rsidR="00241567" w:rsidRPr="005B5A00" w:rsidRDefault="00241567" w:rsidP="00241567">
      <w:pPr>
        <w:spacing w:line="240" w:lineRule="auto"/>
        <w:ind w:left="567" w:hanging="567"/>
        <w:jc w:val="both"/>
        <w:rPr>
          <w:rFonts w:ascii="LM Roman 12" w:hAnsi="LM Roman 12" w:cs="Times New Roman"/>
          <w:bCs w:val="0"/>
          <w:sz w:val="24"/>
        </w:rPr>
      </w:pPr>
      <w:r w:rsidRPr="005B5A00">
        <w:rPr>
          <w:rFonts w:ascii="LM Roman 12" w:hAnsi="LM Roman 12"/>
          <w:bCs w:val="0"/>
          <w:sz w:val="24"/>
        </w:rPr>
        <w:t xml:space="preserve">*Rodríguez-Pose A. (2018), The revenge of places that don’t matter (and what to do about it), </w:t>
      </w:r>
      <w:r w:rsidRPr="005B5A00">
        <w:rPr>
          <w:rFonts w:ascii="LM Roman 12" w:hAnsi="LM Roman 12" w:cs="Times New Roman"/>
          <w:bCs w:val="0"/>
          <w:i/>
          <w:iCs/>
          <w:sz w:val="24"/>
        </w:rPr>
        <w:t>Cambridge Journal of Regions, Economy, and Society</w:t>
      </w:r>
      <w:r w:rsidRPr="005B5A00">
        <w:rPr>
          <w:rFonts w:ascii="LM Roman 12" w:hAnsi="LM Roman 12" w:cs="Times New Roman"/>
          <w:bCs w:val="0"/>
          <w:sz w:val="24"/>
        </w:rPr>
        <w:t>, 11(1), 189-209.</w:t>
      </w:r>
    </w:p>
    <w:p w14:paraId="3855F7C5" w14:textId="093012F0" w:rsidR="005A431D" w:rsidRPr="005B5A00" w:rsidRDefault="00241567" w:rsidP="005A431D">
      <w:pPr>
        <w:spacing w:line="276" w:lineRule="auto"/>
        <w:ind w:left="567" w:hanging="567"/>
        <w:jc w:val="both"/>
        <w:rPr>
          <w:rFonts w:ascii="LM Roman 12" w:hAnsi="LM Roman 12" w:cs="Times New Roman"/>
          <w:bCs w:val="0"/>
          <w:sz w:val="24"/>
        </w:rPr>
      </w:pPr>
      <w:r>
        <w:rPr>
          <w:rFonts w:ascii="LM Roman 12" w:hAnsi="LM Roman 12" w:cs="Times New Roman"/>
          <w:bCs w:val="0"/>
          <w:sz w:val="24"/>
        </w:rPr>
        <w:t>*</w:t>
      </w:r>
      <w:r w:rsidR="005A431D" w:rsidRPr="005B5A00">
        <w:rPr>
          <w:rFonts w:ascii="LM Roman 12" w:hAnsi="LM Roman 12" w:cs="Times New Roman"/>
          <w:bCs w:val="0"/>
          <w:sz w:val="24"/>
        </w:rPr>
        <w:t xml:space="preserve">McNeil A., Lee N., Luca D. (2023), The long shadow of local decline: birthplace economic adversity and long-term individual outcomes in the UK, </w:t>
      </w:r>
      <w:r w:rsidR="005A431D" w:rsidRPr="005B5A00">
        <w:rPr>
          <w:rFonts w:ascii="LM Roman 12" w:hAnsi="LM Roman 12" w:cs="Times New Roman"/>
          <w:bCs w:val="0"/>
          <w:i/>
          <w:iCs/>
          <w:sz w:val="24"/>
        </w:rPr>
        <w:t>Journal of Urban Economics</w:t>
      </w:r>
      <w:r w:rsidR="005A431D" w:rsidRPr="005B5A00">
        <w:rPr>
          <w:rFonts w:ascii="LM Roman 12" w:hAnsi="LM Roman 12" w:cs="Times New Roman"/>
          <w:bCs w:val="0"/>
          <w:sz w:val="24"/>
        </w:rPr>
        <w:t xml:space="preserve">, 136: 103571.   </w:t>
      </w:r>
    </w:p>
    <w:p w14:paraId="31F0C7B5" w14:textId="77777777" w:rsidR="00241567" w:rsidRDefault="00241567" w:rsidP="007D4110">
      <w:pPr>
        <w:spacing w:line="240" w:lineRule="auto"/>
        <w:ind w:left="567" w:hanging="567"/>
        <w:jc w:val="both"/>
        <w:rPr>
          <w:rFonts w:ascii="LM Roman 12" w:hAnsi="LM Roman 12" w:cs="Times New Roman"/>
          <w:bCs w:val="0"/>
          <w:sz w:val="24"/>
        </w:rPr>
      </w:pPr>
      <w:r w:rsidRPr="005B5A00">
        <w:rPr>
          <w:rFonts w:ascii="LM Roman 12" w:hAnsi="LM Roman 12" w:cs="Times New Roman"/>
          <w:bCs w:val="0"/>
          <w:sz w:val="24"/>
        </w:rPr>
        <w:t>Chetty R., Hendren N. (2018), The impacts of neighbourhoods on intergenerational mobility I: childhood exposure effects, Quarterly Journal of Economics, 133(3), 1107-1162.</w:t>
      </w:r>
    </w:p>
    <w:p w14:paraId="0D2954E3" w14:textId="77777777" w:rsidR="00BF61C2" w:rsidRDefault="00BF61C2" w:rsidP="00BF61C2">
      <w:pPr>
        <w:spacing w:line="276" w:lineRule="auto"/>
        <w:ind w:left="567" w:hanging="567"/>
        <w:jc w:val="both"/>
        <w:rPr>
          <w:rFonts w:ascii="LM Roman 12" w:hAnsi="LM Roman 12" w:cs="Times New Roman"/>
          <w:bCs w:val="0"/>
          <w:sz w:val="24"/>
        </w:rPr>
      </w:pPr>
      <w:r>
        <w:rPr>
          <w:rFonts w:ascii="LM Roman 12" w:hAnsi="LM Roman 12" w:cs="Times New Roman"/>
          <w:bCs w:val="0"/>
          <w:sz w:val="24"/>
        </w:rPr>
        <w:t xml:space="preserve">Guryev S., Papaioannou E. (2022), The political economy of populism, </w:t>
      </w:r>
      <w:r w:rsidRPr="00565EE2">
        <w:rPr>
          <w:rFonts w:ascii="LM Roman 12" w:hAnsi="LM Roman 12" w:cs="Times New Roman"/>
          <w:bCs w:val="0"/>
          <w:i/>
          <w:iCs/>
          <w:sz w:val="24"/>
        </w:rPr>
        <w:t>Journal of Economic Literature</w:t>
      </w:r>
      <w:r>
        <w:rPr>
          <w:rFonts w:ascii="LM Roman 12" w:hAnsi="LM Roman 12" w:cs="Times New Roman"/>
          <w:bCs w:val="0"/>
          <w:sz w:val="24"/>
        </w:rPr>
        <w:t>, 60(3), 753-832.</w:t>
      </w:r>
    </w:p>
    <w:p w14:paraId="3CFBF0A0" w14:textId="5A094D8C" w:rsidR="007D4110" w:rsidRDefault="007D4110" w:rsidP="007D4110">
      <w:pPr>
        <w:spacing w:line="240" w:lineRule="auto"/>
        <w:ind w:left="567" w:hanging="567"/>
        <w:jc w:val="both"/>
        <w:rPr>
          <w:rFonts w:ascii="LM Roman 12" w:hAnsi="LM Roman 12" w:cs="Times New Roman"/>
          <w:bCs w:val="0"/>
          <w:sz w:val="24"/>
        </w:rPr>
      </w:pPr>
      <w:r w:rsidRPr="005B5A00">
        <w:rPr>
          <w:rFonts w:ascii="LM Roman 12" w:hAnsi="LM Roman 12" w:cs="Times New Roman"/>
          <w:bCs w:val="0"/>
          <w:sz w:val="24"/>
        </w:rPr>
        <w:t xml:space="preserve">Margalit Y. (2019), Economic insecurity and the causes of populism, reconsidered, </w:t>
      </w:r>
      <w:r w:rsidRPr="005B5A00">
        <w:rPr>
          <w:rFonts w:ascii="LM Roman 12" w:hAnsi="LM Roman 12" w:cs="Times New Roman"/>
          <w:bCs w:val="0"/>
          <w:i/>
          <w:iCs/>
          <w:sz w:val="24"/>
        </w:rPr>
        <w:t>Journal of Economic Perspectives</w:t>
      </w:r>
      <w:r w:rsidRPr="005B5A00">
        <w:rPr>
          <w:rFonts w:ascii="LM Roman 12" w:hAnsi="LM Roman 12" w:cs="Times New Roman"/>
          <w:bCs w:val="0"/>
          <w:sz w:val="24"/>
        </w:rPr>
        <w:t>, 33(4), 152-170.</w:t>
      </w:r>
    </w:p>
    <w:p w14:paraId="266F7020" w14:textId="77777777" w:rsidR="00546A67" w:rsidRPr="005B5A00" w:rsidRDefault="00546A67" w:rsidP="00546A67">
      <w:pPr>
        <w:autoSpaceDE w:val="0"/>
        <w:autoSpaceDN w:val="0"/>
        <w:adjustRightInd w:val="0"/>
        <w:spacing w:line="240" w:lineRule="auto"/>
        <w:ind w:left="567" w:hanging="567"/>
        <w:jc w:val="both"/>
        <w:rPr>
          <w:rFonts w:ascii="LM Roman 12" w:hAnsi="LM Roman 12" w:cs="Times New Roman"/>
          <w:sz w:val="24"/>
        </w:rPr>
      </w:pPr>
      <w:r w:rsidRPr="005B5A00">
        <w:rPr>
          <w:rFonts w:ascii="LM Roman 12" w:hAnsi="LM Roman 12" w:cs="Times New Roman"/>
          <w:sz w:val="24"/>
        </w:rPr>
        <w:t xml:space="preserve">Albanese G., Barone G., de Blasio G. (2022), Populist voting and losers’ discontent: does redistribution matter? </w:t>
      </w:r>
      <w:r w:rsidRPr="005B5A00">
        <w:rPr>
          <w:rFonts w:ascii="LM Roman 12" w:hAnsi="LM Roman 12" w:cs="Times New Roman"/>
          <w:i/>
          <w:iCs/>
          <w:sz w:val="24"/>
        </w:rPr>
        <w:t>European Economic Review</w:t>
      </w:r>
      <w:r w:rsidRPr="005B5A00">
        <w:rPr>
          <w:rFonts w:ascii="LM Roman 12" w:hAnsi="LM Roman 12" w:cs="Times New Roman"/>
          <w:sz w:val="24"/>
        </w:rPr>
        <w:t>, 141, 104000.</w:t>
      </w:r>
    </w:p>
    <w:p w14:paraId="2D3F77C4" w14:textId="65D01B18" w:rsidR="00C673D7" w:rsidRPr="005B5A00" w:rsidRDefault="00102D73" w:rsidP="00C673D7">
      <w:pPr>
        <w:spacing w:line="240" w:lineRule="auto"/>
        <w:ind w:left="567" w:hanging="567"/>
        <w:jc w:val="both"/>
        <w:rPr>
          <w:rFonts w:ascii="LM Roman 12" w:hAnsi="LM Roman 12"/>
          <w:bCs w:val="0"/>
          <w:sz w:val="24"/>
        </w:rPr>
      </w:pPr>
      <w:r w:rsidRPr="005B5A00">
        <w:rPr>
          <w:rFonts w:ascii="LM Roman 12" w:hAnsi="LM Roman 12"/>
          <w:bCs w:val="0"/>
          <w:sz w:val="24"/>
        </w:rPr>
        <w:t xml:space="preserve">Luca D., Kenny M. (2021), The urban-rural polarisation of political disenchantment: an investigation of social and political attitudes in 30 European countries, </w:t>
      </w:r>
      <w:r w:rsidRPr="005B5A00">
        <w:rPr>
          <w:rFonts w:ascii="LM Roman 12" w:hAnsi="LM Roman 12"/>
          <w:bCs w:val="0"/>
          <w:i/>
          <w:iCs/>
          <w:sz w:val="24"/>
        </w:rPr>
        <w:t>Cambridge Journal of Regions, Economy, and Society</w:t>
      </w:r>
      <w:r w:rsidRPr="005B5A00">
        <w:rPr>
          <w:rFonts w:ascii="LM Roman 12" w:hAnsi="LM Roman 12"/>
          <w:bCs w:val="0"/>
          <w:sz w:val="24"/>
        </w:rPr>
        <w:t>, 14(3), 565-582.</w:t>
      </w:r>
    </w:p>
    <w:p w14:paraId="72CFCEB5" w14:textId="77777777" w:rsidR="00054C7C" w:rsidRPr="005B5A00" w:rsidRDefault="00054C7C" w:rsidP="00247869">
      <w:pPr>
        <w:spacing w:line="240" w:lineRule="auto"/>
        <w:ind w:left="567" w:hanging="567"/>
        <w:jc w:val="both"/>
        <w:rPr>
          <w:rFonts w:ascii="LM Roman 12" w:hAnsi="LM Roman 12" w:cs="Times New Roman"/>
          <w:bCs w:val="0"/>
          <w:sz w:val="24"/>
        </w:rPr>
      </w:pPr>
      <w:r w:rsidRPr="005B5A00">
        <w:rPr>
          <w:rFonts w:ascii="LM Roman 12" w:hAnsi="LM Roman 12" w:cs="Times New Roman"/>
          <w:bCs w:val="0"/>
          <w:sz w:val="24"/>
        </w:rPr>
        <w:t xml:space="preserve">Segovia J., Pontarollo N., Orellana M. (2021), Discontent with democracy in Latin America, </w:t>
      </w:r>
      <w:r w:rsidRPr="005B5A00">
        <w:rPr>
          <w:rFonts w:ascii="LM Roman 12" w:hAnsi="LM Roman 12" w:cs="Times New Roman"/>
          <w:bCs w:val="0"/>
          <w:i/>
          <w:iCs/>
          <w:sz w:val="24"/>
        </w:rPr>
        <w:t>Cambridge Journal of Regions, Economy, and Society</w:t>
      </w:r>
      <w:r w:rsidRPr="005B5A00">
        <w:rPr>
          <w:rFonts w:ascii="LM Roman 12" w:hAnsi="LM Roman 12" w:cs="Times New Roman"/>
          <w:bCs w:val="0"/>
          <w:sz w:val="24"/>
        </w:rPr>
        <w:t>, 14(3), 417-438.</w:t>
      </w:r>
    </w:p>
    <w:p w14:paraId="7B87856B" w14:textId="77777777" w:rsidR="00181B2A" w:rsidRDefault="00181B2A" w:rsidP="00247869">
      <w:pPr>
        <w:spacing w:line="240" w:lineRule="auto"/>
        <w:ind w:left="567" w:hanging="567"/>
        <w:jc w:val="both"/>
        <w:rPr>
          <w:rFonts w:ascii="LM Roman 12" w:hAnsi="LM Roman 12"/>
          <w:bCs w:val="0"/>
          <w:sz w:val="24"/>
        </w:rPr>
      </w:pPr>
    </w:p>
    <w:p w14:paraId="395E4247" w14:textId="7D058F06" w:rsidR="00FA4B08" w:rsidRDefault="000337A7" w:rsidP="00597162">
      <w:pPr>
        <w:spacing w:line="240" w:lineRule="auto"/>
        <w:jc w:val="both"/>
        <w:rPr>
          <w:rFonts w:ascii="LM Roman 12" w:hAnsi="LM Roman 12"/>
          <w:b/>
          <w:sz w:val="28"/>
          <w:szCs w:val="28"/>
        </w:rPr>
      </w:pPr>
      <w:r>
        <w:rPr>
          <w:rFonts w:ascii="LM Roman 12" w:hAnsi="LM Roman 12"/>
          <w:b/>
          <w:sz w:val="28"/>
          <w:szCs w:val="28"/>
        </w:rPr>
        <w:t xml:space="preserve">Block </w:t>
      </w:r>
      <w:r w:rsidR="00FA4B08" w:rsidRPr="00093C5D">
        <w:rPr>
          <w:rFonts w:ascii="LM Roman 12" w:hAnsi="LM Roman 12"/>
          <w:b/>
          <w:sz w:val="28"/>
          <w:szCs w:val="28"/>
        </w:rPr>
        <w:t>(B)</w:t>
      </w:r>
      <w:r>
        <w:rPr>
          <w:rFonts w:ascii="LM Roman 12" w:hAnsi="LM Roman 12"/>
          <w:b/>
          <w:sz w:val="28"/>
          <w:szCs w:val="28"/>
        </w:rPr>
        <w:t>:</w:t>
      </w:r>
      <w:r w:rsidR="00FA4B08" w:rsidRPr="00093C5D">
        <w:rPr>
          <w:rFonts w:ascii="LM Roman 12" w:hAnsi="LM Roman 12"/>
          <w:b/>
          <w:sz w:val="28"/>
          <w:szCs w:val="28"/>
        </w:rPr>
        <w:t xml:space="preserve"> </w:t>
      </w:r>
      <w:r w:rsidR="007D4110">
        <w:rPr>
          <w:rFonts w:ascii="LM Roman 12" w:hAnsi="LM Roman 12"/>
          <w:b/>
          <w:sz w:val="28"/>
          <w:szCs w:val="28"/>
        </w:rPr>
        <w:t>What?</w:t>
      </w:r>
    </w:p>
    <w:p w14:paraId="757E47DC" w14:textId="77777777" w:rsidR="00597162" w:rsidRPr="00765518" w:rsidRDefault="00597162" w:rsidP="00597162">
      <w:pPr>
        <w:spacing w:line="240" w:lineRule="auto"/>
        <w:jc w:val="both"/>
        <w:rPr>
          <w:rFonts w:ascii="LM Roman 12" w:hAnsi="LM Roman 12"/>
          <w:b/>
          <w:sz w:val="24"/>
        </w:rPr>
      </w:pPr>
    </w:p>
    <w:p w14:paraId="3D7BBEDA" w14:textId="08E7DEA1" w:rsidR="00ED10F5" w:rsidRPr="00765518" w:rsidRDefault="00C414B3" w:rsidP="00247869">
      <w:pPr>
        <w:autoSpaceDE w:val="0"/>
        <w:autoSpaceDN w:val="0"/>
        <w:adjustRightInd w:val="0"/>
        <w:spacing w:line="240" w:lineRule="auto"/>
        <w:ind w:left="567" w:hanging="567"/>
        <w:jc w:val="both"/>
        <w:rPr>
          <w:rFonts w:ascii="LM Roman 12" w:hAnsi="LM Roman 12"/>
          <w:b/>
          <w:sz w:val="24"/>
        </w:rPr>
      </w:pPr>
      <w:r w:rsidRPr="00765518">
        <w:rPr>
          <w:rFonts w:ascii="LM Roman 12" w:hAnsi="LM Roman 12"/>
          <w:b/>
          <w:sz w:val="24"/>
        </w:rPr>
        <w:t xml:space="preserve">Week </w:t>
      </w:r>
      <w:r w:rsidR="0097341F">
        <w:rPr>
          <w:rFonts w:ascii="LM Roman 12" w:hAnsi="LM Roman 12"/>
          <w:b/>
          <w:sz w:val="24"/>
        </w:rPr>
        <w:t>3</w:t>
      </w:r>
      <w:r w:rsidR="006A4E9E" w:rsidRPr="00765518">
        <w:rPr>
          <w:rFonts w:ascii="LM Roman 12" w:hAnsi="LM Roman 12"/>
          <w:b/>
          <w:sz w:val="24"/>
        </w:rPr>
        <w:t xml:space="preserve">: </w:t>
      </w:r>
      <w:r w:rsidR="00ED10F5" w:rsidRPr="00765518">
        <w:rPr>
          <w:rFonts w:ascii="LM Roman 12" w:hAnsi="LM Roman 12"/>
          <w:b/>
          <w:sz w:val="24"/>
        </w:rPr>
        <w:t>Place-based industrial and innovation policies</w:t>
      </w:r>
      <w:r w:rsidR="00CD42A6" w:rsidRPr="00765518">
        <w:rPr>
          <w:rFonts w:ascii="LM Roman 12" w:hAnsi="LM Roman 12"/>
          <w:b/>
          <w:sz w:val="24"/>
        </w:rPr>
        <w:t xml:space="preserve"> (lecturer: Davide Luca)</w:t>
      </w:r>
    </w:p>
    <w:p w14:paraId="2028456B" w14:textId="7D5599B0" w:rsidR="00ED10F5" w:rsidRPr="00765518" w:rsidRDefault="00BE7AB9" w:rsidP="00247869">
      <w:pPr>
        <w:spacing w:line="240" w:lineRule="auto"/>
        <w:jc w:val="both"/>
        <w:rPr>
          <w:rFonts w:ascii="LM Roman 12" w:hAnsi="LM Roman 12"/>
          <w:bCs w:val="0"/>
          <w:sz w:val="24"/>
        </w:rPr>
      </w:pPr>
      <w:r w:rsidRPr="00765518">
        <w:rPr>
          <w:rFonts w:ascii="LM Roman 12" w:hAnsi="LM Roman 12"/>
          <w:bCs w:val="0"/>
          <w:sz w:val="24"/>
        </w:rPr>
        <w:t>In this lecture, we</w:t>
      </w:r>
      <w:r w:rsidR="00ED10F5" w:rsidRPr="00765518">
        <w:rPr>
          <w:rFonts w:ascii="LM Roman 12" w:hAnsi="LM Roman 12"/>
          <w:bCs w:val="0"/>
          <w:sz w:val="24"/>
        </w:rPr>
        <w:t xml:space="preserve"> will first identify the range of </w:t>
      </w:r>
      <w:r w:rsidR="00DD6E80" w:rsidRPr="00765518">
        <w:rPr>
          <w:rFonts w:ascii="LM Roman 12" w:hAnsi="LM Roman 12"/>
          <w:bCs w:val="0"/>
          <w:sz w:val="24"/>
        </w:rPr>
        <w:t xml:space="preserve">specific </w:t>
      </w:r>
      <w:r w:rsidR="00ED10F5" w:rsidRPr="00765518">
        <w:rPr>
          <w:rFonts w:ascii="LM Roman 12" w:hAnsi="LM Roman 12"/>
          <w:bCs w:val="0"/>
          <w:sz w:val="24"/>
        </w:rPr>
        <w:t xml:space="preserve">policy instruments </w:t>
      </w:r>
      <w:r w:rsidR="007D4110" w:rsidRPr="00765518">
        <w:rPr>
          <w:rFonts w:ascii="LM Roman 12" w:hAnsi="LM Roman 12"/>
          <w:bCs w:val="0"/>
          <w:sz w:val="24"/>
        </w:rPr>
        <w:t xml:space="preserve">available to policymakers and then evaluate the effectiveness of two key tools frequently implemented by governments </w:t>
      </w:r>
      <w:r w:rsidR="007D4110">
        <w:rPr>
          <w:rFonts w:ascii="LM Roman 12" w:hAnsi="LM Roman 12"/>
          <w:bCs w:val="0"/>
          <w:sz w:val="24"/>
        </w:rPr>
        <w:t>to support innovation and entrepreneurship</w:t>
      </w:r>
      <w:r w:rsidR="007D4110" w:rsidRPr="00765518">
        <w:rPr>
          <w:rFonts w:ascii="LM Roman 12" w:hAnsi="LM Roman 12"/>
          <w:bCs w:val="0"/>
          <w:sz w:val="24"/>
        </w:rPr>
        <w:t>: policies towards innovation and human capital formation and firm subsidies</w:t>
      </w:r>
      <w:r w:rsidR="00ED10F5" w:rsidRPr="00765518">
        <w:rPr>
          <w:rFonts w:ascii="LM Roman 12" w:hAnsi="LM Roman 12"/>
          <w:bCs w:val="0"/>
          <w:sz w:val="24"/>
        </w:rPr>
        <w:t>.</w:t>
      </w:r>
      <w:r w:rsidR="0097341F">
        <w:rPr>
          <w:rFonts w:ascii="LM Roman 12" w:hAnsi="LM Roman 12"/>
          <w:bCs w:val="0"/>
          <w:sz w:val="24"/>
        </w:rPr>
        <w:t xml:space="preserve"> By so doing, we will explore basic key concepts in policy evaluation.</w:t>
      </w:r>
    </w:p>
    <w:p w14:paraId="43FBD61D" w14:textId="77777777" w:rsidR="00ED10F5" w:rsidRPr="00765518" w:rsidRDefault="00ED10F5" w:rsidP="00247869">
      <w:pPr>
        <w:spacing w:line="240" w:lineRule="auto"/>
        <w:jc w:val="both"/>
        <w:rPr>
          <w:rFonts w:ascii="LM Roman 12" w:hAnsi="LM Roman 12"/>
          <w:bCs w:val="0"/>
          <w:sz w:val="24"/>
          <w:highlight w:val="yellow"/>
        </w:rPr>
      </w:pPr>
    </w:p>
    <w:p w14:paraId="2F51F1E0" w14:textId="7A71F8CD" w:rsidR="00ED10F5" w:rsidRPr="00765518" w:rsidRDefault="008F1204" w:rsidP="00247869">
      <w:pPr>
        <w:spacing w:line="240" w:lineRule="auto"/>
        <w:jc w:val="both"/>
        <w:rPr>
          <w:rFonts w:ascii="LM Roman 12" w:hAnsi="LM Roman 12"/>
          <w:i/>
          <w:sz w:val="24"/>
        </w:rPr>
      </w:pPr>
      <w:r w:rsidRPr="00765518">
        <w:rPr>
          <w:rFonts w:ascii="LM Roman 12" w:hAnsi="LM Roman 12"/>
          <w:i/>
          <w:sz w:val="24"/>
        </w:rPr>
        <w:t>Main r</w:t>
      </w:r>
      <w:r w:rsidR="00ED10F5" w:rsidRPr="00765518">
        <w:rPr>
          <w:rFonts w:ascii="LM Roman 12" w:hAnsi="LM Roman 12"/>
          <w:i/>
          <w:sz w:val="24"/>
        </w:rPr>
        <w:t>eadings</w:t>
      </w:r>
      <w:r w:rsidRPr="00765518">
        <w:rPr>
          <w:rFonts w:ascii="LM Roman 12" w:hAnsi="LM Roman 12"/>
          <w:i/>
          <w:sz w:val="24"/>
        </w:rPr>
        <w:t>:</w:t>
      </w:r>
    </w:p>
    <w:p w14:paraId="6AE10ED1" w14:textId="28E76238" w:rsidR="00156B58" w:rsidRPr="006269BF" w:rsidRDefault="00753481" w:rsidP="00247869">
      <w:pPr>
        <w:spacing w:line="240" w:lineRule="auto"/>
        <w:ind w:left="567" w:hanging="567"/>
        <w:jc w:val="both"/>
        <w:rPr>
          <w:rFonts w:ascii="LM Roman 12" w:hAnsi="LM Roman 12"/>
          <w:bCs w:val="0"/>
          <w:sz w:val="24"/>
        </w:rPr>
      </w:pPr>
      <w:r w:rsidRPr="006269BF">
        <w:rPr>
          <w:rFonts w:ascii="LM Roman 12" w:hAnsi="LM Roman 12"/>
          <w:bCs w:val="0"/>
          <w:sz w:val="24"/>
        </w:rPr>
        <w:t>*</w:t>
      </w:r>
      <w:r w:rsidR="00546A67">
        <w:rPr>
          <w:rFonts w:ascii="LM Roman 12" w:hAnsi="LM Roman 12"/>
          <w:bCs w:val="0"/>
          <w:sz w:val="24"/>
        </w:rPr>
        <w:t>V</w:t>
      </w:r>
      <w:r w:rsidR="00ED10F5" w:rsidRPr="006269BF">
        <w:rPr>
          <w:rFonts w:ascii="LM Roman 12" w:hAnsi="LM Roman 12"/>
          <w:bCs w:val="0"/>
          <w:sz w:val="24"/>
        </w:rPr>
        <w:t xml:space="preserve">on Ehrlich M., Overman H. (2020), </w:t>
      </w:r>
      <w:r w:rsidR="007D4110" w:rsidRPr="006269BF">
        <w:rPr>
          <w:rFonts w:ascii="LM Roman 12" w:hAnsi="LM Roman 12"/>
          <w:bCs w:val="0"/>
          <w:sz w:val="24"/>
        </w:rPr>
        <w:t>Place-based</w:t>
      </w:r>
      <w:r w:rsidR="00ED10F5" w:rsidRPr="006269BF">
        <w:rPr>
          <w:rFonts w:ascii="LM Roman 12" w:hAnsi="LM Roman 12"/>
          <w:bCs w:val="0"/>
          <w:sz w:val="24"/>
        </w:rPr>
        <w:t xml:space="preserve"> policies and spatial disparities across European cities, </w:t>
      </w:r>
      <w:r w:rsidR="00ED10F5" w:rsidRPr="006269BF">
        <w:rPr>
          <w:rFonts w:ascii="LM Roman 12" w:hAnsi="LM Roman 12"/>
          <w:bCs w:val="0"/>
          <w:i/>
          <w:iCs/>
          <w:sz w:val="24"/>
        </w:rPr>
        <w:t>Journal of Economic Perspectives</w:t>
      </w:r>
      <w:r w:rsidR="00ED10F5" w:rsidRPr="006269BF">
        <w:rPr>
          <w:rFonts w:ascii="LM Roman 12" w:hAnsi="LM Roman 12"/>
          <w:bCs w:val="0"/>
          <w:sz w:val="24"/>
        </w:rPr>
        <w:t>, 34(3): pp 128-149.</w:t>
      </w:r>
    </w:p>
    <w:p w14:paraId="1321DDF7" w14:textId="0F1CD354" w:rsidR="00BE7AB9" w:rsidRDefault="00753481" w:rsidP="00247869">
      <w:pPr>
        <w:autoSpaceDE w:val="0"/>
        <w:autoSpaceDN w:val="0"/>
        <w:adjustRightInd w:val="0"/>
        <w:spacing w:line="240" w:lineRule="auto"/>
        <w:ind w:left="567" w:hanging="567"/>
        <w:jc w:val="both"/>
        <w:rPr>
          <w:rFonts w:ascii="LM Roman 12" w:hAnsi="LM Roman 12"/>
          <w:color w:val="222222"/>
          <w:sz w:val="24"/>
          <w:shd w:val="clear" w:color="auto" w:fill="FFFFFF"/>
        </w:rPr>
      </w:pPr>
      <w:r w:rsidRPr="006269BF">
        <w:rPr>
          <w:rFonts w:ascii="LM Roman 12" w:hAnsi="LM Roman 12"/>
          <w:color w:val="222222"/>
          <w:sz w:val="24"/>
          <w:shd w:val="clear" w:color="auto" w:fill="FFFFFF"/>
        </w:rPr>
        <w:t>*</w:t>
      </w:r>
      <w:r w:rsidR="00BE7AB9" w:rsidRPr="006269BF">
        <w:rPr>
          <w:rFonts w:ascii="LM Roman 12" w:hAnsi="LM Roman 12"/>
          <w:color w:val="222222"/>
          <w:sz w:val="24"/>
          <w:shd w:val="clear" w:color="auto" w:fill="FFFFFF"/>
        </w:rPr>
        <w:t>Lu, Y., Wang, J., &amp; Zhu, L. (2019), Place-based policies, creation, and agglomeration economies: evidence from China's Economic Zone Program, </w:t>
      </w:r>
      <w:r w:rsidR="00BE7AB9" w:rsidRPr="006269BF">
        <w:rPr>
          <w:rFonts w:ascii="LM Roman 12" w:hAnsi="LM Roman 12"/>
          <w:i/>
          <w:iCs/>
          <w:color w:val="222222"/>
          <w:sz w:val="24"/>
          <w:shd w:val="clear" w:color="auto" w:fill="FFFFFF"/>
        </w:rPr>
        <w:t>American Economic Journal: Economic Policy</w:t>
      </w:r>
      <w:r w:rsidR="00BE7AB9" w:rsidRPr="006269BF">
        <w:rPr>
          <w:rFonts w:ascii="LM Roman 12" w:hAnsi="LM Roman 12"/>
          <w:color w:val="222222"/>
          <w:sz w:val="24"/>
          <w:shd w:val="clear" w:color="auto" w:fill="FFFFFF"/>
        </w:rPr>
        <w:t>, </w:t>
      </w:r>
      <w:r w:rsidR="00BE7AB9" w:rsidRPr="006269BF">
        <w:rPr>
          <w:rFonts w:ascii="LM Roman 12" w:hAnsi="LM Roman 12"/>
          <w:i/>
          <w:iCs/>
          <w:color w:val="222222"/>
          <w:sz w:val="24"/>
          <w:shd w:val="clear" w:color="auto" w:fill="FFFFFF"/>
        </w:rPr>
        <w:t>11</w:t>
      </w:r>
      <w:r w:rsidR="00BE7AB9" w:rsidRPr="006269BF">
        <w:rPr>
          <w:rFonts w:ascii="LM Roman 12" w:hAnsi="LM Roman 12"/>
          <w:color w:val="222222"/>
          <w:sz w:val="24"/>
          <w:shd w:val="clear" w:color="auto" w:fill="FFFFFF"/>
        </w:rPr>
        <w:t>(3), 325-60.</w:t>
      </w:r>
    </w:p>
    <w:p w14:paraId="5604ED1C" w14:textId="77777777" w:rsidR="00EF467C" w:rsidRPr="006269BF" w:rsidRDefault="00EF467C" w:rsidP="00EF467C">
      <w:pPr>
        <w:autoSpaceDE w:val="0"/>
        <w:autoSpaceDN w:val="0"/>
        <w:adjustRightInd w:val="0"/>
        <w:spacing w:line="240" w:lineRule="auto"/>
        <w:ind w:left="567" w:hanging="567"/>
        <w:jc w:val="both"/>
        <w:rPr>
          <w:rFonts w:ascii="LM Roman 12" w:hAnsi="LM Roman 12"/>
          <w:color w:val="222222"/>
          <w:sz w:val="24"/>
          <w:shd w:val="clear" w:color="auto" w:fill="FFFFFF"/>
        </w:rPr>
      </w:pPr>
      <w:r w:rsidRPr="002B1926">
        <w:rPr>
          <w:rFonts w:ascii="LM Roman 12" w:hAnsi="LM Roman 12"/>
          <w:color w:val="222222"/>
          <w:sz w:val="24"/>
          <w:shd w:val="clear" w:color="auto" w:fill="FFFFFF"/>
        </w:rPr>
        <w:lastRenderedPageBreak/>
        <w:t xml:space="preserve">Lee, N. (2024), </w:t>
      </w:r>
      <w:r w:rsidRPr="002B1926">
        <w:rPr>
          <w:rFonts w:ascii="LM Roman 12" w:hAnsi="LM Roman 12"/>
          <w:i/>
          <w:iCs/>
          <w:color w:val="222222"/>
          <w:sz w:val="24"/>
          <w:shd w:val="clear" w:color="auto" w:fill="FFFFFF"/>
        </w:rPr>
        <w:t>Addressing spatial inequalities through innovation</w:t>
      </w:r>
      <w:r w:rsidRPr="002B1926">
        <w:rPr>
          <w:rFonts w:ascii="LM Roman 12" w:hAnsi="LM Roman 12"/>
          <w:color w:val="222222"/>
          <w:sz w:val="24"/>
          <w:shd w:val="clear" w:color="auto" w:fill="FFFFFF"/>
        </w:rPr>
        <w:t>, Oxford: Innovation and Research Caucus.</w:t>
      </w:r>
      <w:r>
        <w:rPr>
          <w:rFonts w:ascii="LM Roman 12" w:hAnsi="LM Roman 12"/>
          <w:color w:val="222222"/>
          <w:sz w:val="24"/>
          <w:shd w:val="clear" w:color="auto" w:fill="FFFFFF"/>
        </w:rPr>
        <w:t xml:space="preserve">   </w:t>
      </w:r>
    </w:p>
    <w:p w14:paraId="5A4FB013" w14:textId="77777777" w:rsidR="00546A67" w:rsidRPr="00342919" w:rsidRDefault="00546A67" w:rsidP="00546A67">
      <w:pPr>
        <w:autoSpaceDE w:val="0"/>
        <w:autoSpaceDN w:val="0"/>
        <w:adjustRightInd w:val="0"/>
        <w:spacing w:line="276" w:lineRule="auto"/>
        <w:ind w:left="567" w:hanging="567"/>
        <w:jc w:val="both"/>
        <w:rPr>
          <w:rFonts w:ascii="LM Roman 12" w:eastAsiaTheme="minorHAnsi" w:hAnsi="LM Roman 12" w:cs="Times New Roman"/>
          <w:bCs w:val="0"/>
          <w:kern w:val="0"/>
          <w:sz w:val="24"/>
          <w:lang w:eastAsia="en-US"/>
        </w:rPr>
      </w:pPr>
      <w:r w:rsidRPr="00342919">
        <w:rPr>
          <w:rFonts w:ascii="LM Roman 12" w:eastAsiaTheme="minorHAnsi" w:hAnsi="LM Roman 12" w:cs="Times New Roman"/>
          <w:bCs w:val="0"/>
          <w:kern w:val="0"/>
          <w:sz w:val="24"/>
          <w:lang w:eastAsia="en-US"/>
        </w:rPr>
        <w:t>Von Ehrlich M., Seidel T.</w:t>
      </w:r>
      <w:r w:rsidRPr="002B1926">
        <w:rPr>
          <w:rFonts w:ascii="LM Roman 12" w:eastAsiaTheme="minorHAnsi" w:hAnsi="LM Roman 12" w:cs="Times New Roman"/>
          <w:bCs w:val="0"/>
          <w:kern w:val="0"/>
          <w:sz w:val="24"/>
          <w:lang w:eastAsia="en-US"/>
        </w:rPr>
        <w:t xml:space="preserve"> (2018), The persistent effect of place-based policy</w:t>
      </w:r>
      <w:r>
        <w:rPr>
          <w:rFonts w:ascii="LM Roman 12" w:eastAsiaTheme="minorHAnsi" w:hAnsi="LM Roman 12" w:cs="Times New Roman"/>
          <w:bCs w:val="0"/>
          <w:kern w:val="0"/>
          <w:sz w:val="24"/>
          <w:lang w:eastAsia="en-US"/>
        </w:rPr>
        <w:t xml:space="preserve">: evidence from the West-German Zonenrandgebiet, </w:t>
      </w:r>
      <w:r w:rsidRPr="002B1926">
        <w:rPr>
          <w:rFonts w:ascii="LM Roman 12" w:eastAsiaTheme="minorHAnsi" w:hAnsi="LM Roman 12" w:cs="Times New Roman"/>
          <w:bCs w:val="0"/>
          <w:i/>
          <w:iCs/>
          <w:kern w:val="0"/>
          <w:sz w:val="24"/>
          <w:lang w:eastAsia="en-US"/>
        </w:rPr>
        <w:t>American Economic Journal: Economic Policy</w:t>
      </w:r>
      <w:r>
        <w:rPr>
          <w:rFonts w:ascii="LM Roman 12" w:eastAsiaTheme="minorHAnsi" w:hAnsi="LM Roman 12" w:cs="Times New Roman"/>
          <w:bCs w:val="0"/>
          <w:kern w:val="0"/>
          <w:sz w:val="24"/>
          <w:lang w:eastAsia="en-US"/>
        </w:rPr>
        <w:t>, 10(4), 344-374.</w:t>
      </w:r>
      <w:r w:rsidRPr="00342919">
        <w:rPr>
          <w:rFonts w:ascii="LM Roman 12" w:eastAsiaTheme="minorHAnsi" w:hAnsi="LM Roman 12" w:cs="Times New Roman"/>
          <w:bCs w:val="0"/>
          <w:kern w:val="0"/>
          <w:sz w:val="24"/>
          <w:lang w:eastAsia="en-US"/>
        </w:rPr>
        <w:t xml:space="preserve"> </w:t>
      </w:r>
    </w:p>
    <w:p w14:paraId="3E22B6D3" w14:textId="77777777" w:rsidR="00546A67" w:rsidRDefault="00546A67" w:rsidP="00546A67">
      <w:pPr>
        <w:autoSpaceDE w:val="0"/>
        <w:autoSpaceDN w:val="0"/>
        <w:adjustRightInd w:val="0"/>
        <w:spacing w:line="276" w:lineRule="auto"/>
        <w:ind w:left="567" w:hanging="567"/>
        <w:jc w:val="both"/>
        <w:rPr>
          <w:rFonts w:ascii="LM Roman 12" w:eastAsiaTheme="minorHAnsi" w:hAnsi="LM Roman 12" w:cs="Times New Roman"/>
          <w:bCs w:val="0"/>
          <w:kern w:val="0"/>
          <w:sz w:val="24"/>
          <w:lang w:eastAsia="en-US"/>
        </w:rPr>
      </w:pPr>
      <w:r>
        <w:rPr>
          <w:rFonts w:ascii="LM Roman 12" w:eastAsiaTheme="minorHAnsi" w:hAnsi="LM Roman 12" w:cs="Times New Roman"/>
          <w:bCs w:val="0"/>
          <w:kern w:val="0"/>
          <w:sz w:val="24"/>
          <w:lang w:eastAsia="en-US"/>
        </w:rPr>
        <w:t xml:space="preserve">Frick S., Rodriguez-Pose A. (2023), What draws investment to special economic zones? </w:t>
      </w:r>
      <w:r>
        <w:rPr>
          <w:rFonts w:ascii="LM Roman 12" w:eastAsiaTheme="minorHAnsi" w:hAnsi="LM Roman 12" w:cs="Times New Roman"/>
          <w:bCs w:val="0"/>
          <w:kern w:val="0"/>
          <w:sz w:val="24"/>
          <w:lang w:eastAsia="en-US"/>
        </w:rPr>
        <w:t xml:space="preserve">Lessons from developing countries, </w:t>
      </w:r>
      <w:r w:rsidRPr="00AB0D3C">
        <w:rPr>
          <w:rFonts w:ascii="LM Roman 12" w:eastAsiaTheme="minorHAnsi" w:hAnsi="LM Roman 12" w:cs="Times New Roman"/>
          <w:bCs w:val="0"/>
          <w:i/>
          <w:iCs/>
          <w:kern w:val="0"/>
          <w:sz w:val="24"/>
          <w:lang w:eastAsia="en-US"/>
        </w:rPr>
        <w:t>Regional Studies</w:t>
      </w:r>
      <w:r>
        <w:rPr>
          <w:rFonts w:ascii="LM Roman 12" w:eastAsiaTheme="minorHAnsi" w:hAnsi="LM Roman 12" w:cs="Times New Roman"/>
          <w:bCs w:val="0"/>
          <w:kern w:val="0"/>
          <w:sz w:val="24"/>
          <w:lang w:eastAsia="en-US"/>
        </w:rPr>
        <w:t>, 57(11): pp 2136-2147.</w:t>
      </w:r>
    </w:p>
    <w:p w14:paraId="0F2416C7" w14:textId="5323FE8A" w:rsidR="00453360" w:rsidRPr="006269BF" w:rsidRDefault="00453360" w:rsidP="00247869">
      <w:pPr>
        <w:spacing w:line="240" w:lineRule="auto"/>
        <w:ind w:left="567" w:hanging="567"/>
        <w:jc w:val="both"/>
        <w:rPr>
          <w:rStyle w:val="c2"/>
          <w:rFonts w:ascii="LM Roman 12" w:hAnsi="LM Roman 12"/>
          <w:sz w:val="24"/>
          <w:bdr w:val="none" w:sz="0" w:space="0" w:color="auto" w:frame="1"/>
          <w:shd w:val="clear" w:color="auto" w:fill="FFFFFF"/>
        </w:rPr>
      </w:pPr>
      <w:r w:rsidRPr="006269BF">
        <w:rPr>
          <w:rStyle w:val="c2"/>
          <w:rFonts w:ascii="LM Roman 12" w:hAnsi="LM Roman 12"/>
          <w:sz w:val="24"/>
          <w:bdr w:val="none" w:sz="0" w:space="0" w:color="auto" w:frame="1"/>
          <w:shd w:val="clear" w:color="auto" w:fill="FFFFFF"/>
        </w:rPr>
        <w:t>Hasan R., Jiang Y., Rafols R.M. (20</w:t>
      </w:r>
      <w:r w:rsidR="00907A6E">
        <w:rPr>
          <w:rStyle w:val="c2"/>
          <w:rFonts w:ascii="LM Roman 12" w:hAnsi="LM Roman 12"/>
          <w:sz w:val="24"/>
          <w:bdr w:val="none" w:sz="0" w:space="0" w:color="auto" w:frame="1"/>
          <w:shd w:val="clear" w:color="auto" w:fill="FFFFFF"/>
        </w:rPr>
        <w:t>21</w:t>
      </w:r>
      <w:r w:rsidRPr="006269BF">
        <w:rPr>
          <w:rStyle w:val="c2"/>
          <w:rFonts w:ascii="LM Roman 12" w:hAnsi="LM Roman 12"/>
          <w:sz w:val="24"/>
          <w:bdr w:val="none" w:sz="0" w:space="0" w:color="auto" w:frame="1"/>
          <w:shd w:val="clear" w:color="auto" w:fill="FFFFFF"/>
        </w:rPr>
        <w:t xml:space="preserve">), Place-based preferential tax policy and </w:t>
      </w:r>
      <w:r w:rsidR="00CB3CD8">
        <w:rPr>
          <w:rStyle w:val="c2"/>
          <w:rFonts w:ascii="LM Roman 12" w:hAnsi="LM Roman 12"/>
          <w:sz w:val="24"/>
          <w:bdr w:val="none" w:sz="0" w:space="0" w:color="auto" w:frame="1"/>
          <w:shd w:val="clear" w:color="auto" w:fill="FFFFFF"/>
        </w:rPr>
        <w:t>industrial development</w:t>
      </w:r>
      <w:r w:rsidRPr="006269BF">
        <w:rPr>
          <w:rStyle w:val="c2"/>
          <w:rFonts w:ascii="LM Roman 12" w:hAnsi="LM Roman 12"/>
          <w:sz w:val="24"/>
          <w:bdr w:val="none" w:sz="0" w:space="0" w:color="auto" w:frame="1"/>
          <w:shd w:val="clear" w:color="auto" w:fill="FFFFFF"/>
        </w:rPr>
        <w:t xml:space="preserve">: evidence from India’s program on industrially backward districts, </w:t>
      </w:r>
      <w:r w:rsidR="00907A6E">
        <w:rPr>
          <w:rStyle w:val="c2"/>
          <w:rFonts w:ascii="LM Roman 12" w:hAnsi="LM Roman 12"/>
          <w:sz w:val="24"/>
          <w:bdr w:val="none" w:sz="0" w:space="0" w:color="auto" w:frame="1"/>
          <w:shd w:val="clear" w:color="auto" w:fill="FFFFFF"/>
        </w:rPr>
        <w:t>Journal of Development Economics, 150, 102621</w:t>
      </w:r>
      <w:r w:rsidRPr="006269BF">
        <w:rPr>
          <w:rStyle w:val="c2"/>
          <w:rFonts w:ascii="LM Roman 12" w:hAnsi="LM Roman 12"/>
          <w:sz w:val="24"/>
          <w:bdr w:val="none" w:sz="0" w:space="0" w:color="auto" w:frame="1"/>
          <w:shd w:val="clear" w:color="auto" w:fill="FFFFFF"/>
        </w:rPr>
        <w:t xml:space="preserve">. </w:t>
      </w:r>
    </w:p>
    <w:p w14:paraId="5A075499" w14:textId="6DB0C326" w:rsidR="00033918" w:rsidRPr="00765518" w:rsidRDefault="00033918" w:rsidP="00247869">
      <w:pPr>
        <w:autoSpaceDE w:val="0"/>
        <w:autoSpaceDN w:val="0"/>
        <w:adjustRightInd w:val="0"/>
        <w:spacing w:line="240" w:lineRule="auto"/>
        <w:ind w:left="567" w:hanging="567"/>
        <w:jc w:val="both"/>
        <w:rPr>
          <w:rFonts w:ascii="LM Roman 12" w:eastAsia="NewBaskervilleStd-Roman" w:hAnsi="LM Roman 12"/>
          <w:sz w:val="24"/>
        </w:rPr>
      </w:pPr>
      <w:r w:rsidRPr="006269BF">
        <w:rPr>
          <w:rFonts w:ascii="LM Roman 12" w:hAnsi="LM Roman 12"/>
          <w:color w:val="000000"/>
          <w:sz w:val="24"/>
        </w:rPr>
        <w:t xml:space="preserve">Falck O., Koenen J., Lohse T. (2019), Evaluating a place-based innovation policy: evidence from Regional Growth Cores Program in East Germany, </w:t>
      </w:r>
      <w:r w:rsidRPr="006269BF">
        <w:rPr>
          <w:rFonts w:ascii="LM Roman 12" w:hAnsi="LM Roman 12"/>
          <w:i/>
          <w:iCs/>
          <w:color w:val="000000"/>
          <w:sz w:val="24"/>
        </w:rPr>
        <w:t>Regional Science and Urban Economics</w:t>
      </w:r>
      <w:r w:rsidRPr="006269BF">
        <w:rPr>
          <w:rFonts w:ascii="LM Roman 12" w:hAnsi="LM Roman 12"/>
          <w:color w:val="000000"/>
          <w:sz w:val="24"/>
        </w:rPr>
        <w:t>, 79: 103480.</w:t>
      </w:r>
    </w:p>
    <w:p w14:paraId="6F54B8A7" w14:textId="77777777" w:rsidR="0064118C" w:rsidRPr="00765518" w:rsidRDefault="0064118C" w:rsidP="00247869">
      <w:pPr>
        <w:autoSpaceDE w:val="0"/>
        <w:autoSpaceDN w:val="0"/>
        <w:adjustRightInd w:val="0"/>
        <w:spacing w:line="240" w:lineRule="auto"/>
        <w:ind w:left="567" w:hanging="567"/>
        <w:jc w:val="both"/>
        <w:rPr>
          <w:rFonts w:ascii="LM Roman 12" w:hAnsi="LM Roman 12"/>
          <w:color w:val="000000"/>
          <w:sz w:val="24"/>
        </w:rPr>
      </w:pPr>
    </w:p>
    <w:p w14:paraId="78F343B8" w14:textId="693281C7" w:rsidR="008F1204" w:rsidRPr="00765518" w:rsidRDefault="00C414B3" w:rsidP="00247869">
      <w:pPr>
        <w:spacing w:line="240" w:lineRule="auto"/>
        <w:jc w:val="both"/>
        <w:rPr>
          <w:rFonts w:ascii="LM Roman 12" w:hAnsi="LM Roman 12"/>
          <w:b/>
          <w:sz w:val="24"/>
        </w:rPr>
      </w:pPr>
      <w:r w:rsidRPr="00765518">
        <w:rPr>
          <w:rFonts w:ascii="LM Roman 12" w:hAnsi="LM Roman 12"/>
          <w:b/>
          <w:bCs w:val="0"/>
          <w:color w:val="000000"/>
          <w:sz w:val="24"/>
        </w:rPr>
        <w:t xml:space="preserve">Week </w:t>
      </w:r>
      <w:r w:rsidR="007A41B5">
        <w:rPr>
          <w:rFonts w:ascii="LM Roman 12" w:hAnsi="LM Roman 12"/>
          <w:b/>
          <w:bCs w:val="0"/>
          <w:color w:val="000000"/>
          <w:sz w:val="24"/>
        </w:rPr>
        <w:t>4</w:t>
      </w:r>
      <w:r w:rsidR="008F1204" w:rsidRPr="00765518">
        <w:rPr>
          <w:rFonts w:ascii="LM Roman 12" w:hAnsi="LM Roman 12"/>
          <w:b/>
          <w:bCs w:val="0"/>
          <w:color w:val="000000"/>
          <w:sz w:val="24"/>
        </w:rPr>
        <w:t xml:space="preserve">: </w:t>
      </w:r>
      <w:r w:rsidR="00A77BDE">
        <w:rPr>
          <w:rFonts w:ascii="LM Roman 12" w:hAnsi="LM Roman 12"/>
          <w:b/>
          <w:bCs w:val="0"/>
          <w:color w:val="000000"/>
          <w:sz w:val="24"/>
        </w:rPr>
        <w:t xml:space="preserve">Regional accessibility and </w:t>
      </w:r>
      <w:r w:rsidR="006E27F0" w:rsidRPr="00765518">
        <w:rPr>
          <w:rFonts w:ascii="LM Roman 12" w:hAnsi="LM Roman 12"/>
          <w:b/>
          <w:bCs w:val="0"/>
          <w:sz w:val="24"/>
        </w:rPr>
        <w:t>t</w:t>
      </w:r>
      <w:r w:rsidR="008F1204" w:rsidRPr="00765518">
        <w:rPr>
          <w:rFonts w:ascii="LM Roman 12" w:hAnsi="LM Roman 12"/>
          <w:b/>
          <w:bCs w:val="0"/>
          <w:sz w:val="24"/>
        </w:rPr>
        <w:t>ransport</w:t>
      </w:r>
      <w:r w:rsidR="008F1204" w:rsidRPr="00765518">
        <w:rPr>
          <w:rFonts w:ascii="LM Roman 12" w:hAnsi="LM Roman 12"/>
          <w:b/>
          <w:sz w:val="24"/>
        </w:rPr>
        <w:t xml:space="preserve"> infrastructure</w:t>
      </w:r>
      <w:r w:rsidR="00CD42A6" w:rsidRPr="00765518">
        <w:rPr>
          <w:rFonts w:ascii="LM Roman 12" w:hAnsi="LM Roman 12"/>
          <w:b/>
          <w:sz w:val="24"/>
        </w:rPr>
        <w:t xml:space="preserve"> (lecturer: </w:t>
      </w:r>
      <w:r w:rsidR="00C11AFD" w:rsidRPr="00765518">
        <w:rPr>
          <w:rFonts w:ascii="LM Roman 12" w:hAnsi="LM Roman 12"/>
          <w:b/>
          <w:sz w:val="24"/>
        </w:rPr>
        <w:t>Davide Luca</w:t>
      </w:r>
      <w:r w:rsidR="00CD42A6" w:rsidRPr="00765518">
        <w:rPr>
          <w:rFonts w:ascii="LM Roman 12" w:hAnsi="LM Roman 12"/>
          <w:b/>
          <w:sz w:val="24"/>
        </w:rPr>
        <w:t>)</w:t>
      </w:r>
    </w:p>
    <w:p w14:paraId="08687EE4" w14:textId="03C577F5" w:rsidR="008F1204" w:rsidRPr="00765518" w:rsidRDefault="006D5C50" w:rsidP="00247869">
      <w:pPr>
        <w:spacing w:line="240" w:lineRule="auto"/>
        <w:jc w:val="both"/>
        <w:rPr>
          <w:rFonts w:ascii="LM Roman 12" w:hAnsi="LM Roman 12"/>
          <w:bCs w:val="0"/>
          <w:sz w:val="24"/>
        </w:rPr>
      </w:pPr>
      <w:r w:rsidRPr="00765518">
        <w:rPr>
          <w:rFonts w:ascii="LM Roman 12" w:hAnsi="LM Roman 12"/>
          <w:bCs w:val="0"/>
          <w:sz w:val="24"/>
        </w:rPr>
        <w:t>W</w:t>
      </w:r>
      <w:r w:rsidR="008F1204" w:rsidRPr="00765518">
        <w:rPr>
          <w:rFonts w:ascii="LM Roman 12" w:hAnsi="LM Roman 12"/>
          <w:bCs w:val="0"/>
          <w:sz w:val="24"/>
        </w:rPr>
        <w:t xml:space="preserve">e will </w:t>
      </w:r>
      <w:r w:rsidRPr="00765518">
        <w:rPr>
          <w:rFonts w:ascii="LM Roman 12" w:hAnsi="LM Roman 12"/>
          <w:bCs w:val="0"/>
          <w:sz w:val="24"/>
        </w:rPr>
        <w:t xml:space="preserve">then </w:t>
      </w:r>
      <w:r w:rsidR="008F1204" w:rsidRPr="00765518">
        <w:rPr>
          <w:rFonts w:ascii="LM Roman 12" w:hAnsi="LM Roman 12"/>
          <w:bCs w:val="0"/>
          <w:sz w:val="24"/>
        </w:rPr>
        <w:t>continue ou</w:t>
      </w:r>
      <w:r w:rsidR="00C83E27" w:rsidRPr="00765518">
        <w:rPr>
          <w:rFonts w:ascii="LM Roman 12" w:hAnsi="LM Roman 12"/>
          <w:bCs w:val="0"/>
          <w:sz w:val="24"/>
        </w:rPr>
        <w:t>r</w:t>
      </w:r>
      <w:r w:rsidR="008F1204" w:rsidRPr="00765518">
        <w:rPr>
          <w:rFonts w:ascii="LM Roman 12" w:hAnsi="LM Roman 12"/>
          <w:bCs w:val="0"/>
          <w:sz w:val="24"/>
        </w:rPr>
        <w:t xml:space="preserve"> regional polic</w:t>
      </w:r>
      <w:r w:rsidR="00C83E27" w:rsidRPr="00765518">
        <w:rPr>
          <w:rFonts w:ascii="LM Roman 12" w:hAnsi="LM Roman 12"/>
          <w:bCs w:val="0"/>
          <w:sz w:val="24"/>
        </w:rPr>
        <w:t>y evaluation</w:t>
      </w:r>
      <w:r w:rsidR="008F1204" w:rsidRPr="00765518">
        <w:rPr>
          <w:rFonts w:ascii="LM Roman 12" w:hAnsi="LM Roman 12"/>
          <w:bCs w:val="0"/>
          <w:sz w:val="24"/>
        </w:rPr>
        <w:t xml:space="preserve"> and</w:t>
      </w:r>
      <w:r w:rsidR="005F60F9" w:rsidRPr="00765518">
        <w:rPr>
          <w:rFonts w:ascii="LM Roman 12" w:hAnsi="LM Roman 12"/>
          <w:bCs w:val="0"/>
          <w:sz w:val="24"/>
        </w:rPr>
        <w:t xml:space="preserve"> </w:t>
      </w:r>
      <w:r w:rsidR="008F1204" w:rsidRPr="00765518">
        <w:rPr>
          <w:rFonts w:ascii="LM Roman 12" w:hAnsi="LM Roman 12"/>
          <w:bCs w:val="0"/>
          <w:sz w:val="24"/>
        </w:rPr>
        <w:t>focus on the role of transport</w:t>
      </w:r>
      <w:r w:rsidR="006E27F0" w:rsidRPr="00765518">
        <w:rPr>
          <w:rFonts w:ascii="LM Roman 12" w:hAnsi="LM Roman 12"/>
          <w:bCs w:val="0"/>
          <w:sz w:val="24"/>
        </w:rPr>
        <w:t>ation</w:t>
      </w:r>
      <w:r w:rsidR="008F1204" w:rsidRPr="00765518">
        <w:rPr>
          <w:rFonts w:ascii="LM Roman 12" w:hAnsi="LM Roman 12"/>
          <w:bCs w:val="0"/>
          <w:sz w:val="24"/>
        </w:rPr>
        <w:t xml:space="preserve"> infrastructure investments in </w:t>
      </w:r>
      <w:r w:rsidR="005F60F9" w:rsidRPr="00765518">
        <w:rPr>
          <w:rFonts w:ascii="LM Roman 12" w:hAnsi="LM Roman 12"/>
          <w:bCs w:val="0"/>
          <w:sz w:val="24"/>
        </w:rPr>
        <w:t>reducing/fostering regional inequality</w:t>
      </w:r>
      <w:r w:rsidR="00A77BDE">
        <w:rPr>
          <w:rFonts w:ascii="LM Roman 12" w:hAnsi="LM Roman 12"/>
          <w:bCs w:val="0"/>
          <w:sz w:val="24"/>
        </w:rPr>
        <w:t xml:space="preserve"> by influencing regional accessibility</w:t>
      </w:r>
      <w:r w:rsidR="008F1204" w:rsidRPr="00765518">
        <w:rPr>
          <w:rFonts w:ascii="LM Roman 12" w:hAnsi="LM Roman 12"/>
          <w:bCs w:val="0"/>
          <w:sz w:val="24"/>
        </w:rPr>
        <w:t xml:space="preserve">. </w:t>
      </w:r>
      <w:r w:rsidR="003636DB">
        <w:rPr>
          <w:rFonts w:ascii="LM Roman 12" w:hAnsi="LM Roman 12"/>
          <w:bCs w:val="0"/>
          <w:sz w:val="24"/>
        </w:rPr>
        <w:t>T</w:t>
      </w:r>
      <w:r w:rsidR="008F1204" w:rsidRPr="00765518">
        <w:rPr>
          <w:rFonts w:ascii="LM Roman 12" w:hAnsi="LM Roman 12"/>
          <w:bCs w:val="0"/>
          <w:sz w:val="24"/>
        </w:rPr>
        <w:t>his is a highly popular – and yet controversial – policy tool</w:t>
      </w:r>
      <w:r w:rsidR="009E2CAB">
        <w:rPr>
          <w:rFonts w:ascii="LM Roman 12" w:hAnsi="LM Roman 12"/>
          <w:bCs w:val="0"/>
          <w:sz w:val="24"/>
        </w:rPr>
        <w:t>, both across global North and global South countries</w:t>
      </w:r>
      <w:r w:rsidR="008F1204" w:rsidRPr="00765518">
        <w:rPr>
          <w:rFonts w:ascii="LM Roman 12" w:hAnsi="LM Roman 12"/>
          <w:bCs w:val="0"/>
          <w:sz w:val="24"/>
        </w:rPr>
        <w:t>.</w:t>
      </w:r>
    </w:p>
    <w:p w14:paraId="44EF858F" w14:textId="77777777" w:rsidR="008F1204" w:rsidRPr="00765518" w:rsidRDefault="008F1204" w:rsidP="00247869">
      <w:pPr>
        <w:spacing w:line="240" w:lineRule="auto"/>
        <w:jc w:val="both"/>
        <w:rPr>
          <w:rFonts w:ascii="LM Roman 12" w:hAnsi="LM Roman 12"/>
          <w:bCs w:val="0"/>
          <w:sz w:val="24"/>
        </w:rPr>
      </w:pPr>
    </w:p>
    <w:p w14:paraId="2FA00778" w14:textId="76668C2B" w:rsidR="008F1204" w:rsidRPr="00765518" w:rsidRDefault="008F1204" w:rsidP="00247869">
      <w:pPr>
        <w:spacing w:line="240" w:lineRule="auto"/>
        <w:jc w:val="both"/>
        <w:rPr>
          <w:rFonts w:ascii="LM Roman 12" w:hAnsi="LM Roman 12"/>
          <w:i/>
          <w:sz w:val="24"/>
        </w:rPr>
      </w:pPr>
      <w:r w:rsidRPr="00765518">
        <w:rPr>
          <w:rFonts w:ascii="LM Roman 12" w:hAnsi="LM Roman 12"/>
          <w:bCs w:val="0"/>
          <w:i/>
          <w:iCs/>
          <w:sz w:val="24"/>
        </w:rPr>
        <w:t>Main r</w:t>
      </w:r>
      <w:r w:rsidRPr="00765518">
        <w:rPr>
          <w:rFonts w:ascii="LM Roman 12" w:hAnsi="LM Roman 12"/>
          <w:i/>
          <w:iCs/>
          <w:sz w:val="24"/>
        </w:rPr>
        <w:t>eadings</w:t>
      </w:r>
      <w:r w:rsidRPr="00765518">
        <w:rPr>
          <w:rFonts w:ascii="LM Roman 12" w:hAnsi="LM Roman 12"/>
          <w:i/>
          <w:sz w:val="24"/>
        </w:rPr>
        <w:t>:</w:t>
      </w:r>
      <w:r w:rsidR="002A5CEB">
        <w:rPr>
          <w:rFonts w:ascii="LM Roman 12" w:hAnsi="LM Roman 12"/>
          <w:i/>
          <w:sz w:val="24"/>
        </w:rPr>
        <w:t xml:space="preserve"> </w:t>
      </w:r>
    </w:p>
    <w:p w14:paraId="5E5B001F" w14:textId="7CC64DCE" w:rsidR="00E80ECE" w:rsidRPr="00DC736D" w:rsidRDefault="00753481" w:rsidP="00247869">
      <w:pPr>
        <w:spacing w:line="240" w:lineRule="auto"/>
        <w:ind w:left="709" w:hanging="709"/>
        <w:jc w:val="both"/>
        <w:rPr>
          <w:rFonts w:ascii="LM Roman 12" w:hAnsi="LM Roman 12" w:cs="Times New Roman"/>
          <w:bCs w:val="0"/>
          <w:sz w:val="24"/>
        </w:rPr>
      </w:pPr>
      <w:r w:rsidRPr="00DC736D">
        <w:rPr>
          <w:rFonts w:ascii="LM Roman 12" w:hAnsi="LM Roman 12" w:cs="Times New Roman"/>
          <w:bCs w:val="0"/>
          <w:sz w:val="24"/>
        </w:rPr>
        <w:t>*</w:t>
      </w:r>
      <w:r w:rsidR="00E80ECE" w:rsidRPr="00DC736D">
        <w:rPr>
          <w:rFonts w:ascii="LM Roman 12" w:hAnsi="LM Roman 12" w:cs="Times New Roman"/>
          <w:bCs w:val="0"/>
          <w:sz w:val="24"/>
        </w:rPr>
        <w:t xml:space="preserve">Cosar K., Demir B. (2016), </w:t>
      </w:r>
      <w:r w:rsidR="00474DD6" w:rsidRPr="00DC736D">
        <w:rPr>
          <w:rFonts w:ascii="LM Roman 12" w:hAnsi="LM Roman 12" w:cs="Times New Roman"/>
          <w:bCs w:val="0"/>
          <w:sz w:val="24"/>
        </w:rPr>
        <w:t>Domestic</w:t>
      </w:r>
      <w:r w:rsidR="00D735D7">
        <w:rPr>
          <w:rFonts w:ascii="LM Roman 12" w:hAnsi="LM Roman 12" w:cs="Times New Roman"/>
          <w:bCs w:val="0"/>
          <w:sz w:val="24"/>
        </w:rPr>
        <w:t>-</w:t>
      </w:r>
      <w:r w:rsidR="00474DD6">
        <w:rPr>
          <w:rFonts w:ascii="LM Roman 12" w:hAnsi="LM Roman 12" w:cs="Times New Roman"/>
          <w:bCs w:val="0"/>
          <w:sz w:val="24"/>
        </w:rPr>
        <w:t>r</w:t>
      </w:r>
      <w:r w:rsidR="00474DD6" w:rsidRPr="00DC736D">
        <w:rPr>
          <w:rFonts w:ascii="LM Roman 12" w:hAnsi="LM Roman 12" w:cs="Times New Roman"/>
          <w:bCs w:val="0"/>
          <w:sz w:val="24"/>
        </w:rPr>
        <w:t>oad</w:t>
      </w:r>
      <w:r w:rsidR="00E80ECE" w:rsidRPr="00DC736D">
        <w:rPr>
          <w:rFonts w:ascii="LM Roman 12" w:hAnsi="LM Roman 12" w:cs="Times New Roman"/>
          <w:bCs w:val="0"/>
          <w:sz w:val="24"/>
        </w:rPr>
        <w:t xml:space="preserve"> infrastructure and international trade: evidence from Turkey, </w:t>
      </w:r>
      <w:r w:rsidR="00E80ECE" w:rsidRPr="00DC736D">
        <w:rPr>
          <w:rFonts w:ascii="LM Roman 12" w:hAnsi="LM Roman 12" w:cs="Times New Roman"/>
          <w:bCs w:val="0"/>
          <w:i/>
          <w:iCs/>
          <w:sz w:val="24"/>
        </w:rPr>
        <w:t>Journal of Development Economics</w:t>
      </w:r>
      <w:r w:rsidR="00E80ECE" w:rsidRPr="00DC736D">
        <w:rPr>
          <w:rFonts w:ascii="LM Roman 12" w:hAnsi="LM Roman 12" w:cs="Times New Roman"/>
          <w:bCs w:val="0"/>
          <w:sz w:val="24"/>
        </w:rPr>
        <w:t>, 118: 232-244.</w:t>
      </w:r>
    </w:p>
    <w:p w14:paraId="5793F333" w14:textId="391AB0F6" w:rsidR="00C178E3" w:rsidRDefault="00753481" w:rsidP="00247869">
      <w:pPr>
        <w:spacing w:line="240" w:lineRule="auto"/>
        <w:ind w:left="567" w:hanging="567"/>
        <w:jc w:val="both"/>
        <w:rPr>
          <w:rFonts w:ascii="LM Roman 12" w:hAnsi="LM Roman 12" w:cs="Times New Roman"/>
          <w:bCs w:val="0"/>
          <w:sz w:val="24"/>
        </w:rPr>
      </w:pPr>
      <w:r w:rsidRPr="007D4110">
        <w:rPr>
          <w:rFonts w:ascii="LM Roman 12" w:hAnsi="LM Roman 12" w:cs="Times New Roman"/>
          <w:bCs w:val="0"/>
          <w:sz w:val="24"/>
        </w:rPr>
        <w:t>*</w:t>
      </w:r>
      <w:r w:rsidR="00C178E3" w:rsidRPr="00DC736D">
        <w:rPr>
          <w:rFonts w:ascii="LM Roman 12" w:hAnsi="LM Roman 12" w:cs="Times New Roman"/>
          <w:bCs w:val="0"/>
          <w:sz w:val="24"/>
        </w:rPr>
        <w:t>Faber B.</w:t>
      </w:r>
      <w:r w:rsidR="00EF467C">
        <w:rPr>
          <w:rFonts w:ascii="LM Roman 12" w:hAnsi="LM Roman 12" w:cs="Times New Roman"/>
          <w:bCs w:val="0"/>
          <w:sz w:val="24"/>
        </w:rPr>
        <w:t xml:space="preserve"> (2014)</w:t>
      </w:r>
      <w:r w:rsidR="00C178E3" w:rsidRPr="00DC736D">
        <w:rPr>
          <w:rFonts w:ascii="LM Roman 12" w:hAnsi="LM Roman 12" w:cs="Times New Roman"/>
          <w:bCs w:val="0"/>
          <w:sz w:val="24"/>
        </w:rPr>
        <w:t xml:space="preserve">, Trade integration, market size, and industrialization: evidence from China’s National Trunk Highway system, </w:t>
      </w:r>
      <w:r w:rsidR="00C178E3" w:rsidRPr="00DC736D">
        <w:rPr>
          <w:rFonts w:ascii="LM Roman 12" w:hAnsi="LM Roman 12" w:cs="Times New Roman"/>
          <w:bCs w:val="0"/>
          <w:i/>
          <w:iCs/>
          <w:sz w:val="24"/>
        </w:rPr>
        <w:t>Review of Economic Studies</w:t>
      </w:r>
      <w:r w:rsidR="00C178E3" w:rsidRPr="00DC736D">
        <w:rPr>
          <w:rFonts w:ascii="LM Roman 12" w:hAnsi="LM Roman 12" w:cs="Times New Roman"/>
          <w:bCs w:val="0"/>
          <w:sz w:val="24"/>
        </w:rPr>
        <w:t>, 81, 1046-1070.</w:t>
      </w:r>
    </w:p>
    <w:p w14:paraId="1B02134A" w14:textId="7D706082" w:rsidR="005950F2" w:rsidRPr="00DC736D" w:rsidRDefault="005950F2" w:rsidP="00247869">
      <w:pPr>
        <w:spacing w:line="240" w:lineRule="auto"/>
        <w:ind w:left="567" w:hanging="567"/>
        <w:jc w:val="both"/>
        <w:rPr>
          <w:rFonts w:ascii="LM Roman 12" w:hAnsi="LM Roman 12" w:cs="Times New Roman"/>
          <w:bCs w:val="0"/>
          <w:sz w:val="24"/>
        </w:rPr>
      </w:pPr>
      <w:r>
        <w:rPr>
          <w:rFonts w:ascii="LM Roman 12" w:hAnsi="LM Roman 12" w:cs="Times New Roman"/>
          <w:bCs w:val="0"/>
          <w:sz w:val="24"/>
        </w:rPr>
        <w:t xml:space="preserve">*Qin Y. (2017), ‘No county left behind?’ The distributional impact of high-speed rail upgrades in China, </w:t>
      </w:r>
      <w:r w:rsidRPr="005950F2">
        <w:rPr>
          <w:rFonts w:ascii="LM Roman 12" w:hAnsi="LM Roman 12" w:cs="Times New Roman"/>
          <w:bCs w:val="0"/>
          <w:i/>
          <w:iCs/>
          <w:sz w:val="24"/>
        </w:rPr>
        <w:t>Journal of Economic Geography</w:t>
      </w:r>
      <w:r>
        <w:rPr>
          <w:rFonts w:ascii="LM Roman 12" w:hAnsi="LM Roman 12" w:cs="Times New Roman"/>
          <w:bCs w:val="0"/>
          <w:sz w:val="24"/>
        </w:rPr>
        <w:t>, 17(3), 489-520.</w:t>
      </w:r>
    </w:p>
    <w:p w14:paraId="27F34528" w14:textId="675F85B1" w:rsidR="003224D4" w:rsidRPr="00DC736D" w:rsidRDefault="003224D4" w:rsidP="00247869">
      <w:pPr>
        <w:spacing w:line="240" w:lineRule="auto"/>
        <w:ind w:left="567" w:hanging="567"/>
        <w:jc w:val="both"/>
        <w:rPr>
          <w:rFonts w:ascii="LM Roman 12" w:hAnsi="LM Roman 12" w:cs="Times New Roman"/>
          <w:bCs w:val="0"/>
          <w:sz w:val="24"/>
        </w:rPr>
      </w:pPr>
      <w:r w:rsidRPr="00DC736D">
        <w:rPr>
          <w:rFonts w:ascii="LM Roman 12" w:hAnsi="LM Roman 12" w:cs="Times New Roman"/>
          <w:bCs w:val="0"/>
          <w:sz w:val="24"/>
        </w:rPr>
        <w:t xml:space="preserve">Puga D. (2002), European regional policies in the light of recent location theories, </w:t>
      </w:r>
      <w:r w:rsidRPr="00DC736D">
        <w:rPr>
          <w:rFonts w:ascii="LM Roman 12" w:hAnsi="LM Roman 12" w:cs="Times New Roman"/>
          <w:bCs w:val="0"/>
          <w:i/>
          <w:iCs/>
          <w:sz w:val="24"/>
        </w:rPr>
        <w:t>Journal of Economic Geography</w:t>
      </w:r>
      <w:r w:rsidRPr="00DC736D">
        <w:rPr>
          <w:rFonts w:ascii="LM Roman 12" w:hAnsi="LM Roman 12" w:cs="Times New Roman"/>
          <w:bCs w:val="0"/>
          <w:sz w:val="24"/>
        </w:rPr>
        <w:t>, 2, 373-406.</w:t>
      </w:r>
    </w:p>
    <w:p w14:paraId="085E628C" w14:textId="77777777" w:rsidR="003267D1" w:rsidRPr="00DC736D" w:rsidRDefault="003267D1" w:rsidP="003267D1">
      <w:pPr>
        <w:spacing w:line="240" w:lineRule="auto"/>
        <w:ind w:left="567" w:hanging="567"/>
        <w:jc w:val="both"/>
        <w:rPr>
          <w:rFonts w:ascii="LM Roman 12" w:hAnsi="LM Roman 12" w:cs="Times New Roman"/>
          <w:bCs w:val="0"/>
          <w:sz w:val="24"/>
        </w:rPr>
      </w:pPr>
      <w:r w:rsidRPr="00DC736D">
        <w:rPr>
          <w:rFonts w:ascii="LM Roman 12" w:hAnsi="LM Roman 12" w:cs="Times New Roman"/>
          <w:bCs w:val="0"/>
          <w:sz w:val="24"/>
        </w:rPr>
        <w:t xml:space="preserve">Crescenzi R., Di Cataldo, M., Rodriguez-Pose A. (2016), Government quality and the economic returns of transport infrastructure investment in European regions, </w:t>
      </w:r>
      <w:r w:rsidRPr="00DC736D">
        <w:rPr>
          <w:rFonts w:ascii="LM Roman 12" w:hAnsi="LM Roman 12" w:cs="Times New Roman"/>
          <w:bCs w:val="0"/>
          <w:i/>
          <w:iCs/>
          <w:sz w:val="24"/>
        </w:rPr>
        <w:t>Journal of Regional Science</w:t>
      </w:r>
      <w:r w:rsidRPr="00DC736D">
        <w:rPr>
          <w:rFonts w:ascii="LM Roman 12" w:hAnsi="LM Roman 12" w:cs="Times New Roman"/>
          <w:bCs w:val="0"/>
          <w:sz w:val="24"/>
        </w:rPr>
        <w:t>, 56(4), 555-582.</w:t>
      </w:r>
    </w:p>
    <w:p w14:paraId="13D7C202" w14:textId="573A7269" w:rsidR="0040730B" w:rsidRPr="00DC736D" w:rsidRDefault="0040730B" w:rsidP="0040730B">
      <w:pPr>
        <w:spacing w:line="276" w:lineRule="auto"/>
        <w:ind w:left="567" w:hanging="567"/>
        <w:jc w:val="both"/>
        <w:rPr>
          <w:rFonts w:ascii="LM Roman 12" w:hAnsi="LM Roman 12" w:cs="Times New Roman"/>
          <w:bCs w:val="0"/>
          <w:sz w:val="24"/>
        </w:rPr>
      </w:pPr>
      <w:r w:rsidRPr="00DC736D">
        <w:rPr>
          <w:rFonts w:ascii="LM Roman 12" w:hAnsi="LM Roman 12" w:cs="Times New Roman"/>
          <w:bCs w:val="0"/>
          <w:sz w:val="24"/>
        </w:rPr>
        <w:t xml:space="preserve">Baum-Snow N., Henderson J.V., Turner M.A., Zhang Q., Brandt L. (2020), Does investment in national highways help or hurt hinterland city growth? </w:t>
      </w:r>
      <w:r w:rsidRPr="00DC736D">
        <w:rPr>
          <w:rFonts w:ascii="LM Roman 12" w:hAnsi="LM Roman 12" w:cs="Times New Roman"/>
          <w:bCs w:val="0"/>
          <w:i/>
          <w:iCs/>
          <w:sz w:val="24"/>
        </w:rPr>
        <w:t>Journal of Urban Economics</w:t>
      </w:r>
      <w:r w:rsidRPr="00DC736D">
        <w:rPr>
          <w:rFonts w:ascii="LM Roman 12" w:hAnsi="LM Roman 12" w:cs="Times New Roman"/>
          <w:bCs w:val="0"/>
          <w:sz w:val="24"/>
        </w:rPr>
        <w:t>, 115, 103124.</w:t>
      </w:r>
    </w:p>
    <w:p w14:paraId="1850BA2D" w14:textId="64F016E4" w:rsidR="00A50ABA" w:rsidRPr="008911C0" w:rsidRDefault="00A50ABA" w:rsidP="00247869">
      <w:pPr>
        <w:spacing w:line="240" w:lineRule="auto"/>
        <w:jc w:val="both"/>
        <w:rPr>
          <w:rFonts w:ascii="LM Roman 12" w:hAnsi="LM Roman 12"/>
          <w:b/>
          <w:sz w:val="24"/>
          <w:highlight w:val="yellow"/>
        </w:rPr>
      </w:pPr>
    </w:p>
    <w:p w14:paraId="6104747D" w14:textId="42B06B7E" w:rsidR="00FB068E" w:rsidRPr="0095396D" w:rsidRDefault="002706F6" w:rsidP="00247869">
      <w:pPr>
        <w:spacing w:line="240" w:lineRule="auto"/>
        <w:jc w:val="both"/>
        <w:rPr>
          <w:rFonts w:ascii="LM Roman 12" w:hAnsi="LM Roman 12"/>
          <w:b/>
          <w:sz w:val="24"/>
        </w:rPr>
      </w:pPr>
      <w:r w:rsidRPr="0095396D">
        <w:rPr>
          <w:rFonts w:ascii="LM Roman 12" w:hAnsi="LM Roman 12"/>
          <w:b/>
          <w:sz w:val="24"/>
        </w:rPr>
        <w:t>Week</w:t>
      </w:r>
      <w:r w:rsidR="00FB068E" w:rsidRPr="0095396D">
        <w:rPr>
          <w:rFonts w:ascii="LM Roman 12" w:hAnsi="LM Roman 12"/>
          <w:b/>
          <w:sz w:val="24"/>
        </w:rPr>
        <w:t xml:space="preserve"> </w:t>
      </w:r>
      <w:r w:rsidR="004D5763" w:rsidRPr="0095396D">
        <w:rPr>
          <w:rFonts w:ascii="LM Roman 12" w:hAnsi="LM Roman 12"/>
          <w:b/>
          <w:sz w:val="24"/>
        </w:rPr>
        <w:t>5</w:t>
      </w:r>
      <w:r w:rsidR="00FB068E" w:rsidRPr="0095396D">
        <w:rPr>
          <w:rFonts w:ascii="LM Roman 12" w:hAnsi="LM Roman 12"/>
          <w:b/>
          <w:sz w:val="24"/>
        </w:rPr>
        <w:t xml:space="preserve">: </w:t>
      </w:r>
      <w:r w:rsidR="00311CA9" w:rsidRPr="0095396D">
        <w:rPr>
          <w:rFonts w:ascii="LM Roman 12" w:hAnsi="LM Roman 12"/>
          <w:b/>
          <w:sz w:val="24"/>
        </w:rPr>
        <w:t xml:space="preserve">Place-based policy and </w:t>
      </w:r>
      <w:r w:rsidR="00FB068E" w:rsidRPr="0095396D">
        <w:rPr>
          <w:rFonts w:ascii="LM Roman 12" w:hAnsi="LM Roman 12"/>
          <w:b/>
          <w:sz w:val="24"/>
        </w:rPr>
        <w:t>the green transition (lecturer: Davide Luca)</w:t>
      </w:r>
    </w:p>
    <w:p w14:paraId="21281A50" w14:textId="56C596DF" w:rsidR="009F48E5" w:rsidRPr="0095396D" w:rsidRDefault="0004078E" w:rsidP="00247869">
      <w:pPr>
        <w:spacing w:line="240" w:lineRule="auto"/>
        <w:jc w:val="both"/>
        <w:rPr>
          <w:rFonts w:ascii="LM Roman 12" w:hAnsi="LM Roman 12"/>
          <w:bCs w:val="0"/>
          <w:sz w:val="24"/>
        </w:rPr>
      </w:pPr>
      <w:r w:rsidRPr="0095396D">
        <w:rPr>
          <w:rFonts w:ascii="LM Roman 12" w:hAnsi="LM Roman 12"/>
          <w:bCs w:val="0"/>
          <w:sz w:val="24"/>
        </w:rPr>
        <w:t xml:space="preserve">This lecture explores </w:t>
      </w:r>
      <w:r w:rsidR="00311CA9" w:rsidRPr="0095396D">
        <w:rPr>
          <w:rFonts w:ascii="LM Roman 12" w:hAnsi="LM Roman 12"/>
          <w:bCs w:val="0"/>
          <w:sz w:val="24"/>
        </w:rPr>
        <w:t xml:space="preserve">how place-based policy interacts with green transition policies. </w:t>
      </w:r>
      <w:r w:rsidRPr="0095396D">
        <w:rPr>
          <w:rFonts w:ascii="LM Roman 12" w:hAnsi="LM Roman 12"/>
          <w:bCs w:val="0"/>
          <w:sz w:val="24"/>
        </w:rPr>
        <w:t xml:space="preserve">What are the territorial effects of </w:t>
      </w:r>
      <w:r w:rsidR="00311CA9" w:rsidRPr="0095396D">
        <w:rPr>
          <w:rFonts w:ascii="LM Roman 12" w:hAnsi="LM Roman 12"/>
          <w:bCs w:val="0"/>
          <w:sz w:val="24"/>
        </w:rPr>
        <w:t>actions</w:t>
      </w:r>
      <w:r w:rsidRPr="0095396D">
        <w:rPr>
          <w:rFonts w:ascii="LM Roman 12" w:hAnsi="LM Roman 12"/>
          <w:bCs w:val="0"/>
          <w:sz w:val="24"/>
        </w:rPr>
        <w:t xml:space="preserve"> trying to address climate change? Are winners </w:t>
      </w:r>
      <w:r w:rsidRPr="0095396D">
        <w:rPr>
          <w:rFonts w:ascii="LM Roman 12" w:hAnsi="LM Roman 12"/>
          <w:bCs w:val="0"/>
          <w:sz w:val="24"/>
        </w:rPr>
        <w:lastRenderedPageBreak/>
        <w:t>and losers evenly spread across space</w:t>
      </w:r>
      <w:r w:rsidR="00DE127C" w:rsidRPr="0095396D">
        <w:rPr>
          <w:rFonts w:ascii="LM Roman 12" w:hAnsi="LM Roman 12"/>
          <w:bCs w:val="0"/>
          <w:sz w:val="24"/>
        </w:rPr>
        <w:t>,</w:t>
      </w:r>
      <w:r w:rsidRPr="0095396D">
        <w:rPr>
          <w:rFonts w:ascii="LM Roman 12" w:hAnsi="LM Roman 12"/>
          <w:bCs w:val="0"/>
          <w:sz w:val="24"/>
        </w:rPr>
        <w:t xml:space="preserve"> and to what extent does this </w:t>
      </w:r>
      <w:r w:rsidR="006858E3" w:rsidRPr="0095396D">
        <w:rPr>
          <w:rFonts w:ascii="LM Roman 12" w:hAnsi="LM Roman 12"/>
          <w:bCs w:val="0"/>
          <w:sz w:val="24"/>
        </w:rPr>
        <w:t>intersect</w:t>
      </w:r>
      <w:r w:rsidRPr="0095396D">
        <w:rPr>
          <w:rFonts w:ascii="LM Roman 12" w:hAnsi="LM Roman 12"/>
          <w:bCs w:val="0"/>
          <w:sz w:val="24"/>
        </w:rPr>
        <w:t xml:space="preserve"> with </w:t>
      </w:r>
      <w:r w:rsidR="00311CA9" w:rsidRPr="0095396D">
        <w:rPr>
          <w:rFonts w:ascii="LM Roman 12" w:hAnsi="LM Roman 12"/>
          <w:bCs w:val="0"/>
          <w:sz w:val="24"/>
        </w:rPr>
        <w:t xml:space="preserve">policies </w:t>
      </w:r>
      <w:r w:rsidR="0065274E" w:rsidRPr="0095396D">
        <w:rPr>
          <w:rFonts w:ascii="LM Roman 12" w:hAnsi="LM Roman 12"/>
          <w:bCs w:val="0"/>
          <w:sz w:val="24"/>
        </w:rPr>
        <w:t xml:space="preserve">addressing </w:t>
      </w:r>
      <w:r w:rsidRPr="0095396D">
        <w:rPr>
          <w:rFonts w:ascii="LM Roman 12" w:hAnsi="LM Roman 12"/>
          <w:bCs w:val="0"/>
          <w:sz w:val="24"/>
        </w:rPr>
        <w:t xml:space="preserve">territorial economic imbalances? </w:t>
      </w:r>
      <w:r w:rsidR="00311CA9" w:rsidRPr="0095396D">
        <w:rPr>
          <w:rFonts w:ascii="LM Roman 12" w:hAnsi="LM Roman 12"/>
          <w:bCs w:val="0"/>
          <w:sz w:val="24"/>
        </w:rPr>
        <w:t>The lecture will be student-led, and you will have to work in groups to deliver a 5-minute verbal policy briefing.</w:t>
      </w:r>
    </w:p>
    <w:p w14:paraId="1BF4BE13" w14:textId="77777777" w:rsidR="001959A6" w:rsidRPr="0095396D" w:rsidRDefault="001959A6" w:rsidP="001959A6">
      <w:pPr>
        <w:spacing w:line="240" w:lineRule="auto"/>
        <w:jc w:val="both"/>
        <w:rPr>
          <w:rFonts w:ascii="LM Roman 12" w:hAnsi="LM Roman 12" w:cs="Times New Roman"/>
          <w:bCs w:val="0"/>
          <w:kern w:val="0"/>
          <w:sz w:val="24"/>
        </w:rPr>
      </w:pPr>
    </w:p>
    <w:p w14:paraId="168E7C57" w14:textId="77777777" w:rsidR="00ED342F" w:rsidRPr="0095396D" w:rsidRDefault="00ED342F" w:rsidP="00ED342F">
      <w:pPr>
        <w:spacing w:line="240" w:lineRule="auto"/>
        <w:jc w:val="both"/>
        <w:rPr>
          <w:rFonts w:ascii="LM Roman 12" w:hAnsi="LM Roman 12" w:cs="Times New Roman"/>
          <w:bCs w:val="0"/>
          <w:i/>
          <w:iCs/>
          <w:kern w:val="0"/>
          <w:sz w:val="24"/>
        </w:rPr>
      </w:pPr>
      <w:r w:rsidRPr="0095396D">
        <w:rPr>
          <w:rFonts w:ascii="LM Roman 12" w:hAnsi="LM Roman 12"/>
          <w:bCs w:val="0"/>
          <w:i/>
          <w:iCs/>
          <w:color w:val="000000"/>
          <w:kern w:val="0"/>
          <w:sz w:val="24"/>
        </w:rPr>
        <w:t>Task</w:t>
      </w:r>
    </w:p>
    <w:p w14:paraId="7344CA81" w14:textId="77777777" w:rsidR="00ED342F" w:rsidRPr="0095396D" w:rsidRDefault="00ED342F" w:rsidP="00ED342F">
      <w:pPr>
        <w:spacing w:line="240" w:lineRule="auto"/>
        <w:jc w:val="both"/>
        <w:rPr>
          <w:rFonts w:ascii="LM Roman 12" w:hAnsi="LM Roman 12" w:cs="Times New Roman"/>
          <w:bCs w:val="0"/>
          <w:kern w:val="0"/>
          <w:sz w:val="24"/>
        </w:rPr>
      </w:pPr>
      <w:r w:rsidRPr="0095396D">
        <w:rPr>
          <w:rFonts w:ascii="LM Roman 12" w:hAnsi="LM Roman 12"/>
          <w:bCs w:val="0"/>
          <w:color w:val="000000"/>
          <w:kern w:val="0"/>
          <w:sz w:val="24"/>
        </w:rPr>
        <w:t>Imagine you are a civil servant working in a region of one of the EU Member States, preparing an evidence-based intervention to reduce regional inequality using the “</w:t>
      </w:r>
      <w:hyperlink r:id="rId5" w:history="1">
        <w:r w:rsidRPr="0095396D">
          <w:rPr>
            <w:rStyle w:val="Hyperlink"/>
            <w:rFonts w:ascii="LM Roman 12" w:hAnsi="LM Roman 12"/>
            <w:bCs w:val="0"/>
            <w:kern w:val="0"/>
            <w:sz w:val="24"/>
          </w:rPr>
          <w:t>European Cohesion Policy</w:t>
        </w:r>
      </w:hyperlink>
      <w:r w:rsidRPr="0095396D">
        <w:rPr>
          <w:rFonts w:ascii="LM Roman 12" w:hAnsi="LM Roman 12"/>
          <w:bCs w:val="0"/>
          <w:color w:val="000000"/>
          <w:kern w:val="0"/>
          <w:sz w:val="24"/>
        </w:rPr>
        <w:t>”. The audience for your outputs is a panel of decision-makers with limited time who are assessing competing interventions for funding (incidentally, they are PGR graduates).</w:t>
      </w:r>
    </w:p>
    <w:p w14:paraId="311999D8" w14:textId="77777777" w:rsidR="00ED342F" w:rsidRPr="0095396D" w:rsidRDefault="00ED342F" w:rsidP="00ED342F">
      <w:pPr>
        <w:spacing w:line="240" w:lineRule="auto"/>
        <w:jc w:val="both"/>
        <w:rPr>
          <w:rFonts w:ascii="LM Roman 12" w:hAnsi="LM Roman 12"/>
          <w:bCs w:val="0"/>
          <w:color w:val="000000"/>
          <w:kern w:val="0"/>
          <w:sz w:val="24"/>
        </w:rPr>
      </w:pPr>
    </w:p>
    <w:p w14:paraId="3E2FCB5C" w14:textId="0216B665" w:rsidR="00ED342F" w:rsidRPr="0095396D" w:rsidRDefault="00ED342F" w:rsidP="00ED342F">
      <w:pPr>
        <w:spacing w:line="240" w:lineRule="auto"/>
        <w:jc w:val="both"/>
        <w:rPr>
          <w:rFonts w:ascii="LM Roman 12" w:hAnsi="LM Roman 12" w:cs="Times New Roman"/>
          <w:bCs w:val="0"/>
          <w:kern w:val="0"/>
          <w:sz w:val="24"/>
        </w:rPr>
      </w:pPr>
      <w:r w:rsidRPr="0095396D">
        <w:rPr>
          <w:rFonts w:ascii="LM Roman 12" w:hAnsi="LM Roman 12"/>
          <w:bCs w:val="0"/>
          <w:color w:val="000000"/>
          <w:kern w:val="0"/>
          <w:sz w:val="24"/>
        </w:rPr>
        <w:t xml:space="preserve">Select ONE region that is categorised as “Less Developed” by the Cohesion Policy framework (see </w:t>
      </w:r>
      <w:hyperlink r:id="rId6" w:history="1">
        <w:r w:rsidRPr="0095396D">
          <w:rPr>
            <w:rStyle w:val="Hyperlink"/>
            <w:rFonts w:ascii="LM Roman 12" w:hAnsi="LM Roman 12"/>
            <w:bCs w:val="0"/>
            <w:kern w:val="0"/>
            <w:sz w:val="24"/>
          </w:rPr>
          <w:t>here</w:t>
        </w:r>
      </w:hyperlink>
      <w:r w:rsidRPr="0095396D">
        <w:rPr>
          <w:rFonts w:ascii="LM Roman 12" w:hAnsi="LM Roman 12"/>
          <w:bCs w:val="0"/>
          <w:color w:val="000000"/>
          <w:kern w:val="0"/>
          <w:sz w:val="24"/>
        </w:rPr>
        <w:t xml:space="preserve"> which regions are eligible). Prepare a </w:t>
      </w:r>
      <w:r w:rsidRPr="0095396D">
        <w:rPr>
          <w:rFonts w:ascii="LM Roman 12" w:hAnsi="LM Roman 12"/>
          <w:b/>
          <w:color w:val="000000"/>
          <w:kern w:val="0"/>
          <w:sz w:val="24"/>
        </w:rPr>
        <w:t xml:space="preserve">5-minute verbal briefing of </w:t>
      </w:r>
      <w:r w:rsidR="00C463F7" w:rsidRPr="0095396D">
        <w:rPr>
          <w:rFonts w:ascii="LM Roman 12" w:hAnsi="LM Roman 12"/>
          <w:b/>
          <w:color w:val="000000"/>
          <w:kern w:val="0"/>
          <w:sz w:val="24"/>
        </w:rPr>
        <w:t>a maximum of 5 slides based on what your intervention is, why it should be funded, and how it will contribute to achieving climate neutrality while, at the same time, addressing regional inequality and ensuring</w:t>
      </w:r>
      <w:r w:rsidRPr="0095396D">
        <w:rPr>
          <w:rFonts w:ascii="LM Roman 12" w:hAnsi="LM Roman 12"/>
          <w:bCs w:val="0"/>
          <w:color w:val="000000"/>
          <w:kern w:val="0"/>
          <w:sz w:val="24"/>
        </w:rPr>
        <w:t xml:space="preserve"> a fair and just treatment to citizens most impacted by the transition. Your group will pitch your idea in front of the class, who will vote (anonymously) </w:t>
      </w:r>
      <w:r w:rsidR="00C463F7" w:rsidRPr="0095396D">
        <w:rPr>
          <w:rFonts w:ascii="LM Roman 12" w:hAnsi="LM Roman 12"/>
          <w:bCs w:val="0"/>
          <w:color w:val="000000"/>
          <w:kern w:val="0"/>
          <w:sz w:val="24"/>
        </w:rPr>
        <w:t xml:space="preserve">for </w:t>
      </w:r>
      <w:r w:rsidRPr="0095396D">
        <w:rPr>
          <w:rFonts w:ascii="LM Roman 12" w:hAnsi="LM Roman 12"/>
          <w:bCs w:val="0"/>
          <w:color w:val="000000"/>
          <w:kern w:val="0"/>
          <w:sz w:val="24"/>
        </w:rPr>
        <w:t xml:space="preserve">the most innovative </w:t>
      </w:r>
      <w:r w:rsidR="00FA496C" w:rsidRPr="0095396D">
        <w:rPr>
          <w:rFonts w:ascii="LM Roman 12" w:hAnsi="LM Roman 12"/>
          <w:bCs w:val="0"/>
          <w:color w:val="000000"/>
          <w:kern w:val="0"/>
          <w:sz w:val="24"/>
        </w:rPr>
        <w:t>one</w:t>
      </w:r>
      <w:r w:rsidRPr="0095396D">
        <w:rPr>
          <w:rFonts w:ascii="LM Roman 12" w:hAnsi="LM Roman 12"/>
          <w:bCs w:val="0"/>
          <w:color w:val="000000"/>
          <w:kern w:val="0"/>
          <w:sz w:val="24"/>
        </w:rPr>
        <w:t>. The winners will receive a prestigious and unique prize, which may consist of a lollipop or a bag of crisps</w:t>
      </w:r>
      <w:r w:rsidR="00C463F7" w:rsidRPr="0095396D">
        <w:rPr>
          <w:rFonts w:ascii="LM Roman 12" w:hAnsi="LM Roman 12"/>
          <w:bCs w:val="0"/>
          <w:color w:val="000000"/>
          <w:kern w:val="0"/>
          <w:sz w:val="24"/>
        </w:rPr>
        <w:t>.</w:t>
      </w:r>
    </w:p>
    <w:p w14:paraId="4A9964BC" w14:textId="77777777" w:rsidR="00ED342F" w:rsidRPr="0095396D" w:rsidRDefault="00ED342F" w:rsidP="00ED342F">
      <w:pPr>
        <w:spacing w:line="240" w:lineRule="auto"/>
        <w:jc w:val="both"/>
        <w:rPr>
          <w:rFonts w:ascii="LM Roman 12" w:hAnsi="LM Roman 12"/>
          <w:bCs w:val="0"/>
          <w:color w:val="000000"/>
          <w:kern w:val="0"/>
          <w:sz w:val="24"/>
        </w:rPr>
      </w:pPr>
    </w:p>
    <w:p w14:paraId="79BA51BE" w14:textId="77777777" w:rsidR="00ED342F" w:rsidRPr="0095396D" w:rsidRDefault="00ED342F" w:rsidP="00ED342F">
      <w:pPr>
        <w:spacing w:line="240" w:lineRule="auto"/>
        <w:jc w:val="both"/>
        <w:rPr>
          <w:rFonts w:ascii="LM Roman 12" w:hAnsi="LM Roman 12"/>
          <w:bCs w:val="0"/>
          <w:color w:val="000000"/>
          <w:kern w:val="0"/>
          <w:sz w:val="24"/>
        </w:rPr>
      </w:pPr>
      <w:r w:rsidRPr="0095396D">
        <w:rPr>
          <w:rFonts w:ascii="LM Roman 12" w:hAnsi="LM Roman 12"/>
          <w:bCs w:val="0"/>
          <w:color w:val="000000"/>
          <w:kern w:val="0"/>
          <w:sz w:val="24"/>
        </w:rPr>
        <w:t xml:space="preserve">In the current EU programming period 2021-27, the EU Cohesion Policy aims to combine regional development objectives with the overarching goal of achieving a green and just transition (cf. the </w:t>
      </w:r>
      <w:hyperlink r:id="rId7" w:history="1">
        <w:r w:rsidRPr="0095396D">
          <w:rPr>
            <w:rStyle w:val="Hyperlink"/>
            <w:rFonts w:ascii="LM Roman 12" w:hAnsi="LM Roman 12"/>
            <w:bCs w:val="0"/>
            <w:kern w:val="0"/>
            <w:sz w:val="24"/>
          </w:rPr>
          <w:t>European Green Deal</w:t>
        </w:r>
      </w:hyperlink>
      <w:r w:rsidRPr="0095396D">
        <w:rPr>
          <w:rFonts w:ascii="LM Roman 12" w:hAnsi="LM Roman 12"/>
          <w:bCs w:val="0"/>
          <w:color w:val="000000"/>
          <w:kern w:val="0"/>
          <w:sz w:val="24"/>
        </w:rPr>
        <w:t xml:space="preserve">). The EU Cohesion Policy is delivered through </w:t>
      </w:r>
      <w:hyperlink r:id="rId8" w:history="1">
        <w:r w:rsidRPr="0095396D">
          <w:rPr>
            <w:rStyle w:val="Hyperlink"/>
            <w:rFonts w:ascii="LM Roman 12" w:hAnsi="LM Roman 12"/>
            <w:bCs w:val="0"/>
            <w:kern w:val="0"/>
            <w:sz w:val="24"/>
          </w:rPr>
          <w:t>four main funds</w:t>
        </w:r>
      </w:hyperlink>
      <w:r w:rsidRPr="0095396D">
        <w:rPr>
          <w:rFonts w:ascii="LM Roman 12" w:hAnsi="LM Roman 12"/>
          <w:bCs w:val="0"/>
          <w:color w:val="000000"/>
          <w:kern w:val="0"/>
          <w:sz w:val="24"/>
        </w:rPr>
        <w:t xml:space="preserve">. In your proposal, </w:t>
      </w:r>
      <w:r w:rsidRPr="0095396D">
        <w:rPr>
          <w:rFonts w:ascii="LM Roman 12" w:hAnsi="LM Roman 12"/>
          <w:b/>
          <w:color w:val="000000"/>
          <w:kern w:val="0"/>
          <w:sz w:val="24"/>
        </w:rPr>
        <w:t>you need to leverage resources from at least two funds</w:t>
      </w:r>
      <w:r w:rsidRPr="0095396D">
        <w:rPr>
          <w:rFonts w:ascii="LM Roman 12" w:hAnsi="LM Roman 12"/>
          <w:bCs w:val="0"/>
          <w:color w:val="000000"/>
          <w:kern w:val="0"/>
          <w:sz w:val="24"/>
        </w:rPr>
        <w:t>, namely the European Regional Development Fund (</w:t>
      </w:r>
      <w:hyperlink r:id="rId9" w:history="1">
        <w:r w:rsidRPr="0095396D">
          <w:rPr>
            <w:rStyle w:val="Hyperlink"/>
            <w:rFonts w:ascii="LM Roman 12" w:hAnsi="LM Roman 12"/>
            <w:bCs w:val="0"/>
            <w:kern w:val="0"/>
            <w:sz w:val="24"/>
          </w:rPr>
          <w:t>ERDF</w:t>
        </w:r>
      </w:hyperlink>
      <w:r w:rsidRPr="0095396D">
        <w:rPr>
          <w:rFonts w:ascii="LM Roman 12" w:hAnsi="LM Roman 12"/>
          <w:bCs w:val="0"/>
          <w:color w:val="000000"/>
          <w:kern w:val="0"/>
          <w:sz w:val="24"/>
        </w:rPr>
        <w:t>) and the Just Transition Fund (</w:t>
      </w:r>
      <w:hyperlink r:id="rId10" w:history="1">
        <w:r w:rsidRPr="0095396D">
          <w:rPr>
            <w:rStyle w:val="Hyperlink"/>
            <w:rFonts w:ascii="LM Roman 12" w:hAnsi="LM Roman 12"/>
            <w:bCs w:val="0"/>
            <w:kern w:val="0"/>
            <w:sz w:val="24"/>
          </w:rPr>
          <w:t>JTF</w:t>
        </w:r>
      </w:hyperlink>
      <w:r w:rsidRPr="0095396D">
        <w:rPr>
          <w:rFonts w:ascii="LM Roman 12" w:hAnsi="LM Roman 12"/>
          <w:bCs w:val="0"/>
          <w:color w:val="000000"/>
          <w:kern w:val="0"/>
          <w:sz w:val="24"/>
        </w:rPr>
        <w:t>).</w:t>
      </w:r>
    </w:p>
    <w:p w14:paraId="27D07EBC" w14:textId="77777777" w:rsidR="001959A6" w:rsidRPr="0095396D" w:rsidRDefault="001959A6" w:rsidP="00247869">
      <w:pPr>
        <w:spacing w:line="240" w:lineRule="auto"/>
        <w:jc w:val="both"/>
        <w:rPr>
          <w:rFonts w:ascii="LM Roman 12" w:hAnsi="LM Roman 12"/>
          <w:bCs w:val="0"/>
          <w:sz w:val="24"/>
        </w:rPr>
      </w:pPr>
    </w:p>
    <w:p w14:paraId="28D4B241" w14:textId="77777777" w:rsidR="00311CA9" w:rsidRPr="0095396D" w:rsidRDefault="00311CA9" w:rsidP="00311CA9">
      <w:pPr>
        <w:spacing w:line="240" w:lineRule="auto"/>
        <w:jc w:val="both"/>
        <w:rPr>
          <w:rFonts w:ascii="LM Roman 12" w:hAnsi="LM Roman 12"/>
          <w:i/>
          <w:sz w:val="24"/>
        </w:rPr>
      </w:pPr>
      <w:r w:rsidRPr="0095396D">
        <w:rPr>
          <w:rFonts w:ascii="LM Roman 12" w:hAnsi="LM Roman 12"/>
          <w:bCs w:val="0"/>
          <w:i/>
          <w:iCs/>
          <w:sz w:val="24"/>
        </w:rPr>
        <w:t>Main r</w:t>
      </w:r>
      <w:r w:rsidRPr="0095396D">
        <w:rPr>
          <w:rFonts w:ascii="LM Roman 12" w:hAnsi="LM Roman 12"/>
          <w:i/>
          <w:iCs/>
          <w:sz w:val="24"/>
        </w:rPr>
        <w:t>eadings</w:t>
      </w:r>
      <w:r w:rsidRPr="0095396D">
        <w:rPr>
          <w:rFonts w:ascii="LM Roman 12" w:hAnsi="LM Roman 12"/>
          <w:i/>
          <w:sz w:val="24"/>
        </w:rPr>
        <w:t xml:space="preserve">: </w:t>
      </w:r>
    </w:p>
    <w:p w14:paraId="7C4C98D6" w14:textId="1363302E" w:rsidR="0073534B" w:rsidRDefault="0073534B" w:rsidP="00FA255C">
      <w:pPr>
        <w:spacing w:line="240" w:lineRule="auto"/>
        <w:ind w:left="567" w:hanging="567"/>
        <w:jc w:val="both"/>
        <w:rPr>
          <w:rFonts w:ascii="LM Roman 12" w:hAnsi="LM Roman 12" w:cs="Times New Roman"/>
          <w:sz w:val="24"/>
        </w:rPr>
      </w:pPr>
      <w:r>
        <w:rPr>
          <w:rFonts w:ascii="LM Roman 12" w:hAnsi="LM Roman 12" w:cs="Times New Roman"/>
          <w:sz w:val="24"/>
        </w:rPr>
        <w:t xml:space="preserve">*Donald B., Gray M. (2019), The double crisis: in what sense a regional problem? </w:t>
      </w:r>
      <w:r w:rsidRPr="0073534B">
        <w:rPr>
          <w:rFonts w:ascii="LM Roman 12" w:hAnsi="LM Roman 12" w:cs="Times New Roman"/>
          <w:i/>
          <w:iCs/>
          <w:sz w:val="24"/>
        </w:rPr>
        <w:t>Regional Studies</w:t>
      </w:r>
      <w:r>
        <w:rPr>
          <w:rFonts w:ascii="LM Roman 12" w:hAnsi="LM Roman 12" w:cs="Times New Roman"/>
          <w:sz w:val="24"/>
        </w:rPr>
        <w:t>, 53(2), 297-308.</w:t>
      </w:r>
    </w:p>
    <w:p w14:paraId="519CA032" w14:textId="1A6DAB2D" w:rsidR="00FA255C" w:rsidRPr="0095396D" w:rsidRDefault="003D12EC" w:rsidP="00FA255C">
      <w:pPr>
        <w:spacing w:line="240" w:lineRule="auto"/>
        <w:ind w:left="567" w:hanging="567"/>
        <w:jc w:val="both"/>
        <w:rPr>
          <w:rFonts w:ascii="LM Roman 12" w:hAnsi="LM Roman 12" w:cs="Times New Roman"/>
          <w:sz w:val="24"/>
        </w:rPr>
      </w:pPr>
      <w:r w:rsidRPr="0095396D">
        <w:rPr>
          <w:rFonts w:ascii="LM Roman 12" w:hAnsi="LM Roman 12" w:cs="Times New Roman"/>
          <w:sz w:val="24"/>
        </w:rPr>
        <w:t>*</w:t>
      </w:r>
      <w:r w:rsidR="00FA255C" w:rsidRPr="0095396D">
        <w:rPr>
          <w:rFonts w:ascii="LM Roman 12" w:hAnsi="LM Roman 12" w:cs="Times New Roman"/>
          <w:sz w:val="24"/>
        </w:rPr>
        <w:t xml:space="preserve">Rodriguez-Pose, A., Bartalucci, F. (2023), </w:t>
      </w:r>
      <w:r w:rsidR="00A05832" w:rsidRPr="0095396D">
        <w:rPr>
          <w:rFonts w:ascii="LM Roman 12" w:hAnsi="LM Roman 12" w:cs="Times New Roman"/>
          <w:sz w:val="24"/>
        </w:rPr>
        <w:t xml:space="preserve">The green transition and its potential territorial discontents, </w:t>
      </w:r>
      <w:r w:rsidR="00A05832" w:rsidRPr="0095396D">
        <w:rPr>
          <w:rFonts w:ascii="LM Roman 12" w:hAnsi="LM Roman 12" w:cs="Times New Roman"/>
          <w:i/>
          <w:iCs/>
          <w:sz w:val="24"/>
        </w:rPr>
        <w:t>Cambridge Journal of Regions, Economy and Society</w:t>
      </w:r>
      <w:r w:rsidR="00A05832" w:rsidRPr="0095396D">
        <w:rPr>
          <w:rFonts w:ascii="LM Roman 12" w:hAnsi="LM Roman 12" w:cs="Times New Roman"/>
          <w:sz w:val="24"/>
        </w:rPr>
        <w:t xml:space="preserve">, </w:t>
      </w:r>
      <w:r w:rsidR="00CB7E0D">
        <w:rPr>
          <w:rFonts w:ascii="LM Roman 12" w:hAnsi="LM Roman 12" w:cs="Times New Roman"/>
          <w:sz w:val="24"/>
        </w:rPr>
        <w:t>17(2): 339-358</w:t>
      </w:r>
      <w:r w:rsidR="00BB688A" w:rsidRPr="0095396D">
        <w:rPr>
          <w:rFonts w:ascii="LM Roman 12" w:hAnsi="LM Roman 12" w:cs="Times New Roman"/>
          <w:sz w:val="24"/>
        </w:rPr>
        <w:t xml:space="preserve">. </w:t>
      </w:r>
      <w:r w:rsidR="00A05832" w:rsidRPr="0095396D">
        <w:rPr>
          <w:rFonts w:ascii="LM Roman 12" w:hAnsi="LM Roman 12" w:cs="Times New Roman"/>
          <w:sz w:val="24"/>
        </w:rPr>
        <w:t xml:space="preserve"> </w:t>
      </w:r>
    </w:p>
    <w:p w14:paraId="41FD7B97" w14:textId="77777777" w:rsidR="008D298B" w:rsidRPr="008D298B" w:rsidRDefault="008D298B" w:rsidP="008D298B">
      <w:pPr>
        <w:spacing w:line="240" w:lineRule="auto"/>
        <w:ind w:left="567" w:hanging="567"/>
        <w:jc w:val="both"/>
        <w:rPr>
          <w:rFonts w:ascii="LM Roman 12" w:hAnsi="LM Roman 12" w:cs="Times New Roman"/>
          <w:sz w:val="24"/>
        </w:rPr>
      </w:pPr>
      <w:r w:rsidRPr="008D298B">
        <w:rPr>
          <w:rFonts w:ascii="LM Roman 12" w:hAnsi="LM Roman 12" w:cs="Times New Roman"/>
          <w:sz w:val="24"/>
        </w:rPr>
        <w:t xml:space="preserve">*Bolet D., Green F., Gonzalez-Eguino M. (2024), How to </w:t>
      </w:r>
      <w:r>
        <w:rPr>
          <w:rFonts w:ascii="LM Roman 12" w:hAnsi="LM Roman 12" w:cs="Times New Roman"/>
          <w:sz w:val="24"/>
        </w:rPr>
        <w:t xml:space="preserve">get Coal Country to vote for climate policy: the effect of a “Just Transition Agreement” on Spanish election results, </w:t>
      </w:r>
      <w:r w:rsidRPr="008D298B">
        <w:rPr>
          <w:rFonts w:ascii="LM Roman 12" w:hAnsi="LM Roman 12" w:cs="Times New Roman"/>
          <w:i/>
          <w:iCs/>
          <w:sz w:val="24"/>
        </w:rPr>
        <w:t>American Political Science Review</w:t>
      </w:r>
      <w:r>
        <w:rPr>
          <w:rFonts w:ascii="LM Roman 12" w:hAnsi="LM Roman 12" w:cs="Times New Roman"/>
          <w:sz w:val="24"/>
        </w:rPr>
        <w:t>, 118(3), 1344-1359.</w:t>
      </w:r>
    </w:p>
    <w:p w14:paraId="03156AD4" w14:textId="6A215FE0" w:rsidR="00146996" w:rsidRPr="0095396D" w:rsidRDefault="00146996" w:rsidP="00146996">
      <w:pPr>
        <w:spacing w:line="240" w:lineRule="auto"/>
        <w:ind w:left="567" w:hanging="567"/>
        <w:jc w:val="both"/>
        <w:rPr>
          <w:rFonts w:ascii="LM Roman 12" w:hAnsi="LM Roman 12" w:cs="Times New Roman"/>
          <w:sz w:val="24"/>
        </w:rPr>
      </w:pPr>
      <w:r w:rsidRPr="0095396D">
        <w:rPr>
          <w:rFonts w:ascii="LM Roman 12" w:hAnsi="LM Roman 12" w:cs="Times New Roman"/>
          <w:sz w:val="24"/>
        </w:rPr>
        <w:t>Colantone, P., Di Lonardo, Margalit, Y. (2023), The political consequences of green transition, American Political Science Review, AoP.</w:t>
      </w:r>
    </w:p>
    <w:p w14:paraId="26C05288" w14:textId="788F0CE0" w:rsidR="0077463C" w:rsidRPr="0095396D" w:rsidRDefault="0077463C" w:rsidP="0077463C">
      <w:pPr>
        <w:spacing w:line="240" w:lineRule="auto"/>
        <w:ind w:left="567" w:hanging="567"/>
        <w:jc w:val="both"/>
        <w:rPr>
          <w:rFonts w:ascii="LM Roman 12" w:hAnsi="LM Roman 12" w:cs="Times New Roman"/>
          <w:sz w:val="24"/>
        </w:rPr>
      </w:pPr>
      <w:r w:rsidRPr="0095396D">
        <w:rPr>
          <w:rFonts w:ascii="LM Roman 12" w:hAnsi="LM Roman 12" w:cs="Times New Roman"/>
          <w:sz w:val="24"/>
        </w:rPr>
        <w:t xml:space="preserve">Rodrik, D., Stantcheva, S. (2021), A policy matrix for inclusive prosperity, </w:t>
      </w:r>
      <w:r w:rsidRPr="0095396D">
        <w:rPr>
          <w:rFonts w:ascii="LM Roman 12" w:hAnsi="LM Roman 12" w:cs="Times New Roman"/>
          <w:i/>
          <w:iCs/>
          <w:sz w:val="24"/>
        </w:rPr>
        <w:t>NBER Working Papers</w:t>
      </w:r>
      <w:r w:rsidRPr="0095396D">
        <w:rPr>
          <w:rFonts w:ascii="LM Roman 12" w:hAnsi="LM Roman 12" w:cs="Times New Roman"/>
          <w:sz w:val="24"/>
        </w:rPr>
        <w:t>, nr 28736, Cambridge MA: National Bureau of Economic Reseach.</w:t>
      </w:r>
    </w:p>
    <w:p w14:paraId="5E4C25A5" w14:textId="0AD83A6B" w:rsidR="00A05832" w:rsidRPr="0095396D" w:rsidRDefault="00A05832" w:rsidP="00FA255C">
      <w:pPr>
        <w:spacing w:line="240" w:lineRule="auto"/>
        <w:ind w:left="567" w:hanging="567"/>
        <w:jc w:val="both"/>
        <w:rPr>
          <w:rFonts w:ascii="LM Roman 12" w:hAnsi="LM Roman 12" w:cs="Times New Roman"/>
          <w:sz w:val="24"/>
        </w:rPr>
      </w:pPr>
      <w:r w:rsidRPr="0095396D">
        <w:rPr>
          <w:rFonts w:ascii="LM Roman 12" w:hAnsi="LM Roman 12" w:cs="Times New Roman"/>
          <w:sz w:val="24"/>
        </w:rPr>
        <w:lastRenderedPageBreak/>
        <w:t xml:space="preserve">Chlebna C., Simmie J. (2018), New technological path creation and the role of institutions in different geo-political spaces, </w:t>
      </w:r>
      <w:r w:rsidRPr="0095396D">
        <w:rPr>
          <w:rFonts w:ascii="LM Roman 12" w:hAnsi="LM Roman 12" w:cs="Times New Roman"/>
          <w:i/>
          <w:iCs/>
          <w:sz w:val="24"/>
        </w:rPr>
        <w:t>European Planning Studies</w:t>
      </w:r>
      <w:r w:rsidRPr="0095396D">
        <w:rPr>
          <w:rFonts w:ascii="LM Roman 12" w:hAnsi="LM Roman 12" w:cs="Times New Roman"/>
          <w:sz w:val="24"/>
        </w:rPr>
        <w:t>, 26(5): 969-987.</w:t>
      </w:r>
    </w:p>
    <w:p w14:paraId="2F384217" w14:textId="7B883F9F" w:rsidR="00FB068E" w:rsidRPr="0095396D" w:rsidRDefault="003D12EC" w:rsidP="00B378D7">
      <w:pPr>
        <w:spacing w:line="240" w:lineRule="auto"/>
        <w:ind w:left="567" w:hanging="567"/>
        <w:jc w:val="both"/>
        <w:rPr>
          <w:rStyle w:val="c2"/>
          <w:rFonts w:ascii="LM Roman 12" w:hAnsi="LM Roman 12"/>
          <w:sz w:val="24"/>
          <w:bdr w:val="none" w:sz="0" w:space="0" w:color="auto" w:frame="1"/>
          <w:shd w:val="clear" w:color="auto" w:fill="FFFFFF"/>
        </w:rPr>
      </w:pPr>
      <w:r w:rsidRPr="0095396D">
        <w:rPr>
          <w:rStyle w:val="c2"/>
          <w:rFonts w:ascii="LM Roman 12" w:hAnsi="LM Roman 12"/>
          <w:sz w:val="24"/>
          <w:bdr w:val="none" w:sz="0" w:space="0" w:color="auto" w:frame="1"/>
          <w:shd w:val="clear" w:color="auto" w:fill="FFFFFF"/>
        </w:rPr>
        <w:t xml:space="preserve">Garcilazo H., Oliveira-Martin J. (2021), New trends of regional policy: place-based component and structural policies, in Fischer M.M., Nijkamp P. (eds), </w:t>
      </w:r>
      <w:r w:rsidRPr="0095396D">
        <w:rPr>
          <w:rStyle w:val="c2"/>
          <w:rFonts w:ascii="LM Roman 12" w:hAnsi="LM Roman 12"/>
          <w:i/>
          <w:iCs/>
          <w:sz w:val="24"/>
          <w:bdr w:val="none" w:sz="0" w:space="0" w:color="auto" w:frame="1"/>
          <w:shd w:val="clear" w:color="auto" w:fill="FFFFFF"/>
        </w:rPr>
        <w:t>Handbook of Regional Science</w:t>
      </w:r>
      <w:r w:rsidRPr="0095396D">
        <w:rPr>
          <w:rStyle w:val="c2"/>
          <w:rFonts w:ascii="LM Roman 12" w:hAnsi="LM Roman 12"/>
          <w:sz w:val="24"/>
          <w:bdr w:val="none" w:sz="0" w:space="0" w:color="auto" w:frame="1"/>
          <w:shd w:val="clear" w:color="auto" w:fill="FFFFFF"/>
        </w:rPr>
        <w:t>, Springer-Verlag, pp. 1031-1050.</w:t>
      </w:r>
    </w:p>
    <w:p w14:paraId="01C051BE" w14:textId="77777777" w:rsidR="00B378D7" w:rsidRPr="0095396D" w:rsidRDefault="00B378D7" w:rsidP="00B378D7">
      <w:pPr>
        <w:spacing w:line="240" w:lineRule="auto"/>
        <w:ind w:left="567" w:hanging="567"/>
        <w:jc w:val="both"/>
        <w:rPr>
          <w:rFonts w:ascii="LM Roman 12" w:hAnsi="LM Roman 12"/>
          <w:sz w:val="24"/>
          <w:bdr w:val="none" w:sz="0" w:space="0" w:color="auto" w:frame="1"/>
          <w:shd w:val="clear" w:color="auto" w:fill="FFFFFF"/>
        </w:rPr>
      </w:pPr>
    </w:p>
    <w:p w14:paraId="339F286C" w14:textId="04F0D76E" w:rsidR="0007083B" w:rsidRPr="00093C5D" w:rsidRDefault="000337A7" w:rsidP="00247869">
      <w:pPr>
        <w:spacing w:line="240" w:lineRule="auto"/>
        <w:jc w:val="both"/>
        <w:rPr>
          <w:rFonts w:ascii="LM Roman 12" w:hAnsi="LM Roman 12"/>
          <w:b/>
          <w:sz w:val="28"/>
          <w:szCs w:val="28"/>
        </w:rPr>
      </w:pPr>
      <w:r w:rsidRPr="0095396D">
        <w:rPr>
          <w:rFonts w:ascii="LM Roman 12" w:hAnsi="LM Roman 12"/>
          <w:b/>
          <w:sz w:val="28"/>
          <w:szCs w:val="28"/>
        </w:rPr>
        <w:t xml:space="preserve">Block (C): </w:t>
      </w:r>
      <w:r w:rsidR="00597162" w:rsidRPr="0095396D">
        <w:rPr>
          <w:rFonts w:ascii="LM Roman 12" w:hAnsi="LM Roman 12"/>
          <w:b/>
          <w:sz w:val="28"/>
          <w:szCs w:val="28"/>
        </w:rPr>
        <w:t>How?</w:t>
      </w:r>
    </w:p>
    <w:p w14:paraId="224E3026" w14:textId="77777777" w:rsidR="0007083B" w:rsidRPr="00765518" w:rsidRDefault="0007083B" w:rsidP="00247869">
      <w:pPr>
        <w:spacing w:line="240" w:lineRule="auto"/>
        <w:jc w:val="both"/>
        <w:rPr>
          <w:rFonts w:ascii="LM Roman 12" w:hAnsi="LM Roman 12"/>
          <w:b/>
          <w:sz w:val="24"/>
        </w:rPr>
      </w:pPr>
    </w:p>
    <w:p w14:paraId="3DDFEFB5" w14:textId="7022910A" w:rsidR="00897139" w:rsidRPr="00FD75DB" w:rsidRDefault="00C414B3" w:rsidP="00247869">
      <w:pPr>
        <w:spacing w:line="240" w:lineRule="auto"/>
        <w:jc w:val="both"/>
        <w:rPr>
          <w:rFonts w:ascii="LM Roman 12" w:hAnsi="LM Roman 12"/>
          <w:b/>
          <w:bCs w:val="0"/>
          <w:iCs/>
          <w:sz w:val="24"/>
        </w:rPr>
      </w:pPr>
      <w:r w:rsidRPr="00597162">
        <w:rPr>
          <w:rFonts w:ascii="LM Roman 12" w:hAnsi="LM Roman 12"/>
          <w:b/>
          <w:bCs w:val="0"/>
          <w:iCs/>
          <w:sz w:val="24"/>
        </w:rPr>
        <w:t xml:space="preserve">Week </w:t>
      </w:r>
      <w:r w:rsidR="0007083B" w:rsidRPr="00597162">
        <w:rPr>
          <w:rFonts w:ascii="LM Roman 12" w:hAnsi="LM Roman 12"/>
          <w:b/>
          <w:bCs w:val="0"/>
          <w:iCs/>
          <w:sz w:val="24"/>
        </w:rPr>
        <w:t>6</w:t>
      </w:r>
      <w:r w:rsidR="00841919" w:rsidRPr="00597162">
        <w:rPr>
          <w:rFonts w:ascii="LM Roman 12" w:hAnsi="LM Roman 12"/>
          <w:b/>
          <w:bCs w:val="0"/>
          <w:iCs/>
          <w:sz w:val="24"/>
        </w:rPr>
        <w:t xml:space="preserve">: </w:t>
      </w:r>
      <w:r w:rsidR="00597162" w:rsidRPr="00597162">
        <w:rPr>
          <w:rFonts w:ascii="LM Roman 12" w:hAnsi="LM Roman 12"/>
          <w:b/>
          <w:bCs w:val="0"/>
          <w:sz w:val="24"/>
        </w:rPr>
        <w:t>Theories of policy-making and the politics of subnational development</w:t>
      </w:r>
      <w:r w:rsidR="00597162" w:rsidRPr="006917BC">
        <w:rPr>
          <w:rFonts w:ascii="LM Roman 12" w:hAnsi="LM Roman 12"/>
          <w:bCs w:val="0"/>
          <w:sz w:val="24"/>
        </w:rPr>
        <w:t xml:space="preserve"> </w:t>
      </w:r>
      <w:r w:rsidR="00597162">
        <w:rPr>
          <w:rFonts w:ascii="LM Roman 12" w:hAnsi="LM Roman 12"/>
          <w:b/>
          <w:sz w:val="24"/>
        </w:rPr>
        <w:t>(</w:t>
      </w:r>
      <w:r w:rsidR="004B424F" w:rsidRPr="00CD68CE">
        <w:rPr>
          <w:rFonts w:ascii="LM Roman 12" w:hAnsi="LM Roman 12"/>
          <w:b/>
          <w:bCs w:val="0"/>
          <w:iCs/>
          <w:sz w:val="24"/>
        </w:rPr>
        <w:t xml:space="preserve">lecturer: </w:t>
      </w:r>
      <w:r w:rsidR="00A326D8" w:rsidRPr="00CD68CE">
        <w:rPr>
          <w:rFonts w:ascii="LM Roman 12" w:hAnsi="LM Roman 12"/>
          <w:b/>
          <w:bCs w:val="0"/>
          <w:iCs/>
          <w:sz w:val="24"/>
        </w:rPr>
        <w:t>Davide Luca</w:t>
      </w:r>
      <w:r w:rsidR="004B424F" w:rsidRPr="00CD68CE">
        <w:rPr>
          <w:rFonts w:ascii="LM Roman 12" w:hAnsi="LM Roman 12"/>
          <w:b/>
          <w:bCs w:val="0"/>
          <w:iCs/>
          <w:sz w:val="24"/>
        </w:rPr>
        <w:t>)</w:t>
      </w:r>
    </w:p>
    <w:p w14:paraId="1CD4042F" w14:textId="5685BB7C" w:rsidR="00897139" w:rsidRPr="00FD75DB" w:rsidRDefault="009E5382" w:rsidP="00247869">
      <w:pPr>
        <w:spacing w:line="240" w:lineRule="auto"/>
        <w:jc w:val="both"/>
        <w:rPr>
          <w:rFonts w:ascii="LM Roman 12" w:hAnsi="LM Roman 12"/>
          <w:sz w:val="24"/>
        </w:rPr>
      </w:pPr>
      <w:r w:rsidRPr="00FD75DB">
        <w:rPr>
          <w:rFonts w:ascii="LM Roman 12" w:hAnsi="LM Roman 12"/>
          <w:iCs/>
          <w:sz w:val="24"/>
        </w:rPr>
        <w:t>T</w:t>
      </w:r>
      <w:r w:rsidR="0041114A" w:rsidRPr="00FD75DB">
        <w:rPr>
          <w:rFonts w:ascii="LM Roman 12" w:hAnsi="LM Roman 12"/>
          <w:iCs/>
          <w:sz w:val="24"/>
        </w:rPr>
        <w:t>his lecture will</w:t>
      </w:r>
      <w:r w:rsidRPr="00FD75DB">
        <w:rPr>
          <w:rFonts w:ascii="LM Roman 12" w:hAnsi="LM Roman 12"/>
          <w:iCs/>
          <w:sz w:val="24"/>
        </w:rPr>
        <w:t xml:space="preserve"> move beyond the assumption that public policies are </w:t>
      </w:r>
      <w:r w:rsidR="00CD68CE">
        <w:rPr>
          <w:rFonts w:ascii="LM Roman 12" w:hAnsi="LM Roman 12"/>
          <w:iCs/>
          <w:sz w:val="24"/>
        </w:rPr>
        <w:t xml:space="preserve">always </w:t>
      </w:r>
      <w:r w:rsidRPr="00FD75DB">
        <w:rPr>
          <w:rFonts w:ascii="LM Roman 12" w:hAnsi="LM Roman 12"/>
          <w:iCs/>
          <w:sz w:val="24"/>
        </w:rPr>
        <w:t xml:space="preserve">designed </w:t>
      </w:r>
      <w:r w:rsidR="00DE127C" w:rsidRPr="00FD75DB">
        <w:rPr>
          <w:rFonts w:ascii="LM Roman 12" w:hAnsi="LM Roman 12"/>
          <w:iCs/>
          <w:sz w:val="24"/>
        </w:rPr>
        <w:t>coherently and optimal</w:t>
      </w:r>
      <w:r w:rsidR="00DE127C">
        <w:rPr>
          <w:rFonts w:ascii="LM Roman 12" w:hAnsi="LM Roman 12"/>
          <w:sz w:val="24"/>
        </w:rPr>
        <w:t xml:space="preserve">ly. It will highlight how local and regional development is never simply a ‘technical’ process exclusively driven by market forces or rational policy actions but, instead, </w:t>
      </w:r>
      <w:r w:rsidR="00075C16">
        <w:rPr>
          <w:rFonts w:ascii="LM Roman 12" w:hAnsi="LM Roman 12"/>
          <w:sz w:val="24"/>
        </w:rPr>
        <w:t>influenced by political economic factors.</w:t>
      </w:r>
    </w:p>
    <w:p w14:paraId="1F8C643B" w14:textId="77777777" w:rsidR="00911100" w:rsidRPr="00FD75DB" w:rsidRDefault="00911100" w:rsidP="00247869">
      <w:pPr>
        <w:spacing w:line="240" w:lineRule="auto"/>
        <w:jc w:val="both"/>
        <w:rPr>
          <w:rFonts w:ascii="LM Roman 12" w:hAnsi="LM Roman 12"/>
          <w:i/>
          <w:sz w:val="24"/>
        </w:rPr>
      </w:pPr>
    </w:p>
    <w:p w14:paraId="0CB13CF8" w14:textId="68AF1382" w:rsidR="00897139" w:rsidRPr="00FD75DB" w:rsidRDefault="00897139" w:rsidP="00247869">
      <w:pPr>
        <w:spacing w:line="240" w:lineRule="auto"/>
        <w:jc w:val="both"/>
        <w:rPr>
          <w:rFonts w:ascii="LM Roman 12" w:hAnsi="LM Roman 12"/>
          <w:i/>
          <w:sz w:val="24"/>
        </w:rPr>
      </w:pPr>
      <w:r w:rsidRPr="00FD75DB">
        <w:rPr>
          <w:rFonts w:ascii="LM Roman 12" w:hAnsi="LM Roman 12"/>
          <w:i/>
          <w:sz w:val="24"/>
        </w:rPr>
        <w:t>Main readings</w:t>
      </w:r>
      <w:r w:rsidR="009C469E" w:rsidRPr="00FD75DB">
        <w:rPr>
          <w:rFonts w:ascii="LM Roman 12" w:hAnsi="LM Roman 12"/>
          <w:i/>
          <w:sz w:val="24"/>
        </w:rPr>
        <w:t>:</w:t>
      </w:r>
    </w:p>
    <w:p w14:paraId="1FE1D286" w14:textId="036C4D45" w:rsidR="007B07AC" w:rsidRPr="00424CA4" w:rsidRDefault="007B07AC" w:rsidP="00AC7EEB">
      <w:pPr>
        <w:spacing w:line="100" w:lineRule="atLeast"/>
        <w:ind w:left="567" w:hanging="567"/>
        <w:jc w:val="both"/>
        <w:rPr>
          <w:rFonts w:ascii="LM Roman 12" w:hAnsi="LM Roman 12"/>
          <w:bCs w:val="0"/>
          <w:color w:val="000000"/>
          <w:sz w:val="24"/>
        </w:rPr>
      </w:pPr>
      <w:r w:rsidRPr="00424CA4">
        <w:rPr>
          <w:rFonts w:ascii="LM Roman 12" w:hAnsi="LM Roman 12"/>
          <w:bCs w:val="0"/>
          <w:color w:val="000000"/>
          <w:sz w:val="24"/>
        </w:rPr>
        <w:t xml:space="preserve">*Dente B. (2014), </w:t>
      </w:r>
      <w:r w:rsidRPr="00424CA4">
        <w:rPr>
          <w:rFonts w:ascii="LM Roman 12" w:hAnsi="LM Roman 12"/>
          <w:bCs w:val="0"/>
          <w:i/>
          <w:iCs/>
          <w:color w:val="000000"/>
          <w:sz w:val="24"/>
        </w:rPr>
        <w:t>Understanding policy decisions</w:t>
      </w:r>
      <w:r w:rsidRPr="00424CA4">
        <w:rPr>
          <w:rFonts w:ascii="LM Roman 12" w:hAnsi="LM Roman 12"/>
          <w:bCs w:val="0"/>
          <w:color w:val="000000"/>
          <w:sz w:val="24"/>
        </w:rPr>
        <w:t>, London: Springer, Chapter 1. Understanding policy decisions (pp. 1-27).</w:t>
      </w:r>
    </w:p>
    <w:p w14:paraId="76462B1A" w14:textId="48B6F002" w:rsidR="005A22D9" w:rsidRPr="00424CA4" w:rsidRDefault="005A22D9" w:rsidP="005A22D9">
      <w:pPr>
        <w:spacing w:line="240" w:lineRule="auto"/>
        <w:ind w:left="567" w:hanging="567"/>
        <w:jc w:val="both"/>
        <w:rPr>
          <w:rStyle w:val="c2"/>
          <w:rFonts w:ascii="LM Roman 12" w:hAnsi="LM Roman 12"/>
          <w:sz w:val="24"/>
          <w:bdr w:val="none" w:sz="0" w:space="0" w:color="auto" w:frame="1"/>
          <w:shd w:val="clear" w:color="auto" w:fill="FFFFFF"/>
        </w:rPr>
      </w:pPr>
      <w:r w:rsidRPr="00424CA4">
        <w:rPr>
          <w:rStyle w:val="c2"/>
          <w:rFonts w:ascii="LM Roman 12" w:hAnsi="LM Roman 12"/>
          <w:sz w:val="24"/>
          <w:bdr w:val="none" w:sz="0" w:space="0" w:color="auto" w:frame="1"/>
          <w:shd w:val="clear" w:color="auto" w:fill="FFFFFF"/>
        </w:rPr>
        <w:t>*Luca D. (</w:t>
      </w:r>
      <w:r w:rsidR="0022753D" w:rsidRPr="00424CA4">
        <w:rPr>
          <w:rStyle w:val="c2"/>
          <w:rFonts w:ascii="LM Roman 12" w:hAnsi="LM Roman 12"/>
          <w:sz w:val="24"/>
          <w:bdr w:val="none" w:sz="0" w:space="0" w:color="auto" w:frame="1"/>
          <w:shd w:val="clear" w:color="auto" w:fill="FFFFFF"/>
        </w:rPr>
        <w:t>2022</w:t>
      </w:r>
      <w:r w:rsidRPr="00424CA4">
        <w:rPr>
          <w:rStyle w:val="c2"/>
          <w:rFonts w:ascii="LM Roman 12" w:hAnsi="LM Roman 12"/>
          <w:sz w:val="24"/>
          <w:bdr w:val="none" w:sz="0" w:space="0" w:color="auto" w:frame="1"/>
          <w:shd w:val="clear" w:color="auto" w:fill="FFFFFF"/>
        </w:rPr>
        <w:t xml:space="preserve">), National elections, subnational growth: The politics of Turkey’s provincial economic dynamics under AKP rule, </w:t>
      </w:r>
      <w:r w:rsidRPr="00424CA4">
        <w:rPr>
          <w:rStyle w:val="c2"/>
          <w:rFonts w:ascii="LM Roman 12" w:hAnsi="LM Roman 12"/>
          <w:i/>
          <w:iCs/>
          <w:sz w:val="24"/>
          <w:bdr w:val="none" w:sz="0" w:space="0" w:color="auto" w:frame="1"/>
          <w:shd w:val="clear" w:color="auto" w:fill="FFFFFF"/>
        </w:rPr>
        <w:t>Journal of Economic Geography</w:t>
      </w:r>
      <w:r w:rsidR="0022753D" w:rsidRPr="00424CA4">
        <w:rPr>
          <w:rStyle w:val="c2"/>
          <w:rFonts w:ascii="LM Roman 12" w:hAnsi="LM Roman 12"/>
          <w:sz w:val="24"/>
          <w:bdr w:val="none" w:sz="0" w:space="0" w:color="auto" w:frame="1"/>
          <w:shd w:val="clear" w:color="auto" w:fill="FFFFFF"/>
        </w:rPr>
        <w:t>, 22(4): 829-851.</w:t>
      </w:r>
    </w:p>
    <w:p w14:paraId="2E0BD13E" w14:textId="77777777" w:rsidR="00B16AC7" w:rsidRDefault="00B16AC7" w:rsidP="00B16AC7">
      <w:pPr>
        <w:spacing w:line="240" w:lineRule="auto"/>
        <w:ind w:left="567" w:hanging="567"/>
        <w:jc w:val="both"/>
        <w:rPr>
          <w:rFonts w:ascii="LM Roman 12" w:hAnsi="LM Roman 12" w:cs="Open Sans"/>
          <w:color w:val="333333"/>
          <w:sz w:val="24"/>
        </w:rPr>
      </w:pPr>
      <w:r>
        <w:rPr>
          <w:rFonts w:ascii="LM Roman 12" w:hAnsi="LM Roman 12" w:cs="Open Sans"/>
          <w:color w:val="333333"/>
          <w:sz w:val="24"/>
        </w:rPr>
        <w:t xml:space="preserve">Todes A., Turok, I. (2018), Spatial inequalities and policies in South Africa: place-based or people-centred? </w:t>
      </w:r>
      <w:r w:rsidRPr="000D6106">
        <w:rPr>
          <w:rFonts w:ascii="LM Roman 12" w:hAnsi="LM Roman 12" w:cs="Open Sans"/>
          <w:i/>
          <w:iCs/>
          <w:color w:val="333333"/>
          <w:sz w:val="24"/>
        </w:rPr>
        <w:t>Progress in Planning</w:t>
      </w:r>
      <w:r>
        <w:rPr>
          <w:rFonts w:ascii="LM Roman 12" w:hAnsi="LM Roman 12" w:cs="Open Sans"/>
          <w:color w:val="333333"/>
          <w:sz w:val="24"/>
        </w:rPr>
        <w:t>, 123: 1-31.</w:t>
      </w:r>
    </w:p>
    <w:p w14:paraId="378BBDFA" w14:textId="30783517" w:rsidR="000C317B" w:rsidRPr="00424CA4" w:rsidRDefault="000C317B" w:rsidP="000C317B">
      <w:pPr>
        <w:spacing w:line="240" w:lineRule="auto"/>
        <w:ind w:left="567" w:hanging="567"/>
        <w:jc w:val="both"/>
        <w:rPr>
          <w:rStyle w:val="c2"/>
          <w:rFonts w:ascii="LM Roman 12" w:hAnsi="LM Roman 12" w:cs="Times New Roman"/>
          <w:sz w:val="24"/>
        </w:rPr>
      </w:pPr>
      <w:r w:rsidRPr="00424CA4">
        <w:rPr>
          <w:rFonts w:ascii="LM Roman 12" w:hAnsi="LM Roman 12" w:cs="Times New Roman"/>
          <w:sz w:val="24"/>
        </w:rPr>
        <w:t>Iddawela, Y, N Lee, and A Rodriguez-Pose (2021). “Quality of sub-national government and regional development in Africa”, </w:t>
      </w:r>
      <w:r w:rsidRPr="00424CA4">
        <w:rPr>
          <w:rFonts w:ascii="LM Roman 12" w:hAnsi="LM Roman 12" w:cs="Times New Roman"/>
          <w:i/>
          <w:iCs/>
          <w:sz w:val="24"/>
        </w:rPr>
        <w:t>Journal of Development Studies</w:t>
      </w:r>
      <w:r w:rsidRPr="00424CA4">
        <w:rPr>
          <w:rFonts w:ascii="LM Roman 12" w:hAnsi="LM Roman 12" w:cs="Times New Roman"/>
          <w:sz w:val="24"/>
        </w:rPr>
        <w:t>, 57(2): 1282-1302.</w:t>
      </w:r>
    </w:p>
    <w:p w14:paraId="581B6747" w14:textId="77777777" w:rsidR="00E86805" w:rsidRPr="00424CA4" w:rsidRDefault="000C48BD" w:rsidP="00E86805">
      <w:pPr>
        <w:spacing w:line="276" w:lineRule="auto"/>
        <w:ind w:left="567" w:hanging="567"/>
        <w:jc w:val="both"/>
        <w:rPr>
          <w:rFonts w:ascii="LM Roman 12" w:hAnsi="LM Roman 12" w:cs="Times New Roman"/>
          <w:sz w:val="24"/>
        </w:rPr>
      </w:pPr>
      <w:r w:rsidRPr="00424CA4">
        <w:rPr>
          <w:rFonts w:ascii="LM Roman 12" w:hAnsi="LM Roman 12" w:cs="Times New Roman"/>
          <w:sz w:val="24"/>
        </w:rPr>
        <w:t xml:space="preserve">Buscemi T., Romani G. (2022), </w:t>
      </w:r>
      <w:r w:rsidRPr="00424CA4">
        <w:rPr>
          <w:rFonts w:ascii="LM Roman 12" w:hAnsi="LM Roman 12" w:cs="Times New Roman"/>
          <w:i/>
          <w:iCs/>
          <w:sz w:val="24"/>
        </w:rPr>
        <w:t>The political economy of regional development: Evidence from the Cassa per il Mezzogiorno</w:t>
      </w:r>
      <w:r w:rsidRPr="00424CA4">
        <w:rPr>
          <w:rFonts w:ascii="LM Roman 12" w:hAnsi="LM Roman 12" w:cs="Times New Roman"/>
          <w:sz w:val="24"/>
        </w:rPr>
        <w:t xml:space="preserve">, Ca’ Foscari University Department of Economics WP series, n. 18/2022. </w:t>
      </w:r>
    </w:p>
    <w:p w14:paraId="53BA4D7E" w14:textId="7C6209B5" w:rsidR="008E30B3" w:rsidRPr="00424CA4" w:rsidRDefault="008E30B3" w:rsidP="00E86805">
      <w:pPr>
        <w:spacing w:line="276" w:lineRule="auto"/>
        <w:ind w:left="567" w:hanging="567"/>
        <w:jc w:val="both"/>
        <w:rPr>
          <w:rFonts w:ascii="LM Roman 12" w:hAnsi="LM Roman 12" w:cs="Times New Roman"/>
          <w:sz w:val="24"/>
        </w:rPr>
      </w:pPr>
      <w:r w:rsidRPr="00424CA4">
        <w:rPr>
          <w:rFonts w:ascii="LM Roman 12" w:hAnsi="LM Roman 12"/>
          <w:bCs w:val="0"/>
          <w:sz w:val="24"/>
        </w:rPr>
        <w:t xml:space="preserve">Milio </w:t>
      </w:r>
      <w:r w:rsidR="00882FB6" w:rsidRPr="00424CA4">
        <w:rPr>
          <w:rFonts w:ascii="LM Roman 12" w:hAnsi="LM Roman 12"/>
          <w:bCs w:val="0"/>
          <w:sz w:val="24"/>
        </w:rPr>
        <w:t xml:space="preserve">S. </w:t>
      </w:r>
      <w:r w:rsidRPr="00424CA4">
        <w:rPr>
          <w:rFonts w:ascii="LM Roman 12" w:hAnsi="LM Roman 12"/>
          <w:bCs w:val="0"/>
          <w:sz w:val="24"/>
        </w:rPr>
        <w:t>(</w:t>
      </w:r>
      <w:r w:rsidR="00882FB6" w:rsidRPr="00424CA4">
        <w:rPr>
          <w:rFonts w:ascii="LM Roman 12" w:hAnsi="LM Roman 12"/>
          <w:bCs w:val="0"/>
          <w:sz w:val="24"/>
        </w:rPr>
        <w:t>2007</w:t>
      </w:r>
      <w:r w:rsidRPr="00424CA4">
        <w:rPr>
          <w:rFonts w:ascii="LM Roman 12" w:hAnsi="LM Roman 12"/>
          <w:bCs w:val="0"/>
          <w:sz w:val="24"/>
        </w:rPr>
        <w:t xml:space="preserve">), </w:t>
      </w:r>
      <w:r w:rsidR="00882FB6" w:rsidRPr="00424CA4">
        <w:rPr>
          <w:rFonts w:ascii="LM Roman 12" w:hAnsi="LM Roman 12"/>
          <w:bCs w:val="0"/>
          <w:sz w:val="24"/>
        </w:rPr>
        <w:t xml:space="preserve">Cam </w:t>
      </w:r>
      <w:r w:rsidRPr="00424CA4">
        <w:rPr>
          <w:rFonts w:ascii="LM Roman 12" w:hAnsi="LM Roman 12"/>
          <w:bCs w:val="0"/>
          <w:sz w:val="24"/>
        </w:rPr>
        <w:t>administrative capacity</w:t>
      </w:r>
      <w:r w:rsidR="00882FB6" w:rsidRPr="00424CA4">
        <w:rPr>
          <w:rFonts w:ascii="LM Roman 12" w:hAnsi="LM Roman 12"/>
          <w:bCs w:val="0"/>
          <w:sz w:val="24"/>
        </w:rPr>
        <w:t xml:space="preserve"> explain differences in regional performance? Evidence from Structural Funds implementation in Southern Italy</w:t>
      </w:r>
      <w:r w:rsidR="0059685F" w:rsidRPr="00424CA4">
        <w:rPr>
          <w:rFonts w:ascii="LM Roman 12" w:hAnsi="LM Roman 12"/>
          <w:bCs w:val="0"/>
          <w:sz w:val="24"/>
        </w:rPr>
        <w:t xml:space="preserve">, </w:t>
      </w:r>
      <w:r w:rsidR="0059685F" w:rsidRPr="00424CA4">
        <w:rPr>
          <w:rFonts w:ascii="LM Roman 12" w:hAnsi="LM Roman 12"/>
          <w:bCs w:val="0"/>
          <w:i/>
          <w:iCs/>
          <w:sz w:val="24"/>
        </w:rPr>
        <w:t>Regional Studies</w:t>
      </w:r>
      <w:r w:rsidR="0059685F" w:rsidRPr="00424CA4">
        <w:rPr>
          <w:rFonts w:ascii="LM Roman 12" w:hAnsi="LM Roman 12"/>
          <w:bCs w:val="0"/>
          <w:sz w:val="24"/>
        </w:rPr>
        <w:t>, 41:4, 429-442</w:t>
      </w:r>
      <w:r w:rsidRPr="00424CA4">
        <w:rPr>
          <w:rFonts w:ascii="LM Roman 12" w:hAnsi="LM Roman 12"/>
          <w:bCs w:val="0"/>
          <w:sz w:val="24"/>
        </w:rPr>
        <w:t xml:space="preserve">. </w:t>
      </w:r>
    </w:p>
    <w:p w14:paraId="76E1F7B4" w14:textId="3B82DCD5" w:rsidR="00EE704F" w:rsidRPr="00EE704F" w:rsidRDefault="00EE704F" w:rsidP="005A22D9">
      <w:pPr>
        <w:spacing w:line="240" w:lineRule="auto"/>
        <w:ind w:left="567" w:hanging="567"/>
        <w:jc w:val="both"/>
        <w:rPr>
          <w:rFonts w:ascii="LM Roman 12" w:hAnsi="LM Roman 12" w:cs="Times New Roman"/>
          <w:sz w:val="24"/>
        </w:rPr>
      </w:pPr>
      <w:r w:rsidRPr="00EE704F">
        <w:rPr>
          <w:rFonts w:ascii="LM Roman 12" w:hAnsi="LM Roman 12" w:cs="Times New Roman"/>
          <w:sz w:val="24"/>
        </w:rPr>
        <w:t>Shifa A., Wei X. (</w:t>
      </w:r>
      <w:r w:rsidR="00781488">
        <w:rPr>
          <w:rFonts w:ascii="LM Roman 12" w:hAnsi="LM Roman 12" w:cs="Times New Roman"/>
          <w:sz w:val="24"/>
        </w:rPr>
        <w:t>2023</w:t>
      </w:r>
      <w:r w:rsidRPr="00EE704F">
        <w:rPr>
          <w:rFonts w:ascii="LM Roman 12" w:hAnsi="LM Roman 12" w:cs="Times New Roman"/>
          <w:sz w:val="24"/>
        </w:rPr>
        <w:t>), Urba</w:t>
      </w:r>
      <w:r w:rsidRPr="0035726A">
        <w:rPr>
          <w:rFonts w:ascii="LM Roman 12" w:hAnsi="LM Roman 12" w:cs="Times New Roman"/>
          <w:sz w:val="24"/>
        </w:rPr>
        <w:t>n b</w:t>
      </w:r>
      <w:r w:rsidRPr="00EE704F">
        <w:rPr>
          <w:rFonts w:ascii="LM Roman 12" w:hAnsi="LM Roman 12" w:cs="Times New Roman"/>
          <w:sz w:val="24"/>
        </w:rPr>
        <w:t>ia</w:t>
      </w:r>
      <w:r w:rsidRPr="0035726A">
        <w:rPr>
          <w:rFonts w:ascii="LM Roman 12" w:hAnsi="LM Roman 12" w:cs="Times New Roman"/>
          <w:sz w:val="24"/>
        </w:rPr>
        <w:t>s, mig</w:t>
      </w:r>
      <w:r w:rsidRPr="00EE704F">
        <w:rPr>
          <w:rFonts w:ascii="LM Roman 12" w:hAnsi="LM Roman 12" w:cs="Times New Roman"/>
          <w:sz w:val="24"/>
        </w:rPr>
        <w:t>ra</w:t>
      </w:r>
      <w:r w:rsidRPr="0035726A">
        <w:rPr>
          <w:rFonts w:ascii="LM Roman 12" w:hAnsi="LM Roman 12" w:cs="Times New Roman"/>
          <w:sz w:val="24"/>
        </w:rPr>
        <w:t>tion co</w:t>
      </w:r>
      <w:r w:rsidRPr="00EE704F">
        <w:rPr>
          <w:rFonts w:ascii="LM Roman 12" w:hAnsi="LM Roman 12" w:cs="Times New Roman"/>
          <w:sz w:val="24"/>
        </w:rPr>
        <w:t>n</w:t>
      </w:r>
      <w:r w:rsidRPr="0035726A">
        <w:rPr>
          <w:rFonts w:ascii="LM Roman 12" w:hAnsi="LM Roman 12" w:cs="Times New Roman"/>
          <w:sz w:val="24"/>
        </w:rPr>
        <w:t>trol an</w:t>
      </w:r>
      <w:r>
        <w:rPr>
          <w:rFonts w:ascii="LM Roman 12" w:hAnsi="LM Roman 12" w:cs="Times New Roman"/>
          <w:sz w:val="24"/>
        </w:rPr>
        <w:t xml:space="preserve">d rural land policy: the case of Hukou in China, </w:t>
      </w:r>
      <w:r w:rsidRPr="0035726A">
        <w:rPr>
          <w:rFonts w:ascii="LM Roman 12" w:hAnsi="LM Roman 12" w:cs="Times New Roman"/>
          <w:i/>
          <w:iCs/>
          <w:sz w:val="24"/>
        </w:rPr>
        <w:t>Journal of Economic Geography</w:t>
      </w:r>
      <w:r>
        <w:rPr>
          <w:rFonts w:ascii="LM Roman 12" w:hAnsi="LM Roman 12" w:cs="Times New Roman"/>
          <w:sz w:val="24"/>
        </w:rPr>
        <w:t xml:space="preserve">, </w:t>
      </w:r>
      <w:r w:rsidR="00781488">
        <w:rPr>
          <w:rFonts w:ascii="LM Roman 12" w:hAnsi="LM Roman 12" w:cs="Times New Roman"/>
          <w:sz w:val="24"/>
        </w:rPr>
        <w:t>23(2): 251-274.</w:t>
      </w:r>
    </w:p>
    <w:p w14:paraId="5A298796" w14:textId="51B70FB2" w:rsidR="005A22D9" w:rsidRPr="00424CA4" w:rsidRDefault="005A22D9" w:rsidP="005A22D9">
      <w:pPr>
        <w:spacing w:line="240" w:lineRule="auto"/>
        <w:ind w:left="567" w:hanging="567"/>
        <w:jc w:val="both"/>
        <w:rPr>
          <w:rFonts w:ascii="LM Roman 12" w:hAnsi="LM Roman 12" w:cs="Times New Roman"/>
          <w:sz w:val="24"/>
        </w:rPr>
      </w:pPr>
      <w:r w:rsidRPr="00424CA4">
        <w:rPr>
          <w:rFonts w:ascii="LM Roman 12" w:hAnsi="LM Roman 12" w:cs="Times New Roman"/>
          <w:sz w:val="24"/>
        </w:rPr>
        <w:t xml:space="preserve">Asher S., Novosad P. (2017), Politics and local economic growth: evidence from India, </w:t>
      </w:r>
      <w:r w:rsidRPr="00424CA4">
        <w:rPr>
          <w:rFonts w:ascii="LM Roman 12" w:hAnsi="LM Roman 12" w:cs="Times New Roman"/>
          <w:i/>
          <w:iCs/>
          <w:sz w:val="24"/>
        </w:rPr>
        <w:t>American Economic Journal: Applied Economics</w:t>
      </w:r>
      <w:r w:rsidRPr="00424CA4">
        <w:rPr>
          <w:rFonts w:ascii="LM Roman 12" w:hAnsi="LM Roman 12" w:cs="Times New Roman"/>
          <w:sz w:val="24"/>
        </w:rPr>
        <w:t>, 9(1): 229-273.</w:t>
      </w:r>
    </w:p>
    <w:p w14:paraId="6290D88E" w14:textId="77777777" w:rsidR="0007083B" w:rsidRPr="008B7FEF" w:rsidRDefault="0007083B" w:rsidP="00247869">
      <w:pPr>
        <w:spacing w:line="240" w:lineRule="auto"/>
        <w:jc w:val="both"/>
        <w:rPr>
          <w:rFonts w:ascii="LM Roman 12" w:hAnsi="LM Roman 12"/>
          <w:b/>
          <w:bCs w:val="0"/>
          <w:iCs/>
          <w:sz w:val="24"/>
        </w:rPr>
      </w:pPr>
    </w:p>
    <w:p w14:paraId="4A0CA543" w14:textId="77777777" w:rsidR="00B378D7" w:rsidRPr="00765518" w:rsidRDefault="00B378D7" w:rsidP="00B378D7">
      <w:pPr>
        <w:spacing w:line="240" w:lineRule="auto"/>
        <w:jc w:val="both"/>
        <w:rPr>
          <w:rFonts w:ascii="LM Roman 12" w:hAnsi="LM Roman 12"/>
          <w:b/>
          <w:sz w:val="24"/>
        </w:rPr>
      </w:pPr>
      <w:r w:rsidRPr="00765518">
        <w:rPr>
          <w:rFonts w:ascii="LM Roman 12" w:hAnsi="LM Roman 12"/>
          <w:b/>
          <w:sz w:val="24"/>
        </w:rPr>
        <w:t xml:space="preserve">Week </w:t>
      </w:r>
      <w:r>
        <w:rPr>
          <w:rFonts w:ascii="LM Roman 12" w:hAnsi="LM Roman 12"/>
          <w:b/>
          <w:sz w:val="24"/>
        </w:rPr>
        <w:t>7</w:t>
      </w:r>
      <w:r w:rsidRPr="00765518">
        <w:rPr>
          <w:rFonts w:ascii="LM Roman 12" w:hAnsi="LM Roman 12"/>
          <w:b/>
          <w:sz w:val="24"/>
        </w:rPr>
        <w:t xml:space="preserve">: Place-based policies for whom? </w:t>
      </w:r>
      <w:r>
        <w:rPr>
          <w:rFonts w:ascii="LM Roman 12" w:hAnsi="LM Roman 12"/>
          <w:b/>
          <w:sz w:val="24"/>
        </w:rPr>
        <w:t xml:space="preserve">Empirical cases of sustainable and equitable territorial </w:t>
      </w:r>
      <w:r w:rsidRPr="001E7049">
        <w:rPr>
          <w:rFonts w:ascii="LM Roman 12" w:hAnsi="LM Roman 12"/>
          <w:b/>
          <w:sz w:val="24"/>
        </w:rPr>
        <w:t>development (lecturer: Shailaja Fennell)</w:t>
      </w:r>
    </w:p>
    <w:p w14:paraId="622CE0DE" w14:textId="362F2F61" w:rsidR="00B378D7" w:rsidRPr="00765518" w:rsidRDefault="00B378D7" w:rsidP="00B378D7">
      <w:pPr>
        <w:spacing w:line="240" w:lineRule="auto"/>
        <w:jc w:val="both"/>
        <w:rPr>
          <w:rFonts w:ascii="LM Roman 12" w:hAnsi="LM Roman 12"/>
          <w:bCs w:val="0"/>
          <w:sz w:val="24"/>
        </w:rPr>
      </w:pPr>
      <w:r>
        <w:rPr>
          <w:rFonts w:ascii="LM Roman 12" w:hAnsi="LM Roman 12"/>
          <w:bCs w:val="0"/>
          <w:sz w:val="24"/>
        </w:rPr>
        <w:lastRenderedPageBreak/>
        <w:t>This lecture will aim to go beyond common interpretations of regional development</w:t>
      </w:r>
      <w:r w:rsidR="008569D0">
        <w:rPr>
          <w:rFonts w:ascii="LM Roman 12" w:hAnsi="LM Roman 12"/>
          <w:bCs w:val="0"/>
          <w:sz w:val="24"/>
        </w:rPr>
        <w:t xml:space="preserve"> policy</w:t>
      </w:r>
      <w:r>
        <w:rPr>
          <w:rFonts w:ascii="LM Roman 12" w:hAnsi="LM Roman 12"/>
          <w:bCs w:val="0"/>
          <w:sz w:val="24"/>
        </w:rPr>
        <w:t xml:space="preserve"> as</w:t>
      </w:r>
      <w:r w:rsidR="00466E67">
        <w:rPr>
          <w:rFonts w:ascii="LM Roman 12" w:hAnsi="LM Roman 12"/>
          <w:bCs w:val="0"/>
          <w:sz w:val="24"/>
        </w:rPr>
        <w:t xml:space="preserve"> </w:t>
      </w:r>
      <w:r w:rsidR="008569D0">
        <w:rPr>
          <w:rFonts w:ascii="LM Roman 12" w:hAnsi="LM Roman 12"/>
          <w:bCs w:val="0"/>
          <w:sz w:val="24"/>
        </w:rPr>
        <w:t xml:space="preserve">top-down and exclusively </w:t>
      </w:r>
      <w:r>
        <w:rPr>
          <w:rFonts w:ascii="LM Roman 12" w:hAnsi="LM Roman 12"/>
          <w:bCs w:val="0"/>
          <w:sz w:val="24"/>
        </w:rPr>
        <w:t xml:space="preserve">focused on fostering </w:t>
      </w:r>
      <w:r w:rsidR="006B0CDF">
        <w:rPr>
          <w:rFonts w:ascii="LM Roman 12" w:hAnsi="LM Roman 12"/>
          <w:bCs w:val="0"/>
          <w:sz w:val="24"/>
        </w:rPr>
        <w:t xml:space="preserve">economic growth </w:t>
      </w:r>
      <w:r w:rsidR="00466E67">
        <w:rPr>
          <w:rFonts w:ascii="LM Roman 12" w:hAnsi="LM Roman 12"/>
          <w:bCs w:val="0"/>
          <w:sz w:val="24"/>
        </w:rPr>
        <w:t xml:space="preserve">to encompass issues of </w:t>
      </w:r>
      <w:r w:rsidR="00D12DD6">
        <w:rPr>
          <w:rFonts w:ascii="LM Roman 12" w:hAnsi="LM Roman 12"/>
          <w:bCs w:val="0"/>
          <w:sz w:val="24"/>
        </w:rPr>
        <w:t>social need</w:t>
      </w:r>
      <w:r w:rsidR="008569D0">
        <w:rPr>
          <w:rFonts w:ascii="LM Roman 12" w:hAnsi="LM Roman 12"/>
          <w:bCs w:val="0"/>
          <w:sz w:val="24"/>
        </w:rPr>
        <w:t xml:space="preserve"> and community perceptions of what local and regional development actions should involve</w:t>
      </w:r>
      <w:r>
        <w:rPr>
          <w:rFonts w:ascii="LM Roman 12" w:hAnsi="LM Roman 12"/>
          <w:bCs w:val="0"/>
          <w:sz w:val="24"/>
        </w:rPr>
        <w:t xml:space="preserve">. It will explore the fundamental question of ‘what kind of regional development—and for whom’ we may want to achieve. Relatedly, the lecture will </w:t>
      </w:r>
      <w:r w:rsidR="000176F9">
        <w:rPr>
          <w:rFonts w:ascii="LM Roman 12" w:hAnsi="LM Roman 12"/>
          <w:bCs w:val="0"/>
          <w:sz w:val="24"/>
        </w:rPr>
        <w:t xml:space="preserve">explore </w:t>
      </w:r>
      <w:r w:rsidR="006B0CDF">
        <w:rPr>
          <w:rFonts w:ascii="LM Roman 12" w:hAnsi="LM Roman 12"/>
          <w:bCs w:val="0"/>
          <w:sz w:val="24"/>
        </w:rPr>
        <w:t>the issue</w:t>
      </w:r>
      <w:r w:rsidR="00BF3202">
        <w:rPr>
          <w:rFonts w:ascii="LM Roman 12" w:hAnsi="LM Roman 12"/>
          <w:bCs w:val="0"/>
          <w:sz w:val="24"/>
        </w:rPr>
        <w:t>s</w:t>
      </w:r>
      <w:r w:rsidR="006B0CDF">
        <w:rPr>
          <w:rFonts w:ascii="LM Roman 12" w:hAnsi="LM Roman 12"/>
          <w:bCs w:val="0"/>
          <w:sz w:val="24"/>
        </w:rPr>
        <w:t xml:space="preserve"> of multilevel governance</w:t>
      </w:r>
      <w:r w:rsidR="00BF3202">
        <w:rPr>
          <w:rFonts w:ascii="LM Roman 12" w:hAnsi="LM Roman 12"/>
          <w:bCs w:val="0"/>
          <w:sz w:val="24"/>
        </w:rPr>
        <w:t xml:space="preserve">—i.e., </w:t>
      </w:r>
      <w:r w:rsidR="006B0CDF">
        <w:rPr>
          <w:rFonts w:ascii="LM Roman 12" w:hAnsi="LM Roman 12"/>
          <w:bCs w:val="0"/>
          <w:sz w:val="24"/>
        </w:rPr>
        <w:t xml:space="preserve">how different </w:t>
      </w:r>
      <w:r w:rsidR="002055B5">
        <w:rPr>
          <w:rFonts w:ascii="LM Roman 12" w:hAnsi="LM Roman 12"/>
          <w:bCs w:val="0"/>
          <w:sz w:val="24"/>
        </w:rPr>
        <w:t>tiers</w:t>
      </w:r>
      <w:r w:rsidR="006B0CDF">
        <w:rPr>
          <w:rFonts w:ascii="LM Roman 12" w:hAnsi="LM Roman 12"/>
          <w:bCs w:val="0"/>
          <w:sz w:val="24"/>
        </w:rPr>
        <w:t xml:space="preserve"> of government and </w:t>
      </w:r>
      <w:r w:rsidR="002055B5">
        <w:rPr>
          <w:rFonts w:ascii="LM Roman 12" w:hAnsi="LM Roman 12"/>
          <w:bCs w:val="0"/>
          <w:sz w:val="24"/>
        </w:rPr>
        <w:t xml:space="preserve">groups in </w:t>
      </w:r>
      <w:r w:rsidR="006B0CDF">
        <w:rPr>
          <w:rFonts w:ascii="LM Roman 12" w:hAnsi="LM Roman 12"/>
          <w:bCs w:val="0"/>
          <w:sz w:val="24"/>
        </w:rPr>
        <w:t>society interact to implement development strategies</w:t>
      </w:r>
      <w:r w:rsidR="00BF3202">
        <w:rPr>
          <w:rFonts w:ascii="LM Roman 12" w:hAnsi="LM Roman 12"/>
          <w:bCs w:val="0"/>
          <w:sz w:val="24"/>
        </w:rPr>
        <w:t>—and the importance of implementing policies that are tailored to local and regional unique features</w:t>
      </w:r>
      <w:r>
        <w:rPr>
          <w:rFonts w:ascii="LM Roman 12" w:hAnsi="LM Roman 12"/>
          <w:bCs w:val="0"/>
          <w:sz w:val="24"/>
        </w:rPr>
        <w:t>.</w:t>
      </w:r>
    </w:p>
    <w:p w14:paraId="6EBB9A35" w14:textId="77777777" w:rsidR="00B378D7" w:rsidRPr="00765518" w:rsidRDefault="00B378D7" w:rsidP="00B378D7">
      <w:pPr>
        <w:spacing w:line="240" w:lineRule="auto"/>
        <w:jc w:val="both"/>
        <w:rPr>
          <w:rFonts w:ascii="LM Roman 12" w:hAnsi="LM Roman 12"/>
          <w:b/>
          <w:sz w:val="24"/>
        </w:rPr>
      </w:pPr>
    </w:p>
    <w:p w14:paraId="2E17E33C" w14:textId="77777777" w:rsidR="00B378D7" w:rsidRPr="00B378D7" w:rsidRDefault="00B378D7" w:rsidP="00B378D7">
      <w:pPr>
        <w:spacing w:line="240" w:lineRule="auto"/>
        <w:jc w:val="both"/>
        <w:rPr>
          <w:rFonts w:ascii="LM Roman 12" w:hAnsi="LM Roman 12"/>
          <w:i/>
          <w:sz w:val="24"/>
        </w:rPr>
      </w:pPr>
      <w:r w:rsidRPr="00B378D7">
        <w:rPr>
          <w:rFonts w:ascii="LM Roman 12" w:hAnsi="LM Roman 12"/>
          <w:i/>
          <w:sz w:val="24"/>
        </w:rPr>
        <w:t>Main readings:</w:t>
      </w:r>
    </w:p>
    <w:p w14:paraId="65753190" w14:textId="77777777" w:rsidR="00B378D7" w:rsidRPr="00B378D7" w:rsidRDefault="00B378D7" w:rsidP="00B378D7">
      <w:pPr>
        <w:spacing w:line="240" w:lineRule="auto"/>
        <w:ind w:left="567" w:hanging="567"/>
        <w:jc w:val="both"/>
        <w:rPr>
          <w:rFonts w:ascii="LM Roman 12" w:hAnsi="LM Roman 12"/>
          <w:sz w:val="24"/>
        </w:rPr>
      </w:pPr>
      <w:r w:rsidRPr="00B378D7">
        <w:rPr>
          <w:rFonts w:ascii="LM Roman 12" w:hAnsi="LM Roman 12"/>
          <w:sz w:val="24"/>
        </w:rPr>
        <w:t xml:space="preserve">*Fritsch M., Kahila P., Nemeth S., Scott J.W. (eds, 2024), Spatial Justice and Cohesion: The Role of Place-Based Action in Community Development, Routledge. </w:t>
      </w:r>
    </w:p>
    <w:p w14:paraId="4A5F376E" w14:textId="4B397793" w:rsidR="00F271B3" w:rsidRPr="00ED342F" w:rsidRDefault="00F271B3" w:rsidP="00F271B3">
      <w:pPr>
        <w:spacing w:line="240" w:lineRule="auto"/>
        <w:ind w:left="567" w:hanging="567"/>
        <w:jc w:val="both"/>
        <w:rPr>
          <w:rFonts w:ascii="LM Roman 12" w:hAnsi="LM Roman 12"/>
          <w:bCs w:val="0"/>
          <w:sz w:val="24"/>
        </w:rPr>
      </w:pPr>
      <w:r>
        <w:rPr>
          <w:rFonts w:ascii="LM Roman 12" w:hAnsi="LM Roman 12"/>
          <w:bCs w:val="0"/>
          <w:sz w:val="24"/>
        </w:rPr>
        <w:t>*</w:t>
      </w:r>
      <w:r w:rsidRPr="00B378D7">
        <w:rPr>
          <w:rFonts w:ascii="LM Roman 12" w:hAnsi="LM Roman 12"/>
          <w:bCs w:val="0"/>
          <w:sz w:val="24"/>
        </w:rPr>
        <w:t>Leick B., Lang T. (2018), Re-thinking non-core regions: planning strategies and practices</w:t>
      </w:r>
      <w:r w:rsidRPr="00ED342F">
        <w:rPr>
          <w:rFonts w:ascii="LM Roman 12" w:hAnsi="LM Roman 12"/>
          <w:bCs w:val="0"/>
          <w:sz w:val="24"/>
        </w:rPr>
        <w:t xml:space="preserve"> beyond growth, </w:t>
      </w:r>
      <w:r w:rsidRPr="00ED342F">
        <w:rPr>
          <w:rFonts w:ascii="LM Roman 12" w:hAnsi="LM Roman 12"/>
          <w:bCs w:val="0"/>
          <w:i/>
          <w:iCs/>
          <w:sz w:val="24"/>
        </w:rPr>
        <w:t>European Planning Studies</w:t>
      </w:r>
      <w:r w:rsidRPr="00ED342F">
        <w:rPr>
          <w:rFonts w:ascii="LM Roman 12" w:hAnsi="LM Roman 12"/>
          <w:bCs w:val="0"/>
          <w:sz w:val="24"/>
        </w:rPr>
        <w:t>, 26(2): 213-228.</w:t>
      </w:r>
    </w:p>
    <w:p w14:paraId="5BFB4710" w14:textId="49B4645A" w:rsidR="00B378D7" w:rsidRPr="00B378D7" w:rsidRDefault="00B378D7" w:rsidP="00B378D7">
      <w:pPr>
        <w:spacing w:line="240" w:lineRule="auto"/>
        <w:ind w:left="567" w:hanging="567"/>
        <w:jc w:val="both"/>
        <w:rPr>
          <w:rFonts w:ascii="LM Roman 12" w:hAnsi="LM Roman 12"/>
          <w:sz w:val="24"/>
        </w:rPr>
      </w:pPr>
      <w:r w:rsidRPr="00B378D7">
        <w:rPr>
          <w:rFonts w:ascii="LM Roman 12" w:hAnsi="LM Roman 12"/>
          <w:sz w:val="24"/>
        </w:rPr>
        <w:t xml:space="preserve">Keating M., Kippin S., Denny E.S. (2022), Public policy to reduce inequalities across Europe: Hope versus reality, Oxford, Oxford University Press. </w:t>
      </w:r>
    </w:p>
    <w:p w14:paraId="6B968E1C" w14:textId="77777777" w:rsidR="00B378D7" w:rsidRPr="00ED342F" w:rsidRDefault="00B378D7" w:rsidP="00B378D7">
      <w:pPr>
        <w:spacing w:line="240" w:lineRule="auto"/>
        <w:ind w:left="567" w:hanging="567"/>
        <w:jc w:val="both"/>
        <w:rPr>
          <w:rFonts w:ascii="LM Roman 12" w:hAnsi="LM Roman 12"/>
          <w:sz w:val="24"/>
        </w:rPr>
      </w:pPr>
      <w:r w:rsidRPr="00ED342F">
        <w:rPr>
          <w:rFonts w:ascii="LM Roman 12" w:hAnsi="LM Roman 12"/>
          <w:sz w:val="24"/>
        </w:rPr>
        <w:t xml:space="preserve">MacKinnon D., Kempton L., O’Brien P., Ormerod E., Pike A., Tomaney J., Reframing urban and regional ‘development’ for ‘left behind’ places, </w:t>
      </w:r>
      <w:r w:rsidRPr="00ED342F">
        <w:rPr>
          <w:rFonts w:ascii="LM Roman 12" w:hAnsi="LM Roman 12"/>
          <w:i/>
          <w:iCs/>
          <w:sz w:val="24"/>
        </w:rPr>
        <w:t>Cambridge Journal of Regions, Economy and Society</w:t>
      </w:r>
      <w:r w:rsidRPr="00ED342F">
        <w:rPr>
          <w:rFonts w:ascii="LM Roman 12" w:hAnsi="LM Roman 12"/>
          <w:bCs w:val="0"/>
          <w:sz w:val="24"/>
        </w:rPr>
        <w:t>, 15, 39-56.</w:t>
      </w:r>
    </w:p>
    <w:p w14:paraId="09D6AB9B" w14:textId="77777777" w:rsidR="00B378D7" w:rsidRPr="00ED342F" w:rsidRDefault="00B378D7" w:rsidP="00B378D7">
      <w:pPr>
        <w:spacing w:line="240" w:lineRule="auto"/>
        <w:ind w:left="567" w:hanging="567"/>
        <w:jc w:val="both"/>
        <w:rPr>
          <w:rFonts w:ascii="LM Roman 12" w:hAnsi="LM Roman 12"/>
          <w:bCs w:val="0"/>
          <w:sz w:val="24"/>
        </w:rPr>
      </w:pPr>
      <w:r w:rsidRPr="00ED342F">
        <w:rPr>
          <w:rFonts w:ascii="LM Roman 12" w:hAnsi="LM Roman 12"/>
          <w:bCs w:val="0"/>
          <w:sz w:val="24"/>
        </w:rPr>
        <w:t xml:space="preserve">Perrons D. (2012), Regional performance and inequality: linking economic and social development through a capabilities approach, </w:t>
      </w:r>
      <w:r w:rsidRPr="00ED342F">
        <w:rPr>
          <w:rFonts w:ascii="LM Roman 12" w:hAnsi="LM Roman 12"/>
          <w:i/>
          <w:iCs/>
          <w:sz w:val="24"/>
        </w:rPr>
        <w:t>Cambridge Journal of Regions, Economy and Society</w:t>
      </w:r>
      <w:r w:rsidRPr="00ED342F">
        <w:rPr>
          <w:rFonts w:ascii="LM Roman 12" w:hAnsi="LM Roman 12"/>
          <w:bCs w:val="0"/>
          <w:sz w:val="24"/>
        </w:rPr>
        <w:t>, 5(1), 15-29.</w:t>
      </w:r>
    </w:p>
    <w:p w14:paraId="0B820E49" w14:textId="77777777" w:rsidR="00B378D7" w:rsidRPr="00ED342F" w:rsidRDefault="00B378D7" w:rsidP="00B378D7">
      <w:pPr>
        <w:spacing w:line="240" w:lineRule="auto"/>
        <w:ind w:left="567" w:hanging="567"/>
        <w:jc w:val="both"/>
        <w:rPr>
          <w:rFonts w:ascii="LM Roman 12" w:hAnsi="LM Roman 12" w:cs="Times New Roman"/>
          <w:sz w:val="24"/>
        </w:rPr>
      </w:pPr>
      <w:r w:rsidRPr="00ED342F">
        <w:rPr>
          <w:rFonts w:ascii="LM Roman 12" w:hAnsi="LM Roman 12" w:cs="Times New Roman"/>
          <w:sz w:val="24"/>
        </w:rPr>
        <w:t>de Macedo, L.V., Jacobi, P.R., (2019) Subnational politics of the urban age: evidence from Brazil on integrating global climate goals in the municipal agenda. </w:t>
      </w:r>
      <w:r w:rsidRPr="00ED342F">
        <w:rPr>
          <w:rFonts w:ascii="LM Roman 12" w:hAnsi="LM Roman 12" w:cs="Times New Roman"/>
          <w:i/>
          <w:iCs/>
          <w:sz w:val="24"/>
        </w:rPr>
        <w:t>Palgrave Communications,</w:t>
      </w:r>
      <w:r w:rsidRPr="00ED342F">
        <w:rPr>
          <w:rFonts w:ascii="LM Roman 12" w:hAnsi="LM Roman 12" w:cs="Times New Roman"/>
          <w:sz w:val="24"/>
        </w:rPr>
        <w:t> </w:t>
      </w:r>
      <w:r w:rsidRPr="00ED342F">
        <w:rPr>
          <w:rFonts w:ascii="LM Roman 12" w:hAnsi="LM Roman 12" w:cs="Times New Roman"/>
          <w:bCs w:val="0"/>
          <w:sz w:val="24"/>
        </w:rPr>
        <w:t xml:space="preserve">5 </w:t>
      </w:r>
      <w:r w:rsidRPr="00ED342F">
        <w:rPr>
          <w:rFonts w:ascii="LM Roman 12" w:hAnsi="LM Roman 12" w:cs="Times New Roman"/>
          <w:b/>
          <w:sz w:val="24"/>
        </w:rPr>
        <w:t>(</w:t>
      </w:r>
      <w:r w:rsidRPr="00ED342F">
        <w:rPr>
          <w:rFonts w:ascii="LM Roman 12" w:hAnsi="LM Roman 12" w:cs="Times New Roman"/>
          <w:sz w:val="24"/>
        </w:rPr>
        <w:t>18), 1-15.</w:t>
      </w:r>
    </w:p>
    <w:p w14:paraId="176ACA1C" w14:textId="77777777" w:rsidR="00B378D7" w:rsidRPr="00ED342F" w:rsidRDefault="00B378D7" w:rsidP="00B378D7">
      <w:pPr>
        <w:spacing w:line="240" w:lineRule="auto"/>
        <w:ind w:left="567" w:hanging="567"/>
        <w:jc w:val="both"/>
        <w:rPr>
          <w:rFonts w:ascii="LM Roman 12" w:hAnsi="LM Roman 12"/>
          <w:bCs w:val="0"/>
          <w:sz w:val="24"/>
        </w:rPr>
      </w:pPr>
      <w:r w:rsidRPr="00ED342F">
        <w:rPr>
          <w:rFonts w:ascii="LM Roman 12" w:hAnsi="LM Roman 12"/>
          <w:bCs w:val="0"/>
          <w:sz w:val="24"/>
        </w:rPr>
        <w:t xml:space="preserve">Dax T., Fisher M. (2018), An alternative policy approach to rural development in regions facing population decline, </w:t>
      </w:r>
      <w:r w:rsidRPr="00ED342F">
        <w:rPr>
          <w:rFonts w:ascii="LM Roman 12" w:hAnsi="LM Roman 12"/>
          <w:bCs w:val="0"/>
          <w:i/>
          <w:iCs/>
          <w:sz w:val="24"/>
        </w:rPr>
        <w:t>European Planning Studies</w:t>
      </w:r>
      <w:r w:rsidRPr="00ED342F">
        <w:rPr>
          <w:rFonts w:ascii="LM Roman 12" w:hAnsi="LM Roman 12"/>
          <w:bCs w:val="0"/>
          <w:sz w:val="24"/>
        </w:rPr>
        <w:t>, 26(2): 297-315.</w:t>
      </w:r>
    </w:p>
    <w:p w14:paraId="76D84180" w14:textId="77777777" w:rsidR="00B378D7" w:rsidRPr="00ED342F" w:rsidRDefault="00B378D7" w:rsidP="00B378D7">
      <w:pPr>
        <w:spacing w:line="240" w:lineRule="auto"/>
        <w:ind w:left="567" w:hanging="567"/>
        <w:jc w:val="both"/>
        <w:rPr>
          <w:rFonts w:ascii="LM Roman 12" w:hAnsi="LM Roman 12" w:cs="Times New Roman"/>
          <w:sz w:val="24"/>
        </w:rPr>
      </w:pPr>
      <w:r w:rsidRPr="00ED342F">
        <w:rPr>
          <w:rFonts w:ascii="LM Roman 12" w:hAnsi="LM Roman 12" w:cs="Times New Roman"/>
          <w:sz w:val="24"/>
        </w:rPr>
        <w:t xml:space="preserve">Tillin, L., (2022) Does India have subnational welfare regimes? The role of state governments in shaping social policy, </w:t>
      </w:r>
      <w:r w:rsidRPr="00ED342F">
        <w:rPr>
          <w:rFonts w:ascii="LM Roman 12" w:hAnsi="LM Roman 12" w:cs="Times New Roman"/>
          <w:i/>
          <w:iCs/>
          <w:sz w:val="24"/>
        </w:rPr>
        <w:t>Territory, Politics, Governance</w:t>
      </w:r>
      <w:r w:rsidRPr="00ED342F">
        <w:rPr>
          <w:rFonts w:ascii="LM Roman 12" w:hAnsi="LM Roman 12" w:cs="Times New Roman"/>
          <w:sz w:val="24"/>
        </w:rPr>
        <w:t>, 10 (1), 86-102.</w:t>
      </w:r>
    </w:p>
    <w:p w14:paraId="6155C794" w14:textId="77777777" w:rsidR="00B378D7" w:rsidRPr="002706F6" w:rsidRDefault="00B378D7" w:rsidP="00B378D7">
      <w:pPr>
        <w:spacing w:line="240" w:lineRule="auto"/>
        <w:ind w:left="567" w:hanging="567"/>
        <w:jc w:val="both"/>
        <w:rPr>
          <w:rFonts w:ascii="LM Roman 12" w:hAnsi="LM Roman 12" w:cs="Times New Roman"/>
          <w:sz w:val="24"/>
        </w:rPr>
      </w:pPr>
      <w:r w:rsidRPr="00ED342F">
        <w:rPr>
          <w:rFonts w:ascii="LM Roman 12" w:hAnsi="LM Roman 12" w:cs="Times New Roman"/>
          <w:sz w:val="24"/>
        </w:rPr>
        <w:t xml:space="preserve">Suchodolski, S., A. Junior, C. Bechelaine, and L. Costa (2022) From global to local: Subnational development banks in the era of sustainable development goals, </w:t>
      </w:r>
      <w:r w:rsidRPr="00ED342F">
        <w:rPr>
          <w:rFonts w:ascii="LM Roman 12" w:hAnsi="LM Roman 12" w:cs="Times New Roman"/>
          <w:i/>
          <w:iCs/>
          <w:sz w:val="24"/>
        </w:rPr>
        <w:t>Review of Political Economy</w:t>
      </w:r>
      <w:r w:rsidRPr="00ED342F">
        <w:rPr>
          <w:rFonts w:ascii="LM Roman 12" w:hAnsi="LM Roman 12" w:cs="Times New Roman"/>
          <w:sz w:val="24"/>
        </w:rPr>
        <w:t>, 34 (2) 318-339.</w:t>
      </w:r>
    </w:p>
    <w:p w14:paraId="67C0A137" w14:textId="77777777" w:rsidR="00B378D7" w:rsidRDefault="00B378D7" w:rsidP="00247869">
      <w:pPr>
        <w:spacing w:line="240" w:lineRule="auto"/>
        <w:jc w:val="both"/>
        <w:rPr>
          <w:rFonts w:ascii="LM Roman 12" w:hAnsi="LM Roman 12"/>
          <w:b/>
          <w:bCs w:val="0"/>
          <w:iCs/>
          <w:sz w:val="24"/>
        </w:rPr>
      </w:pPr>
    </w:p>
    <w:p w14:paraId="713D5632" w14:textId="0796F9B6" w:rsidR="008A7F4C" w:rsidRPr="008B7FEF" w:rsidRDefault="008A7F4C" w:rsidP="00247869">
      <w:pPr>
        <w:spacing w:line="240" w:lineRule="auto"/>
        <w:jc w:val="both"/>
        <w:rPr>
          <w:rFonts w:ascii="LM Roman 12" w:hAnsi="LM Roman 12"/>
          <w:b/>
          <w:bCs w:val="0"/>
          <w:iCs/>
          <w:sz w:val="24"/>
        </w:rPr>
      </w:pPr>
      <w:r w:rsidRPr="008B7FEF">
        <w:rPr>
          <w:rFonts w:ascii="LM Roman 12" w:hAnsi="LM Roman 12"/>
          <w:b/>
          <w:bCs w:val="0"/>
          <w:iCs/>
          <w:sz w:val="24"/>
        </w:rPr>
        <w:t xml:space="preserve">Week 8: </w:t>
      </w:r>
      <w:r w:rsidR="004078D0">
        <w:rPr>
          <w:rFonts w:ascii="LM Roman 12" w:hAnsi="LM Roman 12"/>
          <w:b/>
          <w:bCs w:val="0"/>
          <w:iCs/>
          <w:sz w:val="24"/>
        </w:rPr>
        <w:t>Place-based policies on the ground: the UK experience</w:t>
      </w:r>
      <w:r w:rsidRPr="008B7FEF">
        <w:rPr>
          <w:rFonts w:ascii="LM Roman 12" w:hAnsi="LM Roman 12"/>
          <w:b/>
          <w:bCs w:val="0"/>
          <w:iCs/>
          <w:sz w:val="24"/>
        </w:rPr>
        <w:t xml:space="preserve"> </w:t>
      </w:r>
      <w:r w:rsidR="004B424F" w:rsidRPr="008B7FEF">
        <w:rPr>
          <w:rFonts w:ascii="LM Roman 12" w:hAnsi="LM Roman 12"/>
          <w:b/>
          <w:bCs w:val="0"/>
          <w:iCs/>
          <w:sz w:val="24"/>
        </w:rPr>
        <w:t>(</w:t>
      </w:r>
      <w:r w:rsidR="00B4199D">
        <w:rPr>
          <w:rFonts w:ascii="LM Roman 12" w:hAnsi="LM Roman 12"/>
          <w:b/>
          <w:bCs w:val="0"/>
          <w:iCs/>
          <w:sz w:val="24"/>
        </w:rPr>
        <w:t xml:space="preserve">Prof. </w:t>
      </w:r>
      <w:r w:rsidR="009464C8">
        <w:rPr>
          <w:rFonts w:ascii="LM Roman 12" w:hAnsi="LM Roman 12"/>
          <w:b/>
          <w:bCs w:val="0"/>
          <w:iCs/>
          <w:sz w:val="24"/>
        </w:rPr>
        <w:t xml:space="preserve">Ron Martin, </w:t>
      </w:r>
      <w:r w:rsidR="00614923">
        <w:rPr>
          <w:rFonts w:ascii="LM Roman 12" w:hAnsi="LM Roman 12"/>
          <w:b/>
          <w:bCs w:val="0"/>
          <w:iCs/>
          <w:sz w:val="24"/>
        </w:rPr>
        <w:t xml:space="preserve">Prof. </w:t>
      </w:r>
      <w:r w:rsidR="00B4199D">
        <w:rPr>
          <w:rFonts w:ascii="LM Roman 12" w:hAnsi="LM Roman 12"/>
          <w:b/>
          <w:bCs w:val="0"/>
          <w:iCs/>
          <w:sz w:val="24"/>
        </w:rPr>
        <w:t>Pete Tyler</w:t>
      </w:r>
      <w:r w:rsidR="004B424F" w:rsidRPr="008B7FEF">
        <w:rPr>
          <w:rFonts w:ascii="LM Roman 12" w:hAnsi="LM Roman 12"/>
          <w:b/>
          <w:bCs w:val="0"/>
          <w:iCs/>
          <w:sz w:val="24"/>
        </w:rPr>
        <w:t>)</w:t>
      </w:r>
    </w:p>
    <w:p w14:paraId="27DC9FA5" w14:textId="760EFAB7" w:rsidR="006609A9" w:rsidRDefault="00642AF6" w:rsidP="00247869">
      <w:pPr>
        <w:spacing w:line="240" w:lineRule="auto"/>
        <w:jc w:val="both"/>
        <w:rPr>
          <w:rFonts w:ascii="LM Roman 12" w:hAnsi="LM Roman 12" w:cs="Times New Roman"/>
          <w:sz w:val="24"/>
        </w:rPr>
      </w:pPr>
      <w:r w:rsidRPr="00954B3D">
        <w:rPr>
          <w:rFonts w:ascii="LM Roman 12" w:hAnsi="LM Roman 12" w:cs="Times New Roman"/>
          <w:sz w:val="24"/>
        </w:rPr>
        <w:t xml:space="preserve">In this </w:t>
      </w:r>
      <w:r>
        <w:rPr>
          <w:rFonts w:ascii="LM Roman 12" w:hAnsi="LM Roman 12" w:cs="Times New Roman"/>
          <w:sz w:val="24"/>
        </w:rPr>
        <w:t>final session</w:t>
      </w:r>
      <w:r w:rsidRPr="00954B3D">
        <w:rPr>
          <w:rFonts w:ascii="LM Roman 12" w:hAnsi="LM Roman 12" w:cs="Times New Roman"/>
          <w:sz w:val="24"/>
        </w:rPr>
        <w:t xml:space="preserve">, we will consider the factors that have influenced </w:t>
      </w:r>
      <w:r>
        <w:rPr>
          <w:rFonts w:ascii="LM Roman 12" w:hAnsi="LM Roman 12" w:cs="Times New Roman"/>
          <w:sz w:val="24"/>
        </w:rPr>
        <w:t>the UK government's policy responses since the first regional policy initiatives in the 1920s to the latest ‘levelling-up’ developments.</w:t>
      </w:r>
      <w:r w:rsidR="009A3081">
        <w:rPr>
          <w:rFonts w:ascii="LM Roman 12" w:hAnsi="LM Roman 12" w:cs="Times New Roman"/>
          <w:sz w:val="24"/>
        </w:rPr>
        <w:t xml:space="preserve"> The session will include two separate lectures offered by Prof. Ron Martin and Prof. Pete Tyler separately.</w:t>
      </w:r>
    </w:p>
    <w:p w14:paraId="598B0945" w14:textId="77777777" w:rsidR="00642AF6" w:rsidRPr="008B7FEF" w:rsidRDefault="00642AF6" w:rsidP="00247869">
      <w:pPr>
        <w:spacing w:line="240" w:lineRule="auto"/>
        <w:jc w:val="both"/>
        <w:rPr>
          <w:rFonts w:ascii="LM Roman 12" w:hAnsi="LM Roman 12"/>
          <w:i/>
          <w:sz w:val="24"/>
        </w:rPr>
      </w:pPr>
    </w:p>
    <w:p w14:paraId="04DA9DEE" w14:textId="5406E719" w:rsidR="008A7F4C" w:rsidRPr="008B7FEF" w:rsidRDefault="008A7F4C" w:rsidP="00247869">
      <w:pPr>
        <w:spacing w:line="240" w:lineRule="auto"/>
        <w:jc w:val="both"/>
        <w:rPr>
          <w:rFonts w:ascii="LM Roman 12" w:hAnsi="LM Roman 12"/>
          <w:i/>
          <w:sz w:val="24"/>
        </w:rPr>
      </w:pPr>
      <w:r w:rsidRPr="008B7FEF">
        <w:rPr>
          <w:rFonts w:ascii="LM Roman 12" w:hAnsi="LM Roman 12"/>
          <w:i/>
          <w:sz w:val="24"/>
        </w:rPr>
        <w:lastRenderedPageBreak/>
        <w:t>Main readings:</w:t>
      </w:r>
    </w:p>
    <w:p w14:paraId="0106E7AD" w14:textId="00F28AE1" w:rsidR="00CC52C6" w:rsidRPr="00BF61C2" w:rsidRDefault="00CC52C6" w:rsidP="00CC52C6">
      <w:pPr>
        <w:spacing w:line="240" w:lineRule="auto"/>
        <w:ind w:left="567" w:hanging="567"/>
        <w:jc w:val="both"/>
        <w:rPr>
          <w:rFonts w:ascii="LM Roman 12" w:hAnsi="LM Roman 12" w:cs="Times New Roman"/>
          <w:sz w:val="24"/>
        </w:rPr>
      </w:pPr>
      <w:r>
        <w:rPr>
          <w:rFonts w:ascii="LM Roman 12" w:hAnsi="LM Roman 12" w:cs="Times New Roman"/>
          <w:sz w:val="24"/>
        </w:rPr>
        <w:t>*</w:t>
      </w:r>
      <w:r w:rsidRPr="0048541C">
        <w:rPr>
          <w:rFonts w:ascii="LM Roman 12" w:hAnsi="LM Roman 12" w:cs="Times New Roman"/>
          <w:sz w:val="24"/>
        </w:rPr>
        <w:t xml:space="preserve">Martin, R, Pike, A, Tyler, P and Gardiner, B. (2016), Spatially rebalancing the UK economy: </w:t>
      </w:r>
      <w:r>
        <w:rPr>
          <w:rFonts w:ascii="LM Roman 12" w:hAnsi="LM Roman 12" w:cs="Times New Roman"/>
          <w:sz w:val="24"/>
        </w:rPr>
        <w:t>T</w:t>
      </w:r>
      <w:r w:rsidRPr="0048541C">
        <w:rPr>
          <w:rFonts w:ascii="LM Roman 12" w:hAnsi="LM Roman 12" w:cs="Times New Roman"/>
          <w:sz w:val="24"/>
        </w:rPr>
        <w:t xml:space="preserve">owards a new policy model, </w:t>
      </w:r>
      <w:r w:rsidRPr="0048541C">
        <w:rPr>
          <w:rFonts w:ascii="LM Roman 12" w:hAnsi="LM Roman 12" w:cs="Times New Roman"/>
          <w:i/>
          <w:iCs/>
          <w:sz w:val="24"/>
        </w:rPr>
        <w:t>Regional Studies</w:t>
      </w:r>
      <w:r w:rsidRPr="0048541C">
        <w:rPr>
          <w:rFonts w:ascii="LM Roman 12" w:hAnsi="LM Roman 12" w:cs="Times New Roman"/>
          <w:sz w:val="24"/>
        </w:rPr>
        <w:t>, 50(2), 342-357.</w:t>
      </w:r>
    </w:p>
    <w:p w14:paraId="6165FE74" w14:textId="77777777" w:rsidR="00BF61C2" w:rsidRPr="009B212D" w:rsidRDefault="00BF61C2" w:rsidP="00BF61C2">
      <w:pPr>
        <w:kinsoku w:val="0"/>
        <w:overflowPunct w:val="0"/>
        <w:spacing w:line="240" w:lineRule="auto"/>
        <w:ind w:left="567" w:hanging="567"/>
        <w:jc w:val="both"/>
        <w:rPr>
          <w:rFonts w:ascii="LM Roman 12" w:hAnsi="LM Roman 12" w:cs="Times New Roman"/>
          <w:sz w:val="24"/>
        </w:rPr>
      </w:pPr>
      <w:r w:rsidRPr="00794136">
        <w:rPr>
          <w:rFonts w:ascii="LM Roman 12" w:hAnsi="LM Roman 12" w:cs="Times New Roman"/>
          <w:sz w:val="24"/>
        </w:rPr>
        <w:t xml:space="preserve">*Martin R., Tyler P. (2022), </w:t>
      </w:r>
      <w:r w:rsidRPr="00794136">
        <w:rPr>
          <w:rFonts w:ascii="LM Roman 12" w:hAnsi="LM Roman 12" w:cs="Times New Roman"/>
          <w:i/>
          <w:iCs/>
          <w:sz w:val="24"/>
        </w:rPr>
        <w:t>Levelling up left behind places: the scale and nature of the economic and policy challenge</w:t>
      </w:r>
      <w:r w:rsidRPr="00794136">
        <w:rPr>
          <w:rFonts w:ascii="LM Roman 12" w:hAnsi="LM Roman 12" w:cs="Times New Roman"/>
          <w:sz w:val="24"/>
        </w:rPr>
        <w:t xml:space="preserve">, London: Routledge. Chapter 5 (Learning from past </w:t>
      </w:r>
      <w:r w:rsidRPr="009B212D">
        <w:rPr>
          <w:rFonts w:ascii="LM Roman 12" w:hAnsi="LM Roman 12" w:cs="Times New Roman"/>
          <w:sz w:val="24"/>
        </w:rPr>
        <w:t xml:space="preserve">policies). </w:t>
      </w:r>
    </w:p>
    <w:p w14:paraId="41ACE624" w14:textId="73C68199" w:rsidR="00FE05C0" w:rsidRDefault="00BF61C2" w:rsidP="00BF61C2">
      <w:pPr>
        <w:spacing w:line="240" w:lineRule="auto"/>
        <w:ind w:left="567" w:hanging="567"/>
        <w:jc w:val="both"/>
        <w:rPr>
          <w:rFonts w:ascii="LM Roman 12" w:hAnsi="LM Roman 12" w:cs="Open Sans"/>
          <w:color w:val="333333"/>
          <w:sz w:val="24"/>
        </w:rPr>
      </w:pPr>
      <w:r w:rsidRPr="009B212D">
        <w:rPr>
          <w:rFonts w:ascii="LM Roman 12" w:hAnsi="LM Roman 12" w:cs="Times New Roman"/>
          <w:sz w:val="24"/>
        </w:rPr>
        <w:t xml:space="preserve">Fransham M., Herbertson M., Pop M., Bandeira-Morais M., Lee N. (2023), Level best? The Levelling-up agenda and UK regional inequality, </w:t>
      </w:r>
      <w:r w:rsidRPr="009B212D">
        <w:rPr>
          <w:rFonts w:ascii="LM Roman 12" w:hAnsi="LM Roman 12" w:cs="Times New Roman"/>
          <w:i/>
          <w:iCs/>
          <w:sz w:val="24"/>
        </w:rPr>
        <w:t>Regional Studies</w:t>
      </w:r>
      <w:r w:rsidRPr="009B212D">
        <w:rPr>
          <w:rFonts w:ascii="LM Roman 12" w:hAnsi="LM Roman 12" w:cs="Open Sans"/>
          <w:color w:val="333333"/>
          <w:sz w:val="24"/>
        </w:rPr>
        <w:t>, 57:11, 2339-52.</w:t>
      </w:r>
    </w:p>
    <w:sectPr w:rsidR="00FE0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M Roman 12">
    <w:panose1 w:val="000005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NewBaskervilleStd-Roman">
    <w:altName w:val="PMingLiU"/>
    <w:panose1 w:val="00000000000000000000"/>
    <w:charset w:val="88"/>
    <w:family w:val="roman"/>
    <w:notTrueType/>
    <w:pitch w:val="default"/>
    <w:sig w:usb0="00000003" w:usb1="08080000" w:usb2="00000010" w:usb3="00000000" w:csb0="001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D19"/>
    <w:multiLevelType w:val="hybridMultilevel"/>
    <w:tmpl w:val="36468CF8"/>
    <w:lvl w:ilvl="0" w:tplc="7BF28D3A">
      <w:numFmt w:val="bullet"/>
      <w:lvlText w:val="-"/>
      <w:lvlJc w:val="left"/>
      <w:pPr>
        <w:ind w:left="720" w:hanging="360"/>
      </w:pPr>
      <w:rPr>
        <w:rFonts w:ascii="Arial" w:eastAsia="Times New Roman" w:hAnsi="Arial" w:cs="Arial" w:hint="default"/>
        <w:lang w:val="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FB75DC"/>
    <w:multiLevelType w:val="hybridMultilevel"/>
    <w:tmpl w:val="E78EF08E"/>
    <w:lvl w:ilvl="0" w:tplc="0B94AA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640112"/>
    <w:multiLevelType w:val="hybridMultilevel"/>
    <w:tmpl w:val="914ECC32"/>
    <w:lvl w:ilvl="0" w:tplc="843A3A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B34FFC"/>
    <w:multiLevelType w:val="hybridMultilevel"/>
    <w:tmpl w:val="81AC22B2"/>
    <w:lvl w:ilvl="0" w:tplc="5A0E54CA">
      <w:start w:val="1"/>
      <w:numFmt w:val="bullet"/>
      <w:lvlText w:val="o"/>
      <w:lvlJc w:val="left"/>
      <w:pPr>
        <w:tabs>
          <w:tab w:val="num" w:pos="720"/>
        </w:tabs>
        <w:ind w:left="720" w:hanging="360"/>
      </w:pPr>
      <w:rPr>
        <w:rFonts w:ascii="Courier New" w:hAnsi="Courier New" w:hint="default"/>
      </w:rPr>
    </w:lvl>
    <w:lvl w:ilvl="1" w:tplc="2D9292AC" w:tentative="1">
      <w:start w:val="1"/>
      <w:numFmt w:val="bullet"/>
      <w:lvlText w:val="o"/>
      <w:lvlJc w:val="left"/>
      <w:pPr>
        <w:tabs>
          <w:tab w:val="num" w:pos="1440"/>
        </w:tabs>
        <w:ind w:left="1440" w:hanging="360"/>
      </w:pPr>
      <w:rPr>
        <w:rFonts w:ascii="Courier New" w:hAnsi="Courier New" w:hint="default"/>
      </w:rPr>
    </w:lvl>
    <w:lvl w:ilvl="2" w:tplc="7E9ED0E0" w:tentative="1">
      <w:start w:val="1"/>
      <w:numFmt w:val="bullet"/>
      <w:lvlText w:val="o"/>
      <w:lvlJc w:val="left"/>
      <w:pPr>
        <w:tabs>
          <w:tab w:val="num" w:pos="2160"/>
        </w:tabs>
        <w:ind w:left="2160" w:hanging="360"/>
      </w:pPr>
      <w:rPr>
        <w:rFonts w:ascii="Courier New" w:hAnsi="Courier New" w:hint="default"/>
      </w:rPr>
    </w:lvl>
    <w:lvl w:ilvl="3" w:tplc="D6D2B7B4" w:tentative="1">
      <w:start w:val="1"/>
      <w:numFmt w:val="bullet"/>
      <w:lvlText w:val="o"/>
      <w:lvlJc w:val="left"/>
      <w:pPr>
        <w:tabs>
          <w:tab w:val="num" w:pos="2880"/>
        </w:tabs>
        <w:ind w:left="2880" w:hanging="360"/>
      </w:pPr>
      <w:rPr>
        <w:rFonts w:ascii="Courier New" w:hAnsi="Courier New" w:hint="default"/>
      </w:rPr>
    </w:lvl>
    <w:lvl w:ilvl="4" w:tplc="FC92FD08" w:tentative="1">
      <w:start w:val="1"/>
      <w:numFmt w:val="bullet"/>
      <w:lvlText w:val="o"/>
      <w:lvlJc w:val="left"/>
      <w:pPr>
        <w:tabs>
          <w:tab w:val="num" w:pos="3600"/>
        </w:tabs>
        <w:ind w:left="3600" w:hanging="360"/>
      </w:pPr>
      <w:rPr>
        <w:rFonts w:ascii="Courier New" w:hAnsi="Courier New" w:hint="default"/>
      </w:rPr>
    </w:lvl>
    <w:lvl w:ilvl="5" w:tplc="DADA7B78" w:tentative="1">
      <w:start w:val="1"/>
      <w:numFmt w:val="bullet"/>
      <w:lvlText w:val="o"/>
      <w:lvlJc w:val="left"/>
      <w:pPr>
        <w:tabs>
          <w:tab w:val="num" w:pos="4320"/>
        </w:tabs>
        <w:ind w:left="4320" w:hanging="360"/>
      </w:pPr>
      <w:rPr>
        <w:rFonts w:ascii="Courier New" w:hAnsi="Courier New" w:hint="default"/>
      </w:rPr>
    </w:lvl>
    <w:lvl w:ilvl="6" w:tplc="1924D088" w:tentative="1">
      <w:start w:val="1"/>
      <w:numFmt w:val="bullet"/>
      <w:lvlText w:val="o"/>
      <w:lvlJc w:val="left"/>
      <w:pPr>
        <w:tabs>
          <w:tab w:val="num" w:pos="5040"/>
        </w:tabs>
        <w:ind w:left="5040" w:hanging="360"/>
      </w:pPr>
      <w:rPr>
        <w:rFonts w:ascii="Courier New" w:hAnsi="Courier New" w:hint="default"/>
      </w:rPr>
    </w:lvl>
    <w:lvl w:ilvl="7" w:tplc="9FDC4BD8" w:tentative="1">
      <w:start w:val="1"/>
      <w:numFmt w:val="bullet"/>
      <w:lvlText w:val="o"/>
      <w:lvlJc w:val="left"/>
      <w:pPr>
        <w:tabs>
          <w:tab w:val="num" w:pos="5760"/>
        </w:tabs>
        <w:ind w:left="5760" w:hanging="360"/>
      </w:pPr>
      <w:rPr>
        <w:rFonts w:ascii="Courier New" w:hAnsi="Courier New" w:hint="default"/>
      </w:rPr>
    </w:lvl>
    <w:lvl w:ilvl="8" w:tplc="EF541F90"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3EC43028"/>
    <w:multiLevelType w:val="hybridMultilevel"/>
    <w:tmpl w:val="6D12EB60"/>
    <w:lvl w:ilvl="0" w:tplc="A7E22E10">
      <w:numFmt w:val="bullet"/>
      <w:lvlText w:val="-"/>
      <w:lvlJc w:val="left"/>
      <w:pPr>
        <w:ind w:left="720" w:hanging="360"/>
      </w:pPr>
      <w:rPr>
        <w:rFonts w:ascii="LM Roman 12" w:eastAsia="Times New Roman" w:hAnsi="LM Roman 12"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6787A"/>
    <w:multiLevelType w:val="hybridMultilevel"/>
    <w:tmpl w:val="B02044CC"/>
    <w:lvl w:ilvl="0" w:tplc="37540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3E4E85"/>
    <w:multiLevelType w:val="hybridMultilevel"/>
    <w:tmpl w:val="F606CDAE"/>
    <w:lvl w:ilvl="0" w:tplc="04E40DC0">
      <w:start w:val="1"/>
      <w:numFmt w:val="bullet"/>
      <w:lvlText w:val="o"/>
      <w:lvlJc w:val="left"/>
      <w:pPr>
        <w:tabs>
          <w:tab w:val="num" w:pos="720"/>
        </w:tabs>
        <w:ind w:left="720" w:hanging="360"/>
      </w:pPr>
      <w:rPr>
        <w:rFonts w:ascii="Courier New" w:hAnsi="Courier New" w:hint="default"/>
      </w:rPr>
    </w:lvl>
    <w:lvl w:ilvl="1" w:tplc="FA16A210" w:tentative="1">
      <w:start w:val="1"/>
      <w:numFmt w:val="bullet"/>
      <w:lvlText w:val="o"/>
      <w:lvlJc w:val="left"/>
      <w:pPr>
        <w:tabs>
          <w:tab w:val="num" w:pos="1440"/>
        </w:tabs>
        <w:ind w:left="1440" w:hanging="360"/>
      </w:pPr>
      <w:rPr>
        <w:rFonts w:ascii="Courier New" w:hAnsi="Courier New" w:hint="default"/>
      </w:rPr>
    </w:lvl>
    <w:lvl w:ilvl="2" w:tplc="E3783712" w:tentative="1">
      <w:start w:val="1"/>
      <w:numFmt w:val="bullet"/>
      <w:lvlText w:val="o"/>
      <w:lvlJc w:val="left"/>
      <w:pPr>
        <w:tabs>
          <w:tab w:val="num" w:pos="2160"/>
        </w:tabs>
        <w:ind w:left="2160" w:hanging="360"/>
      </w:pPr>
      <w:rPr>
        <w:rFonts w:ascii="Courier New" w:hAnsi="Courier New" w:hint="default"/>
      </w:rPr>
    </w:lvl>
    <w:lvl w:ilvl="3" w:tplc="F8F0C948" w:tentative="1">
      <w:start w:val="1"/>
      <w:numFmt w:val="bullet"/>
      <w:lvlText w:val="o"/>
      <w:lvlJc w:val="left"/>
      <w:pPr>
        <w:tabs>
          <w:tab w:val="num" w:pos="2880"/>
        </w:tabs>
        <w:ind w:left="2880" w:hanging="360"/>
      </w:pPr>
      <w:rPr>
        <w:rFonts w:ascii="Courier New" w:hAnsi="Courier New" w:hint="default"/>
      </w:rPr>
    </w:lvl>
    <w:lvl w:ilvl="4" w:tplc="7E7E1CCE" w:tentative="1">
      <w:start w:val="1"/>
      <w:numFmt w:val="bullet"/>
      <w:lvlText w:val="o"/>
      <w:lvlJc w:val="left"/>
      <w:pPr>
        <w:tabs>
          <w:tab w:val="num" w:pos="3600"/>
        </w:tabs>
        <w:ind w:left="3600" w:hanging="360"/>
      </w:pPr>
      <w:rPr>
        <w:rFonts w:ascii="Courier New" w:hAnsi="Courier New" w:hint="default"/>
      </w:rPr>
    </w:lvl>
    <w:lvl w:ilvl="5" w:tplc="76C83D6A" w:tentative="1">
      <w:start w:val="1"/>
      <w:numFmt w:val="bullet"/>
      <w:lvlText w:val="o"/>
      <w:lvlJc w:val="left"/>
      <w:pPr>
        <w:tabs>
          <w:tab w:val="num" w:pos="4320"/>
        </w:tabs>
        <w:ind w:left="4320" w:hanging="360"/>
      </w:pPr>
      <w:rPr>
        <w:rFonts w:ascii="Courier New" w:hAnsi="Courier New" w:hint="default"/>
      </w:rPr>
    </w:lvl>
    <w:lvl w:ilvl="6" w:tplc="9E522B32" w:tentative="1">
      <w:start w:val="1"/>
      <w:numFmt w:val="bullet"/>
      <w:lvlText w:val="o"/>
      <w:lvlJc w:val="left"/>
      <w:pPr>
        <w:tabs>
          <w:tab w:val="num" w:pos="5040"/>
        </w:tabs>
        <w:ind w:left="5040" w:hanging="360"/>
      </w:pPr>
      <w:rPr>
        <w:rFonts w:ascii="Courier New" w:hAnsi="Courier New" w:hint="default"/>
      </w:rPr>
    </w:lvl>
    <w:lvl w:ilvl="7" w:tplc="8676CEEE" w:tentative="1">
      <w:start w:val="1"/>
      <w:numFmt w:val="bullet"/>
      <w:lvlText w:val="o"/>
      <w:lvlJc w:val="left"/>
      <w:pPr>
        <w:tabs>
          <w:tab w:val="num" w:pos="5760"/>
        </w:tabs>
        <w:ind w:left="5760" w:hanging="360"/>
      </w:pPr>
      <w:rPr>
        <w:rFonts w:ascii="Courier New" w:hAnsi="Courier New" w:hint="default"/>
      </w:rPr>
    </w:lvl>
    <w:lvl w:ilvl="8" w:tplc="2EC0C692" w:tentative="1">
      <w:start w:val="1"/>
      <w:numFmt w:val="bullet"/>
      <w:lvlText w:val="o"/>
      <w:lvlJc w:val="left"/>
      <w:pPr>
        <w:tabs>
          <w:tab w:val="num" w:pos="6480"/>
        </w:tabs>
        <w:ind w:left="6480" w:hanging="360"/>
      </w:pPr>
      <w:rPr>
        <w:rFonts w:ascii="Courier New" w:hAnsi="Courier New" w:hint="default"/>
      </w:rPr>
    </w:lvl>
  </w:abstractNum>
  <w:num w:numId="1" w16cid:durableId="1443110537">
    <w:abstractNumId w:val="1"/>
  </w:num>
  <w:num w:numId="2" w16cid:durableId="1013343314">
    <w:abstractNumId w:val="5"/>
  </w:num>
  <w:num w:numId="3" w16cid:durableId="1905214140">
    <w:abstractNumId w:val="2"/>
  </w:num>
  <w:num w:numId="4" w16cid:durableId="1037393021">
    <w:abstractNumId w:val="0"/>
  </w:num>
  <w:num w:numId="5" w16cid:durableId="898513625">
    <w:abstractNumId w:val="6"/>
  </w:num>
  <w:num w:numId="6" w16cid:durableId="1947348091">
    <w:abstractNumId w:val="3"/>
  </w:num>
  <w:num w:numId="7" w16cid:durableId="1078206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18"/>
    <w:rsid w:val="00000565"/>
    <w:rsid w:val="000024C8"/>
    <w:rsid w:val="000030CC"/>
    <w:rsid w:val="00006447"/>
    <w:rsid w:val="00007D1E"/>
    <w:rsid w:val="000138E4"/>
    <w:rsid w:val="000176F9"/>
    <w:rsid w:val="0002034C"/>
    <w:rsid w:val="000218A2"/>
    <w:rsid w:val="00023EA1"/>
    <w:rsid w:val="000249D4"/>
    <w:rsid w:val="00025A69"/>
    <w:rsid w:val="00027BC5"/>
    <w:rsid w:val="00027F31"/>
    <w:rsid w:val="00030336"/>
    <w:rsid w:val="000303C4"/>
    <w:rsid w:val="000307C9"/>
    <w:rsid w:val="00031D2D"/>
    <w:rsid w:val="00031D4E"/>
    <w:rsid w:val="000337A7"/>
    <w:rsid w:val="00033918"/>
    <w:rsid w:val="0003535F"/>
    <w:rsid w:val="00035C7C"/>
    <w:rsid w:val="00040234"/>
    <w:rsid w:val="0004078E"/>
    <w:rsid w:val="000410D4"/>
    <w:rsid w:val="00041DE5"/>
    <w:rsid w:val="000430B8"/>
    <w:rsid w:val="000445F8"/>
    <w:rsid w:val="00044FCA"/>
    <w:rsid w:val="00045C85"/>
    <w:rsid w:val="00047255"/>
    <w:rsid w:val="000506BD"/>
    <w:rsid w:val="0005162F"/>
    <w:rsid w:val="00053B3A"/>
    <w:rsid w:val="00054C7C"/>
    <w:rsid w:val="00055039"/>
    <w:rsid w:val="00056AA5"/>
    <w:rsid w:val="00057FD4"/>
    <w:rsid w:val="000600E2"/>
    <w:rsid w:val="000618A8"/>
    <w:rsid w:val="00062EA6"/>
    <w:rsid w:val="000665AD"/>
    <w:rsid w:val="00066FA5"/>
    <w:rsid w:val="0007083B"/>
    <w:rsid w:val="0007096E"/>
    <w:rsid w:val="000721A8"/>
    <w:rsid w:val="000736ED"/>
    <w:rsid w:val="00074CCC"/>
    <w:rsid w:val="00075234"/>
    <w:rsid w:val="00075C16"/>
    <w:rsid w:val="00076CA3"/>
    <w:rsid w:val="000806F8"/>
    <w:rsid w:val="00083134"/>
    <w:rsid w:val="00086AF8"/>
    <w:rsid w:val="00087F6D"/>
    <w:rsid w:val="00090F03"/>
    <w:rsid w:val="0009150E"/>
    <w:rsid w:val="00092B6B"/>
    <w:rsid w:val="00093B8F"/>
    <w:rsid w:val="00093C5D"/>
    <w:rsid w:val="0009537E"/>
    <w:rsid w:val="000966DC"/>
    <w:rsid w:val="00097783"/>
    <w:rsid w:val="000A5B1B"/>
    <w:rsid w:val="000B123F"/>
    <w:rsid w:val="000B1ABF"/>
    <w:rsid w:val="000B4C3D"/>
    <w:rsid w:val="000B6902"/>
    <w:rsid w:val="000B6CEA"/>
    <w:rsid w:val="000B6E0A"/>
    <w:rsid w:val="000C1545"/>
    <w:rsid w:val="000C2B54"/>
    <w:rsid w:val="000C317B"/>
    <w:rsid w:val="000C48BD"/>
    <w:rsid w:val="000C4E76"/>
    <w:rsid w:val="000C641A"/>
    <w:rsid w:val="000C6591"/>
    <w:rsid w:val="000C731B"/>
    <w:rsid w:val="000C741B"/>
    <w:rsid w:val="000D11FF"/>
    <w:rsid w:val="000D6106"/>
    <w:rsid w:val="000D6AE8"/>
    <w:rsid w:val="000E040E"/>
    <w:rsid w:val="000E1238"/>
    <w:rsid w:val="000E1A61"/>
    <w:rsid w:val="000E2325"/>
    <w:rsid w:val="000E305A"/>
    <w:rsid w:val="000E5D1B"/>
    <w:rsid w:val="000E6A6C"/>
    <w:rsid w:val="000F1B28"/>
    <w:rsid w:val="000F3506"/>
    <w:rsid w:val="000F58A4"/>
    <w:rsid w:val="0010028A"/>
    <w:rsid w:val="00100391"/>
    <w:rsid w:val="001013B2"/>
    <w:rsid w:val="00102D73"/>
    <w:rsid w:val="001064E8"/>
    <w:rsid w:val="00106EF6"/>
    <w:rsid w:val="001109E7"/>
    <w:rsid w:val="00110FBB"/>
    <w:rsid w:val="0011411A"/>
    <w:rsid w:val="0012175F"/>
    <w:rsid w:val="00121C53"/>
    <w:rsid w:val="001240FA"/>
    <w:rsid w:val="001247DA"/>
    <w:rsid w:val="00131577"/>
    <w:rsid w:val="00131773"/>
    <w:rsid w:val="001320BD"/>
    <w:rsid w:val="00132722"/>
    <w:rsid w:val="00132CA4"/>
    <w:rsid w:val="0013558E"/>
    <w:rsid w:val="0013596C"/>
    <w:rsid w:val="00136C42"/>
    <w:rsid w:val="00140C9B"/>
    <w:rsid w:val="0014363C"/>
    <w:rsid w:val="00144D82"/>
    <w:rsid w:val="00146125"/>
    <w:rsid w:val="00146996"/>
    <w:rsid w:val="00147FF0"/>
    <w:rsid w:val="001513D4"/>
    <w:rsid w:val="00152B91"/>
    <w:rsid w:val="0015641E"/>
    <w:rsid w:val="00156B58"/>
    <w:rsid w:val="00156E15"/>
    <w:rsid w:val="0016069D"/>
    <w:rsid w:val="0016223D"/>
    <w:rsid w:val="00164195"/>
    <w:rsid w:val="00164D69"/>
    <w:rsid w:val="00170514"/>
    <w:rsid w:val="001725DC"/>
    <w:rsid w:val="001747F5"/>
    <w:rsid w:val="0017737E"/>
    <w:rsid w:val="00181B2A"/>
    <w:rsid w:val="0018606F"/>
    <w:rsid w:val="0018761E"/>
    <w:rsid w:val="0019415A"/>
    <w:rsid w:val="001959A6"/>
    <w:rsid w:val="00195A18"/>
    <w:rsid w:val="001A057D"/>
    <w:rsid w:val="001A0D0C"/>
    <w:rsid w:val="001A183F"/>
    <w:rsid w:val="001A4E51"/>
    <w:rsid w:val="001A5F22"/>
    <w:rsid w:val="001B05D0"/>
    <w:rsid w:val="001B134F"/>
    <w:rsid w:val="001B6B65"/>
    <w:rsid w:val="001B7C20"/>
    <w:rsid w:val="001C6ADD"/>
    <w:rsid w:val="001C76E1"/>
    <w:rsid w:val="001D01EF"/>
    <w:rsid w:val="001D3C1D"/>
    <w:rsid w:val="001D46C0"/>
    <w:rsid w:val="001D487B"/>
    <w:rsid w:val="001D6688"/>
    <w:rsid w:val="001D67F5"/>
    <w:rsid w:val="001D7826"/>
    <w:rsid w:val="001E07FC"/>
    <w:rsid w:val="001E09DD"/>
    <w:rsid w:val="001E1066"/>
    <w:rsid w:val="001E4175"/>
    <w:rsid w:val="001E4C05"/>
    <w:rsid w:val="001E5573"/>
    <w:rsid w:val="001E68D3"/>
    <w:rsid w:val="001E7049"/>
    <w:rsid w:val="001F2C6F"/>
    <w:rsid w:val="001F48EB"/>
    <w:rsid w:val="001F4E0B"/>
    <w:rsid w:val="001F6532"/>
    <w:rsid w:val="001F72F5"/>
    <w:rsid w:val="002018FB"/>
    <w:rsid w:val="0020349E"/>
    <w:rsid w:val="00203CBA"/>
    <w:rsid w:val="00204A80"/>
    <w:rsid w:val="002055B5"/>
    <w:rsid w:val="00207E89"/>
    <w:rsid w:val="002104F5"/>
    <w:rsid w:val="0021228F"/>
    <w:rsid w:val="00213E58"/>
    <w:rsid w:val="00213F64"/>
    <w:rsid w:val="00222D22"/>
    <w:rsid w:val="002236EA"/>
    <w:rsid w:val="002243DD"/>
    <w:rsid w:val="00226269"/>
    <w:rsid w:val="0022753D"/>
    <w:rsid w:val="00232DF5"/>
    <w:rsid w:val="00233FC4"/>
    <w:rsid w:val="00237BF0"/>
    <w:rsid w:val="00241567"/>
    <w:rsid w:val="002417CB"/>
    <w:rsid w:val="00247869"/>
    <w:rsid w:val="002479E6"/>
    <w:rsid w:val="00252397"/>
    <w:rsid w:val="00253F78"/>
    <w:rsid w:val="002619F1"/>
    <w:rsid w:val="00263480"/>
    <w:rsid w:val="00264023"/>
    <w:rsid w:val="0026562C"/>
    <w:rsid w:val="00266E08"/>
    <w:rsid w:val="00270458"/>
    <w:rsid w:val="002706F6"/>
    <w:rsid w:val="00271DA9"/>
    <w:rsid w:val="00273571"/>
    <w:rsid w:val="00273927"/>
    <w:rsid w:val="00276543"/>
    <w:rsid w:val="002814A9"/>
    <w:rsid w:val="00282494"/>
    <w:rsid w:val="0028434F"/>
    <w:rsid w:val="00284387"/>
    <w:rsid w:val="00285143"/>
    <w:rsid w:val="00285F53"/>
    <w:rsid w:val="002903A2"/>
    <w:rsid w:val="00293651"/>
    <w:rsid w:val="00297C6C"/>
    <w:rsid w:val="002A0452"/>
    <w:rsid w:val="002A1B2D"/>
    <w:rsid w:val="002A234E"/>
    <w:rsid w:val="002A320E"/>
    <w:rsid w:val="002A4306"/>
    <w:rsid w:val="002A53CC"/>
    <w:rsid w:val="002A5919"/>
    <w:rsid w:val="002A5CEB"/>
    <w:rsid w:val="002A7494"/>
    <w:rsid w:val="002B008C"/>
    <w:rsid w:val="002B1391"/>
    <w:rsid w:val="002B1926"/>
    <w:rsid w:val="002B3C6C"/>
    <w:rsid w:val="002B7238"/>
    <w:rsid w:val="002C1E76"/>
    <w:rsid w:val="002C2D58"/>
    <w:rsid w:val="002C3051"/>
    <w:rsid w:val="002C4ECD"/>
    <w:rsid w:val="002D0BB4"/>
    <w:rsid w:val="002D153B"/>
    <w:rsid w:val="002D2662"/>
    <w:rsid w:val="002D2677"/>
    <w:rsid w:val="002D27EF"/>
    <w:rsid w:val="002D4757"/>
    <w:rsid w:val="002D5B17"/>
    <w:rsid w:val="002D652D"/>
    <w:rsid w:val="002D69A9"/>
    <w:rsid w:val="002D7FBF"/>
    <w:rsid w:val="002E0FE7"/>
    <w:rsid w:val="002E391D"/>
    <w:rsid w:val="002E4CFC"/>
    <w:rsid w:val="002E5F7F"/>
    <w:rsid w:val="002E7F47"/>
    <w:rsid w:val="002F363D"/>
    <w:rsid w:val="002F3B5A"/>
    <w:rsid w:val="002F6102"/>
    <w:rsid w:val="00300EB2"/>
    <w:rsid w:val="00301449"/>
    <w:rsid w:val="0030490C"/>
    <w:rsid w:val="00306652"/>
    <w:rsid w:val="00307019"/>
    <w:rsid w:val="003112C7"/>
    <w:rsid w:val="00311CA9"/>
    <w:rsid w:val="00317C25"/>
    <w:rsid w:val="00317D4C"/>
    <w:rsid w:val="00320F82"/>
    <w:rsid w:val="0032152C"/>
    <w:rsid w:val="003222C9"/>
    <w:rsid w:val="003224D4"/>
    <w:rsid w:val="003227CE"/>
    <w:rsid w:val="00322B53"/>
    <w:rsid w:val="00322DB7"/>
    <w:rsid w:val="00323584"/>
    <w:rsid w:val="00325F7F"/>
    <w:rsid w:val="003267D1"/>
    <w:rsid w:val="00330CFE"/>
    <w:rsid w:val="00334B5D"/>
    <w:rsid w:val="00334F0F"/>
    <w:rsid w:val="00335205"/>
    <w:rsid w:val="0033752F"/>
    <w:rsid w:val="0034036B"/>
    <w:rsid w:val="0034049C"/>
    <w:rsid w:val="003404B5"/>
    <w:rsid w:val="003426E5"/>
    <w:rsid w:val="0034360B"/>
    <w:rsid w:val="00343858"/>
    <w:rsid w:val="00344D5F"/>
    <w:rsid w:val="00352B46"/>
    <w:rsid w:val="00353128"/>
    <w:rsid w:val="00353F27"/>
    <w:rsid w:val="0035726A"/>
    <w:rsid w:val="003636DB"/>
    <w:rsid w:val="00365EF9"/>
    <w:rsid w:val="00370E31"/>
    <w:rsid w:val="00371481"/>
    <w:rsid w:val="00373406"/>
    <w:rsid w:val="003760DF"/>
    <w:rsid w:val="00380D23"/>
    <w:rsid w:val="003812FD"/>
    <w:rsid w:val="00382020"/>
    <w:rsid w:val="00382C45"/>
    <w:rsid w:val="00385551"/>
    <w:rsid w:val="00387C10"/>
    <w:rsid w:val="003928AB"/>
    <w:rsid w:val="0039369B"/>
    <w:rsid w:val="003942E5"/>
    <w:rsid w:val="00397309"/>
    <w:rsid w:val="003A14DC"/>
    <w:rsid w:val="003A5A82"/>
    <w:rsid w:val="003A5F54"/>
    <w:rsid w:val="003A6A04"/>
    <w:rsid w:val="003A77D8"/>
    <w:rsid w:val="003B082A"/>
    <w:rsid w:val="003B3734"/>
    <w:rsid w:val="003B43CD"/>
    <w:rsid w:val="003B470B"/>
    <w:rsid w:val="003C1A8E"/>
    <w:rsid w:val="003C34C6"/>
    <w:rsid w:val="003C4CB1"/>
    <w:rsid w:val="003D12EC"/>
    <w:rsid w:val="003D3CCC"/>
    <w:rsid w:val="003D7239"/>
    <w:rsid w:val="003D7463"/>
    <w:rsid w:val="003D7B11"/>
    <w:rsid w:val="003E2FDF"/>
    <w:rsid w:val="003E6E54"/>
    <w:rsid w:val="003E70FF"/>
    <w:rsid w:val="003F1E3B"/>
    <w:rsid w:val="003F3CA0"/>
    <w:rsid w:val="003F3E2F"/>
    <w:rsid w:val="003F5103"/>
    <w:rsid w:val="003F601B"/>
    <w:rsid w:val="00404DA2"/>
    <w:rsid w:val="00405A6C"/>
    <w:rsid w:val="00405B23"/>
    <w:rsid w:val="004069FD"/>
    <w:rsid w:val="0040730B"/>
    <w:rsid w:val="004078D0"/>
    <w:rsid w:val="0041114A"/>
    <w:rsid w:val="00411DEF"/>
    <w:rsid w:val="00412CFE"/>
    <w:rsid w:val="0041318C"/>
    <w:rsid w:val="004134DF"/>
    <w:rsid w:val="004138AD"/>
    <w:rsid w:val="0041491C"/>
    <w:rsid w:val="00414CBE"/>
    <w:rsid w:val="00414EC0"/>
    <w:rsid w:val="0041783C"/>
    <w:rsid w:val="00417A61"/>
    <w:rsid w:val="00422875"/>
    <w:rsid w:val="00423AAD"/>
    <w:rsid w:val="004246CB"/>
    <w:rsid w:val="00424CA4"/>
    <w:rsid w:val="004276EE"/>
    <w:rsid w:val="00430163"/>
    <w:rsid w:val="00430B89"/>
    <w:rsid w:val="004314C9"/>
    <w:rsid w:val="004328CB"/>
    <w:rsid w:val="00437328"/>
    <w:rsid w:val="00440120"/>
    <w:rsid w:val="004403F9"/>
    <w:rsid w:val="0044141D"/>
    <w:rsid w:val="00441460"/>
    <w:rsid w:val="00441C7C"/>
    <w:rsid w:val="00443014"/>
    <w:rsid w:val="004437EF"/>
    <w:rsid w:val="00443C2B"/>
    <w:rsid w:val="00446DA6"/>
    <w:rsid w:val="00447797"/>
    <w:rsid w:val="004507FC"/>
    <w:rsid w:val="00450D51"/>
    <w:rsid w:val="00452539"/>
    <w:rsid w:val="00453360"/>
    <w:rsid w:val="004546A9"/>
    <w:rsid w:val="00456342"/>
    <w:rsid w:val="004579C8"/>
    <w:rsid w:val="004608A5"/>
    <w:rsid w:val="00462180"/>
    <w:rsid w:val="00462B35"/>
    <w:rsid w:val="004630B0"/>
    <w:rsid w:val="00465CF9"/>
    <w:rsid w:val="00466C70"/>
    <w:rsid w:val="00466E67"/>
    <w:rsid w:val="00467AF1"/>
    <w:rsid w:val="00471B93"/>
    <w:rsid w:val="00474DD6"/>
    <w:rsid w:val="004759AB"/>
    <w:rsid w:val="00475A5A"/>
    <w:rsid w:val="00475C40"/>
    <w:rsid w:val="00476038"/>
    <w:rsid w:val="00477DEF"/>
    <w:rsid w:val="004802E2"/>
    <w:rsid w:val="00480F1C"/>
    <w:rsid w:val="0048248B"/>
    <w:rsid w:val="004832E3"/>
    <w:rsid w:val="00483F99"/>
    <w:rsid w:val="00491FE5"/>
    <w:rsid w:val="00494B12"/>
    <w:rsid w:val="00494BB0"/>
    <w:rsid w:val="00495789"/>
    <w:rsid w:val="004960FA"/>
    <w:rsid w:val="00497881"/>
    <w:rsid w:val="004A096D"/>
    <w:rsid w:val="004A21CF"/>
    <w:rsid w:val="004A295E"/>
    <w:rsid w:val="004A3B29"/>
    <w:rsid w:val="004A3C02"/>
    <w:rsid w:val="004A412B"/>
    <w:rsid w:val="004A4779"/>
    <w:rsid w:val="004B3161"/>
    <w:rsid w:val="004B36DD"/>
    <w:rsid w:val="004B424F"/>
    <w:rsid w:val="004B575F"/>
    <w:rsid w:val="004C0AFF"/>
    <w:rsid w:val="004C10D1"/>
    <w:rsid w:val="004C206E"/>
    <w:rsid w:val="004C212A"/>
    <w:rsid w:val="004C2C7B"/>
    <w:rsid w:val="004C2E1E"/>
    <w:rsid w:val="004C42D0"/>
    <w:rsid w:val="004C5204"/>
    <w:rsid w:val="004C59C2"/>
    <w:rsid w:val="004C72F3"/>
    <w:rsid w:val="004C7496"/>
    <w:rsid w:val="004D0234"/>
    <w:rsid w:val="004D2BFA"/>
    <w:rsid w:val="004D31C4"/>
    <w:rsid w:val="004D5763"/>
    <w:rsid w:val="004D5CFF"/>
    <w:rsid w:val="004D7E24"/>
    <w:rsid w:val="004E0910"/>
    <w:rsid w:val="004E70BC"/>
    <w:rsid w:val="004F1052"/>
    <w:rsid w:val="004F24EA"/>
    <w:rsid w:val="004F41F3"/>
    <w:rsid w:val="004F55BB"/>
    <w:rsid w:val="004F6171"/>
    <w:rsid w:val="0050152B"/>
    <w:rsid w:val="00502030"/>
    <w:rsid w:val="00502303"/>
    <w:rsid w:val="00504151"/>
    <w:rsid w:val="005058AD"/>
    <w:rsid w:val="00505EDF"/>
    <w:rsid w:val="00510419"/>
    <w:rsid w:val="0051260D"/>
    <w:rsid w:val="00516966"/>
    <w:rsid w:val="00517DAC"/>
    <w:rsid w:val="00527946"/>
    <w:rsid w:val="0053236A"/>
    <w:rsid w:val="00532B39"/>
    <w:rsid w:val="005343B0"/>
    <w:rsid w:val="005346EF"/>
    <w:rsid w:val="005355E5"/>
    <w:rsid w:val="00540A4D"/>
    <w:rsid w:val="00542503"/>
    <w:rsid w:val="00542EAD"/>
    <w:rsid w:val="00544D2A"/>
    <w:rsid w:val="005456B6"/>
    <w:rsid w:val="0054595B"/>
    <w:rsid w:val="0054656F"/>
    <w:rsid w:val="00546A67"/>
    <w:rsid w:val="005532EE"/>
    <w:rsid w:val="005563A5"/>
    <w:rsid w:val="0055736D"/>
    <w:rsid w:val="005611E9"/>
    <w:rsid w:val="005611F7"/>
    <w:rsid w:val="00562C23"/>
    <w:rsid w:val="00563D74"/>
    <w:rsid w:val="00565EFB"/>
    <w:rsid w:val="005660D6"/>
    <w:rsid w:val="005661DC"/>
    <w:rsid w:val="00566A55"/>
    <w:rsid w:val="00570D26"/>
    <w:rsid w:val="00572C67"/>
    <w:rsid w:val="005738D3"/>
    <w:rsid w:val="005751F8"/>
    <w:rsid w:val="00575254"/>
    <w:rsid w:val="0057587F"/>
    <w:rsid w:val="00576FD4"/>
    <w:rsid w:val="00580383"/>
    <w:rsid w:val="00580D65"/>
    <w:rsid w:val="00581845"/>
    <w:rsid w:val="00581DF8"/>
    <w:rsid w:val="00582E80"/>
    <w:rsid w:val="00583E6A"/>
    <w:rsid w:val="00590F25"/>
    <w:rsid w:val="005950F2"/>
    <w:rsid w:val="00595722"/>
    <w:rsid w:val="005963D3"/>
    <w:rsid w:val="0059670E"/>
    <w:rsid w:val="0059685F"/>
    <w:rsid w:val="00596B1E"/>
    <w:rsid w:val="00597162"/>
    <w:rsid w:val="005A14D4"/>
    <w:rsid w:val="005A22D9"/>
    <w:rsid w:val="005A431D"/>
    <w:rsid w:val="005A5392"/>
    <w:rsid w:val="005A6017"/>
    <w:rsid w:val="005A729B"/>
    <w:rsid w:val="005A751F"/>
    <w:rsid w:val="005A7990"/>
    <w:rsid w:val="005B10F8"/>
    <w:rsid w:val="005B2735"/>
    <w:rsid w:val="005B2D71"/>
    <w:rsid w:val="005B32A1"/>
    <w:rsid w:val="005B3B0A"/>
    <w:rsid w:val="005B4D1E"/>
    <w:rsid w:val="005B5A00"/>
    <w:rsid w:val="005B63AF"/>
    <w:rsid w:val="005B6F6F"/>
    <w:rsid w:val="005B7C10"/>
    <w:rsid w:val="005C3C6C"/>
    <w:rsid w:val="005C43FA"/>
    <w:rsid w:val="005C7C7D"/>
    <w:rsid w:val="005D0677"/>
    <w:rsid w:val="005D0FB1"/>
    <w:rsid w:val="005D5827"/>
    <w:rsid w:val="005D5F36"/>
    <w:rsid w:val="005E0494"/>
    <w:rsid w:val="005E0654"/>
    <w:rsid w:val="005E1675"/>
    <w:rsid w:val="005E25C7"/>
    <w:rsid w:val="005F1DF1"/>
    <w:rsid w:val="005F1FAF"/>
    <w:rsid w:val="005F2CAA"/>
    <w:rsid w:val="005F2EF9"/>
    <w:rsid w:val="005F318B"/>
    <w:rsid w:val="005F3390"/>
    <w:rsid w:val="005F371D"/>
    <w:rsid w:val="005F55A6"/>
    <w:rsid w:val="005F59C7"/>
    <w:rsid w:val="005F60F9"/>
    <w:rsid w:val="005F6271"/>
    <w:rsid w:val="005F7C3D"/>
    <w:rsid w:val="0060168F"/>
    <w:rsid w:val="00601F53"/>
    <w:rsid w:val="00605277"/>
    <w:rsid w:val="00605A58"/>
    <w:rsid w:val="00607E31"/>
    <w:rsid w:val="00613B87"/>
    <w:rsid w:val="00613E19"/>
    <w:rsid w:val="00614923"/>
    <w:rsid w:val="00617E89"/>
    <w:rsid w:val="00625DD7"/>
    <w:rsid w:val="006269BF"/>
    <w:rsid w:val="00626A76"/>
    <w:rsid w:val="006336B8"/>
    <w:rsid w:val="00634718"/>
    <w:rsid w:val="00637F30"/>
    <w:rsid w:val="0064097B"/>
    <w:rsid w:val="0064118C"/>
    <w:rsid w:val="006414FB"/>
    <w:rsid w:val="0064150F"/>
    <w:rsid w:val="00641F2B"/>
    <w:rsid w:val="00642AF6"/>
    <w:rsid w:val="00646C9E"/>
    <w:rsid w:val="00651DC0"/>
    <w:rsid w:val="00652113"/>
    <w:rsid w:val="0065274E"/>
    <w:rsid w:val="00653A60"/>
    <w:rsid w:val="00654D97"/>
    <w:rsid w:val="00655044"/>
    <w:rsid w:val="00655157"/>
    <w:rsid w:val="00655438"/>
    <w:rsid w:val="006609A9"/>
    <w:rsid w:val="00661D5B"/>
    <w:rsid w:val="00662A7D"/>
    <w:rsid w:val="00664B68"/>
    <w:rsid w:val="00664E16"/>
    <w:rsid w:val="00666C8B"/>
    <w:rsid w:val="00670A8F"/>
    <w:rsid w:val="00671E99"/>
    <w:rsid w:val="00673037"/>
    <w:rsid w:val="00673FA5"/>
    <w:rsid w:val="0067456D"/>
    <w:rsid w:val="00674818"/>
    <w:rsid w:val="0067584F"/>
    <w:rsid w:val="00675DEA"/>
    <w:rsid w:val="006766C1"/>
    <w:rsid w:val="00682821"/>
    <w:rsid w:val="006858E3"/>
    <w:rsid w:val="006859EF"/>
    <w:rsid w:val="006917BC"/>
    <w:rsid w:val="00691975"/>
    <w:rsid w:val="00696D34"/>
    <w:rsid w:val="006A08B2"/>
    <w:rsid w:val="006A184A"/>
    <w:rsid w:val="006A20E2"/>
    <w:rsid w:val="006A242E"/>
    <w:rsid w:val="006A4989"/>
    <w:rsid w:val="006A4E9E"/>
    <w:rsid w:val="006B0CDF"/>
    <w:rsid w:val="006B1D7B"/>
    <w:rsid w:val="006B2907"/>
    <w:rsid w:val="006B3C6D"/>
    <w:rsid w:val="006B3C70"/>
    <w:rsid w:val="006B615A"/>
    <w:rsid w:val="006B6732"/>
    <w:rsid w:val="006C0DD0"/>
    <w:rsid w:val="006C26EE"/>
    <w:rsid w:val="006D5C50"/>
    <w:rsid w:val="006D6076"/>
    <w:rsid w:val="006D672D"/>
    <w:rsid w:val="006E1F40"/>
    <w:rsid w:val="006E27F0"/>
    <w:rsid w:val="006E47AF"/>
    <w:rsid w:val="006E58A4"/>
    <w:rsid w:val="006E5F8F"/>
    <w:rsid w:val="006F1507"/>
    <w:rsid w:val="006F175B"/>
    <w:rsid w:val="006F22ED"/>
    <w:rsid w:val="006F346C"/>
    <w:rsid w:val="007027EB"/>
    <w:rsid w:val="00703DA0"/>
    <w:rsid w:val="007041F6"/>
    <w:rsid w:val="007048E0"/>
    <w:rsid w:val="00704F00"/>
    <w:rsid w:val="00706A51"/>
    <w:rsid w:val="00711717"/>
    <w:rsid w:val="0071184B"/>
    <w:rsid w:val="00720EF1"/>
    <w:rsid w:val="0072159A"/>
    <w:rsid w:val="00722BBB"/>
    <w:rsid w:val="00723AB1"/>
    <w:rsid w:val="00724F6D"/>
    <w:rsid w:val="00725C09"/>
    <w:rsid w:val="007338BE"/>
    <w:rsid w:val="0073534B"/>
    <w:rsid w:val="007354E5"/>
    <w:rsid w:val="0073709D"/>
    <w:rsid w:val="00740363"/>
    <w:rsid w:val="00741A36"/>
    <w:rsid w:val="00742A71"/>
    <w:rsid w:val="00743E77"/>
    <w:rsid w:val="00744851"/>
    <w:rsid w:val="00745B5B"/>
    <w:rsid w:val="00746418"/>
    <w:rsid w:val="00752450"/>
    <w:rsid w:val="00753041"/>
    <w:rsid w:val="00753481"/>
    <w:rsid w:val="00753A1C"/>
    <w:rsid w:val="00754DFE"/>
    <w:rsid w:val="00757567"/>
    <w:rsid w:val="00757598"/>
    <w:rsid w:val="007576C9"/>
    <w:rsid w:val="00762C57"/>
    <w:rsid w:val="00765518"/>
    <w:rsid w:val="00765748"/>
    <w:rsid w:val="00765A4C"/>
    <w:rsid w:val="0076743B"/>
    <w:rsid w:val="007717B8"/>
    <w:rsid w:val="00773A11"/>
    <w:rsid w:val="007743D2"/>
    <w:rsid w:val="0077463C"/>
    <w:rsid w:val="00775E7F"/>
    <w:rsid w:val="00781488"/>
    <w:rsid w:val="007819F1"/>
    <w:rsid w:val="00785B52"/>
    <w:rsid w:val="0079124B"/>
    <w:rsid w:val="0079168A"/>
    <w:rsid w:val="00791B33"/>
    <w:rsid w:val="007930CF"/>
    <w:rsid w:val="00793394"/>
    <w:rsid w:val="00794DBA"/>
    <w:rsid w:val="007951B6"/>
    <w:rsid w:val="007956B8"/>
    <w:rsid w:val="007A1EDF"/>
    <w:rsid w:val="007A1FD7"/>
    <w:rsid w:val="007A41B5"/>
    <w:rsid w:val="007A4BB0"/>
    <w:rsid w:val="007A5787"/>
    <w:rsid w:val="007B03EB"/>
    <w:rsid w:val="007B07AC"/>
    <w:rsid w:val="007B4586"/>
    <w:rsid w:val="007B52C8"/>
    <w:rsid w:val="007B6AE3"/>
    <w:rsid w:val="007B7961"/>
    <w:rsid w:val="007B7F03"/>
    <w:rsid w:val="007C5FD6"/>
    <w:rsid w:val="007D3ADA"/>
    <w:rsid w:val="007D3EAA"/>
    <w:rsid w:val="007D4110"/>
    <w:rsid w:val="007D438B"/>
    <w:rsid w:val="007D4B84"/>
    <w:rsid w:val="007D61CF"/>
    <w:rsid w:val="007D6496"/>
    <w:rsid w:val="007E09CB"/>
    <w:rsid w:val="007E170E"/>
    <w:rsid w:val="007F058E"/>
    <w:rsid w:val="007F1361"/>
    <w:rsid w:val="007F4051"/>
    <w:rsid w:val="007F55AE"/>
    <w:rsid w:val="007F6D40"/>
    <w:rsid w:val="00801680"/>
    <w:rsid w:val="00801EB4"/>
    <w:rsid w:val="00802A5C"/>
    <w:rsid w:val="00802C7A"/>
    <w:rsid w:val="00813A5A"/>
    <w:rsid w:val="00813DD5"/>
    <w:rsid w:val="0081424B"/>
    <w:rsid w:val="0081590C"/>
    <w:rsid w:val="00821194"/>
    <w:rsid w:val="0082169C"/>
    <w:rsid w:val="00823205"/>
    <w:rsid w:val="00823566"/>
    <w:rsid w:val="00825FB0"/>
    <w:rsid w:val="00830115"/>
    <w:rsid w:val="008306C9"/>
    <w:rsid w:val="00834399"/>
    <w:rsid w:val="00834677"/>
    <w:rsid w:val="008353B2"/>
    <w:rsid w:val="008379CB"/>
    <w:rsid w:val="008400A4"/>
    <w:rsid w:val="00840444"/>
    <w:rsid w:val="00840808"/>
    <w:rsid w:val="00841919"/>
    <w:rsid w:val="00842413"/>
    <w:rsid w:val="008427B3"/>
    <w:rsid w:val="0084583B"/>
    <w:rsid w:val="008468A5"/>
    <w:rsid w:val="0085038C"/>
    <w:rsid w:val="00851325"/>
    <w:rsid w:val="00851524"/>
    <w:rsid w:val="0085181D"/>
    <w:rsid w:val="008569D0"/>
    <w:rsid w:val="00860E15"/>
    <w:rsid w:val="0086229A"/>
    <w:rsid w:val="00863F5C"/>
    <w:rsid w:val="00864253"/>
    <w:rsid w:val="00866764"/>
    <w:rsid w:val="00866E7B"/>
    <w:rsid w:val="00866F09"/>
    <w:rsid w:val="008675AB"/>
    <w:rsid w:val="00867C20"/>
    <w:rsid w:val="00867C8D"/>
    <w:rsid w:val="00870870"/>
    <w:rsid w:val="008726DB"/>
    <w:rsid w:val="00877CE5"/>
    <w:rsid w:val="00882FB6"/>
    <w:rsid w:val="00884ACA"/>
    <w:rsid w:val="00886330"/>
    <w:rsid w:val="00887287"/>
    <w:rsid w:val="00890407"/>
    <w:rsid w:val="008911C0"/>
    <w:rsid w:val="00894D4B"/>
    <w:rsid w:val="0089561A"/>
    <w:rsid w:val="008968AB"/>
    <w:rsid w:val="00897139"/>
    <w:rsid w:val="008A01A4"/>
    <w:rsid w:val="008A23D2"/>
    <w:rsid w:val="008A2502"/>
    <w:rsid w:val="008A468E"/>
    <w:rsid w:val="008A6F9B"/>
    <w:rsid w:val="008A7392"/>
    <w:rsid w:val="008A7F4C"/>
    <w:rsid w:val="008B0786"/>
    <w:rsid w:val="008B37CF"/>
    <w:rsid w:val="008B4E66"/>
    <w:rsid w:val="008B5E41"/>
    <w:rsid w:val="008B7FEF"/>
    <w:rsid w:val="008C2540"/>
    <w:rsid w:val="008C33E8"/>
    <w:rsid w:val="008C43CA"/>
    <w:rsid w:val="008C49F4"/>
    <w:rsid w:val="008C6032"/>
    <w:rsid w:val="008C68F5"/>
    <w:rsid w:val="008C6E9A"/>
    <w:rsid w:val="008C781D"/>
    <w:rsid w:val="008C7F90"/>
    <w:rsid w:val="008D298B"/>
    <w:rsid w:val="008D7BCE"/>
    <w:rsid w:val="008E0A20"/>
    <w:rsid w:val="008E15EF"/>
    <w:rsid w:val="008E2612"/>
    <w:rsid w:val="008E30B3"/>
    <w:rsid w:val="008E3DBE"/>
    <w:rsid w:val="008E3EED"/>
    <w:rsid w:val="008E4706"/>
    <w:rsid w:val="008E5174"/>
    <w:rsid w:val="008E6117"/>
    <w:rsid w:val="008E63DE"/>
    <w:rsid w:val="008E7214"/>
    <w:rsid w:val="008F1204"/>
    <w:rsid w:val="008F138A"/>
    <w:rsid w:val="008F1839"/>
    <w:rsid w:val="009041DC"/>
    <w:rsid w:val="00904F56"/>
    <w:rsid w:val="00904FA2"/>
    <w:rsid w:val="00905886"/>
    <w:rsid w:val="009063AB"/>
    <w:rsid w:val="009070BB"/>
    <w:rsid w:val="00907A6E"/>
    <w:rsid w:val="00910525"/>
    <w:rsid w:val="00911100"/>
    <w:rsid w:val="009118A0"/>
    <w:rsid w:val="00914421"/>
    <w:rsid w:val="00915EBB"/>
    <w:rsid w:val="009223B4"/>
    <w:rsid w:val="00931934"/>
    <w:rsid w:val="00931A7B"/>
    <w:rsid w:val="00931F47"/>
    <w:rsid w:val="00931FBA"/>
    <w:rsid w:val="009321F7"/>
    <w:rsid w:val="00932F9D"/>
    <w:rsid w:val="009332B9"/>
    <w:rsid w:val="00933BCC"/>
    <w:rsid w:val="00936405"/>
    <w:rsid w:val="00936C62"/>
    <w:rsid w:val="00937620"/>
    <w:rsid w:val="00937AA2"/>
    <w:rsid w:val="009425E0"/>
    <w:rsid w:val="00944133"/>
    <w:rsid w:val="00944923"/>
    <w:rsid w:val="009464C8"/>
    <w:rsid w:val="0095030E"/>
    <w:rsid w:val="00950C4A"/>
    <w:rsid w:val="0095396D"/>
    <w:rsid w:val="00954685"/>
    <w:rsid w:val="00955AC5"/>
    <w:rsid w:val="00956769"/>
    <w:rsid w:val="0096018E"/>
    <w:rsid w:val="0096111B"/>
    <w:rsid w:val="0096115E"/>
    <w:rsid w:val="0096262C"/>
    <w:rsid w:val="009629FC"/>
    <w:rsid w:val="0096371C"/>
    <w:rsid w:val="009670BA"/>
    <w:rsid w:val="009708D6"/>
    <w:rsid w:val="0097341F"/>
    <w:rsid w:val="0098200A"/>
    <w:rsid w:val="00985BDA"/>
    <w:rsid w:val="0098684A"/>
    <w:rsid w:val="00991032"/>
    <w:rsid w:val="009A1E6F"/>
    <w:rsid w:val="009A2478"/>
    <w:rsid w:val="009A299D"/>
    <w:rsid w:val="009A3081"/>
    <w:rsid w:val="009A458F"/>
    <w:rsid w:val="009A45C6"/>
    <w:rsid w:val="009A51EA"/>
    <w:rsid w:val="009B1150"/>
    <w:rsid w:val="009B4E23"/>
    <w:rsid w:val="009B5232"/>
    <w:rsid w:val="009B563A"/>
    <w:rsid w:val="009C05AC"/>
    <w:rsid w:val="009C1635"/>
    <w:rsid w:val="009C3A1A"/>
    <w:rsid w:val="009C469E"/>
    <w:rsid w:val="009D0655"/>
    <w:rsid w:val="009D0B1C"/>
    <w:rsid w:val="009D0C50"/>
    <w:rsid w:val="009D7433"/>
    <w:rsid w:val="009E0014"/>
    <w:rsid w:val="009E1C7E"/>
    <w:rsid w:val="009E24A5"/>
    <w:rsid w:val="009E2CAB"/>
    <w:rsid w:val="009E4B6C"/>
    <w:rsid w:val="009E5382"/>
    <w:rsid w:val="009E5C3A"/>
    <w:rsid w:val="009E6165"/>
    <w:rsid w:val="009E67F9"/>
    <w:rsid w:val="009E72A4"/>
    <w:rsid w:val="009E7734"/>
    <w:rsid w:val="009F1032"/>
    <w:rsid w:val="009F48E5"/>
    <w:rsid w:val="009F4B30"/>
    <w:rsid w:val="00A014C8"/>
    <w:rsid w:val="00A0349C"/>
    <w:rsid w:val="00A03FFE"/>
    <w:rsid w:val="00A05832"/>
    <w:rsid w:val="00A05BF5"/>
    <w:rsid w:val="00A06666"/>
    <w:rsid w:val="00A07248"/>
    <w:rsid w:val="00A0796E"/>
    <w:rsid w:val="00A10E54"/>
    <w:rsid w:val="00A11C94"/>
    <w:rsid w:val="00A11EAC"/>
    <w:rsid w:val="00A12A97"/>
    <w:rsid w:val="00A1340D"/>
    <w:rsid w:val="00A15871"/>
    <w:rsid w:val="00A1762C"/>
    <w:rsid w:val="00A25B0B"/>
    <w:rsid w:val="00A260CC"/>
    <w:rsid w:val="00A27558"/>
    <w:rsid w:val="00A30087"/>
    <w:rsid w:val="00A326D8"/>
    <w:rsid w:val="00A32CD3"/>
    <w:rsid w:val="00A358F9"/>
    <w:rsid w:val="00A45BDE"/>
    <w:rsid w:val="00A46757"/>
    <w:rsid w:val="00A472C4"/>
    <w:rsid w:val="00A47590"/>
    <w:rsid w:val="00A50ABA"/>
    <w:rsid w:val="00A52AE8"/>
    <w:rsid w:val="00A5399C"/>
    <w:rsid w:val="00A54637"/>
    <w:rsid w:val="00A56AF3"/>
    <w:rsid w:val="00A60B45"/>
    <w:rsid w:val="00A6238E"/>
    <w:rsid w:val="00A6295E"/>
    <w:rsid w:val="00A62A6A"/>
    <w:rsid w:val="00A62C2D"/>
    <w:rsid w:val="00A70789"/>
    <w:rsid w:val="00A71851"/>
    <w:rsid w:val="00A7211C"/>
    <w:rsid w:val="00A753E8"/>
    <w:rsid w:val="00A7755D"/>
    <w:rsid w:val="00A77BDE"/>
    <w:rsid w:val="00A77E3F"/>
    <w:rsid w:val="00A812E0"/>
    <w:rsid w:val="00A849B7"/>
    <w:rsid w:val="00A862DA"/>
    <w:rsid w:val="00A87BC1"/>
    <w:rsid w:val="00A90968"/>
    <w:rsid w:val="00A91589"/>
    <w:rsid w:val="00A920E1"/>
    <w:rsid w:val="00A92136"/>
    <w:rsid w:val="00A925CE"/>
    <w:rsid w:val="00A944E0"/>
    <w:rsid w:val="00A949BC"/>
    <w:rsid w:val="00A94D2E"/>
    <w:rsid w:val="00A96593"/>
    <w:rsid w:val="00AA1AEA"/>
    <w:rsid w:val="00AA233A"/>
    <w:rsid w:val="00AA256C"/>
    <w:rsid w:val="00AA316F"/>
    <w:rsid w:val="00AA5104"/>
    <w:rsid w:val="00AA5478"/>
    <w:rsid w:val="00AA64CE"/>
    <w:rsid w:val="00AA6AFA"/>
    <w:rsid w:val="00AA77BD"/>
    <w:rsid w:val="00AB1046"/>
    <w:rsid w:val="00AB158B"/>
    <w:rsid w:val="00AB2112"/>
    <w:rsid w:val="00AB41B0"/>
    <w:rsid w:val="00AB56C9"/>
    <w:rsid w:val="00AB5C2C"/>
    <w:rsid w:val="00AC0885"/>
    <w:rsid w:val="00AC1FBD"/>
    <w:rsid w:val="00AC2ED3"/>
    <w:rsid w:val="00AC4C69"/>
    <w:rsid w:val="00AC58ED"/>
    <w:rsid w:val="00AC68B6"/>
    <w:rsid w:val="00AC7EEB"/>
    <w:rsid w:val="00AD0414"/>
    <w:rsid w:val="00AD1400"/>
    <w:rsid w:val="00AD220A"/>
    <w:rsid w:val="00AD2DA4"/>
    <w:rsid w:val="00AD3096"/>
    <w:rsid w:val="00AD5795"/>
    <w:rsid w:val="00AE408D"/>
    <w:rsid w:val="00AE7D83"/>
    <w:rsid w:val="00B011DD"/>
    <w:rsid w:val="00B01492"/>
    <w:rsid w:val="00B036BB"/>
    <w:rsid w:val="00B03A0B"/>
    <w:rsid w:val="00B04245"/>
    <w:rsid w:val="00B050C5"/>
    <w:rsid w:val="00B077A6"/>
    <w:rsid w:val="00B12A40"/>
    <w:rsid w:val="00B1347C"/>
    <w:rsid w:val="00B15DEF"/>
    <w:rsid w:val="00B16359"/>
    <w:rsid w:val="00B168FA"/>
    <w:rsid w:val="00B16AC7"/>
    <w:rsid w:val="00B16F5A"/>
    <w:rsid w:val="00B2728F"/>
    <w:rsid w:val="00B272A9"/>
    <w:rsid w:val="00B309DA"/>
    <w:rsid w:val="00B3167A"/>
    <w:rsid w:val="00B3370E"/>
    <w:rsid w:val="00B34F67"/>
    <w:rsid w:val="00B351AE"/>
    <w:rsid w:val="00B36654"/>
    <w:rsid w:val="00B378D7"/>
    <w:rsid w:val="00B4199D"/>
    <w:rsid w:val="00B41FA9"/>
    <w:rsid w:val="00B42183"/>
    <w:rsid w:val="00B421A3"/>
    <w:rsid w:val="00B42967"/>
    <w:rsid w:val="00B46C5D"/>
    <w:rsid w:val="00B474A2"/>
    <w:rsid w:val="00B47A01"/>
    <w:rsid w:val="00B6516C"/>
    <w:rsid w:val="00B65BDD"/>
    <w:rsid w:val="00B66BEE"/>
    <w:rsid w:val="00B7046C"/>
    <w:rsid w:val="00B743AE"/>
    <w:rsid w:val="00B7463D"/>
    <w:rsid w:val="00B76656"/>
    <w:rsid w:val="00B77D64"/>
    <w:rsid w:val="00B818AC"/>
    <w:rsid w:val="00B82B17"/>
    <w:rsid w:val="00B868A0"/>
    <w:rsid w:val="00B901E6"/>
    <w:rsid w:val="00B90B04"/>
    <w:rsid w:val="00B920DC"/>
    <w:rsid w:val="00B92FCA"/>
    <w:rsid w:val="00B93521"/>
    <w:rsid w:val="00B97CF1"/>
    <w:rsid w:val="00BA2392"/>
    <w:rsid w:val="00BA65E3"/>
    <w:rsid w:val="00BB0555"/>
    <w:rsid w:val="00BB4DA2"/>
    <w:rsid w:val="00BB688A"/>
    <w:rsid w:val="00BC165D"/>
    <w:rsid w:val="00BC41B7"/>
    <w:rsid w:val="00BC451D"/>
    <w:rsid w:val="00BC5794"/>
    <w:rsid w:val="00BD1753"/>
    <w:rsid w:val="00BD1DE3"/>
    <w:rsid w:val="00BD26F3"/>
    <w:rsid w:val="00BD5B1A"/>
    <w:rsid w:val="00BD70C4"/>
    <w:rsid w:val="00BE182F"/>
    <w:rsid w:val="00BE2151"/>
    <w:rsid w:val="00BE2869"/>
    <w:rsid w:val="00BE3BB0"/>
    <w:rsid w:val="00BE4A5D"/>
    <w:rsid w:val="00BE4F4D"/>
    <w:rsid w:val="00BE7AB9"/>
    <w:rsid w:val="00BF023D"/>
    <w:rsid w:val="00BF0A97"/>
    <w:rsid w:val="00BF21EA"/>
    <w:rsid w:val="00BF3202"/>
    <w:rsid w:val="00BF4E4C"/>
    <w:rsid w:val="00BF4F6E"/>
    <w:rsid w:val="00BF5059"/>
    <w:rsid w:val="00BF61C2"/>
    <w:rsid w:val="00BF7141"/>
    <w:rsid w:val="00BF7402"/>
    <w:rsid w:val="00C001CC"/>
    <w:rsid w:val="00C01209"/>
    <w:rsid w:val="00C01790"/>
    <w:rsid w:val="00C029E1"/>
    <w:rsid w:val="00C0479B"/>
    <w:rsid w:val="00C07B8A"/>
    <w:rsid w:val="00C10666"/>
    <w:rsid w:val="00C10D2B"/>
    <w:rsid w:val="00C10ED9"/>
    <w:rsid w:val="00C1156B"/>
    <w:rsid w:val="00C11AFD"/>
    <w:rsid w:val="00C11D7B"/>
    <w:rsid w:val="00C178E3"/>
    <w:rsid w:val="00C20140"/>
    <w:rsid w:val="00C20E78"/>
    <w:rsid w:val="00C23B2F"/>
    <w:rsid w:val="00C26652"/>
    <w:rsid w:val="00C26A14"/>
    <w:rsid w:val="00C30974"/>
    <w:rsid w:val="00C34A7A"/>
    <w:rsid w:val="00C36A47"/>
    <w:rsid w:val="00C36E8C"/>
    <w:rsid w:val="00C40D22"/>
    <w:rsid w:val="00C414B3"/>
    <w:rsid w:val="00C429E4"/>
    <w:rsid w:val="00C44585"/>
    <w:rsid w:val="00C4607F"/>
    <w:rsid w:val="00C463F7"/>
    <w:rsid w:val="00C5299A"/>
    <w:rsid w:val="00C5302A"/>
    <w:rsid w:val="00C5317E"/>
    <w:rsid w:val="00C541B3"/>
    <w:rsid w:val="00C54C14"/>
    <w:rsid w:val="00C55ACF"/>
    <w:rsid w:val="00C6166A"/>
    <w:rsid w:val="00C62F32"/>
    <w:rsid w:val="00C653B4"/>
    <w:rsid w:val="00C65B28"/>
    <w:rsid w:val="00C6683E"/>
    <w:rsid w:val="00C673D7"/>
    <w:rsid w:val="00C71823"/>
    <w:rsid w:val="00C73313"/>
    <w:rsid w:val="00C7756D"/>
    <w:rsid w:val="00C77976"/>
    <w:rsid w:val="00C80D99"/>
    <w:rsid w:val="00C83937"/>
    <w:rsid w:val="00C83E27"/>
    <w:rsid w:val="00C8575A"/>
    <w:rsid w:val="00C85F13"/>
    <w:rsid w:val="00C86F80"/>
    <w:rsid w:val="00C8712B"/>
    <w:rsid w:val="00C87336"/>
    <w:rsid w:val="00C906D1"/>
    <w:rsid w:val="00C92711"/>
    <w:rsid w:val="00C947DE"/>
    <w:rsid w:val="00C94ABE"/>
    <w:rsid w:val="00C96725"/>
    <w:rsid w:val="00C97CF7"/>
    <w:rsid w:val="00CA78B7"/>
    <w:rsid w:val="00CB08C1"/>
    <w:rsid w:val="00CB3CD8"/>
    <w:rsid w:val="00CB41BB"/>
    <w:rsid w:val="00CB63C1"/>
    <w:rsid w:val="00CB7C3D"/>
    <w:rsid w:val="00CB7E0D"/>
    <w:rsid w:val="00CC4789"/>
    <w:rsid w:val="00CC52C6"/>
    <w:rsid w:val="00CC64C5"/>
    <w:rsid w:val="00CC72C1"/>
    <w:rsid w:val="00CD3DAB"/>
    <w:rsid w:val="00CD42A6"/>
    <w:rsid w:val="00CD4437"/>
    <w:rsid w:val="00CD68CE"/>
    <w:rsid w:val="00CD734A"/>
    <w:rsid w:val="00CD770B"/>
    <w:rsid w:val="00CE14A9"/>
    <w:rsid w:val="00CE1D8B"/>
    <w:rsid w:val="00CE3448"/>
    <w:rsid w:val="00CE4714"/>
    <w:rsid w:val="00CE563A"/>
    <w:rsid w:val="00CE72F3"/>
    <w:rsid w:val="00CF0D7D"/>
    <w:rsid w:val="00CF25E6"/>
    <w:rsid w:val="00CF3659"/>
    <w:rsid w:val="00CF68F2"/>
    <w:rsid w:val="00D006FD"/>
    <w:rsid w:val="00D02665"/>
    <w:rsid w:val="00D03D0E"/>
    <w:rsid w:val="00D03E31"/>
    <w:rsid w:val="00D050C0"/>
    <w:rsid w:val="00D1249C"/>
    <w:rsid w:val="00D128CF"/>
    <w:rsid w:val="00D12DD6"/>
    <w:rsid w:val="00D14E2F"/>
    <w:rsid w:val="00D22529"/>
    <w:rsid w:val="00D22800"/>
    <w:rsid w:val="00D24B30"/>
    <w:rsid w:val="00D24C5B"/>
    <w:rsid w:val="00D24F88"/>
    <w:rsid w:val="00D26B0A"/>
    <w:rsid w:val="00D30382"/>
    <w:rsid w:val="00D30A3E"/>
    <w:rsid w:val="00D31CCA"/>
    <w:rsid w:val="00D3497E"/>
    <w:rsid w:val="00D36986"/>
    <w:rsid w:val="00D452DA"/>
    <w:rsid w:val="00D475EC"/>
    <w:rsid w:val="00D51825"/>
    <w:rsid w:val="00D53309"/>
    <w:rsid w:val="00D56636"/>
    <w:rsid w:val="00D5666C"/>
    <w:rsid w:val="00D63E79"/>
    <w:rsid w:val="00D651E2"/>
    <w:rsid w:val="00D6563D"/>
    <w:rsid w:val="00D662ED"/>
    <w:rsid w:val="00D735D7"/>
    <w:rsid w:val="00D76199"/>
    <w:rsid w:val="00D76718"/>
    <w:rsid w:val="00D76AC1"/>
    <w:rsid w:val="00D80C32"/>
    <w:rsid w:val="00D82BB8"/>
    <w:rsid w:val="00D839A5"/>
    <w:rsid w:val="00D83A6F"/>
    <w:rsid w:val="00D92D40"/>
    <w:rsid w:val="00D9454B"/>
    <w:rsid w:val="00DA166F"/>
    <w:rsid w:val="00DA448D"/>
    <w:rsid w:val="00DA4A99"/>
    <w:rsid w:val="00DA52DD"/>
    <w:rsid w:val="00DA5544"/>
    <w:rsid w:val="00DA665B"/>
    <w:rsid w:val="00DA76A1"/>
    <w:rsid w:val="00DA76BE"/>
    <w:rsid w:val="00DB0130"/>
    <w:rsid w:val="00DB0D21"/>
    <w:rsid w:val="00DB128E"/>
    <w:rsid w:val="00DB430E"/>
    <w:rsid w:val="00DB6B28"/>
    <w:rsid w:val="00DC036E"/>
    <w:rsid w:val="00DC0EAF"/>
    <w:rsid w:val="00DC35C0"/>
    <w:rsid w:val="00DC37B4"/>
    <w:rsid w:val="00DC4121"/>
    <w:rsid w:val="00DC4BC8"/>
    <w:rsid w:val="00DC6629"/>
    <w:rsid w:val="00DC736D"/>
    <w:rsid w:val="00DD095B"/>
    <w:rsid w:val="00DD0C52"/>
    <w:rsid w:val="00DD3CDC"/>
    <w:rsid w:val="00DD4924"/>
    <w:rsid w:val="00DD5667"/>
    <w:rsid w:val="00DD5A12"/>
    <w:rsid w:val="00DD5CA9"/>
    <w:rsid w:val="00DD6E80"/>
    <w:rsid w:val="00DE127C"/>
    <w:rsid w:val="00DE7724"/>
    <w:rsid w:val="00DF107A"/>
    <w:rsid w:val="00DF10BD"/>
    <w:rsid w:val="00DF115F"/>
    <w:rsid w:val="00DF75F9"/>
    <w:rsid w:val="00E02947"/>
    <w:rsid w:val="00E043DF"/>
    <w:rsid w:val="00E05902"/>
    <w:rsid w:val="00E06538"/>
    <w:rsid w:val="00E06DA9"/>
    <w:rsid w:val="00E07CB7"/>
    <w:rsid w:val="00E11E2B"/>
    <w:rsid w:val="00E125A0"/>
    <w:rsid w:val="00E14714"/>
    <w:rsid w:val="00E149D3"/>
    <w:rsid w:val="00E168A2"/>
    <w:rsid w:val="00E2711B"/>
    <w:rsid w:val="00E27D1A"/>
    <w:rsid w:val="00E303D7"/>
    <w:rsid w:val="00E3148C"/>
    <w:rsid w:val="00E31C01"/>
    <w:rsid w:val="00E32F9A"/>
    <w:rsid w:val="00E334DE"/>
    <w:rsid w:val="00E36BA9"/>
    <w:rsid w:val="00E36C9B"/>
    <w:rsid w:val="00E42480"/>
    <w:rsid w:val="00E433E3"/>
    <w:rsid w:val="00E43D02"/>
    <w:rsid w:val="00E46343"/>
    <w:rsid w:val="00E46C75"/>
    <w:rsid w:val="00E4726B"/>
    <w:rsid w:val="00E54D28"/>
    <w:rsid w:val="00E5673A"/>
    <w:rsid w:val="00E56ACD"/>
    <w:rsid w:val="00E650C6"/>
    <w:rsid w:val="00E6726A"/>
    <w:rsid w:val="00E675DE"/>
    <w:rsid w:val="00E679F2"/>
    <w:rsid w:val="00E7017C"/>
    <w:rsid w:val="00E7364E"/>
    <w:rsid w:val="00E748F5"/>
    <w:rsid w:val="00E75A32"/>
    <w:rsid w:val="00E8063B"/>
    <w:rsid w:val="00E80ECE"/>
    <w:rsid w:val="00E8352B"/>
    <w:rsid w:val="00E866B5"/>
    <w:rsid w:val="00E86805"/>
    <w:rsid w:val="00E87C5A"/>
    <w:rsid w:val="00E93C41"/>
    <w:rsid w:val="00E950D2"/>
    <w:rsid w:val="00E97B3B"/>
    <w:rsid w:val="00EA0348"/>
    <w:rsid w:val="00EA2B59"/>
    <w:rsid w:val="00EA2CB6"/>
    <w:rsid w:val="00EA31B7"/>
    <w:rsid w:val="00EA341A"/>
    <w:rsid w:val="00EA6FE9"/>
    <w:rsid w:val="00EA7034"/>
    <w:rsid w:val="00EB0004"/>
    <w:rsid w:val="00EB20D9"/>
    <w:rsid w:val="00EB2351"/>
    <w:rsid w:val="00EB3F6A"/>
    <w:rsid w:val="00EB6250"/>
    <w:rsid w:val="00EB625D"/>
    <w:rsid w:val="00EB7082"/>
    <w:rsid w:val="00EC3798"/>
    <w:rsid w:val="00EC70CB"/>
    <w:rsid w:val="00EC7C93"/>
    <w:rsid w:val="00EC7D8A"/>
    <w:rsid w:val="00ED0C48"/>
    <w:rsid w:val="00ED10F5"/>
    <w:rsid w:val="00ED25D0"/>
    <w:rsid w:val="00ED29CC"/>
    <w:rsid w:val="00ED342F"/>
    <w:rsid w:val="00ED5FCD"/>
    <w:rsid w:val="00ED7C60"/>
    <w:rsid w:val="00EE03A2"/>
    <w:rsid w:val="00EE0BEE"/>
    <w:rsid w:val="00EE2F6A"/>
    <w:rsid w:val="00EE488E"/>
    <w:rsid w:val="00EE704F"/>
    <w:rsid w:val="00EF05E3"/>
    <w:rsid w:val="00EF2166"/>
    <w:rsid w:val="00EF26BD"/>
    <w:rsid w:val="00EF467C"/>
    <w:rsid w:val="00EF50D0"/>
    <w:rsid w:val="00F015C2"/>
    <w:rsid w:val="00F01650"/>
    <w:rsid w:val="00F023CB"/>
    <w:rsid w:val="00F02EB5"/>
    <w:rsid w:val="00F0349D"/>
    <w:rsid w:val="00F06BBA"/>
    <w:rsid w:val="00F12941"/>
    <w:rsid w:val="00F13245"/>
    <w:rsid w:val="00F137EA"/>
    <w:rsid w:val="00F13F25"/>
    <w:rsid w:val="00F147EE"/>
    <w:rsid w:val="00F159FC"/>
    <w:rsid w:val="00F2266A"/>
    <w:rsid w:val="00F231B2"/>
    <w:rsid w:val="00F25B1F"/>
    <w:rsid w:val="00F271B3"/>
    <w:rsid w:val="00F27E34"/>
    <w:rsid w:val="00F30CE3"/>
    <w:rsid w:val="00F30FDF"/>
    <w:rsid w:val="00F32465"/>
    <w:rsid w:val="00F36588"/>
    <w:rsid w:val="00F4070D"/>
    <w:rsid w:val="00F42AF9"/>
    <w:rsid w:val="00F54488"/>
    <w:rsid w:val="00F5523B"/>
    <w:rsid w:val="00F55C23"/>
    <w:rsid w:val="00F562DC"/>
    <w:rsid w:val="00F619F9"/>
    <w:rsid w:val="00F61A1C"/>
    <w:rsid w:val="00F62535"/>
    <w:rsid w:val="00F63E38"/>
    <w:rsid w:val="00F65C2B"/>
    <w:rsid w:val="00F72575"/>
    <w:rsid w:val="00F72BE5"/>
    <w:rsid w:val="00F740E2"/>
    <w:rsid w:val="00F7628A"/>
    <w:rsid w:val="00F8036F"/>
    <w:rsid w:val="00F81726"/>
    <w:rsid w:val="00F843CB"/>
    <w:rsid w:val="00F84763"/>
    <w:rsid w:val="00F90269"/>
    <w:rsid w:val="00F90333"/>
    <w:rsid w:val="00F9043B"/>
    <w:rsid w:val="00F90B7A"/>
    <w:rsid w:val="00F94D7C"/>
    <w:rsid w:val="00F9535D"/>
    <w:rsid w:val="00F96732"/>
    <w:rsid w:val="00FA0378"/>
    <w:rsid w:val="00FA1082"/>
    <w:rsid w:val="00FA255C"/>
    <w:rsid w:val="00FA3D77"/>
    <w:rsid w:val="00FA3E96"/>
    <w:rsid w:val="00FA496C"/>
    <w:rsid w:val="00FA4B08"/>
    <w:rsid w:val="00FB068E"/>
    <w:rsid w:val="00FB09A0"/>
    <w:rsid w:val="00FB289B"/>
    <w:rsid w:val="00FB43D0"/>
    <w:rsid w:val="00FB6087"/>
    <w:rsid w:val="00FB63E2"/>
    <w:rsid w:val="00FB6DDF"/>
    <w:rsid w:val="00FB7169"/>
    <w:rsid w:val="00FC30D3"/>
    <w:rsid w:val="00FC4F9F"/>
    <w:rsid w:val="00FC6B88"/>
    <w:rsid w:val="00FC6C6D"/>
    <w:rsid w:val="00FC6FA7"/>
    <w:rsid w:val="00FD0DB1"/>
    <w:rsid w:val="00FD11F9"/>
    <w:rsid w:val="00FD14E4"/>
    <w:rsid w:val="00FD40EA"/>
    <w:rsid w:val="00FD4271"/>
    <w:rsid w:val="00FD64B6"/>
    <w:rsid w:val="00FD7104"/>
    <w:rsid w:val="00FD75DB"/>
    <w:rsid w:val="00FE0060"/>
    <w:rsid w:val="00FE05C0"/>
    <w:rsid w:val="00FE30C0"/>
    <w:rsid w:val="00FE351C"/>
    <w:rsid w:val="00FE3693"/>
    <w:rsid w:val="00FF0C27"/>
    <w:rsid w:val="00FF3043"/>
    <w:rsid w:val="00FF4FBB"/>
    <w:rsid w:val="00FF5F2D"/>
    <w:rsid w:val="00FF6BE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13B1A"/>
  <w15:chartTrackingRefBased/>
  <w15:docId w15:val="{ABFCC2FA-8009-41C5-99C1-5DA4B739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718"/>
    <w:pPr>
      <w:spacing w:after="0" w:line="280" w:lineRule="exact"/>
    </w:pPr>
    <w:rPr>
      <w:rFonts w:ascii="Arial" w:eastAsia="Times New Roman" w:hAnsi="Arial" w:cs="Arial"/>
      <w:bCs/>
      <w:kern w:val="32"/>
      <w:szCs w:val="24"/>
      <w:lang w:eastAsia="en-GB"/>
    </w:rPr>
  </w:style>
  <w:style w:type="paragraph" w:styleId="Heading3">
    <w:name w:val="heading 3"/>
    <w:basedOn w:val="Normal"/>
    <w:next w:val="Normal"/>
    <w:link w:val="Heading3Char"/>
    <w:autoRedefine/>
    <w:uiPriority w:val="99"/>
    <w:qFormat/>
    <w:rsid w:val="00B16F5A"/>
    <w:pPr>
      <w:keepNext/>
      <w:spacing w:line="240" w:lineRule="auto"/>
      <w:jc w:val="center"/>
      <w:outlineLvl w:val="2"/>
    </w:pPr>
    <w:rPr>
      <w:rFonts w:ascii="LM Roman 12" w:hAnsi="LM Roman 12"/>
      <w:b/>
      <w:bCs w:val="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B16F5A"/>
    <w:rPr>
      <w:rFonts w:ascii="LM Roman 12" w:eastAsia="Times New Roman" w:hAnsi="LM Roman 12" w:cs="Arial"/>
      <w:b/>
      <w:kern w:val="32"/>
      <w:sz w:val="24"/>
      <w:lang w:eastAsia="en-GB"/>
    </w:rPr>
  </w:style>
  <w:style w:type="paragraph" w:styleId="BalloonText">
    <w:name w:val="Balloon Text"/>
    <w:basedOn w:val="Normal"/>
    <w:link w:val="BalloonTextChar"/>
    <w:uiPriority w:val="99"/>
    <w:semiHidden/>
    <w:unhideWhenUsed/>
    <w:rsid w:val="0014612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6125"/>
    <w:rPr>
      <w:rFonts w:ascii="Segoe UI" w:eastAsia="Times New Roman" w:hAnsi="Segoe UI" w:cs="Segoe UI"/>
      <w:bCs/>
      <w:kern w:val="32"/>
      <w:sz w:val="18"/>
      <w:szCs w:val="18"/>
      <w:lang w:eastAsia="en-GB"/>
    </w:rPr>
  </w:style>
  <w:style w:type="character" w:styleId="CommentReference">
    <w:name w:val="annotation reference"/>
    <w:basedOn w:val="DefaultParagraphFont"/>
    <w:uiPriority w:val="99"/>
    <w:semiHidden/>
    <w:unhideWhenUsed/>
    <w:rsid w:val="00146125"/>
    <w:rPr>
      <w:sz w:val="16"/>
      <w:szCs w:val="16"/>
    </w:rPr>
  </w:style>
  <w:style w:type="paragraph" w:styleId="CommentText">
    <w:name w:val="annotation text"/>
    <w:basedOn w:val="Normal"/>
    <w:link w:val="CommentTextChar"/>
    <w:uiPriority w:val="99"/>
    <w:unhideWhenUsed/>
    <w:rsid w:val="00146125"/>
    <w:pPr>
      <w:spacing w:line="240" w:lineRule="auto"/>
    </w:pPr>
    <w:rPr>
      <w:sz w:val="20"/>
      <w:szCs w:val="20"/>
    </w:rPr>
  </w:style>
  <w:style w:type="character" w:customStyle="1" w:styleId="CommentTextChar">
    <w:name w:val="Comment Text Char"/>
    <w:basedOn w:val="DefaultParagraphFont"/>
    <w:link w:val="CommentText"/>
    <w:uiPriority w:val="99"/>
    <w:rsid w:val="00146125"/>
    <w:rPr>
      <w:rFonts w:ascii="Arial" w:eastAsia="Times New Roman" w:hAnsi="Arial" w:cs="Arial"/>
      <w:bCs/>
      <w:kern w:val="32"/>
      <w:sz w:val="20"/>
      <w:szCs w:val="20"/>
      <w:lang w:eastAsia="en-GB"/>
    </w:rPr>
  </w:style>
  <w:style w:type="paragraph" w:styleId="CommentSubject">
    <w:name w:val="annotation subject"/>
    <w:basedOn w:val="CommentText"/>
    <w:next w:val="CommentText"/>
    <w:link w:val="CommentSubjectChar"/>
    <w:uiPriority w:val="99"/>
    <w:semiHidden/>
    <w:unhideWhenUsed/>
    <w:rsid w:val="00146125"/>
    <w:rPr>
      <w:b/>
    </w:rPr>
  </w:style>
  <w:style w:type="character" w:customStyle="1" w:styleId="CommentSubjectChar">
    <w:name w:val="Comment Subject Char"/>
    <w:basedOn w:val="CommentTextChar"/>
    <w:link w:val="CommentSubject"/>
    <w:uiPriority w:val="99"/>
    <w:semiHidden/>
    <w:rsid w:val="00146125"/>
    <w:rPr>
      <w:rFonts w:ascii="Arial" w:eastAsia="Times New Roman" w:hAnsi="Arial" w:cs="Arial"/>
      <w:b/>
      <w:bCs/>
      <w:kern w:val="32"/>
      <w:sz w:val="20"/>
      <w:szCs w:val="20"/>
      <w:lang w:eastAsia="en-GB"/>
    </w:rPr>
  </w:style>
  <w:style w:type="paragraph" w:styleId="ListParagraph">
    <w:name w:val="List Paragraph"/>
    <w:basedOn w:val="Normal"/>
    <w:uiPriority w:val="34"/>
    <w:qFormat/>
    <w:rsid w:val="00CE3448"/>
    <w:pPr>
      <w:pBdr>
        <w:top w:val="nil"/>
        <w:left w:val="nil"/>
        <w:bottom w:val="nil"/>
        <w:right w:val="nil"/>
        <w:between w:val="nil"/>
      </w:pBdr>
      <w:spacing w:line="240" w:lineRule="auto"/>
      <w:ind w:left="720"/>
      <w:contextualSpacing/>
    </w:pPr>
    <w:rPr>
      <w:rFonts w:ascii="Cambria" w:eastAsia="Cambria" w:hAnsi="Cambria" w:cs="Cambria"/>
      <w:bCs w:val="0"/>
      <w:color w:val="000000"/>
      <w:kern w:val="0"/>
      <w:sz w:val="24"/>
      <w:lang w:val="en-US" w:eastAsia="it-IT"/>
    </w:rPr>
  </w:style>
  <w:style w:type="character" w:customStyle="1" w:styleId="c0">
    <w:name w:val="c0"/>
    <w:basedOn w:val="DefaultParagraphFont"/>
    <w:rsid w:val="00CE3448"/>
  </w:style>
  <w:style w:type="character" w:customStyle="1" w:styleId="c1">
    <w:name w:val="c1"/>
    <w:basedOn w:val="DefaultParagraphFont"/>
    <w:rsid w:val="00CE3448"/>
  </w:style>
  <w:style w:type="character" w:customStyle="1" w:styleId="c2">
    <w:name w:val="c2"/>
    <w:basedOn w:val="DefaultParagraphFont"/>
    <w:rsid w:val="00CE3448"/>
  </w:style>
  <w:style w:type="paragraph" w:styleId="NormalWeb">
    <w:name w:val="Normal (Web)"/>
    <w:basedOn w:val="Normal"/>
    <w:rsid w:val="0096018E"/>
    <w:pPr>
      <w:spacing w:before="100" w:beforeAutospacing="1" w:after="100" w:afterAutospacing="1" w:line="240" w:lineRule="auto"/>
    </w:pPr>
    <w:rPr>
      <w:rFonts w:ascii="Arial Unicode MS" w:eastAsia="Arial Unicode MS" w:hAnsi="Arial Unicode MS" w:cs="Arial Unicode MS"/>
      <w:bCs w:val="0"/>
      <w:kern w:val="0"/>
      <w:sz w:val="24"/>
      <w:lang w:eastAsia="en-US"/>
    </w:rPr>
  </w:style>
  <w:style w:type="character" w:styleId="Hyperlink">
    <w:name w:val="Hyperlink"/>
    <w:basedOn w:val="DefaultParagraphFont"/>
    <w:uiPriority w:val="99"/>
    <w:unhideWhenUsed/>
    <w:rsid w:val="00C07B8A"/>
    <w:rPr>
      <w:color w:val="0563C1" w:themeColor="hyperlink"/>
      <w:u w:val="single"/>
    </w:rPr>
  </w:style>
  <w:style w:type="character" w:styleId="UnresolvedMention">
    <w:name w:val="Unresolved Mention"/>
    <w:basedOn w:val="DefaultParagraphFont"/>
    <w:uiPriority w:val="99"/>
    <w:semiHidden/>
    <w:unhideWhenUsed/>
    <w:rsid w:val="00C07B8A"/>
    <w:rPr>
      <w:color w:val="605E5C"/>
      <w:shd w:val="clear" w:color="auto" w:fill="E1DFDD"/>
    </w:rPr>
  </w:style>
  <w:style w:type="character" w:styleId="Emphasis">
    <w:name w:val="Emphasis"/>
    <w:basedOn w:val="DefaultParagraphFont"/>
    <w:uiPriority w:val="20"/>
    <w:qFormat/>
    <w:rsid w:val="00ED10F5"/>
    <w:rPr>
      <w:i/>
      <w:iCs/>
    </w:rPr>
  </w:style>
  <w:style w:type="paragraph" w:styleId="Revision">
    <w:name w:val="Revision"/>
    <w:hidden/>
    <w:uiPriority w:val="99"/>
    <w:semiHidden/>
    <w:rsid w:val="00897139"/>
    <w:pPr>
      <w:spacing w:after="0" w:line="240" w:lineRule="auto"/>
    </w:pPr>
    <w:rPr>
      <w:rFonts w:ascii="Arial" w:eastAsia="Times New Roman" w:hAnsi="Arial" w:cs="Arial"/>
      <w:bCs/>
      <w:kern w:val="32"/>
      <w:szCs w:val="24"/>
      <w:lang w:eastAsia="en-GB"/>
    </w:rPr>
  </w:style>
  <w:style w:type="character" w:styleId="FollowedHyperlink">
    <w:name w:val="FollowedHyperlink"/>
    <w:basedOn w:val="DefaultParagraphFont"/>
    <w:uiPriority w:val="99"/>
    <w:semiHidden/>
    <w:unhideWhenUsed/>
    <w:rsid w:val="00D30A3E"/>
    <w:rPr>
      <w:color w:val="954F72" w:themeColor="followedHyperlink"/>
      <w:u w:val="single"/>
    </w:rPr>
  </w:style>
  <w:style w:type="character" w:customStyle="1" w:styleId="CommentTextChar1">
    <w:name w:val="Comment Text Char1"/>
    <w:uiPriority w:val="99"/>
    <w:semiHidden/>
    <w:rsid w:val="007B07AC"/>
    <w:rPr>
      <w:rFonts w:ascii="Arial" w:eastAsia="SimSun" w:hAnsi="Arial" w:cs="Arial"/>
      <w:bCs/>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7556">
      <w:bodyDiv w:val="1"/>
      <w:marLeft w:val="0"/>
      <w:marRight w:val="0"/>
      <w:marTop w:val="0"/>
      <w:marBottom w:val="0"/>
      <w:divBdr>
        <w:top w:val="none" w:sz="0" w:space="0" w:color="auto"/>
        <w:left w:val="none" w:sz="0" w:space="0" w:color="auto"/>
        <w:bottom w:val="none" w:sz="0" w:space="0" w:color="auto"/>
        <w:right w:val="none" w:sz="0" w:space="0" w:color="auto"/>
      </w:divBdr>
    </w:div>
    <w:div w:id="94399168">
      <w:bodyDiv w:val="1"/>
      <w:marLeft w:val="0"/>
      <w:marRight w:val="0"/>
      <w:marTop w:val="0"/>
      <w:marBottom w:val="0"/>
      <w:divBdr>
        <w:top w:val="none" w:sz="0" w:space="0" w:color="auto"/>
        <w:left w:val="none" w:sz="0" w:space="0" w:color="auto"/>
        <w:bottom w:val="none" w:sz="0" w:space="0" w:color="auto"/>
        <w:right w:val="none" w:sz="0" w:space="0" w:color="auto"/>
      </w:divBdr>
    </w:div>
    <w:div w:id="287129125">
      <w:bodyDiv w:val="1"/>
      <w:marLeft w:val="0"/>
      <w:marRight w:val="0"/>
      <w:marTop w:val="0"/>
      <w:marBottom w:val="0"/>
      <w:divBdr>
        <w:top w:val="none" w:sz="0" w:space="0" w:color="auto"/>
        <w:left w:val="none" w:sz="0" w:space="0" w:color="auto"/>
        <w:bottom w:val="none" w:sz="0" w:space="0" w:color="auto"/>
        <w:right w:val="none" w:sz="0" w:space="0" w:color="auto"/>
      </w:divBdr>
    </w:div>
    <w:div w:id="405883303">
      <w:bodyDiv w:val="1"/>
      <w:marLeft w:val="0"/>
      <w:marRight w:val="0"/>
      <w:marTop w:val="0"/>
      <w:marBottom w:val="0"/>
      <w:divBdr>
        <w:top w:val="none" w:sz="0" w:space="0" w:color="auto"/>
        <w:left w:val="none" w:sz="0" w:space="0" w:color="auto"/>
        <w:bottom w:val="none" w:sz="0" w:space="0" w:color="auto"/>
        <w:right w:val="none" w:sz="0" w:space="0" w:color="auto"/>
      </w:divBdr>
    </w:div>
    <w:div w:id="675694669">
      <w:bodyDiv w:val="1"/>
      <w:marLeft w:val="0"/>
      <w:marRight w:val="0"/>
      <w:marTop w:val="0"/>
      <w:marBottom w:val="0"/>
      <w:divBdr>
        <w:top w:val="none" w:sz="0" w:space="0" w:color="auto"/>
        <w:left w:val="none" w:sz="0" w:space="0" w:color="auto"/>
        <w:bottom w:val="none" w:sz="0" w:space="0" w:color="auto"/>
        <w:right w:val="none" w:sz="0" w:space="0" w:color="auto"/>
      </w:divBdr>
    </w:div>
    <w:div w:id="871309291">
      <w:bodyDiv w:val="1"/>
      <w:marLeft w:val="0"/>
      <w:marRight w:val="0"/>
      <w:marTop w:val="0"/>
      <w:marBottom w:val="0"/>
      <w:divBdr>
        <w:top w:val="none" w:sz="0" w:space="0" w:color="auto"/>
        <w:left w:val="none" w:sz="0" w:space="0" w:color="auto"/>
        <w:bottom w:val="none" w:sz="0" w:space="0" w:color="auto"/>
        <w:right w:val="none" w:sz="0" w:space="0" w:color="auto"/>
      </w:divBdr>
    </w:div>
    <w:div w:id="976179330">
      <w:bodyDiv w:val="1"/>
      <w:marLeft w:val="0"/>
      <w:marRight w:val="0"/>
      <w:marTop w:val="0"/>
      <w:marBottom w:val="0"/>
      <w:divBdr>
        <w:top w:val="none" w:sz="0" w:space="0" w:color="auto"/>
        <w:left w:val="none" w:sz="0" w:space="0" w:color="auto"/>
        <w:bottom w:val="none" w:sz="0" w:space="0" w:color="auto"/>
        <w:right w:val="none" w:sz="0" w:space="0" w:color="auto"/>
      </w:divBdr>
    </w:div>
    <w:div w:id="980188700">
      <w:bodyDiv w:val="1"/>
      <w:marLeft w:val="0"/>
      <w:marRight w:val="0"/>
      <w:marTop w:val="0"/>
      <w:marBottom w:val="0"/>
      <w:divBdr>
        <w:top w:val="none" w:sz="0" w:space="0" w:color="auto"/>
        <w:left w:val="none" w:sz="0" w:space="0" w:color="auto"/>
        <w:bottom w:val="none" w:sz="0" w:space="0" w:color="auto"/>
        <w:right w:val="none" w:sz="0" w:space="0" w:color="auto"/>
      </w:divBdr>
    </w:div>
    <w:div w:id="999499084">
      <w:bodyDiv w:val="1"/>
      <w:marLeft w:val="0"/>
      <w:marRight w:val="0"/>
      <w:marTop w:val="0"/>
      <w:marBottom w:val="0"/>
      <w:divBdr>
        <w:top w:val="none" w:sz="0" w:space="0" w:color="auto"/>
        <w:left w:val="none" w:sz="0" w:space="0" w:color="auto"/>
        <w:bottom w:val="none" w:sz="0" w:space="0" w:color="auto"/>
        <w:right w:val="none" w:sz="0" w:space="0" w:color="auto"/>
      </w:divBdr>
    </w:div>
    <w:div w:id="999845752">
      <w:bodyDiv w:val="1"/>
      <w:marLeft w:val="0"/>
      <w:marRight w:val="0"/>
      <w:marTop w:val="0"/>
      <w:marBottom w:val="0"/>
      <w:divBdr>
        <w:top w:val="none" w:sz="0" w:space="0" w:color="auto"/>
        <w:left w:val="none" w:sz="0" w:space="0" w:color="auto"/>
        <w:bottom w:val="none" w:sz="0" w:space="0" w:color="auto"/>
        <w:right w:val="none" w:sz="0" w:space="0" w:color="auto"/>
      </w:divBdr>
    </w:div>
    <w:div w:id="1121916865">
      <w:bodyDiv w:val="1"/>
      <w:marLeft w:val="0"/>
      <w:marRight w:val="0"/>
      <w:marTop w:val="0"/>
      <w:marBottom w:val="0"/>
      <w:divBdr>
        <w:top w:val="none" w:sz="0" w:space="0" w:color="auto"/>
        <w:left w:val="none" w:sz="0" w:space="0" w:color="auto"/>
        <w:bottom w:val="none" w:sz="0" w:space="0" w:color="auto"/>
        <w:right w:val="none" w:sz="0" w:space="0" w:color="auto"/>
      </w:divBdr>
    </w:div>
    <w:div w:id="1227647737">
      <w:bodyDiv w:val="1"/>
      <w:marLeft w:val="0"/>
      <w:marRight w:val="0"/>
      <w:marTop w:val="0"/>
      <w:marBottom w:val="0"/>
      <w:divBdr>
        <w:top w:val="none" w:sz="0" w:space="0" w:color="auto"/>
        <w:left w:val="none" w:sz="0" w:space="0" w:color="auto"/>
        <w:bottom w:val="none" w:sz="0" w:space="0" w:color="auto"/>
        <w:right w:val="none" w:sz="0" w:space="0" w:color="auto"/>
      </w:divBdr>
    </w:div>
    <w:div w:id="1399208101">
      <w:bodyDiv w:val="1"/>
      <w:marLeft w:val="0"/>
      <w:marRight w:val="0"/>
      <w:marTop w:val="0"/>
      <w:marBottom w:val="0"/>
      <w:divBdr>
        <w:top w:val="none" w:sz="0" w:space="0" w:color="auto"/>
        <w:left w:val="none" w:sz="0" w:space="0" w:color="auto"/>
        <w:bottom w:val="none" w:sz="0" w:space="0" w:color="auto"/>
        <w:right w:val="none" w:sz="0" w:space="0" w:color="auto"/>
      </w:divBdr>
    </w:div>
    <w:div w:id="1449356016">
      <w:bodyDiv w:val="1"/>
      <w:marLeft w:val="0"/>
      <w:marRight w:val="0"/>
      <w:marTop w:val="0"/>
      <w:marBottom w:val="0"/>
      <w:divBdr>
        <w:top w:val="none" w:sz="0" w:space="0" w:color="auto"/>
        <w:left w:val="none" w:sz="0" w:space="0" w:color="auto"/>
        <w:bottom w:val="none" w:sz="0" w:space="0" w:color="auto"/>
        <w:right w:val="none" w:sz="0" w:space="0" w:color="auto"/>
      </w:divBdr>
    </w:div>
    <w:div w:id="1509717161">
      <w:bodyDiv w:val="1"/>
      <w:marLeft w:val="0"/>
      <w:marRight w:val="0"/>
      <w:marTop w:val="0"/>
      <w:marBottom w:val="0"/>
      <w:divBdr>
        <w:top w:val="none" w:sz="0" w:space="0" w:color="auto"/>
        <w:left w:val="none" w:sz="0" w:space="0" w:color="auto"/>
        <w:bottom w:val="none" w:sz="0" w:space="0" w:color="auto"/>
        <w:right w:val="none" w:sz="0" w:space="0" w:color="auto"/>
      </w:divBdr>
    </w:div>
    <w:div w:id="1517117418">
      <w:bodyDiv w:val="1"/>
      <w:marLeft w:val="0"/>
      <w:marRight w:val="0"/>
      <w:marTop w:val="0"/>
      <w:marBottom w:val="0"/>
      <w:divBdr>
        <w:top w:val="none" w:sz="0" w:space="0" w:color="auto"/>
        <w:left w:val="none" w:sz="0" w:space="0" w:color="auto"/>
        <w:bottom w:val="none" w:sz="0" w:space="0" w:color="auto"/>
        <w:right w:val="none" w:sz="0" w:space="0" w:color="auto"/>
      </w:divBdr>
    </w:div>
    <w:div w:id="1601178075">
      <w:bodyDiv w:val="1"/>
      <w:marLeft w:val="0"/>
      <w:marRight w:val="0"/>
      <w:marTop w:val="0"/>
      <w:marBottom w:val="0"/>
      <w:divBdr>
        <w:top w:val="none" w:sz="0" w:space="0" w:color="auto"/>
        <w:left w:val="none" w:sz="0" w:space="0" w:color="auto"/>
        <w:bottom w:val="none" w:sz="0" w:space="0" w:color="auto"/>
        <w:right w:val="none" w:sz="0" w:space="0" w:color="auto"/>
      </w:divBdr>
    </w:div>
    <w:div w:id="1608536603">
      <w:bodyDiv w:val="1"/>
      <w:marLeft w:val="0"/>
      <w:marRight w:val="0"/>
      <w:marTop w:val="0"/>
      <w:marBottom w:val="0"/>
      <w:divBdr>
        <w:top w:val="none" w:sz="0" w:space="0" w:color="auto"/>
        <w:left w:val="none" w:sz="0" w:space="0" w:color="auto"/>
        <w:bottom w:val="none" w:sz="0" w:space="0" w:color="auto"/>
        <w:right w:val="none" w:sz="0" w:space="0" w:color="auto"/>
      </w:divBdr>
    </w:div>
    <w:div w:id="1788893554">
      <w:bodyDiv w:val="1"/>
      <w:marLeft w:val="0"/>
      <w:marRight w:val="0"/>
      <w:marTop w:val="0"/>
      <w:marBottom w:val="0"/>
      <w:divBdr>
        <w:top w:val="none" w:sz="0" w:space="0" w:color="auto"/>
        <w:left w:val="none" w:sz="0" w:space="0" w:color="auto"/>
        <w:bottom w:val="none" w:sz="0" w:space="0" w:color="auto"/>
        <w:right w:val="none" w:sz="0" w:space="0" w:color="auto"/>
      </w:divBdr>
    </w:div>
    <w:div w:id="190278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regional_policy/policy/what/investment-policy_en" TargetMode="External"/><Relationship Id="rId3" Type="http://schemas.openxmlformats.org/officeDocument/2006/relationships/settings" Target="settings.xml"/><Relationship Id="rId7" Type="http://schemas.openxmlformats.org/officeDocument/2006/relationships/hyperlink" Target="https://commission.europa.eu/strategy-and-policy/priorities-2019-2024/european-green-deal/finance-and-green-deal_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uropa.eu/regional_policy/policy/how/is-my-region-covered_en" TargetMode="External"/><Relationship Id="rId11" Type="http://schemas.openxmlformats.org/officeDocument/2006/relationships/fontTable" Target="fontTable.xml"/><Relationship Id="rId5" Type="http://schemas.openxmlformats.org/officeDocument/2006/relationships/hyperlink" Target="https://ec.europa.eu/regional_policy/policy/what/investment-policy_en" TargetMode="External"/><Relationship Id="rId10" Type="http://schemas.openxmlformats.org/officeDocument/2006/relationships/hyperlink" Target="https://ec.europa.eu/regional_policy/funding/just-transition-fund_en" TargetMode="External"/><Relationship Id="rId4" Type="http://schemas.openxmlformats.org/officeDocument/2006/relationships/webSettings" Target="webSettings.xml"/><Relationship Id="rId9" Type="http://schemas.openxmlformats.org/officeDocument/2006/relationships/hyperlink" Target="https://ec.europa.eu/regional_policy/funding/erdf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10</Pages>
  <Words>3076</Words>
  <Characters>18462</Characters>
  <Application>Microsoft Office Word</Application>
  <DocSecurity>0</DocSecurity>
  <Lines>376</Lines>
  <Paragraphs>163</Paragraphs>
  <ScaleCrop>false</ScaleCrop>
  <HeadingPairs>
    <vt:vector size="2" baseType="variant">
      <vt:variant>
        <vt:lpstr>Title</vt:lpstr>
      </vt:variant>
      <vt:variant>
        <vt:i4>1</vt:i4>
      </vt:variant>
    </vt:vector>
  </HeadingPairs>
  <TitlesOfParts>
    <vt:vector size="1" baseType="lpstr">
      <vt:lpstr/>
    </vt:vector>
  </TitlesOfParts>
  <Company>Land Econ</Company>
  <LinksUpToDate>false</LinksUpToDate>
  <CharactersWithSpaces>21375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Dixon</dc:creator>
  <cp:keywords/>
  <dc:description/>
  <cp:lastModifiedBy>Davide Luca</cp:lastModifiedBy>
  <cp:revision>62</cp:revision>
  <dcterms:created xsi:type="dcterms:W3CDTF">2025-02-28T15:39:00Z</dcterms:created>
  <dcterms:modified xsi:type="dcterms:W3CDTF">2026-01-21T15:15:00Z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1044a9233f5cb238d486aa05698e375deb1717858cb68405e7858ff5e93e1f5d</vt:lpwstr>
  </property>
</Properties>
</file>