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E83D" w14:textId="77777777" w:rsidR="00C83791" w:rsidRPr="003F17C2" w:rsidRDefault="00C83791" w:rsidP="00C83791">
      <w:pPr>
        <w:rPr>
          <w:rFonts w:asciiTheme="majorBidi" w:hAnsiTheme="majorBidi" w:cstheme="majorBidi"/>
          <w:color w:val="000000" w:themeColor="text1"/>
        </w:rPr>
      </w:pPr>
    </w:p>
    <w:p w14:paraId="5D6856EE" w14:textId="77777777" w:rsidR="00C83791" w:rsidRPr="003F17C2" w:rsidRDefault="00C83791" w:rsidP="00C83791">
      <w:pPr>
        <w:rPr>
          <w:rFonts w:asciiTheme="majorBidi" w:hAnsiTheme="majorBidi" w:cstheme="majorBidi"/>
          <w:color w:val="000000" w:themeColor="text1"/>
        </w:rPr>
      </w:pPr>
    </w:p>
    <w:p w14:paraId="06DBE273" w14:textId="77777777" w:rsidR="00C83791" w:rsidRPr="003F17C2" w:rsidRDefault="00C83791" w:rsidP="00C83791">
      <w:pPr>
        <w:rPr>
          <w:rFonts w:asciiTheme="majorBidi" w:hAnsiTheme="majorBidi" w:cstheme="majorBidi"/>
          <w:color w:val="000000" w:themeColor="text1"/>
        </w:rPr>
      </w:pPr>
    </w:p>
    <w:p w14:paraId="3C8AFE2A" w14:textId="77777777" w:rsidR="00C83791" w:rsidRPr="003F17C2" w:rsidRDefault="00C83791" w:rsidP="00C83791">
      <w:pPr>
        <w:rPr>
          <w:rFonts w:asciiTheme="majorBidi" w:hAnsiTheme="majorBidi" w:cstheme="majorBidi"/>
          <w:color w:val="000000" w:themeColor="text1"/>
        </w:rPr>
      </w:pPr>
    </w:p>
    <w:p w14:paraId="3B45676D" w14:textId="77777777" w:rsidR="00C83791" w:rsidRPr="003F17C2" w:rsidRDefault="00C83791" w:rsidP="00C83791">
      <w:pPr>
        <w:rPr>
          <w:rFonts w:asciiTheme="majorBidi" w:hAnsiTheme="majorBidi" w:cstheme="majorBidi"/>
          <w:color w:val="000000" w:themeColor="text1"/>
        </w:rPr>
      </w:pPr>
    </w:p>
    <w:p w14:paraId="709D9617" w14:textId="77777777" w:rsidR="00C83791" w:rsidRPr="003F17C2" w:rsidRDefault="00C83791" w:rsidP="00C83791">
      <w:pPr>
        <w:rPr>
          <w:rFonts w:asciiTheme="majorBidi" w:hAnsiTheme="majorBidi" w:cstheme="majorBidi"/>
          <w:color w:val="000000" w:themeColor="text1"/>
        </w:rPr>
      </w:pPr>
    </w:p>
    <w:p w14:paraId="6893D3DC" w14:textId="77777777" w:rsidR="00C83791" w:rsidRPr="003F17C2" w:rsidRDefault="00C83791" w:rsidP="00C83791">
      <w:pPr>
        <w:rPr>
          <w:rFonts w:asciiTheme="majorBidi" w:hAnsiTheme="majorBidi" w:cstheme="majorBidi"/>
          <w:color w:val="000000" w:themeColor="text1"/>
        </w:rPr>
      </w:pPr>
    </w:p>
    <w:p w14:paraId="0A338128" w14:textId="77777777" w:rsidR="00C83791" w:rsidRPr="003F17C2" w:rsidRDefault="00C83791" w:rsidP="00C83791">
      <w:pPr>
        <w:rPr>
          <w:rFonts w:asciiTheme="majorBidi" w:hAnsiTheme="majorBidi" w:cstheme="majorBidi"/>
          <w:color w:val="000000" w:themeColor="text1"/>
        </w:rPr>
      </w:pPr>
    </w:p>
    <w:p w14:paraId="74EE9406" w14:textId="77777777" w:rsidR="00C83791" w:rsidRPr="003F17C2" w:rsidRDefault="00C83791" w:rsidP="00C83791">
      <w:pPr>
        <w:rPr>
          <w:rFonts w:asciiTheme="majorBidi" w:hAnsiTheme="majorBidi" w:cstheme="majorBidi"/>
          <w:color w:val="000000" w:themeColor="text1"/>
        </w:rPr>
      </w:pPr>
    </w:p>
    <w:p w14:paraId="7FB1A8BB" w14:textId="77777777" w:rsidR="00C83791" w:rsidRPr="003F17C2" w:rsidRDefault="00C83791" w:rsidP="00C83791">
      <w:pPr>
        <w:rPr>
          <w:rFonts w:asciiTheme="majorBidi" w:hAnsiTheme="majorBidi" w:cstheme="majorBidi"/>
          <w:color w:val="000000" w:themeColor="text1"/>
        </w:rPr>
      </w:pPr>
    </w:p>
    <w:p w14:paraId="5DA30631" w14:textId="714168C3" w:rsidR="00C83791" w:rsidRDefault="00F31327" w:rsidP="00C83791">
      <w:pPr>
        <w:jc w:val="center"/>
        <w:rPr>
          <w:rFonts w:asciiTheme="majorBidi" w:hAnsiTheme="majorBidi" w:cstheme="majorBidi"/>
        </w:rPr>
      </w:pPr>
      <w:r>
        <w:rPr>
          <w:rFonts w:asciiTheme="majorBidi" w:hAnsiTheme="majorBidi" w:cstheme="majorBidi"/>
        </w:rPr>
        <w:t xml:space="preserve">SUITABILITY OF DEEP LEARNING ARCHITECTURES FOR </w:t>
      </w:r>
      <w:r w:rsidR="00FB36D1">
        <w:rPr>
          <w:rFonts w:asciiTheme="majorBidi" w:hAnsiTheme="majorBidi" w:cstheme="majorBidi"/>
        </w:rPr>
        <w:t>CONVERSATIONAL AGENTS</w:t>
      </w:r>
    </w:p>
    <w:p w14:paraId="5231742B" w14:textId="77777777" w:rsidR="00C83791" w:rsidRPr="003F17C2" w:rsidRDefault="00C83791" w:rsidP="00C83791">
      <w:pPr>
        <w:rPr>
          <w:rFonts w:asciiTheme="majorBidi" w:hAnsiTheme="majorBidi" w:cstheme="majorBidi"/>
          <w:color w:val="000000" w:themeColor="text1"/>
        </w:rPr>
      </w:pPr>
    </w:p>
    <w:p w14:paraId="4E4284D0" w14:textId="77777777" w:rsidR="00C83791" w:rsidRPr="003F17C2" w:rsidRDefault="00C83791" w:rsidP="00C83791">
      <w:pPr>
        <w:rPr>
          <w:rFonts w:asciiTheme="majorBidi" w:hAnsiTheme="majorBidi" w:cstheme="majorBidi"/>
          <w:color w:val="000000" w:themeColor="text1"/>
        </w:rPr>
      </w:pPr>
    </w:p>
    <w:p w14:paraId="68EE0EAE" w14:textId="77777777" w:rsidR="00C83791" w:rsidRPr="003F17C2" w:rsidRDefault="00C83791" w:rsidP="00C83791">
      <w:pPr>
        <w:rPr>
          <w:rFonts w:asciiTheme="majorBidi" w:hAnsiTheme="majorBidi" w:cstheme="majorBidi"/>
          <w:color w:val="000000" w:themeColor="text1"/>
        </w:rPr>
      </w:pPr>
    </w:p>
    <w:p w14:paraId="0FB6115D" w14:textId="77777777" w:rsidR="00C83791" w:rsidRPr="003F17C2" w:rsidRDefault="00C83791" w:rsidP="00C83791">
      <w:pPr>
        <w:rPr>
          <w:rFonts w:asciiTheme="majorBidi" w:hAnsiTheme="majorBidi" w:cstheme="majorBidi"/>
          <w:color w:val="000000" w:themeColor="text1"/>
        </w:rPr>
      </w:pPr>
    </w:p>
    <w:p w14:paraId="56C4E2B1" w14:textId="77777777" w:rsidR="00C83791" w:rsidRPr="003F17C2" w:rsidRDefault="00C83791" w:rsidP="00C83791">
      <w:pPr>
        <w:rPr>
          <w:rFonts w:asciiTheme="majorBidi" w:hAnsiTheme="majorBidi" w:cstheme="majorBidi"/>
          <w:color w:val="000000" w:themeColor="text1"/>
        </w:rPr>
      </w:pPr>
    </w:p>
    <w:p w14:paraId="5A398C32" w14:textId="77777777" w:rsidR="00C83791" w:rsidRPr="003F17C2" w:rsidRDefault="00C83791" w:rsidP="00C83791">
      <w:pPr>
        <w:rPr>
          <w:rFonts w:asciiTheme="majorBidi" w:hAnsiTheme="majorBidi" w:cstheme="majorBidi"/>
          <w:color w:val="000000" w:themeColor="text1"/>
        </w:rPr>
      </w:pPr>
    </w:p>
    <w:p w14:paraId="6CC44994" w14:textId="77777777" w:rsidR="00C83791" w:rsidRPr="003F17C2" w:rsidRDefault="00C83791" w:rsidP="00C83791">
      <w:pPr>
        <w:rPr>
          <w:rFonts w:asciiTheme="majorBidi" w:hAnsiTheme="majorBidi" w:cstheme="majorBidi"/>
          <w:color w:val="000000" w:themeColor="text1"/>
        </w:rPr>
      </w:pPr>
    </w:p>
    <w:p w14:paraId="4147B6CA" w14:textId="77777777" w:rsidR="00C83791" w:rsidRPr="003F17C2" w:rsidRDefault="00C83791" w:rsidP="00C83791">
      <w:pPr>
        <w:rPr>
          <w:rFonts w:asciiTheme="majorBidi" w:hAnsiTheme="majorBidi" w:cstheme="majorBidi"/>
          <w:color w:val="000000" w:themeColor="text1"/>
        </w:rPr>
      </w:pPr>
    </w:p>
    <w:p w14:paraId="773C3F51" w14:textId="77777777" w:rsidR="00C83791" w:rsidRPr="003F17C2" w:rsidRDefault="00C83791" w:rsidP="00C83791">
      <w:pPr>
        <w:rPr>
          <w:rFonts w:asciiTheme="majorBidi" w:hAnsiTheme="majorBidi" w:cstheme="majorBidi"/>
          <w:color w:val="000000" w:themeColor="text1"/>
        </w:rPr>
      </w:pPr>
    </w:p>
    <w:p w14:paraId="5D5601C2" w14:textId="77777777" w:rsidR="00C83791" w:rsidRPr="003F17C2" w:rsidRDefault="00C83791" w:rsidP="00C83791">
      <w:pPr>
        <w:rPr>
          <w:rFonts w:asciiTheme="majorBidi" w:hAnsiTheme="majorBidi" w:cstheme="majorBidi"/>
          <w:color w:val="000000" w:themeColor="text1"/>
        </w:rPr>
      </w:pPr>
    </w:p>
    <w:p w14:paraId="478E48B7" w14:textId="77777777" w:rsidR="00C83791" w:rsidRPr="003F17C2" w:rsidRDefault="00C83791" w:rsidP="00C83791">
      <w:pPr>
        <w:rPr>
          <w:rFonts w:asciiTheme="majorBidi" w:hAnsiTheme="majorBidi" w:cstheme="majorBidi"/>
          <w:color w:val="000000" w:themeColor="text1"/>
        </w:rPr>
      </w:pPr>
    </w:p>
    <w:p w14:paraId="38887B22" w14:textId="77777777" w:rsidR="00C83791" w:rsidRPr="003F17C2" w:rsidRDefault="00C83791" w:rsidP="00C83791">
      <w:pPr>
        <w:rPr>
          <w:rFonts w:asciiTheme="majorBidi" w:hAnsiTheme="majorBidi" w:cstheme="majorBidi"/>
          <w:color w:val="000000" w:themeColor="text1"/>
        </w:rPr>
      </w:pPr>
    </w:p>
    <w:p w14:paraId="66E89B58" w14:textId="77777777" w:rsidR="00C83791" w:rsidRPr="003F17C2" w:rsidRDefault="00C83791" w:rsidP="00C83791">
      <w:pPr>
        <w:jc w:val="center"/>
        <w:rPr>
          <w:rFonts w:asciiTheme="majorBidi" w:hAnsiTheme="majorBidi" w:cstheme="majorBidi"/>
          <w:color w:val="000000" w:themeColor="text1"/>
        </w:rPr>
      </w:pPr>
      <w:r w:rsidRPr="003F17C2">
        <w:rPr>
          <w:rFonts w:asciiTheme="majorBidi" w:hAnsiTheme="majorBidi" w:cstheme="majorBidi"/>
          <w:color w:val="000000" w:themeColor="text1"/>
        </w:rPr>
        <w:t>Betzalel Moskowitz</w:t>
      </w:r>
    </w:p>
    <w:p w14:paraId="049C7090" w14:textId="77777777" w:rsidR="00C83791" w:rsidRPr="003F17C2" w:rsidRDefault="00C83791" w:rsidP="00C83791">
      <w:pPr>
        <w:jc w:val="center"/>
        <w:rPr>
          <w:rFonts w:asciiTheme="majorBidi" w:hAnsiTheme="majorBidi" w:cstheme="majorBidi"/>
          <w:color w:val="000000" w:themeColor="text1"/>
        </w:rPr>
      </w:pPr>
      <w:r w:rsidRPr="003F17C2">
        <w:rPr>
          <w:rFonts w:asciiTheme="majorBidi" w:hAnsiTheme="majorBidi" w:cstheme="majorBidi"/>
          <w:color w:val="000000" w:themeColor="text1"/>
        </w:rPr>
        <w:t>MSDS4</w:t>
      </w:r>
      <w:r>
        <w:rPr>
          <w:rFonts w:asciiTheme="majorBidi" w:hAnsiTheme="majorBidi" w:cstheme="majorBidi"/>
          <w:color w:val="000000" w:themeColor="text1"/>
        </w:rPr>
        <w:t>58</w:t>
      </w:r>
      <w:r w:rsidRPr="003F17C2">
        <w:rPr>
          <w:rFonts w:asciiTheme="majorBidi" w:hAnsiTheme="majorBidi" w:cstheme="majorBidi"/>
          <w:color w:val="000000" w:themeColor="text1"/>
        </w:rPr>
        <w:t xml:space="preserve">-DL: </w:t>
      </w:r>
      <w:r>
        <w:rPr>
          <w:rFonts w:asciiTheme="majorBidi" w:hAnsiTheme="majorBidi" w:cstheme="majorBidi"/>
          <w:color w:val="000000" w:themeColor="text1"/>
        </w:rPr>
        <w:t>Artificial Intelligence and Deep Learning</w:t>
      </w:r>
    </w:p>
    <w:p w14:paraId="009705E1" w14:textId="361CFA3F" w:rsidR="00C83791" w:rsidRPr="003F17C2" w:rsidRDefault="00C83791" w:rsidP="00C83791">
      <w:pPr>
        <w:jc w:val="center"/>
        <w:rPr>
          <w:rFonts w:asciiTheme="majorBidi" w:hAnsiTheme="majorBidi" w:cstheme="majorBidi"/>
          <w:color w:val="000000" w:themeColor="text1"/>
        </w:rPr>
      </w:pPr>
      <w:r>
        <w:rPr>
          <w:rFonts w:asciiTheme="majorBidi" w:hAnsiTheme="majorBidi" w:cstheme="majorBidi"/>
          <w:color w:val="000000" w:themeColor="text1"/>
        </w:rPr>
        <w:t xml:space="preserve">July </w:t>
      </w:r>
      <w:r w:rsidR="00646CDE">
        <w:rPr>
          <w:rFonts w:asciiTheme="majorBidi" w:hAnsiTheme="majorBidi" w:cstheme="majorBidi"/>
          <w:color w:val="000000" w:themeColor="text1"/>
        </w:rPr>
        <w:t>23</w:t>
      </w:r>
      <w:r>
        <w:rPr>
          <w:rFonts w:asciiTheme="majorBidi" w:hAnsiTheme="majorBidi" w:cstheme="majorBidi"/>
          <w:color w:val="000000" w:themeColor="text1"/>
        </w:rPr>
        <w:t>, 2023</w:t>
      </w:r>
    </w:p>
    <w:p w14:paraId="3CC939BE" w14:textId="77777777" w:rsidR="00C83791" w:rsidRPr="003F17C2" w:rsidRDefault="00C83791" w:rsidP="00C83791">
      <w:pPr>
        <w:rPr>
          <w:rFonts w:asciiTheme="majorBidi" w:hAnsiTheme="majorBidi" w:cstheme="majorBidi"/>
          <w:color w:val="000000" w:themeColor="text1"/>
        </w:rPr>
      </w:pPr>
    </w:p>
    <w:p w14:paraId="0EB8FFED" w14:textId="77777777" w:rsidR="00C83791" w:rsidRPr="003F17C2" w:rsidRDefault="00C83791" w:rsidP="00C83791">
      <w:pPr>
        <w:rPr>
          <w:rFonts w:asciiTheme="majorBidi" w:hAnsiTheme="majorBidi" w:cstheme="majorBidi"/>
          <w:color w:val="000000" w:themeColor="text1"/>
        </w:rPr>
      </w:pPr>
    </w:p>
    <w:p w14:paraId="6A3ED421" w14:textId="77777777" w:rsidR="00C83791" w:rsidRPr="003F17C2" w:rsidRDefault="00C83791" w:rsidP="00C83791">
      <w:pPr>
        <w:rPr>
          <w:rFonts w:asciiTheme="majorBidi" w:hAnsiTheme="majorBidi" w:cstheme="majorBidi"/>
          <w:color w:val="000000" w:themeColor="text1"/>
        </w:rPr>
      </w:pPr>
    </w:p>
    <w:p w14:paraId="075CD633" w14:textId="77777777" w:rsidR="00C83791" w:rsidRPr="003F17C2" w:rsidRDefault="00C83791" w:rsidP="00C83791">
      <w:pPr>
        <w:rPr>
          <w:rFonts w:asciiTheme="majorBidi" w:hAnsiTheme="majorBidi" w:cstheme="majorBidi"/>
          <w:color w:val="000000" w:themeColor="text1"/>
        </w:rPr>
      </w:pPr>
    </w:p>
    <w:p w14:paraId="0F921EB3" w14:textId="77777777" w:rsidR="00C83791" w:rsidRPr="003F17C2" w:rsidRDefault="00C83791" w:rsidP="00C83791">
      <w:pPr>
        <w:rPr>
          <w:rFonts w:asciiTheme="majorBidi" w:hAnsiTheme="majorBidi" w:cstheme="majorBidi"/>
          <w:color w:val="000000" w:themeColor="text1"/>
        </w:rPr>
      </w:pPr>
    </w:p>
    <w:p w14:paraId="73B06708" w14:textId="77777777" w:rsidR="00C83791" w:rsidRPr="003F17C2" w:rsidRDefault="00C83791" w:rsidP="00C83791">
      <w:pPr>
        <w:rPr>
          <w:rFonts w:asciiTheme="majorBidi" w:hAnsiTheme="majorBidi" w:cstheme="majorBidi"/>
          <w:color w:val="000000" w:themeColor="text1"/>
        </w:rPr>
      </w:pPr>
    </w:p>
    <w:p w14:paraId="516D8BFA" w14:textId="77777777" w:rsidR="00C83791" w:rsidRPr="003F17C2" w:rsidRDefault="00C83791" w:rsidP="00C83791">
      <w:pPr>
        <w:rPr>
          <w:rFonts w:asciiTheme="majorBidi" w:hAnsiTheme="majorBidi" w:cstheme="majorBidi"/>
          <w:color w:val="000000" w:themeColor="text1"/>
        </w:rPr>
      </w:pPr>
    </w:p>
    <w:p w14:paraId="729FC936" w14:textId="77777777" w:rsidR="00C83791" w:rsidRPr="003F17C2" w:rsidRDefault="00C83791" w:rsidP="00C83791">
      <w:pPr>
        <w:rPr>
          <w:rFonts w:asciiTheme="majorBidi" w:hAnsiTheme="majorBidi" w:cstheme="majorBidi"/>
          <w:color w:val="000000" w:themeColor="text1"/>
        </w:rPr>
      </w:pPr>
    </w:p>
    <w:p w14:paraId="76F7232F" w14:textId="77777777" w:rsidR="00C83791" w:rsidRPr="003F17C2" w:rsidRDefault="00C83791" w:rsidP="00C83791">
      <w:pPr>
        <w:rPr>
          <w:rFonts w:asciiTheme="majorBidi" w:hAnsiTheme="majorBidi" w:cstheme="majorBidi"/>
          <w:color w:val="000000" w:themeColor="text1"/>
        </w:rPr>
      </w:pPr>
    </w:p>
    <w:p w14:paraId="020DCAF9" w14:textId="77777777" w:rsidR="00C83791" w:rsidRPr="003F17C2" w:rsidRDefault="00C83791" w:rsidP="00C83791">
      <w:pPr>
        <w:rPr>
          <w:rFonts w:asciiTheme="majorBidi" w:hAnsiTheme="majorBidi" w:cstheme="majorBidi"/>
          <w:color w:val="000000" w:themeColor="text1"/>
        </w:rPr>
      </w:pPr>
    </w:p>
    <w:p w14:paraId="66306089" w14:textId="77777777" w:rsidR="00C83791" w:rsidRPr="003F17C2" w:rsidRDefault="00C83791" w:rsidP="00C83791">
      <w:pPr>
        <w:rPr>
          <w:rFonts w:asciiTheme="majorBidi" w:hAnsiTheme="majorBidi" w:cstheme="majorBidi"/>
          <w:color w:val="000000" w:themeColor="text1"/>
        </w:rPr>
      </w:pPr>
    </w:p>
    <w:p w14:paraId="68F45CCF" w14:textId="77777777" w:rsidR="00C83791" w:rsidRPr="003F17C2" w:rsidRDefault="00C83791" w:rsidP="00C83791">
      <w:pPr>
        <w:rPr>
          <w:rFonts w:asciiTheme="majorBidi" w:hAnsiTheme="majorBidi" w:cstheme="majorBidi"/>
          <w:color w:val="000000" w:themeColor="text1"/>
        </w:rPr>
      </w:pPr>
    </w:p>
    <w:p w14:paraId="01995768" w14:textId="77777777" w:rsidR="00C83791" w:rsidRPr="003F17C2" w:rsidRDefault="00C83791" w:rsidP="00C83791">
      <w:pPr>
        <w:rPr>
          <w:rFonts w:asciiTheme="majorBidi" w:hAnsiTheme="majorBidi" w:cstheme="majorBidi"/>
          <w:color w:val="000000" w:themeColor="text1"/>
        </w:rPr>
      </w:pPr>
    </w:p>
    <w:p w14:paraId="72BADAF7" w14:textId="77777777" w:rsidR="00C83791" w:rsidRPr="003F17C2" w:rsidRDefault="00C83791" w:rsidP="00C83791">
      <w:pPr>
        <w:rPr>
          <w:rFonts w:asciiTheme="majorBidi" w:hAnsiTheme="majorBidi" w:cstheme="majorBidi"/>
          <w:color w:val="000000" w:themeColor="text1"/>
        </w:rPr>
      </w:pPr>
    </w:p>
    <w:p w14:paraId="056F19B1" w14:textId="77777777" w:rsidR="00C83791" w:rsidRPr="003F17C2" w:rsidRDefault="00C83791" w:rsidP="00C83791">
      <w:pPr>
        <w:rPr>
          <w:rFonts w:asciiTheme="majorBidi" w:hAnsiTheme="majorBidi" w:cstheme="majorBidi"/>
          <w:color w:val="000000" w:themeColor="text1"/>
        </w:rPr>
      </w:pPr>
    </w:p>
    <w:p w14:paraId="12393FCB" w14:textId="77777777" w:rsidR="00C83791" w:rsidRPr="003F17C2" w:rsidRDefault="00C83791" w:rsidP="00C83791">
      <w:pPr>
        <w:rPr>
          <w:rFonts w:asciiTheme="majorBidi" w:hAnsiTheme="majorBidi" w:cstheme="majorBidi"/>
          <w:color w:val="000000" w:themeColor="text1"/>
        </w:rPr>
      </w:pPr>
    </w:p>
    <w:p w14:paraId="395113D5" w14:textId="77777777" w:rsidR="00C83791" w:rsidRPr="003F17C2" w:rsidRDefault="00C83791" w:rsidP="00C83791">
      <w:pPr>
        <w:rPr>
          <w:rFonts w:asciiTheme="majorBidi" w:hAnsiTheme="majorBidi" w:cstheme="majorBidi"/>
          <w:color w:val="000000" w:themeColor="text1"/>
        </w:rPr>
      </w:pPr>
    </w:p>
    <w:p w14:paraId="767297FC" w14:textId="77777777" w:rsidR="00C83791" w:rsidRPr="003F17C2" w:rsidRDefault="00C83791" w:rsidP="00C83791">
      <w:pPr>
        <w:rPr>
          <w:rFonts w:asciiTheme="majorBidi" w:hAnsiTheme="majorBidi" w:cstheme="majorBidi"/>
          <w:color w:val="000000" w:themeColor="text1"/>
        </w:rPr>
      </w:pPr>
    </w:p>
    <w:p w14:paraId="68E16154" w14:textId="77777777" w:rsidR="00C83791" w:rsidRDefault="00C83791">
      <w:pPr>
        <w:rPr>
          <w:rFonts w:asciiTheme="majorBidi" w:hAnsiTheme="majorBidi" w:cstheme="majorBidi"/>
          <w:b/>
          <w:bCs/>
        </w:rPr>
      </w:pPr>
      <w:r>
        <w:rPr>
          <w:rFonts w:asciiTheme="majorBidi" w:hAnsiTheme="majorBidi" w:cstheme="majorBidi"/>
          <w:b/>
          <w:bCs/>
        </w:rPr>
        <w:br w:type="page"/>
      </w:r>
    </w:p>
    <w:p w14:paraId="1DBDACE6" w14:textId="20228F55" w:rsidR="004459E9" w:rsidRDefault="004459E9" w:rsidP="004A060A">
      <w:pPr>
        <w:rPr>
          <w:rFonts w:asciiTheme="majorBidi" w:hAnsiTheme="majorBidi" w:cstheme="majorBidi"/>
          <w:b/>
          <w:bCs/>
        </w:rPr>
      </w:pPr>
      <w:r w:rsidRPr="004459E9">
        <w:rPr>
          <w:rFonts w:asciiTheme="majorBidi" w:hAnsiTheme="majorBidi" w:cstheme="majorBidi"/>
          <w:b/>
          <w:bCs/>
        </w:rPr>
        <w:lastRenderedPageBreak/>
        <w:t>Abstract</w:t>
      </w:r>
    </w:p>
    <w:p w14:paraId="343DCFC4" w14:textId="423E12B3" w:rsidR="004459E9" w:rsidRDefault="004459E9">
      <w:pPr>
        <w:rPr>
          <w:rFonts w:asciiTheme="majorBidi" w:hAnsiTheme="majorBidi" w:cstheme="majorBidi"/>
        </w:rPr>
      </w:pPr>
    </w:p>
    <w:p w14:paraId="62603990" w14:textId="2BB8CE06" w:rsidR="0020598D" w:rsidRDefault="0020598D">
      <w:pPr>
        <w:rPr>
          <w:rFonts w:asciiTheme="majorBidi" w:hAnsiTheme="majorBidi" w:cstheme="majorBidi"/>
        </w:rPr>
      </w:pPr>
      <w:r>
        <w:rPr>
          <w:rFonts w:asciiTheme="majorBidi" w:hAnsiTheme="majorBidi" w:cstheme="majorBidi"/>
        </w:rPr>
        <w:t xml:space="preserve">This paper discusses important modeling considerations when developing </w:t>
      </w:r>
      <w:r w:rsidR="00BD75B3">
        <w:rPr>
          <w:rFonts w:asciiTheme="majorBidi" w:hAnsiTheme="majorBidi" w:cstheme="majorBidi"/>
        </w:rPr>
        <w:t>intent recognition</w:t>
      </w:r>
      <w:r>
        <w:rPr>
          <w:rFonts w:asciiTheme="majorBidi" w:hAnsiTheme="majorBidi" w:cstheme="majorBidi"/>
        </w:rPr>
        <w:t xml:space="preserve"> systems </w:t>
      </w:r>
      <w:r w:rsidR="00BD75B3">
        <w:rPr>
          <w:rFonts w:asciiTheme="majorBidi" w:hAnsiTheme="majorBidi" w:cstheme="majorBidi"/>
        </w:rPr>
        <w:t>for</w:t>
      </w:r>
      <w:r>
        <w:rPr>
          <w:rFonts w:asciiTheme="majorBidi" w:hAnsiTheme="majorBidi" w:cstheme="majorBidi"/>
        </w:rPr>
        <w:t xml:space="preserve"> conversational agents. </w:t>
      </w:r>
      <w:r w:rsidR="00871D3F">
        <w:rPr>
          <w:rFonts w:asciiTheme="majorBidi" w:hAnsiTheme="majorBidi" w:cstheme="majorBidi"/>
        </w:rPr>
        <w:t>To</w:t>
      </w:r>
      <w:r>
        <w:rPr>
          <w:rFonts w:asciiTheme="majorBidi" w:hAnsiTheme="majorBidi" w:cstheme="majorBidi"/>
        </w:rPr>
        <w:t xml:space="preserve"> highlight some of these important modeling considerations</w:t>
      </w:r>
      <w:r w:rsidR="00871D3F">
        <w:rPr>
          <w:rFonts w:asciiTheme="majorBidi" w:hAnsiTheme="majorBidi" w:cstheme="majorBidi"/>
        </w:rPr>
        <w:t>, the AG news dataset was used</w:t>
      </w:r>
      <w:r w:rsidR="00BD75B3">
        <w:rPr>
          <w:rFonts w:asciiTheme="majorBidi" w:hAnsiTheme="majorBidi" w:cstheme="majorBidi"/>
        </w:rPr>
        <w:t xml:space="preserve"> as a proxy problem</w:t>
      </w:r>
      <w:r w:rsidR="00871D3F">
        <w:rPr>
          <w:rFonts w:asciiTheme="majorBidi" w:hAnsiTheme="majorBidi" w:cstheme="majorBidi"/>
        </w:rPr>
        <w:t xml:space="preserve"> to perform a classification task on news articles to predict the topic category.</w:t>
      </w:r>
      <w:r w:rsidR="006E4502">
        <w:rPr>
          <w:rFonts w:asciiTheme="majorBidi" w:hAnsiTheme="majorBidi" w:cstheme="majorBidi"/>
        </w:rPr>
        <w:t xml:space="preserve"> </w:t>
      </w:r>
      <w:r w:rsidR="00871D3F">
        <w:rPr>
          <w:rFonts w:asciiTheme="majorBidi" w:hAnsiTheme="majorBidi" w:cstheme="majorBidi"/>
        </w:rPr>
        <w:t>The experiments</w:t>
      </w:r>
      <w:r w:rsidR="006E4502">
        <w:rPr>
          <w:rFonts w:asciiTheme="majorBidi" w:hAnsiTheme="majorBidi" w:cstheme="majorBidi"/>
        </w:rPr>
        <w:t xml:space="preserve"> used a variety of different model architectures</w:t>
      </w:r>
      <w:r w:rsidR="005B506A">
        <w:rPr>
          <w:rFonts w:asciiTheme="majorBidi" w:hAnsiTheme="majorBidi" w:cstheme="majorBidi"/>
        </w:rPr>
        <w:t>, representations,</w:t>
      </w:r>
      <w:r w:rsidR="006E4502">
        <w:rPr>
          <w:rFonts w:asciiTheme="majorBidi" w:hAnsiTheme="majorBidi" w:cstheme="majorBidi"/>
        </w:rPr>
        <w:t xml:space="preserve"> and vocabulary sizes to</w:t>
      </w:r>
      <w:r w:rsidR="00871D3F">
        <w:rPr>
          <w:rFonts w:asciiTheme="majorBidi" w:hAnsiTheme="majorBidi" w:cstheme="majorBidi"/>
        </w:rPr>
        <w:t xml:space="preserve"> </w:t>
      </w:r>
      <w:r w:rsidR="005B506A">
        <w:rPr>
          <w:rFonts w:asciiTheme="majorBidi" w:hAnsiTheme="majorBidi" w:cstheme="majorBidi"/>
        </w:rPr>
        <w:t>demonstrate</w:t>
      </w:r>
      <w:r w:rsidR="00664D8E">
        <w:rPr>
          <w:rFonts w:asciiTheme="majorBidi" w:hAnsiTheme="majorBidi" w:cstheme="majorBidi"/>
        </w:rPr>
        <w:t xml:space="preserve"> the power of </w:t>
      </w:r>
      <w:r w:rsidR="006E4502">
        <w:rPr>
          <w:rFonts w:asciiTheme="majorBidi" w:hAnsiTheme="majorBidi" w:cstheme="majorBidi"/>
        </w:rPr>
        <w:t xml:space="preserve">recurrent-based models for classification tasks and the importance of attaining strong feature representations </w:t>
      </w:r>
      <w:r w:rsidR="00664D8E">
        <w:rPr>
          <w:rFonts w:asciiTheme="majorBidi" w:hAnsiTheme="majorBidi" w:cstheme="majorBidi"/>
        </w:rPr>
        <w:t xml:space="preserve">over </w:t>
      </w:r>
      <w:r w:rsidR="006E4502">
        <w:rPr>
          <w:rFonts w:asciiTheme="majorBidi" w:hAnsiTheme="majorBidi" w:cstheme="majorBidi"/>
        </w:rPr>
        <w:t xml:space="preserve">algorithm development. </w:t>
      </w:r>
      <w:proofErr w:type="spellStart"/>
      <w:r w:rsidR="007F035F">
        <w:rPr>
          <w:rFonts w:asciiTheme="majorBidi" w:hAnsiTheme="majorBidi" w:cstheme="majorBidi"/>
        </w:rPr>
        <w:t>Amongall</w:t>
      </w:r>
      <w:proofErr w:type="spellEnd"/>
      <w:r w:rsidR="007F035F">
        <w:rPr>
          <w:rFonts w:asciiTheme="majorBidi" w:hAnsiTheme="majorBidi" w:cstheme="majorBidi"/>
        </w:rPr>
        <w:t xml:space="preserve"> model architectures, increasing the vocab size from 1000 to 10,000 led to </w:t>
      </w:r>
      <w:r w:rsidR="00D9726E">
        <w:rPr>
          <w:rFonts w:asciiTheme="majorBidi" w:hAnsiTheme="majorBidi" w:cstheme="majorBidi"/>
        </w:rPr>
        <w:t>over a four</w:t>
      </w:r>
      <w:r w:rsidR="00D66BE5">
        <w:rPr>
          <w:rFonts w:asciiTheme="majorBidi" w:hAnsiTheme="majorBidi" w:cstheme="majorBidi"/>
        </w:rPr>
        <w:t>-percentage</w:t>
      </w:r>
      <w:r w:rsidR="007F035F">
        <w:rPr>
          <w:rFonts w:asciiTheme="majorBidi" w:hAnsiTheme="majorBidi" w:cstheme="majorBidi"/>
        </w:rPr>
        <w:t xml:space="preserve"> point increase in</w:t>
      </w:r>
      <w:r w:rsidR="005B506A">
        <w:rPr>
          <w:rFonts w:asciiTheme="majorBidi" w:hAnsiTheme="majorBidi" w:cstheme="majorBidi"/>
        </w:rPr>
        <w:t xml:space="preserve"> test</w:t>
      </w:r>
      <w:r w:rsidR="007F035F">
        <w:rPr>
          <w:rFonts w:asciiTheme="majorBidi" w:hAnsiTheme="majorBidi" w:cstheme="majorBidi"/>
        </w:rPr>
        <w:t xml:space="preserve"> accuracy, w</w:t>
      </w:r>
      <w:r w:rsidR="009B05A0">
        <w:rPr>
          <w:rFonts w:asciiTheme="majorBidi" w:hAnsiTheme="majorBidi" w:cstheme="majorBidi"/>
        </w:rPr>
        <w:t>ith the best performing model achieving a test accuracy of 90.75%.</w:t>
      </w:r>
    </w:p>
    <w:p w14:paraId="1C52EC61" w14:textId="77777777" w:rsidR="006E4502" w:rsidRDefault="006E4502">
      <w:pPr>
        <w:rPr>
          <w:rFonts w:asciiTheme="majorBidi" w:hAnsiTheme="majorBidi" w:cstheme="majorBidi"/>
          <w:b/>
          <w:bCs/>
        </w:rPr>
      </w:pPr>
    </w:p>
    <w:p w14:paraId="3E78D26F" w14:textId="5DBBE72D" w:rsidR="00FA3B19" w:rsidRDefault="004459E9" w:rsidP="00FA3B19">
      <w:pPr>
        <w:rPr>
          <w:rFonts w:asciiTheme="majorBidi" w:hAnsiTheme="majorBidi" w:cstheme="majorBidi"/>
          <w:b/>
          <w:bCs/>
        </w:rPr>
      </w:pPr>
      <w:r w:rsidRPr="004459E9">
        <w:rPr>
          <w:rFonts w:asciiTheme="majorBidi" w:hAnsiTheme="majorBidi" w:cstheme="majorBidi"/>
          <w:b/>
          <w:bCs/>
        </w:rPr>
        <w:t>Introduction</w:t>
      </w:r>
    </w:p>
    <w:p w14:paraId="0CA08716" w14:textId="59AF7F7A" w:rsidR="00FA3B19" w:rsidRDefault="00FA3B19" w:rsidP="00FA3B19">
      <w:pPr>
        <w:rPr>
          <w:rFonts w:asciiTheme="majorBidi" w:hAnsiTheme="majorBidi" w:cstheme="majorBidi"/>
          <w:b/>
          <w:bCs/>
        </w:rPr>
      </w:pPr>
    </w:p>
    <w:p w14:paraId="3CBA417D" w14:textId="6F5D33C1" w:rsidR="00D66BE5" w:rsidRDefault="00D66BE5" w:rsidP="00FA3B19">
      <w:pPr>
        <w:rPr>
          <w:rFonts w:asciiTheme="majorBidi" w:hAnsiTheme="majorBidi" w:cstheme="majorBidi"/>
        </w:rPr>
      </w:pPr>
      <w:r>
        <w:rPr>
          <w:rFonts w:asciiTheme="majorBidi" w:hAnsiTheme="majorBidi" w:cstheme="majorBidi"/>
        </w:rPr>
        <w:t>Conversational agents</w:t>
      </w:r>
      <w:r w:rsidR="00931D53">
        <w:rPr>
          <w:rFonts w:asciiTheme="majorBidi" w:hAnsiTheme="majorBidi" w:cstheme="majorBidi"/>
        </w:rPr>
        <w:t xml:space="preserve"> (chatbots)</w:t>
      </w:r>
      <w:r>
        <w:rPr>
          <w:rFonts w:asciiTheme="majorBidi" w:hAnsiTheme="majorBidi" w:cstheme="majorBidi"/>
        </w:rPr>
        <w:t xml:space="preserve"> </w:t>
      </w:r>
      <w:r w:rsidR="00425A9D">
        <w:rPr>
          <w:rFonts w:asciiTheme="majorBidi" w:hAnsiTheme="majorBidi" w:cstheme="majorBidi"/>
        </w:rPr>
        <w:t>deliver tremendous business value – they make</w:t>
      </w:r>
      <w:r w:rsidR="00931D53">
        <w:rPr>
          <w:rFonts w:asciiTheme="majorBidi" w:hAnsiTheme="majorBidi" w:cstheme="majorBidi"/>
        </w:rPr>
        <w:t xml:space="preserve"> customer service more efficient</w:t>
      </w:r>
      <w:r w:rsidR="00425A9D">
        <w:rPr>
          <w:rFonts w:asciiTheme="majorBidi" w:hAnsiTheme="majorBidi" w:cstheme="majorBidi"/>
        </w:rPr>
        <w:t xml:space="preserve"> and less costly, gauging</w:t>
      </w:r>
      <w:r w:rsidR="00931D53">
        <w:rPr>
          <w:rFonts w:asciiTheme="majorBidi" w:hAnsiTheme="majorBidi" w:cstheme="majorBidi"/>
        </w:rPr>
        <w:t xml:space="preserve"> inquiries from customers and routing them to the resources that are of most help to them. For instance, a chatbot may point a customer to a resource</w:t>
      </w:r>
      <w:r w:rsidR="00425A9D">
        <w:rPr>
          <w:rFonts w:asciiTheme="majorBidi" w:hAnsiTheme="majorBidi" w:cstheme="majorBidi"/>
        </w:rPr>
        <w:t xml:space="preserve"> showing how to reset their password</w:t>
      </w:r>
      <w:r w:rsidR="00931D53">
        <w:rPr>
          <w:rFonts w:asciiTheme="majorBidi" w:hAnsiTheme="majorBidi" w:cstheme="majorBidi"/>
        </w:rPr>
        <w:t xml:space="preserve"> or</w:t>
      </w:r>
      <w:r w:rsidR="00425A9D">
        <w:rPr>
          <w:rFonts w:asciiTheme="majorBidi" w:hAnsiTheme="majorBidi" w:cstheme="majorBidi"/>
        </w:rPr>
        <w:t xml:space="preserve"> it may direct them to</w:t>
      </w:r>
      <w:r w:rsidR="00931D53">
        <w:rPr>
          <w:rFonts w:asciiTheme="majorBidi" w:hAnsiTheme="majorBidi" w:cstheme="majorBidi"/>
        </w:rPr>
        <w:t xml:space="preserve"> </w:t>
      </w:r>
      <w:r w:rsidR="00425A9D">
        <w:rPr>
          <w:rFonts w:asciiTheme="majorBidi" w:hAnsiTheme="majorBidi" w:cstheme="majorBidi"/>
        </w:rPr>
        <w:t>a c</w:t>
      </w:r>
      <w:r w:rsidR="00931D53">
        <w:rPr>
          <w:rFonts w:asciiTheme="majorBidi" w:hAnsiTheme="majorBidi" w:cstheme="majorBidi"/>
        </w:rPr>
        <w:t xml:space="preserve">ustomer service representative that </w:t>
      </w:r>
      <w:r w:rsidR="00425A9D">
        <w:rPr>
          <w:rFonts w:asciiTheme="majorBidi" w:hAnsiTheme="majorBidi" w:cstheme="majorBidi"/>
        </w:rPr>
        <w:t>may be able to better satisfy the</w:t>
      </w:r>
      <w:r w:rsidR="00931D53">
        <w:rPr>
          <w:rFonts w:asciiTheme="majorBidi" w:hAnsiTheme="majorBidi" w:cstheme="majorBidi"/>
        </w:rPr>
        <w:t xml:space="preserve"> customer’s need</w:t>
      </w:r>
      <w:r w:rsidR="005B506A">
        <w:rPr>
          <w:rFonts w:asciiTheme="majorBidi" w:hAnsiTheme="majorBidi" w:cstheme="majorBidi"/>
        </w:rPr>
        <w:t>s</w:t>
      </w:r>
      <w:r w:rsidR="00931D53">
        <w:rPr>
          <w:rFonts w:asciiTheme="majorBidi" w:hAnsiTheme="majorBidi" w:cstheme="majorBidi"/>
        </w:rPr>
        <w:t>. To do this, the chatbot must make inferences about the topic of the customer’s inquiry to route them to the best possible resource for assistance. While t</w:t>
      </w:r>
      <w:r w:rsidR="002F4A78">
        <w:rPr>
          <w:rFonts w:asciiTheme="majorBidi" w:hAnsiTheme="majorBidi" w:cstheme="majorBidi"/>
        </w:rPr>
        <w:t>oday’s</w:t>
      </w:r>
      <w:r w:rsidR="00931D53">
        <w:rPr>
          <w:rFonts w:asciiTheme="majorBidi" w:hAnsiTheme="majorBidi" w:cstheme="majorBidi"/>
        </w:rPr>
        <w:t xml:space="preserve"> most advanced chatbots</w:t>
      </w:r>
      <w:r w:rsidR="002F4A78">
        <w:rPr>
          <w:rFonts w:asciiTheme="majorBidi" w:hAnsiTheme="majorBidi" w:cstheme="majorBidi"/>
        </w:rPr>
        <w:t xml:space="preserve"> such as</w:t>
      </w:r>
      <w:r w:rsidR="00BD75B3">
        <w:rPr>
          <w:rFonts w:asciiTheme="majorBidi" w:hAnsiTheme="majorBidi" w:cstheme="majorBidi"/>
        </w:rPr>
        <w:t xml:space="preserve"> </w:t>
      </w:r>
      <w:proofErr w:type="spellStart"/>
      <w:r w:rsidR="00BD75B3">
        <w:rPr>
          <w:rFonts w:asciiTheme="majorBidi" w:hAnsiTheme="majorBidi" w:cstheme="majorBidi"/>
        </w:rPr>
        <w:t>ChatGPT</w:t>
      </w:r>
      <w:proofErr w:type="spellEnd"/>
      <w:r w:rsidR="00BD75B3">
        <w:rPr>
          <w:rFonts w:asciiTheme="majorBidi" w:hAnsiTheme="majorBidi" w:cstheme="majorBidi"/>
        </w:rPr>
        <w:t xml:space="preserve"> require massive language models with trillions of parameters and reinforcement learning, simpler chatbots </w:t>
      </w:r>
      <w:r w:rsidR="00E31200">
        <w:rPr>
          <w:rFonts w:asciiTheme="majorBidi" w:hAnsiTheme="majorBidi" w:cstheme="majorBidi"/>
        </w:rPr>
        <w:t xml:space="preserve">geared toward providing business-related assistance </w:t>
      </w:r>
      <w:r w:rsidR="00BD75B3">
        <w:rPr>
          <w:rFonts w:asciiTheme="majorBidi" w:hAnsiTheme="majorBidi" w:cstheme="majorBidi"/>
        </w:rPr>
        <w:t xml:space="preserve">can be achieved </w:t>
      </w:r>
      <w:r w:rsidR="00E31200">
        <w:rPr>
          <w:rFonts w:asciiTheme="majorBidi" w:hAnsiTheme="majorBidi" w:cstheme="majorBidi"/>
        </w:rPr>
        <w:t xml:space="preserve">with </w:t>
      </w:r>
      <w:r w:rsidR="002F4A78">
        <w:rPr>
          <w:rFonts w:asciiTheme="majorBidi" w:hAnsiTheme="majorBidi" w:cstheme="majorBidi"/>
        </w:rPr>
        <w:t>limited amounts of data and computational overhead.</w:t>
      </w:r>
    </w:p>
    <w:p w14:paraId="51FF5501" w14:textId="4B6CEEC4" w:rsidR="002F4A78" w:rsidRDefault="002F4A78" w:rsidP="00FA3B19">
      <w:pPr>
        <w:rPr>
          <w:rFonts w:asciiTheme="majorBidi" w:hAnsiTheme="majorBidi" w:cstheme="majorBidi"/>
        </w:rPr>
      </w:pPr>
    </w:p>
    <w:p w14:paraId="6C296053" w14:textId="37E66A21" w:rsidR="003613B2" w:rsidRDefault="002F4A78" w:rsidP="00B94CA8">
      <w:pPr>
        <w:rPr>
          <w:rFonts w:asciiTheme="majorBidi" w:hAnsiTheme="majorBidi" w:cstheme="majorBidi"/>
        </w:rPr>
      </w:pPr>
      <w:r>
        <w:rPr>
          <w:rFonts w:asciiTheme="majorBidi" w:hAnsiTheme="majorBidi" w:cstheme="majorBidi"/>
        </w:rPr>
        <w:t xml:space="preserve">To </w:t>
      </w:r>
      <w:r w:rsidR="00021D4E">
        <w:rPr>
          <w:rFonts w:asciiTheme="majorBidi" w:hAnsiTheme="majorBidi" w:cstheme="majorBidi"/>
        </w:rPr>
        <w:t>develop an understanding of the text</w:t>
      </w:r>
      <w:r>
        <w:rPr>
          <w:rFonts w:asciiTheme="majorBidi" w:hAnsiTheme="majorBidi" w:cstheme="majorBidi"/>
        </w:rPr>
        <w:t xml:space="preserve">, </w:t>
      </w:r>
      <w:r w:rsidR="00B94CA8">
        <w:rPr>
          <w:rFonts w:asciiTheme="majorBidi" w:hAnsiTheme="majorBidi" w:cstheme="majorBidi"/>
        </w:rPr>
        <w:t xml:space="preserve">chatbots require natural language understanding (NLU), or the ability to organize the unstructured nature of the text so the chatbot can </w:t>
      </w:r>
      <w:r w:rsidR="00021D4E">
        <w:rPr>
          <w:rFonts w:asciiTheme="majorBidi" w:hAnsiTheme="majorBidi" w:cstheme="majorBidi"/>
        </w:rPr>
        <w:t xml:space="preserve">make sense of </w:t>
      </w:r>
      <w:r w:rsidR="00B94CA8">
        <w:rPr>
          <w:rFonts w:asciiTheme="majorBidi" w:hAnsiTheme="majorBidi" w:cstheme="majorBidi"/>
        </w:rPr>
        <w:t xml:space="preserve">it. NLU </w:t>
      </w:r>
      <w:r w:rsidR="00021D4E">
        <w:rPr>
          <w:rFonts w:asciiTheme="majorBidi" w:hAnsiTheme="majorBidi" w:cstheme="majorBidi"/>
        </w:rPr>
        <w:t>is</w:t>
      </w:r>
      <w:r w:rsidR="00B94CA8">
        <w:rPr>
          <w:rFonts w:asciiTheme="majorBidi" w:hAnsiTheme="majorBidi" w:cstheme="majorBidi"/>
        </w:rPr>
        <w:t xml:space="preserve"> achieved through both syntax and semantic analysis</w:t>
      </w:r>
      <w:r w:rsidR="009E73A0">
        <w:rPr>
          <w:rFonts w:asciiTheme="majorBidi" w:hAnsiTheme="majorBidi" w:cstheme="majorBidi"/>
        </w:rPr>
        <w:t xml:space="preserve"> (</w:t>
      </w:r>
      <w:proofErr w:type="spellStart"/>
      <w:r w:rsidR="009E73A0" w:rsidRPr="009E73A0">
        <w:t>Dilmegani</w:t>
      </w:r>
      <w:proofErr w:type="spellEnd"/>
      <w:r w:rsidR="009E73A0">
        <w:t xml:space="preserve"> 2022)</w:t>
      </w:r>
      <w:r w:rsidR="00B94CA8">
        <w:rPr>
          <w:rFonts w:asciiTheme="majorBidi" w:hAnsiTheme="majorBidi" w:cstheme="majorBidi"/>
        </w:rPr>
        <w:t xml:space="preserve">. </w:t>
      </w:r>
    </w:p>
    <w:p w14:paraId="4E9FEF7B" w14:textId="77777777" w:rsidR="003613B2" w:rsidRDefault="003613B2" w:rsidP="00B94CA8">
      <w:pPr>
        <w:rPr>
          <w:rFonts w:asciiTheme="majorBidi" w:hAnsiTheme="majorBidi" w:cstheme="majorBidi"/>
        </w:rPr>
      </w:pPr>
    </w:p>
    <w:p w14:paraId="391090AD" w14:textId="59509DD0" w:rsidR="00021D4E" w:rsidRDefault="00B94CA8" w:rsidP="00021D4E">
      <w:pPr>
        <w:rPr>
          <w:rFonts w:asciiTheme="majorBidi" w:hAnsiTheme="majorBidi" w:cstheme="majorBidi"/>
        </w:rPr>
      </w:pPr>
      <w:r>
        <w:rPr>
          <w:rFonts w:asciiTheme="majorBidi" w:hAnsiTheme="majorBidi" w:cstheme="majorBidi"/>
        </w:rPr>
        <w:t>Syntax analysis involves identifying the basic grammar rules and language syntax by</w:t>
      </w:r>
      <w:r w:rsidR="00021D4E">
        <w:rPr>
          <w:rFonts w:asciiTheme="majorBidi" w:hAnsiTheme="majorBidi" w:cstheme="majorBidi"/>
        </w:rPr>
        <w:t xml:space="preserve"> first preprocessing the text through </w:t>
      </w:r>
      <w:r>
        <w:rPr>
          <w:rFonts w:asciiTheme="majorBidi" w:hAnsiTheme="majorBidi" w:cstheme="majorBidi"/>
        </w:rPr>
        <w:t>stemming/</w:t>
      </w:r>
      <w:r w:rsidR="00021D4E">
        <w:rPr>
          <w:rFonts w:asciiTheme="majorBidi" w:hAnsiTheme="majorBidi" w:cstheme="majorBidi"/>
        </w:rPr>
        <w:t>lemmatization and</w:t>
      </w:r>
      <w:r>
        <w:rPr>
          <w:rFonts w:asciiTheme="majorBidi" w:hAnsiTheme="majorBidi" w:cstheme="majorBidi"/>
        </w:rPr>
        <w:t xml:space="preserve"> removing stop words</w:t>
      </w:r>
      <w:r w:rsidR="00021D4E">
        <w:rPr>
          <w:rFonts w:asciiTheme="majorBidi" w:hAnsiTheme="majorBidi" w:cstheme="majorBidi"/>
        </w:rPr>
        <w:t xml:space="preserve"> </w:t>
      </w:r>
      <w:r>
        <w:rPr>
          <w:rFonts w:asciiTheme="majorBidi" w:hAnsiTheme="majorBidi" w:cstheme="majorBidi"/>
        </w:rPr>
        <w:t xml:space="preserve">that provide little meaningful information. </w:t>
      </w:r>
      <w:r w:rsidR="00021D4E">
        <w:rPr>
          <w:rFonts w:asciiTheme="majorBidi" w:hAnsiTheme="majorBidi" w:cstheme="majorBidi"/>
        </w:rPr>
        <w:t>The text is also tokenized and part</w:t>
      </w:r>
      <w:r w:rsidR="005B506A">
        <w:rPr>
          <w:rFonts w:asciiTheme="majorBidi" w:hAnsiTheme="majorBidi" w:cstheme="majorBidi"/>
        </w:rPr>
        <w:t>-</w:t>
      </w:r>
      <w:r w:rsidR="00021D4E">
        <w:rPr>
          <w:rFonts w:asciiTheme="majorBidi" w:hAnsiTheme="majorBidi" w:cstheme="majorBidi"/>
        </w:rPr>
        <w:t>of</w:t>
      </w:r>
      <w:r w:rsidR="005B506A">
        <w:rPr>
          <w:rFonts w:asciiTheme="majorBidi" w:hAnsiTheme="majorBidi" w:cstheme="majorBidi"/>
        </w:rPr>
        <w:t>-</w:t>
      </w:r>
      <w:r w:rsidR="00021D4E">
        <w:rPr>
          <w:rFonts w:asciiTheme="majorBidi" w:hAnsiTheme="majorBidi" w:cstheme="majorBidi"/>
        </w:rPr>
        <w:t>speech (</w:t>
      </w:r>
      <w:proofErr w:type="spellStart"/>
      <w:r w:rsidR="00021D4E">
        <w:rPr>
          <w:rFonts w:asciiTheme="majorBidi" w:hAnsiTheme="majorBidi" w:cstheme="majorBidi"/>
        </w:rPr>
        <w:t>PoS</w:t>
      </w:r>
      <w:proofErr w:type="spellEnd"/>
      <w:r w:rsidR="00021D4E">
        <w:rPr>
          <w:rFonts w:asciiTheme="majorBidi" w:hAnsiTheme="majorBidi" w:cstheme="majorBidi"/>
        </w:rPr>
        <w:t>) tagged using supervised learning algorithms such as SVM, Bayesian networks, and maximum entropy algorithms</w:t>
      </w:r>
      <w:r w:rsidR="009E73A0">
        <w:rPr>
          <w:rFonts w:asciiTheme="majorBidi" w:hAnsiTheme="majorBidi" w:cstheme="majorBidi"/>
        </w:rPr>
        <w:t xml:space="preserve"> (</w:t>
      </w:r>
      <w:proofErr w:type="spellStart"/>
      <w:r w:rsidR="009E73A0">
        <w:rPr>
          <w:rFonts w:asciiTheme="majorBidi" w:hAnsiTheme="majorBidi" w:cstheme="majorBidi"/>
        </w:rPr>
        <w:t>Dilmegani</w:t>
      </w:r>
      <w:proofErr w:type="spellEnd"/>
      <w:r w:rsidR="009E73A0">
        <w:rPr>
          <w:rFonts w:asciiTheme="majorBidi" w:hAnsiTheme="majorBidi" w:cstheme="majorBidi"/>
        </w:rPr>
        <w:t xml:space="preserve"> 2022)</w:t>
      </w:r>
      <w:r w:rsidR="00021D4E">
        <w:rPr>
          <w:rFonts w:asciiTheme="majorBidi" w:hAnsiTheme="majorBidi" w:cstheme="majorBidi"/>
        </w:rPr>
        <w:t>.</w:t>
      </w:r>
    </w:p>
    <w:p w14:paraId="2FE9E705" w14:textId="77777777" w:rsidR="00021D4E" w:rsidRDefault="00021D4E" w:rsidP="00021D4E">
      <w:pPr>
        <w:rPr>
          <w:rFonts w:asciiTheme="majorBidi" w:hAnsiTheme="majorBidi" w:cstheme="majorBidi"/>
        </w:rPr>
      </w:pPr>
    </w:p>
    <w:p w14:paraId="7BD8E985" w14:textId="47291004" w:rsidR="00B94CA8" w:rsidRDefault="00B94CA8" w:rsidP="00021D4E">
      <w:pPr>
        <w:rPr>
          <w:rFonts w:asciiTheme="majorBidi" w:hAnsiTheme="majorBidi" w:cstheme="majorBidi"/>
        </w:rPr>
      </w:pPr>
      <w:r>
        <w:rPr>
          <w:rFonts w:asciiTheme="majorBidi" w:hAnsiTheme="majorBidi" w:cstheme="majorBidi"/>
        </w:rPr>
        <w:t xml:space="preserve">Semantic analysis involves </w:t>
      </w:r>
      <w:r w:rsidR="003613B2">
        <w:rPr>
          <w:rFonts w:asciiTheme="majorBidi" w:hAnsiTheme="majorBidi" w:cstheme="majorBidi"/>
        </w:rPr>
        <w:t>understanding the meaning of the text through the context of each word as well as the relationships between words.</w:t>
      </w:r>
      <w:r w:rsidR="00021D4E">
        <w:rPr>
          <w:rFonts w:asciiTheme="majorBidi" w:hAnsiTheme="majorBidi" w:cstheme="majorBidi"/>
        </w:rPr>
        <w:t xml:space="preserve"> This type of analysis often involves unsupervised algorithms</w:t>
      </w:r>
      <w:r w:rsidR="009E73A0">
        <w:rPr>
          <w:rFonts w:asciiTheme="majorBidi" w:hAnsiTheme="majorBidi" w:cstheme="majorBidi"/>
        </w:rPr>
        <w:t xml:space="preserve"> (</w:t>
      </w:r>
      <w:proofErr w:type="spellStart"/>
      <w:r w:rsidR="009E73A0" w:rsidRPr="009E73A0">
        <w:t>Dilmegani</w:t>
      </w:r>
      <w:proofErr w:type="spellEnd"/>
      <w:r w:rsidR="009E73A0">
        <w:t xml:space="preserve"> 2022)</w:t>
      </w:r>
      <w:r w:rsidR="00021D4E">
        <w:rPr>
          <w:rFonts w:asciiTheme="majorBidi" w:hAnsiTheme="majorBidi" w:cstheme="majorBidi"/>
        </w:rPr>
        <w:t>.</w:t>
      </w:r>
    </w:p>
    <w:p w14:paraId="277120F6" w14:textId="32198DB0" w:rsidR="00021D4E" w:rsidRDefault="00021D4E" w:rsidP="00B94CA8">
      <w:pPr>
        <w:rPr>
          <w:rFonts w:asciiTheme="majorBidi" w:hAnsiTheme="majorBidi" w:cstheme="majorBidi"/>
        </w:rPr>
      </w:pPr>
    </w:p>
    <w:p w14:paraId="324633A4" w14:textId="464EF7F3" w:rsidR="004C540C" w:rsidRDefault="00021D4E" w:rsidP="00B94CA8">
      <w:pPr>
        <w:rPr>
          <w:rFonts w:asciiTheme="majorBidi" w:hAnsiTheme="majorBidi" w:cstheme="majorBidi"/>
        </w:rPr>
      </w:pPr>
      <w:r>
        <w:rPr>
          <w:rFonts w:asciiTheme="majorBidi" w:hAnsiTheme="majorBidi" w:cstheme="majorBidi"/>
        </w:rPr>
        <w:t xml:space="preserve">In order to recognize the intent of the customer’s query, the business may use a </w:t>
      </w:r>
      <w:r w:rsidR="00B30AC7">
        <w:rPr>
          <w:rFonts w:asciiTheme="majorBidi" w:hAnsiTheme="majorBidi" w:cstheme="majorBidi"/>
        </w:rPr>
        <w:t xml:space="preserve">text </w:t>
      </w:r>
      <w:r>
        <w:rPr>
          <w:rFonts w:asciiTheme="majorBidi" w:hAnsiTheme="majorBidi" w:cstheme="majorBidi"/>
        </w:rPr>
        <w:t xml:space="preserve">classifier to predict the probability of the input text </w:t>
      </w:r>
      <w:r w:rsidR="004C540C">
        <w:rPr>
          <w:rFonts w:asciiTheme="majorBidi" w:hAnsiTheme="majorBidi" w:cstheme="majorBidi"/>
        </w:rPr>
        <w:t>belonging</w:t>
      </w:r>
      <w:r>
        <w:rPr>
          <w:rFonts w:asciiTheme="majorBidi" w:hAnsiTheme="majorBidi" w:cstheme="majorBidi"/>
        </w:rPr>
        <w:t xml:space="preserve"> to a </w:t>
      </w:r>
      <w:r w:rsidR="00425A9D">
        <w:rPr>
          <w:rFonts w:asciiTheme="majorBidi" w:hAnsiTheme="majorBidi" w:cstheme="majorBidi"/>
        </w:rPr>
        <w:t>certain category</w:t>
      </w:r>
      <w:r w:rsidR="004C540C">
        <w:rPr>
          <w:rFonts w:asciiTheme="majorBidi" w:hAnsiTheme="majorBidi" w:cstheme="majorBidi"/>
        </w:rPr>
        <w:t xml:space="preserve"> of inquiries</w:t>
      </w:r>
      <w:r w:rsidR="00425A9D">
        <w:rPr>
          <w:rFonts w:asciiTheme="majorBidi" w:hAnsiTheme="majorBidi" w:cstheme="majorBidi"/>
        </w:rPr>
        <w:t xml:space="preserve">. For example, a classifier may be trained to determine whether the customer’s intent is to manage their account, </w:t>
      </w:r>
      <w:r w:rsidR="004C540C">
        <w:rPr>
          <w:rFonts w:asciiTheme="majorBidi" w:hAnsiTheme="majorBidi" w:cstheme="majorBidi"/>
        </w:rPr>
        <w:t>purchase products</w:t>
      </w:r>
      <w:r w:rsidR="00425A9D">
        <w:rPr>
          <w:rFonts w:asciiTheme="majorBidi" w:hAnsiTheme="majorBidi" w:cstheme="majorBidi"/>
        </w:rPr>
        <w:t>, or speak with a customer representative</w:t>
      </w:r>
      <w:r w:rsidR="009E73A0">
        <w:rPr>
          <w:rFonts w:asciiTheme="majorBidi" w:hAnsiTheme="majorBidi" w:cstheme="majorBidi"/>
        </w:rPr>
        <w:t xml:space="preserve"> (</w:t>
      </w:r>
      <w:proofErr w:type="spellStart"/>
      <w:r w:rsidR="009E73A0" w:rsidRPr="009E73A0">
        <w:t>Dilmegani</w:t>
      </w:r>
      <w:proofErr w:type="spellEnd"/>
      <w:r w:rsidR="009E73A0">
        <w:t xml:space="preserve"> 2022)</w:t>
      </w:r>
      <w:r w:rsidR="00425A9D">
        <w:rPr>
          <w:rFonts w:asciiTheme="majorBidi" w:hAnsiTheme="majorBidi" w:cstheme="majorBidi"/>
        </w:rPr>
        <w:t>.</w:t>
      </w:r>
      <w:r w:rsidR="00437B36">
        <w:rPr>
          <w:rFonts w:asciiTheme="majorBidi" w:hAnsiTheme="majorBidi" w:cstheme="majorBidi"/>
        </w:rPr>
        <w:t xml:space="preserve"> </w:t>
      </w:r>
    </w:p>
    <w:p w14:paraId="5BC8CB29" w14:textId="77777777" w:rsidR="004C540C" w:rsidRDefault="004C540C" w:rsidP="00B94CA8">
      <w:pPr>
        <w:rPr>
          <w:rFonts w:asciiTheme="majorBidi" w:hAnsiTheme="majorBidi" w:cstheme="majorBidi"/>
        </w:rPr>
      </w:pPr>
    </w:p>
    <w:p w14:paraId="195D60CC" w14:textId="69B52FAC" w:rsidR="00021D4E" w:rsidRDefault="004C540C" w:rsidP="00B94CA8">
      <w:pPr>
        <w:rPr>
          <w:rFonts w:asciiTheme="majorBidi" w:hAnsiTheme="majorBidi" w:cstheme="majorBidi"/>
        </w:rPr>
      </w:pPr>
      <w:r>
        <w:rPr>
          <w:rFonts w:asciiTheme="majorBidi" w:hAnsiTheme="majorBidi" w:cstheme="majorBidi"/>
        </w:rPr>
        <w:t>Once the intent has been recognized, the chatbot must provide a response – this response can be one that is pre-defined</w:t>
      </w:r>
      <w:r w:rsidR="00437B36">
        <w:rPr>
          <w:rFonts w:asciiTheme="majorBidi" w:hAnsiTheme="majorBidi" w:cstheme="majorBidi"/>
        </w:rPr>
        <w:t xml:space="preserve"> (or rule-based) or it can be generated on the fly using generative models.</w:t>
      </w:r>
      <w:r>
        <w:rPr>
          <w:rFonts w:asciiTheme="majorBidi" w:hAnsiTheme="majorBidi" w:cstheme="majorBidi"/>
        </w:rPr>
        <w:t xml:space="preserve"> </w:t>
      </w:r>
      <w:r w:rsidR="00437B36">
        <w:rPr>
          <w:rFonts w:asciiTheme="majorBidi" w:hAnsiTheme="majorBidi" w:cstheme="majorBidi"/>
        </w:rPr>
        <w:lastRenderedPageBreak/>
        <w:t xml:space="preserve">Most commercial conversational agents tend to use pre-defined rules as they </w:t>
      </w:r>
      <w:r w:rsidR="005B506A">
        <w:rPr>
          <w:rFonts w:asciiTheme="majorBidi" w:hAnsiTheme="majorBidi" w:cstheme="majorBidi"/>
        </w:rPr>
        <w:t xml:space="preserve">deliver predictable responses and </w:t>
      </w:r>
      <w:r w:rsidR="00437B36">
        <w:rPr>
          <w:rFonts w:asciiTheme="majorBidi" w:hAnsiTheme="majorBidi" w:cstheme="majorBidi"/>
        </w:rPr>
        <w:t>ensure equal treatment of customers</w:t>
      </w:r>
      <w:r w:rsidR="005B506A">
        <w:rPr>
          <w:rFonts w:asciiTheme="majorBidi" w:hAnsiTheme="majorBidi" w:cstheme="majorBidi"/>
        </w:rPr>
        <w:t xml:space="preserve">, </w:t>
      </w:r>
      <w:r w:rsidR="00437B36">
        <w:rPr>
          <w:rFonts w:asciiTheme="majorBidi" w:hAnsiTheme="majorBidi" w:cstheme="majorBidi"/>
        </w:rPr>
        <w:t>avoid</w:t>
      </w:r>
      <w:r w:rsidR="005B506A">
        <w:rPr>
          <w:rFonts w:asciiTheme="majorBidi" w:hAnsiTheme="majorBidi" w:cstheme="majorBidi"/>
        </w:rPr>
        <w:t>ing</w:t>
      </w:r>
      <w:r w:rsidR="00437B36">
        <w:rPr>
          <w:rFonts w:asciiTheme="majorBidi" w:hAnsiTheme="majorBidi" w:cstheme="majorBidi"/>
        </w:rPr>
        <w:t xml:space="preserve"> the potential risks of generative models producing inappropriate responses</w:t>
      </w:r>
      <w:r w:rsidR="009E73A0">
        <w:rPr>
          <w:rFonts w:asciiTheme="majorBidi" w:hAnsiTheme="majorBidi" w:cstheme="majorBidi"/>
        </w:rPr>
        <w:t xml:space="preserve"> (</w:t>
      </w:r>
      <w:proofErr w:type="spellStart"/>
      <w:r w:rsidR="009E73A0" w:rsidRPr="009E73A0">
        <w:t>Dilmegani</w:t>
      </w:r>
      <w:proofErr w:type="spellEnd"/>
      <w:r w:rsidR="009E73A0">
        <w:t xml:space="preserve"> 2022)</w:t>
      </w:r>
      <w:r w:rsidR="00437B36">
        <w:rPr>
          <w:rFonts w:asciiTheme="majorBidi" w:hAnsiTheme="majorBidi" w:cstheme="majorBidi"/>
        </w:rPr>
        <w:t>.</w:t>
      </w:r>
    </w:p>
    <w:p w14:paraId="4096C161" w14:textId="36803B4B" w:rsidR="00437B36" w:rsidRDefault="00437B36" w:rsidP="00B94CA8">
      <w:pPr>
        <w:rPr>
          <w:rFonts w:asciiTheme="majorBidi" w:hAnsiTheme="majorBidi" w:cstheme="majorBidi"/>
        </w:rPr>
      </w:pPr>
    </w:p>
    <w:p w14:paraId="706F7DD8" w14:textId="3AF1C627" w:rsidR="004D0057" w:rsidRDefault="004D0057" w:rsidP="00B94CA8">
      <w:pPr>
        <w:rPr>
          <w:rFonts w:asciiTheme="majorBidi" w:hAnsiTheme="majorBidi" w:cstheme="majorBidi"/>
        </w:rPr>
      </w:pPr>
      <w:r>
        <w:rPr>
          <w:rFonts w:asciiTheme="majorBidi" w:hAnsiTheme="majorBidi" w:cstheme="majorBidi"/>
        </w:rPr>
        <w:t>Based on the back-and-forth dialogue between the customer and the conversational agent, the agent may ask the customer to clarify their response or provide more information to gain the necessary information needed to perform tasks. Many conversational agents will rely on named-entity-recognition models to extract necessary data from user responses.</w:t>
      </w:r>
    </w:p>
    <w:p w14:paraId="364DE5A1" w14:textId="27D96C07" w:rsidR="00021D4E" w:rsidRDefault="00021D4E" w:rsidP="00B94CA8">
      <w:pPr>
        <w:rPr>
          <w:rFonts w:asciiTheme="majorBidi" w:hAnsiTheme="majorBidi" w:cstheme="majorBidi"/>
        </w:rPr>
      </w:pPr>
    </w:p>
    <w:p w14:paraId="5B12174B" w14:textId="3251C48F" w:rsidR="00B30AC7" w:rsidRDefault="00B30AC7" w:rsidP="00B94CA8">
      <w:pPr>
        <w:rPr>
          <w:rFonts w:asciiTheme="majorBidi" w:hAnsiTheme="majorBidi" w:cstheme="majorBidi"/>
        </w:rPr>
      </w:pPr>
      <w:r>
        <w:rPr>
          <w:rFonts w:asciiTheme="majorBidi" w:hAnsiTheme="majorBidi" w:cstheme="majorBidi"/>
        </w:rPr>
        <w:t xml:space="preserve">As generative and rule-based responses are both out of scope, this paper will focus on important modeling principles for </w:t>
      </w:r>
      <w:r w:rsidR="00FD7C1C">
        <w:rPr>
          <w:rFonts w:asciiTheme="majorBidi" w:hAnsiTheme="majorBidi" w:cstheme="majorBidi"/>
        </w:rPr>
        <w:t xml:space="preserve">building </w:t>
      </w:r>
      <w:r>
        <w:rPr>
          <w:rFonts w:asciiTheme="majorBidi" w:hAnsiTheme="majorBidi" w:cstheme="majorBidi"/>
        </w:rPr>
        <w:t xml:space="preserve">text </w:t>
      </w:r>
      <w:r w:rsidR="00FD7C1C">
        <w:rPr>
          <w:rFonts w:asciiTheme="majorBidi" w:hAnsiTheme="majorBidi" w:cstheme="majorBidi"/>
        </w:rPr>
        <w:t xml:space="preserve">classifiers, the systems that enable the agent to understand the goal behind the user’s query. </w:t>
      </w:r>
    </w:p>
    <w:p w14:paraId="05EE6E15" w14:textId="2701BDB9" w:rsidR="00FD7C1C" w:rsidRDefault="00FD7C1C" w:rsidP="00B94CA8">
      <w:pPr>
        <w:rPr>
          <w:rFonts w:asciiTheme="majorBidi" w:hAnsiTheme="majorBidi" w:cstheme="majorBidi"/>
        </w:rPr>
      </w:pPr>
    </w:p>
    <w:p w14:paraId="7389E00A" w14:textId="0E607171" w:rsidR="002F4A78" w:rsidRPr="00D66BE5" w:rsidRDefault="00FD7C1C" w:rsidP="007C6E57">
      <w:pPr>
        <w:rPr>
          <w:rFonts w:asciiTheme="majorBidi" w:hAnsiTheme="majorBidi" w:cstheme="majorBidi"/>
        </w:rPr>
      </w:pPr>
      <w:r>
        <w:rPr>
          <w:rFonts w:asciiTheme="majorBidi" w:hAnsiTheme="majorBidi" w:cstheme="majorBidi"/>
        </w:rPr>
        <w:t xml:space="preserve">As a proxy problem for identifying the customer service area in which the customer requires assistance, the AG News </w:t>
      </w:r>
      <w:r w:rsidR="007C6E57">
        <w:rPr>
          <w:rFonts w:asciiTheme="majorBidi" w:hAnsiTheme="majorBidi" w:cstheme="majorBidi"/>
        </w:rPr>
        <w:t xml:space="preserve">Subset </w:t>
      </w:r>
      <w:r>
        <w:rPr>
          <w:rFonts w:asciiTheme="majorBidi" w:hAnsiTheme="majorBidi" w:cstheme="majorBidi"/>
        </w:rPr>
        <w:t>dataset</w:t>
      </w:r>
      <w:r w:rsidR="005B506A">
        <w:rPr>
          <w:rFonts w:asciiTheme="majorBidi" w:hAnsiTheme="majorBidi" w:cstheme="majorBidi"/>
        </w:rPr>
        <w:t xml:space="preserve"> (</w:t>
      </w:r>
      <w:r w:rsidR="005B506A">
        <w:t>Zhang et al., 2015)</w:t>
      </w:r>
      <w:r>
        <w:rPr>
          <w:rFonts w:asciiTheme="majorBidi" w:hAnsiTheme="majorBidi" w:cstheme="majorBidi"/>
        </w:rPr>
        <w:t xml:space="preserve"> will be used in an attempt to classify news articles into their</w:t>
      </w:r>
      <w:r w:rsidR="003065F1">
        <w:rPr>
          <w:rFonts w:asciiTheme="majorBidi" w:hAnsiTheme="majorBidi" w:cstheme="majorBidi"/>
        </w:rPr>
        <w:t xml:space="preserve"> topic</w:t>
      </w:r>
      <w:r>
        <w:rPr>
          <w:rFonts w:asciiTheme="majorBidi" w:hAnsiTheme="majorBidi" w:cstheme="majorBidi"/>
        </w:rPr>
        <w:t xml:space="preserve"> categories</w:t>
      </w:r>
      <w:r w:rsidR="00010BFA">
        <w:rPr>
          <w:rFonts w:asciiTheme="majorBidi" w:hAnsiTheme="majorBidi" w:cstheme="majorBidi"/>
        </w:rPr>
        <w:t>.</w:t>
      </w:r>
    </w:p>
    <w:p w14:paraId="570A4A57" w14:textId="40D2CD2A" w:rsidR="004459E9" w:rsidRDefault="004459E9">
      <w:pPr>
        <w:rPr>
          <w:rFonts w:asciiTheme="majorBidi" w:hAnsiTheme="majorBidi" w:cstheme="majorBidi"/>
        </w:rPr>
      </w:pPr>
    </w:p>
    <w:p w14:paraId="5E97E754" w14:textId="794CC4B6" w:rsidR="004A060A" w:rsidRDefault="004459E9" w:rsidP="004A060A">
      <w:pPr>
        <w:rPr>
          <w:rFonts w:asciiTheme="majorBidi" w:hAnsiTheme="majorBidi" w:cstheme="majorBidi"/>
          <w:b/>
          <w:bCs/>
        </w:rPr>
      </w:pPr>
      <w:r>
        <w:rPr>
          <w:rFonts w:asciiTheme="majorBidi" w:hAnsiTheme="majorBidi" w:cstheme="majorBidi"/>
          <w:b/>
          <w:bCs/>
        </w:rPr>
        <w:t>Literature Review</w:t>
      </w:r>
    </w:p>
    <w:p w14:paraId="1123736E" w14:textId="180FF970" w:rsidR="007C6E57" w:rsidRDefault="007C6E57" w:rsidP="004A060A">
      <w:pPr>
        <w:rPr>
          <w:rFonts w:asciiTheme="majorBidi" w:hAnsiTheme="majorBidi" w:cstheme="majorBidi"/>
          <w:b/>
          <w:bCs/>
        </w:rPr>
      </w:pPr>
    </w:p>
    <w:p w14:paraId="4FCD56EC" w14:textId="24ECB18D" w:rsidR="001A55FC" w:rsidRDefault="00163000" w:rsidP="001A55FC">
      <w:pPr>
        <w:ind w:left="-5" w:right="63"/>
      </w:pPr>
      <w:r>
        <w:t xml:space="preserve">Papers with Code, a website that tracks performance from different research papers on machine learning tasks, lists </w:t>
      </w:r>
      <w:r w:rsidR="00B50E39">
        <w:t>21</w:t>
      </w:r>
      <w:r>
        <w:t xml:space="preserve"> papers written on </w:t>
      </w:r>
      <w:r w:rsidR="00B50E39">
        <w:t>the AG News</w:t>
      </w:r>
      <w:r>
        <w:t xml:space="preserve"> classification task, with </w:t>
      </w:r>
      <w:r w:rsidR="001A55FC">
        <w:t>20 achieving an error rate below 10%.</w:t>
      </w:r>
    </w:p>
    <w:p w14:paraId="11645919" w14:textId="77777777" w:rsidR="001A55FC" w:rsidRDefault="001A55FC" w:rsidP="001A55FC">
      <w:pPr>
        <w:ind w:left="-5" w:right="63"/>
      </w:pPr>
    </w:p>
    <w:p w14:paraId="550C1313" w14:textId="740BB97A" w:rsidR="00B24B43" w:rsidRDefault="001A55FC" w:rsidP="00B24B43">
      <w:pPr>
        <w:ind w:left="-5" w:right="63"/>
      </w:pPr>
      <w:r>
        <w:t>The first paper published on the AG News classification task was “Character-level Convolutional Networks for Text Classification” (Zhang et al., 2015)</w:t>
      </w:r>
      <w:r w:rsidR="00867302">
        <w:t>. The paper introduced</w:t>
      </w:r>
      <w:r>
        <w:t xml:space="preserve"> “Char-level CNN”,</w:t>
      </w:r>
      <w:r w:rsidR="00867302">
        <w:t xml:space="preserve"> a novel approach to text classification by focusing on character level representations and applying one-dimensional CNN architectures to NLP tasks. The paper </w:t>
      </w:r>
      <w:r w:rsidR="00BC3B5A">
        <w:t xml:space="preserve">achieved a 9.51% error rate and </w:t>
      </w:r>
      <w:r w:rsidR="00867302">
        <w:t>demonstrated the effectiveness of CNNs for capturing local patterns and features characteristic of character sequences in text</w:t>
      </w:r>
      <w:r w:rsidR="00B24B43">
        <w:t xml:space="preserve">. </w:t>
      </w:r>
      <w:r w:rsidR="00BC3B5A">
        <w:t>Additionally, using character-level features allowed the model to overcome previous models’ struggles to handle words that were not in the training data’s vocabulary since the model worked directly with characters instead of words. This model performed best on shorter-sequences, but nonetheless demonstrated that character-level information can be effective where traditional word-level methods fall short (Zhang et al., 2015).</w:t>
      </w:r>
    </w:p>
    <w:p w14:paraId="5BA2E7F6" w14:textId="13A9A25C" w:rsidR="00F549CA" w:rsidRDefault="00F549CA" w:rsidP="001A55FC">
      <w:pPr>
        <w:ind w:left="-5" w:right="63"/>
      </w:pPr>
    </w:p>
    <w:p w14:paraId="224389AE" w14:textId="4B6733EB" w:rsidR="00502729" w:rsidRPr="00502729" w:rsidRDefault="00B24B43" w:rsidP="00502729">
      <w:r>
        <w:t>Another paper,</w:t>
      </w:r>
      <w:r w:rsidR="00502729">
        <w:t xml:space="preserve"> </w:t>
      </w:r>
      <w:r w:rsidR="00502729" w:rsidRPr="00502729">
        <w:t>"Disconnected Recurrent Neural Networks for Text Categorization" propose</w:t>
      </w:r>
      <w:r w:rsidR="00502729">
        <w:t>d</w:t>
      </w:r>
      <w:r w:rsidR="00502729" w:rsidRPr="00502729">
        <w:t xml:space="preserve"> a novel approach to text categorization using disconnected recurrent neural networks (DRNNs)</w:t>
      </w:r>
      <w:r>
        <w:t xml:space="preserve"> (Wang, 2018)</w:t>
      </w:r>
      <w:r w:rsidR="00502729" w:rsidRPr="00502729">
        <w:t xml:space="preserve">. </w:t>
      </w:r>
      <w:r>
        <w:t>Prior work with</w:t>
      </w:r>
      <w:r w:rsidR="00502729" w:rsidRPr="00502729">
        <w:t xml:space="preserve"> recurrent neural networks (RNNs)</w:t>
      </w:r>
      <w:r>
        <w:t xml:space="preserve"> on text classification tasks exhibited suffering</w:t>
      </w:r>
      <w:r w:rsidR="00502729" w:rsidRPr="00502729">
        <w:t xml:space="preserve"> from vanishing gradient problems, hinder</w:t>
      </w:r>
      <w:r>
        <w:t>ing</w:t>
      </w:r>
      <w:r w:rsidR="00502729" w:rsidRPr="00502729">
        <w:t xml:space="preserve"> the ability to capture long-range dependencies in </w:t>
      </w:r>
      <w:r>
        <w:t>text</w:t>
      </w:r>
      <w:r w:rsidR="00A82D87">
        <w:t xml:space="preserve">. </w:t>
      </w:r>
      <w:r>
        <w:t>To address this problem, Wang</w:t>
      </w:r>
      <w:r w:rsidR="00502729" w:rsidRPr="00502729">
        <w:t xml:space="preserve"> introduc</w:t>
      </w:r>
      <w:r>
        <w:t xml:space="preserve">ed </w:t>
      </w:r>
      <w:r w:rsidR="00502729" w:rsidRPr="00502729">
        <w:t xml:space="preserve">disconnected recurrent connections within the network architecture, allowing for more effective modeling of distant relationships between words. The proposed DRNN architecture </w:t>
      </w:r>
      <w:r>
        <w:t xml:space="preserve">helped </w:t>
      </w:r>
      <w:r w:rsidR="00502729" w:rsidRPr="00502729">
        <w:t>improve text categorization performance by better capturing semantic context in seq</w:t>
      </w:r>
      <w:r>
        <w:t>u</w:t>
      </w:r>
      <w:r w:rsidR="00502729" w:rsidRPr="00502729">
        <w:t xml:space="preserve">ences. </w:t>
      </w:r>
      <w:r>
        <w:t>DRNN achieved a test error rate of 5.53</w:t>
      </w:r>
      <w:r w:rsidR="005B506A">
        <w:t>%</w:t>
      </w:r>
      <w:r>
        <w:t xml:space="preserve"> on the AG News dataset (Wang 2023). </w:t>
      </w:r>
    </w:p>
    <w:p w14:paraId="6DC65CAA" w14:textId="481F18DC" w:rsidR="00F549CA" w:rsidRDefault="00F549CA" w:rsidP="001A55FC">
      <w:pPr>
        <w:ind w:left="-5" w:right="63"/>
        <w:rPr>
          <w:rFonts w:asciiTheme="majorBidi" w:hAnsiTheme="majorBidi" w:cstheme="majorBidi"/>
          <w:b/>
          <w:bCs/>
        </w:rPr>
      </w:pPr>
    </w:p>
    <w:p w14:paraId="6ED8452E" w14:textId="78CCEEBC" w:rsidR="00D167E0" w:rsidRPr="00D167E0" w:rsidRDefault="00110F33" w:rsidP="00110F33">
      <w:r>
        <w:lastRenderedPageBreak/>
        <w:t xml:space="preserve">“L Mixed”, </w:t>
      </w:r>
      <w:r w:rsidR="00D167E0" w:rsidRPr="00D167E0">
        <w:t>a new approach</w:t>
      </w:r>
      <w:r>
        <w:t xml:space="preserve"> proposed by </w:t>
      </w:r>
      <w:r w:rsidRPr="00D167E0">
        <w:t xml:space="preserve">Singh </w:t>
      </w:r>
      <w:proofErr w:type="spellStart"/>
      <w:r w:rsidRPr="00D167E0">
        <w:t>Sachan</w:t>
      </w:r>
      <w:proofErr w:type="spellEnd"/>
      <w:r>
        <w:t xml:space="preserve"> et al.</w:t>
      </w:r>
      <w:r w:rsidR="005B506A">
        <w:t xml:space="preserve"> (2020)</w:t>
      </w:r>
      <w:r w:rsidR="00D167E0" w:rsidRPr="00D167E0">
        <w:t xml:space="preserve"> involv</w:t>
      </w:r>
      <w:r>
        <w:t>ed using</w:t>
      </w:r>
      <w:r w:rsidR="00D167E0" w:rsidRPr="00D167E0">
        <w:t xml:space="preserve"> a mixed objective function to enhance the performance of LSTM-based models</w:t>
      </w:r>
      <w:r>
        <w:t>. The researchers used</w:t>
      </w:r>
      <w:r w:rsidR="00D167E0" w:rsidRPr="00D167E0">
        <w:t xml:space="preserve"> both labeled and unlabeled data to improve the accuracy of text classification</w:t>
      </w:r>
      <w:r>
        <w:t xml:space="preserve"> tasks. To do this, the researchers</w:t>
      </w:r>
      <w:r w:rsidR="00D167E0" w:rsidRPr="00D167E0">
        <w:t xml:space="preserve"> introdu</w:t>
      </w:r>
      <w:r>
        <w:t>ced</w:t>
      </w:r>
      <w:r w:rsidR="00D167E0" w:rsidRPr="00D167E0">
        <w:t xml:space="preserve"> a hybrid objective function that combine</w:t>
      </w:r>
      <w:r>
        <w:t>d</w:t>
      </w:r>
      <w:r w:rsidR="00D167E0" w:rsidRPr="00D167E0">
        <w:t xml:space="preserve"> traditional cross-entropy loss with a novel consistency loss</w:t>
      </w:r>
      <w:r>
        <w:t xml:space="preserve">, </w:t>
      </w:r>
      <w:r w:rsidR="00D167E0" w:rsidRPr="00D167E0">
        <w:t>intended to help the model generalize better to unseen data and improve its performance on the semi-supervised task.</w:t>
      </w:r>
      <w:r>
        <w:t xml:space="preserve"> </w:t>
      </w:r>
      <w:r w:rsidR="00D167E0" w:rsidRPr="00D167E0">
        <w:t xml:space="preserve">Through experimental evaluations, the </w:t>
      </w:r>
      <w:r>
        <w:t>researchers</w:t>
      </w:r>
      <w:r w:rsidR="00D167E0" w:rsidRPr="00D167E0">
        <w:t xml:space="preserve"> demonstrate</w:t>
      </w:r>
      <w:r>
        <w:t>d</w:t>
      </w:r>
      <w:r w:rsidR="00D167E0" w:rsidRPr="00D167E0">
        <w:t xml:space="preserve"> that their </w:t>
      </w:r>
      <w:r w:rsidR="005B506A">
        <w:t xml:space="preserve">approach </w:t>
      </w:r>
      <w:r w:rsidR="00D167E0" w:rsidRPr="00D167E0">
        <w:t>outperform</w:t>
      </w:r>
      <w:r>
        <w:t xml:space="preserve">ed </w:t>
      </w:r>
      <w:r w:rsidR="00D167E0" w:rsidRPr="00D167E0">
        <w:t xml:space="preserve">traditional LSTM-based methods on various text classification tasks when limited labeled data is available. </w:t>
      </w:r>
      <w:r>
        <w:t xml:space="preserve">The researchers achieved an error rate of 4.95% (Singh </w:t>
      </w:r>
      <w:proofErr w:type="spellStart"/>
      <w:r>
        <w:t>Sachan</w:t>
      </w:r>
      <w:proofErr w:type="spellEnd"/>
      <w:r>
        <w:t xml:space="preserve"> et al., 2020).</w:t>
      </w:r>
    </w:p>
    <w:p w14:paraId="6C09900D" w14:textId="77777777" w:rsidR="00D167E0" w:rsidRDefault="00D167E0" w:rsidP="001A55FC">
      <w:pPr>
        <w:ind w:left="-5" w:right="63"/>
        <w:rPr>
          <w:rFonts w:asciiTheme="majorBidi" w:hAnsiTheme="majorBidi" w:cstheme="majorBidi"/>
          <w:b/>
          <w:bCs/>
        </w:rPr>
      </w:pPr>
    </w:p>
    <w:p w14:paraId="49C176B3" w14:textId="77777777" w:rsidR="005B506A" w:rsidRDefault="00110F33" w:rsidP="00102451">
      <w:pPr>
        <w:rPr>
          <w:rFonts w:asciiTheme="majorBidi" w:hAnsiTheme="majorBidi" w:cstheme="majorBidi"/>
        </w:rPr>
      </w:pPr>
      <w:r>
        <w:rPr>
          <w:rFonts w:asciiTheme="majorBidi" w:hAnsiTheme="majorBidi" w:cstheme="majorBidi"/>
        </w:rPr>
        <w:t xml:space="preserve">While </w:t>
      </w:r>
      <w:r w:rsidR="00A649B9">
        <w:rPr>
          <w:rFonts w:asciiTheme="majorBidi" w:hAnsiTheme="majorBidi" w:cstheme="majorBidi"/>
        </w:rPr>
        <w:t>substantial research has gone into CNN and RNN-based models, the spectacular success of transformer-based models has pushed the benchmark even further.</w:t>
      </w:r>
      <w:r w:rsidR="00A94007">
        <w:rPr>
          <w:rFonts w:asciiTheme="majorBidi" w:hAnsiTheme="majorBidi" w:cstheme="majorBidi"/>
        </w:rPr>
        <w:t xml:space="preserve"> </w:t>
      </w:r>
      <w:r w:rsidR="00B4019C">
        <w:rPr>
          <w:rFonts w:asciiTheme="majorBidi" w:hAnsiTheme="majorBidi" w:cstheme="majorBidi"/>
        </w:rPr>
        <w:t xml:space="preserve">Sun et al. </w:t>
      </w:r>
      <w:r w:rsidR="00640F5C">
        <w:rPr>
          <w:rFonts w:asciiTheme="majorBidi" w:hAnsiTheme="majorBidi" w:cstheme="majorBidi"/>
        </w:rPr>
        <w:t xml:space="preserve">published a study in </w:t>
      </w:r>
      <w:r w:rsidR="00B4019C">
        <w:rPr>
          <w:rFonts w:asciiTheme="majorBidi" w:hAnsiTheme="majorBidi" w:cstheme="majorBidi"/>
        </w:rPr>
        <w:t>2019</w:t>
      </w:r>
      <w:r w:rsidR="00A649B9">
        <w:rPr>
          <w:rFonts w:asciiTheme="majorBidi" w:hAnsiTheme="majorBidi" w:cstheme="majorBidi"/>
        </w:rPr>
        <w:t xml:space="preserve"> </w:t>
      </w:r>
      <w:r w:rsidR="00640F5C">
        <w:rPr>
          <w:rFonts w:asciiTheme="majorBidi" w:hAnsiTheme="majorBidi" w:cstheme="majorBidi"/>
        </w:rPr>
        <w:t xml:space="preserve">demonstrating the effectiveness of fine-tuning pre-trained BERT models for text classification tasks, achieving an error rate of 4.8% on the AG News dataset (2019). </w:t>
      </w:r>
    </w:p>
    <w:p w14:paraId="2200E562" w14:textId="77777777" w:rsidR="005B506A" w:rsidRDefault="005B506A" w:rsidP="00102451">
      <w:pPr>
        <w:rPr>
          <w:rFonts w:asciiTheme="majorBidi" w:hAnsiTheme="majorBidi" w:cstheme="majorBidi"/>
        </w:rPr>
      </w:pPr>
    </w:p>
    <w:p w14:paraId="07D79753" w14:textId="1B8AE5E5" w:rsidR="007F0F37" w:rsidRPr="00102451" w:rsidRDefault="005B506A" w:rsidP="00102451">
      <w:r>
        <w:rPr>
          <w:rFonts w:asciiTheme="majorBidi" w:hAnsiTheme="majorBidi" w:cstheme="majorBidi"/>
        </w:rPr>
        <w:t xml:space="preserve">Another </w:t>
      </w:r>
      <w:r w:rsidR="00172010">
        <w:rPr>
          <w:rFonts w:asciiTheme="majorBidi" w:hAnsiTheme="majorBidi" w:cstheme="majorBidi"/>
        </w:rPr>
        <w:t>2019 study</w:t>
      </w:r>
      <w:r>
        <w:rPr>
          <w:rFonts w:asciiTheme="majorBidi" w:hAnsiTheme="majorBidi" w:cstheme="majorBidi"/>
        </w:rPr>
        <w:t xml:space="preserve"> </w:t>
      </w:r>
      <w:r w:rsidR="00172010">
        <w:rPr>
          <w:rFonts w:asciiTheme="majorBidi" w:hAnsiTheme="majorBidi" w:cstheme="majorBidi"/>
        </w:rPr>
        <w:t xml:space="preserve">by Yang et al. </w:t>
      </w:r>
      <w:r>
        <w:rPr>
          <w:rFonts w:asciiTheme="majorBidi" w:hAnsiTheme="majorBidi" w:cstheme="majorBidi"/>
        </w:rPr>
        <w:t xml:space="preserve">proposed </w:t>
      </w:r>
      <w:proofErr w:type="spellStart"/>
      <w:r>
        <w:rPr>
          <w:rFonts w:asciiTheme="majorBidi" w:hAnsiTheme="majorBidi" w:cstheme="majorBidi"/>
        </w:rPr>
        <w:t>XLNet</w:t>
      </w:r>
      <w:proofErr w:type="spellEnd"/>
      <w:r>
        <w:rPr>
          <w:rFonts w:asciiTheme="majorBidi" w:hAnsiTheme="majorBidi" w:cstheme="majorBidi"/>
        </w:rPr>
        <w:t xml:space="preserve"> to improve performance further</w:t>
      </w:r>
      <w:r w:rsidR="00FF7009">
        <w:rPr>
          <w:rFonts w:asciiTheme="majorBidi" w:hAnsiTheme="majorBidi" w:cstheme="majorBidi"/>
        </w:rPr>
        <w:t xml:space="preserve">. </w:t>
      </w:r>
      <w:r w:rsidR="00640F5C">
        <w:rPr>
          <w:rFonts w:asciiTheme="majorBidi" w:hAnsiTheme="majorBidi" w:cstheme="majorBidi"/>
        </w:rPr>
        <w:t xml:space="preserve">In order to </w:t>
      </w:r>
      <w:r w:rsidR="000A7865">
        <w:rPr>
          <w:rFonts w:asciiTheme="majorBidi" w:hAnsiTheme="majorBidi" w:cstheme="majorBidi"/>
        </w:rPr>
        <w:t xml:space="preserve">avoid pretrain-fine-tune discrepancies that are prevalent in BERT, </w:t>
      </w:r>
      <w:proofErr w:type="spellStart"/>
      <w:r w:rsidR="00A649B9">
        <w:rPr>
          <w:rFonts w:asciiTheme="majorBidi" w:hAnsiTheme="majorBidi" w:cstheme="majorBidi"/>
        </w:rPr>
        <w:t>XLNet</w:t>
      </w:r>
      <w:proofErr w:type="spellEnd"/>
      <w:r w:rsidR="000A7865">
        <w:rPr>
          <w:rFonts w:asciiTheme="majorBidi" w:hAnsiTheme="majorBidi" w:cstheme="majorBidi"/>
        </w:rPr>
        <w:t xml:space="preserve"> </w:t>
      </w:r>
      <w:r w:rsidR="00102451">
        <w:rPr>
          <w:rFonts w:asciiTheme="majorBidi" w:hAnsiTheme="majorBidi" w:cstheme="majorBidi"/>
        </w:rPr>
        <w:t xml:space="preserve">leverages </w:t>
      </w:r>
      <w:r w:rsidR="00102451" w:rsidRPr="00102451">
        <w:t xml:space="preserve">permutations of words in a sentence to capture bidirectional context and enhance the ability to model dependencies between all words. Unlike previous models like BERT, </w:t>
      </w:r>
      <w:proofErr w:type="spellStart"/>
      <w:r w:rsidR="00102451" w:rsidRPr="00102451">
        <w:t>XLNet</w:t>
      </w:r>
      <w:proofErr w:type="spellEnd"/>
      <w:r w:rsidR="00102451" w:rsidRPr="00102451">
        <w:t xml:space="preserve"> treated all words as potential predictions, leading to improved handling of relationships within sentence</w:t>
      </w:r>
      <w:r w:rsidR="00102451">
        <w:t xml:space="preserve">s </w:t>
      </w:r>
      <w:r w:rsidR="00172010">
        <w:t>(Yang</w:t>
      </w:r>
      <w:r w:rsidR="00102451">
        <w:t xml:space="preserve"> et al., 2019).</w:t>
      </w:r>
      <w:r w:rsidR="00102451" w:rsidRPr="00102451">
        <w:t xml:space="preserve"> </w:t>
      </w:r>
      <w:proofErr w:type="spellStart"/>
      <w:r w:rsidR="00102451">
        <w:t>XLNet</w:t>
      </w:r>
      <w:proofErr w:type="spellEnd"/>
      <w:r w:rsidR="00102451">
        <w:t xml:space="preserve"> is </w:t>
      </w:r>
      <w:r w:rsidR="00A649B9">
        <w:rPr>
          <w:rFonts w:asciiTheme="majorBidi" w:hAnsiTheme="majorBidi" w:cstheme="majorBidi"/>
        </w:rPr>
        <w:t xml:space="preserve">currently </w:t>
      </w:r>
      <w:r w:rsidR="00102451">
        <w:rPr>
          <w:rFonts w:asciiTheme="majorBidi" w:hAnsiTheme="majorBidi" w:cstheme="majorBidi"/>
        </w:rPr>
        <w:t xml:space="preserve">listed as </w:t>
      </w:r>
      <w:r w:rsidR="00A649B9">
        <w:rPr>
          <w:rFonts w:asciiTheme="majorBidi" w:hAnsiTheme="majorBidi" w:cstheme="majorBidi"/>
        </w:rPr>
        <w:t xml:space="preserve">the </w:t>
      </w:r>
      <w:r w:rsidR="00B4019C">
        <w:rPr>
          <w:rFonts w:asciiTheme="majorBidi" w:hAnsiTheme="majorBidi" w:cstheme="majorBidi"/>
        </w:rPr>
        <w:t>state-of-the-art</w:t>
      </w:r>
      <w:r w:rsidR="00A649B9">
        <w:rPr>
          <w:rFonts w:asciiTheme="majorBidi" w:hAnsiTheme="majorBidi" w:cstheme="majorBidi"/>
        </w:rPr>
        <w:t xml:space="preserve"> model on Papers </w:t>
      </w:r>
      <w:r w:rsidR="00CF15D4">
        <w:rPr>
          <w:rFonts w:asciiTheme="majorBidi" w:hAnsiTheme="majorBidi" w:cstheme="majorBidi"/>
        </w:rPr>
        <w:t>with</w:t>
      </w:r>
      <w:r w:rsidR="00A649B9">
        <w:rPr>
          <w:rFonts w:asciiTheme="majorBidi" w:hAnsiTheme="majorBidi" w:cstheme="majorBidi"/>
        </w:rPr>
        <w:t xml:space="preserve"> Code</w:t>
      </w:r>
      <w:r w:rsidR="00102451">
        <w:rPr>
          <w:rFonts w:asciiTheme="majorBidi" w:hAnsiTheme="majorBidi" w:cstheme="majorBidi"/>
        </w:rPr>
        <w:t xml:space="preserve"> for the AG News dataset</w:t>
      </w:r>
      <w:r w:rsidR="00A649B9">
        <w:rPr>
          <w:rFonts w:asciiTheme="majorBidi" w:hAnsiTheme="majorBidi" w:cstheme="majorBidi"/>
        </w:rPr>
        <w:t>, achie</w:t>
      </w:r>
      <w:r w:rsidR="00172010">
        <w:rPr>
          <w:rFonts w:asciiTheme="majorBidi" w:hAnsiTheme="majorBidi" w:cstheme="majorBidi"/>
        </w:rPr>
        <w:t>ving</w:t>
      </w:r>
      <w:r w:rsidR="00A649B9">
        <w:rPr>
          <w:rFonts w:asciiTheme="majorBidi" w:hAnsiTheme="majorBidi" w:cstheme="majorBidi"/>
        </w:rPr>
        <w:t xml:space="preserve"> an error rate of 4.45</w:t>
      </w:r>
      <w:r w:rsidR="00B5429A">
        <w:rPr>
          <w:rFonts w:asciiTheme="majorBidi" w:hAnsiTheme="majorBidi" w:cstheme="majorBidi"/>
        </w:rPr>
        <w:t>%</w:t>
      </w:r>
      <w:r w:rsidR="00102451">
        <w:rPr>
          <w:rFonts w:asciiTheme="majorBidi" w:hAnsiTheme="majorBidi" w:cstheme="majorBidi"/>
        </w:rPr>
        <w:t xml:space="preserve"> (Papers with Code)</w:t>
      </w:r>
      <w:r w:rsidR="00B5429A">
        <w:rPr>
          <w:rFonts w:asciiTheme="majorBidi" w:hAnsiTheme="majorBidi" w:cstheme="majorBidi"/>
        </w:rPr>
        <w:t xml:space="preserve">. </w:t>
      </w:r>
    </w:p>
    <w:p w14:paraId="65079CD7" w14:textId="77777777" w:rsidR="00E870F2" w:rsidRDefault="00E870F2">
      <w:pPr>
        <w:rPr>
          <w:rFonts w:asciiTheme="majorBidi" w:hAnsiTheme="majorBidi" w:cstheme="majorBidi"/>
        </w:rPr>
      </w:pPr>
    </w:p>
    <w:p w14:paraId="75F29E2B" w14:textId="57552675" w:rsidR="004A060A" w:rsidRDefault="004459E9" w:rsidP="004A060A">
      <w:pPr>
        <w:rPr>
          <w:rFonts w:asciiTheme="majorBidi" w:hAnsiTheme="majorBidi" w:cstheme="majorBidi"/>
          <w:b/>
          <w:bCs/>
        </w:rPr>
      </w:pPr>
      <w:r w:rsidRPr="004459E9">
        <w:rPr>
          <w:rFonts w:asciiTheme="majorBidi" w:hAnsiTheme="majorBidi" w:cstheme="majorBidi"/>
          <w:b/>
          <w:bCs/>
        </w:rPr>
        <w:t>Methods</w:t>
      </w:r>
    </w:p>
    <w:p w14:paraId="1F3A7956" w14:textId="77777777" w:rsidR="00DC5514" w:rsidRDefault="00DC5514">
      <w:pPr>
        <w:rPr>
          <w:rFonts w:asciiTheme="majorBidi" w:hAnsiTheme="majorBidi" w:cstheme="majorBidi"/>
        </w:rPr>
      </w:pPr>
    </w:p>
    <w:p w14:paraId="5B12CD99" w14:textId="42EA0D00" w:rsidR="00DC5514" w:rsidRDefault="00DC5514">
      <w:pPr>
        <w:rPr>
          <w:rFonts w:asciiTheme="majorBidi" w:hAnsiTheme="majorBidi" w:cstheme="majorBidi"/>
          <w:i/>
          <w:iCs/>
        </w:rPr>
      </w:pPr>
      <w:r w:rsidRPr="008573E8">
        <w:rPr>
          <w:rFonts w:asciiTheme="majorBidi" w:hAnsiTheme="majorBidi" w:cstheme="majorBidi"/>
          <w:i/>
          <w:iCs/>
        </w:rPr>
        <w:t>Data</w:t>
      </w:r>
      <w:r w:rsidR="006D619A">
        <w:rPr>
          <w:rFonts w:asciiTheme="majorBidi" w:hAnsiTheme="majorBidi" w:cstheme="majorBidi"/>
          <w:i/>
          <w:iCs/>
        </w:rPr>
        <w:t xml:space="preserve"> Exploration</w:t>
      </w:r>
    </w:p>
    <w:p w14:paraId="2801879A" w14:textId="77777777" w:rsidR="00FA3B19" w:rsidRPr="008573E8" w:rsidRDefault="00FA3B19">
      <w:pPr>
        <w:rPr>
          <w:rFonts w:asciiTheme="majorBidi" w:hAnsiTheme="majorBidi" w:cstheme="majorBidi"/>
          <w:i/>
          <w:iCs/>
        </w:rPr>
      </w:pPr>
    </w:p>
    <w:p w14:paraId="1470C324" w14:textId="019DE74D" w:rsidR="006C5E0A" w:rsidRDefault="006C5E0A" w:rsidP="00010BFA">
      <w:pPr>
        <w:rPr>
          <w:rFonts w:asciiTheme="majorBidi" w:hAnsiTheme="majorBidi" w:cstheme="majorBidi"/>
        </w:rPr>
      </w:pPr>
      <w:r>
        <w:rPr>
          <w:rFonts w:asciiTheme="majorBidi" w:hAnsiTheme="majorBidi" w:cstheme="majorBidi"/>
        </w:rPr>
        <w:t xml:space="preserve">The </w:t>
      </w:r>
      <w:r w:rsidR="00E55D61">
        <w:rPr>
          <w:rFonts w:asciiTheme="majorBidi" w:hAnsiTheme="majorBidi" w:cstheme="majorBidi"/>
        </w:rPr>
        <w:t>AG</w:t>
      </w:r>
      <w:r w:rsidR="00D733E0">
        <w:rPr>
          <w:rFonts w:asciiTheme="majorBidi" w:hAnsiTheme="majorBidi" w:cstheme="majorBidi"/>
        </w:rPr>
        <w:t xml:space="preserve"> corpus consists of</w:t>
      </w:r>
      <w:r w:rsidR="00E55D61">
        <w:rPr>
          <w:rFonts w:asciiTheme="majorBidi" w:hAnsiTheme="majorBidi" w:cstheme="majorBidi"/>
        </w:rPr>
        <w:t xml:space="preserve"> over a million news articles originating from over 2000 news sources (</w:t>
      </w:r>
      <w:proofErr w:type="spellStart"/>
      <w:r w:rsidR="00E55D61">
        <w:rPr>
          <w:rFonts w:asciiTheme="majorBidi" w:hAnsiTheme="majorBidi" w:cstheme="majorBidi"/>
        </w:rPr>
        <w:t>Gulli</w:t>
      </w:r>
      <w:proofErr w:type="spellEnd"/>
      <w:r w:rsidR="00E55D61">
        <w:rPr>
          <w:rFonts w:asciiTheme="majorBidi" w:hAnsiTheme="majorBidi" w:cstheme="majorBidi"/>
        </w:rPr>
        <w:t xml:space="preserve">). </w:t>
      </w:r>
      <w:r w:rsidR="00D733E0">
        <w:rPr>
          <w:rFonts w:asciiTheme="majorBidi" w:hAnsiTheme="majorBidi" w:cstheme="majorBidi"/>
        </w:rPr>
        <w:t xml:space="preserve">The </w:t>
      </w:r>
      <w:r w:rsidR="00010BFA">
        <w:rPr>
          <w:rFonts w:asciiTheme="majorBidi" w:hAnsiTheme="majorBidi" w:cstheme="majorBidi"/>
        </w:rPr>
        <w:t xml:space="preserve">AG news </w:t>
      </w:r>
      <w:r w:rsidR="00D733E0">
        <w:rPr>
          <w:rFonts w:asciiTheme="majorBidi" w:hAnsiTheme="majorBidi" w:cstheme="majorBidi"/>
        </w:rPr>
        <w:t>dataset used in this paper was constructed by Xiang Zhan</w:t>
      </w:r>
      <w:r w:rsidR="00010BFA">
        <w:rPr>
          <w:rFonts w:asciiTheme="majorBidi" w:hAnsiTheme="majorBidi" w:cstheme="majorBidi"/>
        </w:rPr>
        <w:t>g et al</w:t>
      </w:r>
      <w:r w:rsidR="00006490">
        <w:rPr>
          <w:rFonts w:asciiTheme="majorBidi" w:hAnsiTheme="majorBidi" w:cstheme="majorBidi"/>
        </w:rPr>
        <w:t>.</w:t>
      </w:r>
      <w:r w:rsidR="00010BFA">
        <w:rPr>
          <w:rFonts w:asciiTheme="majorBidi" w:hAnsiTheme="majorBidi" w:cstheme="majorBidi"/>
        </w:rPr>
        <w:t xml:space="preserve"> from a subset of th</w:t>
      </w:r>
      <w:r w:rsidR="00006490">
        <w:rPr>
          <w:rFonts w:asciiTheme="majorBidi" w:hAnsiTheme="majorBidi" w:cstheme="majorBidi"/>
        </w:rPr>
        <w:t>e</w:t>
      </w:r>
      <w:r w:rsidR="00010BFA">
        <w:rPr>
          <w:rFonts w:asciiTheme="majorBidi" w:hAnsiTheme="majorBidi" w:cstheme="majorBidi"/>
        </w:rPr>
        <w:t xml:space="preserve"> corpus – it contains 12</w:t>
      </w:r>
      <w:r w:rsidR="00522E82">
        <w:rPr>
          <w:rFonts w:asciiTheme="majorBidi" w:hAnsiTheme="majorBidi" w:cstheme="majorBidi"/>
        </w:rPr>
        <w:t xml:space="preserve">7,600 </w:t>
      </w:r>
      <w:r w:rsidR="00010BFA">
        <w:rPr>
          <w:rFonts w:asciiTheme="majorBidi" w:hAnsiTheme="majorBidi" w:cstheme="majorBidi"/>
        </w:rPr>
        <w:t xml:space="preserve">samples (Zhang et al., 2015). </w:t>
      </w:r>
      <w:r w:rsidR="00006490">
        <w:rPr>
          <w:rFonts w:asciiTheme="majorBidi" w:hAnsiTheme="majorBidi" w:cstheme="majorBidi"/>
        </w:rPr>
        <w:t xml:space="preserve">As displayed in </w:t>
      </w:r>
      <w:r w:rsidR="00006490">
        <w:rPr>
          <w:rFonts w:asciiTheme="majorBidi" w:hAnsiTheme="majorBidi" w:cstheme="majorBidi"/>
          <w:i/>
          <w:iCs/>
        </w:rPr>
        <w:t xml:space="preserve">Figure </w:t>
      </w:r>
      <w:r w:rsidR="00006490" w:rsidRPr="00006490">
        <w:rPr>
          <w:rFonts w:asciiTheme="majorBidi" w:hAnsiTheme="majorBidi" w:cstheme="majorBidi"/>
          <w:i/>
          <w:iCs/>
        </w:rPr>
        <w:t>1</w:t>
      </w:r>
      <w:r w:rsidR="00006490">
        <w:rPr>
          <w:rFonts w:asciiTheme="majorBidi" w:hAnsiTheme="majorBidi" w:cstheme="majorBidi"/>
        </w:rPr>
        <w:t>, e</w:t>
      </w:r>
      <w:r w:rsidR="00010BFA" w:rsidRPr="00006490">
        <w:rPr>
          <w:rFonts w:asciiTheme="majorBidi" w:hAnsiTheme="majorBidi" w:cstheme="majorBidi"/>
        </w:rPr>
        <w:t>ach</w:t>
      </w:r>
      <w:r w:rsidR="00010BFA">
        <w:rPr>
          <w:rFonts w:asciiTheme="majorBidi" w:hAnsiTheme="majorBidi" w:cstheme="majorBidi"/>
        </w:rPr>
        <w:t xml:space="preserve"> sample contains the text from the article as well as a numerical label representing one of four news topic categories: “world” (0), “sports” (1), “business” (2), and “Science/Tech” (3).</w:t>
      </w:r>
      <w:r w:rsidR="00006490">
        <w:rPr>
          <w:rFonts w:asciiTheme="majorBidi" w:hAnsiTheme="majorBidi" w:cstheme="majorBidi"/>
        </w:rPr>
        <w:t xml:space="preserve"> </w:t>
      </w:r>
    </w:p>
    <w:p w14:paraId="43D4E1D4" w14:textId="572C5F2C" w:rsidR="00670B9E" w:rsidRDefault="00670B9E" w:rsidP="00010BFA">
      <w:pPr>
        <w:rPr>
          <w:rFonts w:asciiTheme="majorBidi" w:hAnsiTheme="majorBidi" w:cstheme="majorBidi"/>
        </w:rPr>
      </w:pPr>
    </w:p>
    <w:tbl>
      <w:tblPr>
        <w:tblStyle w:val="TableGrid"/>
        <w:tblW w:w="11245" w:type="dxa"/>
        <w:jc w:val="center"/>
        <w:tblLook w:val="04A0" w:firstRow="1" w:lastRow="0" w:firstColumn="1" w:lastColumn="0" w:noHBand="0" w:noVBand="1"/>
      </w:tblPr>
      <w:tblGrid>
        <w:gridCol w:w="11316"/>
      </w:tblGrid>
      <w:tr w:rsidR="00670B9E" w14:paraId="19F0F89B" w14:textId="77777777" w:rsidTr="00A30EA8">
        <w:trPr>
          <w:trHeight w:val="278"/>
          <w:jc w:val="center"/>
        </w:trPr>
        <w:tc>
          <w:tcPr>
            <w:tcW w:w="11245" w:type="dxa"/>
          </w:tcPr>
          <w:p w14:paraId="68AB97F1" w14:textId="32DDC4F8" w:rsidR="00670B9E" w:rsidRPr="00EC7DB5" w:rsidRDefault="00670B9E" w:rsidP="000B64CF">
            <w:pPr>
              <w:jc w:val="center"/>
              <w:rPr>
                <w:rFonts w:asciiTheme="majorBidi" w:hAnsiTheme="majorBidi" w:cstheme="majorBidi"/>
                <w:i/>
                <w:iCs/>
              </w:rPr>
            </w:pPr>
            <w:r w:rsidRPr="00EC7DB5">
              <w:rPr>
                <w:rFonts w:asciiTheme="majorBidi" w:hAnsiTheme="majorBidi" w:cstheme="majorBidi"/>
                <w:i/>
                <w:iCs/>
              </w:rPr>
              <w:t xml:space="preserve">Figure 1. </w:t>
            </w:r>
            <w:r>
              <w:rPr>
                <w:rFonts w:asciiTheme="majorBidi" w:hAnsiTheme="majorBidi" w:cstheme="majorBidi"/>
                <w:i/>
                <w:iCs/>
              </w:rPr>
              <w:t>Example Rows of AG News Dataset</w:t>
            </w:r>
          </w:p>
        </w:tc>
      </w:tr>
      <w:tr w:rsidR="00A30EA8" w14:paraId="0AD8CA65" w14:textId="77777777" w:rsidTr="00A30EA8">
        <w:trPr>
          <w:trHeight w:val="1772"/>
          <w:jc w:val="center"/>
        </w:trPr>
        <w:tc>
          <w:tcPr>
            <w:tcW w:w="11245" w:type="dxa"/>
          </w:tcPr>
          <w:p w14:paraId="1093A2CA" w14:textId="702DCE70" w:rsidR="00A30EA8" w:rsidRDefault="00A30EA8" w:rsidP="00A30EA8">
            <w:pPr>
              <w:jc w:val="center"/>
              <w:rPr>
                <w:rFonts w:asciiTheme="majorBidi" w:hAnsiTheme="majorBidi" w:cstheme="majorBidi"/>
              </w:rPr>
            </w:pPr>
            <w:r w:rsidRPr="00A30EA8">
              <w:rPr>
                <w:rFonts w:asciiTheme="majorBidi" w:hAnsiTheme="majorBidi" w:cstheme="majorBidi"/>
                <w:noProof/>
              </w:rPr>
              <w:drawing>
                <wp:inline distT="0" distB="0" distL="0" distR="0" wp14:anchorId="22AC3657" wp14:editId="045FA229">
                  <wp:extent cx="7042491" cy="113161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5740" cy="1135350"/>
                          </a:xfrm>
                          <a:prstGeom prst="rect">
                            <a:avLst/>
                          </a:prstGeom>
                        </pic:spPr>
                      </pic:pic>
                    </a:graphicData>
                  </a:graphic>
                </wp:inline>
              </w:drawing>
            </w:r>
          </w:p>
        </w:tc>
      </w:tr>
    </w:tbl>
    <w:p w14:paraId="5C4BF2B9" w14:textId="27E6C618" w:rsidR="00670B9E" w:rsidRDefault="00670B9E" w:rsidP="00010BFA">
      <w:pPr>
        <w:rPr>
          <w:rFonts w:asciiTheme="majorBidi" w:hAnsiTheme="majorBidi" w:cstheme="majorBidi"/>
        </w:rPr>
      </w:pPr>
    </w:p>
    <w:p w14:paraId="1575F94C" w14:textId="16D407E8" w:rsidR="00F02C72" w:rsidRDefault="000770CE" w:rsidP="00006490">
      <w:pPr>
        <w:rPr>
          <w:rFonts w:asciiTheme="majorBidi" w:hAnsiTheme="majorBidi" w:cstheme="majorBidi"/>
        </w:rPr>
      </w:pPr>
      <w:r>
        <w:rPr>
          <w:rFonts w:asciiTheme="majorBidi" w:hAnsiTheme="majorBidi" w:cstheme="majorBidi"/>
        </w:rPr>
        <w:t>T</w:t>
      </w:r>
      <w:r w:rsidR="007E44F1">
        <w:rPr>
          <w:rFonts w:asciiTheme="majorBidi" w:hAnsiTheme="majorBidi" w:cstheme="majorBidi"/>
        </w:rPr>
        <w:t>he</w:t>
      </w:r>
      <w:r w:rsidR="00522E82">
        <w:rPr>
          <w:rFonts w:asciiTheme="majorBidi" w:hAnsiTheme="majorBidi" w:cstheme="majorBidi"/>
        </w:rPr>
        <w:t xml:space="preserve"> entire dataset </w:t>
      </w:r>
      <w:r w:rsidR="00006490">
        <w:rPr>
          <w:rFonts w:asciiTheme="majorBidi" w:hAnsiTheme="majorBidi" w:cstheme="majorBidi"/>
        </w:rPr>
        <w:t xml:space="preserve">is </w:t>
      </w:r>
      <w:r w:rsidR="00522E82">
        <w:rPr>
          <w:rFonts w:asciiTheme="majorBidi" w:hAnsiTheme="majorBidi" w:cstheme="majorBidi"/>
        </w:rPr>
        <w:t xml:space="preserve">comprised of 31,900 samples belonging to each of the four datasets. 7,600 samples were set aside for the test set, while five percent of the remaining training dataset was set aside for validation. </w:t>
      </w:r>
      <w:r w:rsidR="00522E82" w:rsidRPr="007E44F1">
        <w:rPr>
          <w:rFonts w:asciiTheme="majorBidi" w:hAnsiTheme="majorBidi" w:cstheme="majorBidi"/>
          <w:i/>
          <w:iCs/>
        </w:rPr>
        <w:t>Figure 2</w:t>
      </w:r>
      <w:r w:rsidR="00522E82">
        <w:rPr>
          <w:rFonts w:asciiTheme="majorBidi" w:hAnsiTheme="majorBidi" w:cstheme="majorBidi"/>
        </w:rPr>
        <w:t xml:space="preserve"> shows that each of the datasets contain </w:t>
      </w:r>
      <w:r>
        <w:rPr>
          <w:rFonts w:asciiTheme="majorBidi" w:hAnsiTheme="majorBidi" w:cstheme="majorBidi"/>
        </w:rPr>
        <w:t>a roughly uniform distribution of classes, rendering the datasets well-balanced.</w:t>
      </w:r>
      <w:r w:rsidR="00006490">
        <w:rPr>
          <w:rFonts w:asciiTheme="majorBidi" w:hAnsiTheme="majorBidi" w:cstheme="majorBidi"/>
        </w:rPr>
        <w:t xml:space="preserve"> This makes test-accuracy a good metric for quantifying performance.</w:t>
      </w:r>
    </w:p>
    <w:p w14:paraId="428CF8B0" w14:textId="352D4244" w:rsidR="00F02C72" w:rsidRDefault="00F02C72" w:rsidP="004F0C12">
      <w:pPr>
        <w:rPr>
          <w:rFonts w:asciiTheme="majorBidi" w:hAnsiTheme="majorBidi" w:cstheme="majorBidi"/>
        </w:rPr>
      </w:pPr>
    </w:p>
    <w:tbl>
      <w:tblPr>
        <w:tblStyle w:val="TableGrid"/>
        <w:tblW w:w="10255" w:type="dxa"/>
        <w:jc w:val="center"/>
        <w:tblLook w:val="04A0" w:firstRow="1" w:lastRow="0" w:firstColumn="1" w:lastColumn="0" w:noHBand="0" w:noVBand="1"/>
      </w:tblPr>
      <w:tblGrid>
        <w:gridCol w:w="3996"/>
        <w:gridCol w:w="3996"/>
        <w:gridCol w:w="3996"/>
      </w:tblGrid>
      <w:tr w:rsidR="00522E82" w14:paraId="70A20A2A" w14:textId="77777777" w:rsidTr="00071150">
        <w:trPr>
          <w:jc w:val="center"/>
        </w:trPr>
        <w:tc>
          <w:tcPr>
            <w:tcW w:w="10255" w:type="dxa"/>
            <w:gridSpan w:val="3"/>
          </w:tcPr>
          <w:p w14:paraId="43B778CC" w14:textId="31392A28" w:rsidR="00F02C72" w:rsidRPr="00EC7DB5" w:rsidRDefault="00071150" w:rsidP="00F02C72">
            <w:pPr>
              <w:jc w:val="center"/>
              <w:rPr>
                <w:rFonts w:asciiTheme="majorBidi" w:hAnsiTheme="majorBidi" w:cstheme="majorBidi"/>
                <w:i/>
                <w:iCs/>
              </w:rPr>
            </w:pPr>
            <w:r w:rsidRPr="00EC7DB5">
              <w:rPr>
                <w:rFonts w:asciiTheme="majorBidi" w:hAnsiTheme="majorBidi" w:cstheme="majorBidi"/>
                <w:i/>
                <w:iCs/>
              </w:rPr>
              <w:t>Figure</w:t>
            </w:r>
            <w:r w:rsidR="00F02C72" w:rsidRPr="00EC7DB5">
              <w:rPr>
                <w:rFonts w:asciiTheme="majorBidi" w:hAnsiTheme="majorBidi" w:cstheme="majorBidi"/>
                <w:i/>
                <w:iCs/>
              </w:rPr>
              <w:t xml:space="preserve"> </w:t>
            </w:r>
            <w:r w:rsidR="007E44F1">
              <w:rPr>
                <w:rFonts w:asciiTheme="majorBidi" w:hAnsiTheme="majorBidi" w:cstheme="majorBidi"/>
                <w:i/>
                <w:iCs/>
              </w:rPr>
              <w:t>2</w:t>
            </w:r>
            <w:r w:rsidR="00F02C72" w:rsidRPr="00EC7DB5">
              <w:rPr>
                <w:rFonts w:asciiTheme="majorBidi" w:hAnsiTheme="majorBidi" w:cstheme="majorBidi"/>
                <w:i/>
                <w:iCs/>
              </w:rPr>
              <w:t>. Class Label Distribution of Train, Validation, and Test Sets</w:t>
            </w:r>
          </w:p>
        </w:tc>
      </w:tr>
      <w:tr w:rsidR="00522E82" w14:paraId="187C8A9B" w14:textId="77777777" w:rsidTr="00522E82">
        <w:trPr>
          <w:trHeight w:val="2645"/>
          <w:jc w:val="center"/>
        </w:trPr>
        <w:tc>
          <w:tcPr>
            <w:tcW w:w="3384" w:type="dxa"/>
          </w:tcPr>
          <w:p w14:paraId="136CE838" w14:textId="3A23BDF8" w:rsidR="00F02C72" w:rsidRPr="00522E82" w:rsidRDefault="00522E82" w:rsidP="00522E82">
            <w:r>
              <w:rPr>
                <w:rFonts w:asciiTheme="majorBidi" w:hAnsiTheme="majorBidi" w:cstheme="majorBidi"/>
                <w:noProof/>
              </w:rPr>
              <w:drawing>
                <wp:inline distT="0" distB="0" distL="0" distR="0" wp14:anchorId="7A97479A" wp14:editId="2F71A0AE">
                  <wp:extent cx="2395728" cy="164592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1645920"/>
                          </a:xfrm>
                          <a:prstGeom prst="rect">
                            <a:avLst/>
                          </a:prstGeom>
                          <a:noFill/>
                          <a:ln>
                            <a:noFill/>
                          </a:ln>
                        </pic:spPr>
                      </pic:pic>
                    </a:graphicData>
                  </a:graphic>
                </wp:inline>
              </w:drawing>
            </w:r>
          </w:p>
        </w:tc>
        <w:tc>
          <w:tcPr>
            <w:tcW w:w="3451" w:type="dxa"/>
          </w:tcPr>
          <w:p w14:paraId="17E80271" w14:textId="57332AAB" w:rsidR="00522E82" w:rsidRDefault="00522E82" w:rsidP="00522E82">
            <w:pPr>
              <w:jc w:val="center"/>
            </w:pPr>
            <w:r>
              <w:rPr>
                <w:noProof/>
              </w:rPr>
              <w:drawing>
                <wp:inline distT="0" distB="0" distL="0" distR="0" wp14:anchorId="1EDCCE6E" wp14:editId="68401AAD">
                  <wp:extent cx="2399030" cy="1658817"/>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8468" cy="1693001"/>
                          </a:xfrm>
                          <a:prstGeom prst="rect">
                            <a:avLst/>
                          </a:prstGeom>
                          <a:noFill/>
                          <a:ln>
                            <a:noFill/>
                          </a:ln>
                        </pic:spPr>
                      </pic:pic>
                    </a:graphicData>
                  </a:graphic>
                </wp:inline>
              </w:drawing>
            </w:r>
          </w:p>
          <w:p w14:paraId="789FA0DF" w14:textId="6084BC2B" w:rsidR="00F9114E" w:rsidRDefault="00F9114E" w:rsidP="00F9114E"/>
          <w:p w14:paraId="541562AA" w14:textId="0EC43FCD" w:rsidR="00F02C72" w:rsidRDefault="00F02C72" w:rsidP="008573E8">
            <w:pPr>
              <w:jc w:val="center"/>
              <w:rPr>
                <w:rFonts w:asciiTheme="majorBidi" w:hAnsiTheme="majorBidi" w:cstheme="majorBidi"/>
              </w:rPr>
            </w:pPr>
          </w:p>
        </w:tc>
        <w:tc>
          <w:tcPr>
            <w:tcW w:w="3420" w:type="dxa"/>
          </w:tcPr>
          <w:p w14:paraId="5697394E" w14:textId="7D9FA6EB" w:rsidR="00522E82" w:rsidRDefault="00522E82" w:rsidP="00522E82">
            <w:r>
              <w:rPr>
                <w:noProof/>
              </w:rPr>
              <w:drawing>
                <wp:inline distT="0" distB="0" distL="0" distR="0" wp14:anchorId="24A7DB5D" wp14:editId="54D70F80">
                  <wp:extent cx="2398746" cy="165862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2011" cy="1716194"/>
                          </a:xfrm>
                          <a:prstGeom prst="rect">
                            <a:avLst/>
                          </a:prstGeom>
                          <a:noFill/>
                          <a:ln>
                            <a:noFill/>
                          </a:ln>
                        </pic:spPr>
                      </pic:pic>
                    </a:graphicData>
                  </a:graphic>
                </wp:inline>
              </w:drawing>
            </w:r>
          </w:p>
          <w:p w14:paraId="296A7260" w14:textId="63BA910D" w:rsidR="00F9114E" w:rsidRDefault="00F9114E" w:rsidP="00F9114E"/>
          <w:p w14:paraId="5377080C" w14:textId="1A77AEC2" w:rsidR="00F02C72" w:rsidRDefault="00F02C72" w:rsidP="008573E8">
            <w:pPr>
              <w:jc w:val="center"/>
              <w:rPr>
                <w:rFonts w:asciiTheme="majorBidi" w:hAnsiTheme="majorBidi" w:cstheme="majorBidi"/>
              </w:rPr>
            </w:pPr>
          </w:p>
        </w:tc>
      </w:tr>
    </w:tbl>
    <w:p w14:paraId="54A09ABE" w14:textId="4F2C4610" w:rsidR="007F0F37" w:rsidRDefault="007F0F37" w:rsidP="006D619A">
      <w:pPr>
        <w:rPr>
          <w:rFonts w:asciiTheme="majorBidi" w:hAnsiTheme="majorBidi" w:cstheme="majorBidi"/>
          <w:i/>
          <w:iCs/>
        </w:rPr>
      </w:pPr>
    </w:p>
    <w:p w14:paraId="7088B345" w14:textId="34060A91" w:rsidR="000770CE" w:rsidRPr="007E44F1" w:rsidRDefault="000770CE" w:rsidP="006D619A">
      <w:pPr>
        <w:rPr>
          <w:rFonts w:asciiTheme="majorBidi" w:hAnsiTheme="majorBidi" w:cstheme="majorBidi"/>
        </w:rPr>
      </w:pPr>
      <w:r>
        <w:rPr>
          <w:rFonts w:asciiTheme="majorBidi" w:hAnsiTheme="majorBidi" w:cstheme="majorBidi"/>
        </w:rPr>
        <w:t xml:space="preserve">Following the removal of stop words, there were 95,287 </w:t>
      </w:r>
      <w:r w:rsidR="00006490">
        <w:rPr>
          <w:rFonts w:asciiTheme="majorBidi" w:hAnsiTheme="majorBidi" w:cstheme="majorBidi"/>
        </w:rPr>
        <w:t xml:space="preserve">unique </w:t>
      </w:r>
      <w:r>
        <w:rPr>
          <w:rFonts w:asciiTheme="majorBidi" w:hAnsiTheme="majorBidi" w:cstheme="majorBidi"/>
        </w:rPr>
        <w:t xml:space="preserve">vocabulary words in the corpus. </w:t>
      </w:r>
      <w:r w:rsidR="007E44F1">
        <w:rPr>
          <w:rFonts w:asciiTheme="majorBidi" w:hAnsiTheme="majorBidi" w:cstheme="majorBidi"/>
        </w:rPr>
        <w:t xml:space="preserve">Descriptive statistics of the number of words per article are displayed in </w:t>
      </w:r>
      <w:r w:rsidR="007E44F1" w:rsidRPr="007E44F1">
        <w:rPr>
          <w:rFonts w:asciiTheme="majorBidi" w:hAnsiTheme="majorBidi" w:cstheme="majorBidi"/>
          <w:i/>
          <w:iCs/>
        </w:rPr>
        <w:t>Figure 3</w:t>
      </w:r>
      <w:r w:rsidR="007E44F1" w:rsidRPr="007E44F1">
        <w:rPr>
          <w:rFonts w:asciiTheme="majorBidi" w:hAnsiTheme="majorBidi" w:cstheme="majorBidi"/>
        </w:rPr>
        <w:t>.</w:t>
      </w:r>
      <w:r w:rsidR="007E44F1">
        <w:rPr>
          <w:rFonts w:asciiTheme="majorBidi" w:hAnsiTheme="majorBidi" w:cstheme="majorBidi"/>
        </w:rPr>
        <w:t xml:space="preserve"> </w:t>
      </w:r>
      <w:r w:rsidR="007E44F1" w:rsidRPr="007E44F1">
        <w:rPr>
          <w:rFonts w:asciiTheme="majorBidi" w:hAnsiTheme="majorBidi" w:cstheme="majorBidi"/>
          <w:i/>
          <w:iCs/>
        </w:rPr>
        <w:t>Figure 4</w:t>
      </w:r>
      <w:r w:rsidR="007E44F1">
        <w:rPr>
          <w:rFonts w:asciiTheme="majorBidi" w:hAnsiTheme="majorBidi" w:cstheme="majorBidi"/>
          <w:i/>
          <w:iCs/>
        </w:rPr>
        <w:t xml:space="preserve"> </w:t>
      </w:r>
      <w:r w:rsidR="007E44F1">
        <w:rPr>
          <w:rFonts w:asciiTheme="majorBidi" w:hAnsiTheme="majorBidi" w:cstheme="majorBidi"/>
        </w:rPr>
        <w:t>provides a histogram to visualize the distribution of words per article.</w:t>
      </w:r>
    </w:p>
    <w:p w14:paraId="79361485" w14:textId="77777777" w:rsidR="007E2E1A" w:rsidRDefault="007E2E1A" w:rsidP="006D619A">
      <w:pPr>
        <w:rPr>
          <w:rFonts w:asciiTheme="majorBidi" w:hAnsiTheme="majorBidi" w:cstheme="majorBidi"/>
        </w:rPr>
      </w:pPr>
    </w:p>
    <w:p w14:paraId="5F293756" w14:textId="3F6A6300" w:rsidR="007E44F1" w:rsidRDefault="007E44F1" w:rsidP="007E44F1"/>
    <w:tbl>
      <w:tblPr>
        <w:tblStyle w:val="TableGrid"/>
        <w:tblW w:w="1071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210"/>
      </w:tblGrid>
      <w:tr w:rsidR="007E2E1A" w14:paraId="37E2D98B" w14:textId="77777777" w:rsidTr="007E2E1A">
        <w:tc>
          <w:tcPr>
            <w:tcW w:w="4500" w:type="dxa"/>
          </w:tcPr>
          <w:p w14:paraId="7754001C" w14:textId="77777777" w:rsidR="007E2E1A" w:rsidRDefault="007E2E1A" w:rsidP="007E2E1A">
            <w:pPr>
              <w:jc w:val="center"/>
              <w:rPr>
                <w:rFonts w:asciiTheme="majorBidi" w:hAnsiTheme="majorBidi" w:cstheme="majorBidi"/>
                <w:i/>
                <w:iCs/>
              </w:rPr>
            </w:pPr>
            <w:r w:rsidRPr="007E44F1">
              <w:rPr>
                <w:rFonts w:asciiTheme="majorBidi" w:hAnsiTheme="majorBidi" w:cstheme="majorBidi"/>
                <w:i/>
                <w:iCs/>
              </w:rPr>
              <w:t>Figure 3: Descriptive Statistics of Words Per Article</w:t>
            </w:r>
          </w:p>
          <w:p w14:paraId="309DF6F0" w14:textId="77777777" w:rsidR="007E2E1A" w:rsidRDefault="007E2E1A" w:rsidP="007E2E1A">
            <w:pPr>
              <w:jc w:val="center"/>
              <w:rPr>
                <w:rFonts w:asciiTheme="majorBidi" w:hAnsiTheme="majorBidi" w:cstheme="majorBidi"/>
                <w:i/>
                <w:iCs/>
              </w:rPr>
            </w:pPr>
          </w:p>
          <w:tbl>
            <w:tblPr>
              <w:tblStyle w:val="TableGrid"/>
              <w:tblW w:w="0" w:type="auto"/>
              <w:jc w:val="center"/>
              <w:tblLayout w:type="fixed"/>
              <w:tblLook w:val="04A0" w:firstRow="1" w:lastRow="0" w:firstColumn="1" w:lastColumn="0" w:noHBand="0" w:noVBand="1"/>
            </w:tblPr>
            <w:tblGrid>
              <w:gridCol w:w="2105"/>
              <w:gridCol w:w="810"/>
            </w:tblGrid>
            <w:tr w:rsidR="007E2E1A" w14:paraId="16FCF0DC" w14:textId="77777777" w:rsidTr="006D132E">
              <w:trPr>
                <w:jc w:val="center"/>
              </w:trPr>
              <w:tc>
                <w:tcPr>
                  <w:tcW w:w="2105" w:type="dxa"/>
                </w:tcPr>
                <w:p w14:paraId="5CDB9FCB" w14:textId="5199F60F" w:rsidR="007E2E1A" w:rsidRDefault="007E2E1A" w:rsidP="007E2E1A">
                  <w:pPr>
                    <w:rPr>
                      <w:rFonts w:asciiTheme="majorBidi" w:hAnsiTheme="majorBidi" w:cstheme="majorBidi"/>
                      <w:i/>
                      <w:iCs/>
                    </w:rPr>
                  </w:pPr>
                  <w:r>
                    <w:rPr>
                      <w:rFonts w:asciiTheme="majorBidi" w:hAnsiTheme="majorBidi" w:cstheme="majorBidi"/>
                    </w:rPr>
                    <w:t>Mean</w:t>
                  </w:r>
                </w:p>
              </w:tc>
              <w:tc>
                <w:tcPr>
                  <w:tcW w:w="810" w:type="dxa"/>
                </w:tcPr>
                <w:p w14:paraId="708E1D0A" w14:textId="1A818F7E" w:rsidR="007E2E1A" w:rsidRDefault="007E2E1A" w:rsidP="007E2E1A">
                  <w:pPr>
                    <w:rPr>
                      <w:rFonts w:asciiTheme="majorBidi" w:hAnsiTheme="majorBidi" w:cstheme="majorBidi"/>
                      <w:i/>
                      <w:iCs/>
                    </w:rPr>
                  </w:pPr>
                  <w:r>
                    <w:rPr>
                      <w:rFonts w:asciiTheme="majorBidi" w:hAnsiTheme="majorBidi" w:cstheme="majorBidi"/>
                    </w:rPr>
                    <w:t>20.0</w:t>
                  </w:r>
                </w:p>
              </w:tc>
            </w:tr>
            <w:tr w:rsidR="007E2E1A" w14:paraId="1749C0CA" w14:textId="77777777" w:rsidTr="006D132E">
              <w:trPr>
                <w:jc w:val="center"/>
              </w:trPr>
              <w:tc>
                <w:tcPr>
                  <w:tcW w:w="2105" w:type="dxa"/>
                </w:tcPr>
                <w:p w14:paraId="00B0F4E1" w14:textId="776A99C8" w:rsidR="007E2E1A" w:rsidRDefault="007E2E1A" w:rsidP="007E2E1A">
                  <w:pPr>
                    <w:rPr>
                      <w:rFonts w:asciiTheme="majorBidi" w:hAnsiTheme="majorBidi" w:cstheme="majorBidi"/>
                      <w:i/>
                      <w:iCs/>
                    </w:rPr>
                  </w:pPr>
                  <w:r>
                    <w:rPr>
                      <w:rFonts w:asciiTheme="majorBidi" w:hAnsiTheme="majorBidi" w:cstheme="majorBidi"/>
                    </w:rPr>
                    <w:t>Median</w:t>
                  </w:r>
                </w:p>
              </w:tc>
              <w:tc>
                <w:tcPr>
                  <w:tcW w:w="810" w:type="dxa"/>
                </w:tcPr>
                <w:p w14:paraId="1FAEFDC2" w14:textId="4F9A72A9" w:rsidR="007E2E1A" w:rsidRDefault="007E2E1A" w:rsidP="007E2E1A">
                  <w:pPr>
                    <w:rPr>
                      <w:rFonts w:asciiTheme="majorBidi" w:hAnsiTheme="majorBidi" w:cstheme="majorBidi"/>
                      <w:i/>
                      <w:iCs/>
                    </w:rPr>
                  </w:pPr>
                  <w:r>
                    <w:rPr>
                      <w:rFonts w:asciiTheme="majorBidi" w:hAnsiTheme="majorBidi" w:cstheme="majorBidi"/>
                    </w:rPr>
                    <w:t>20.21</w:t>
                  </w:r>
                </w:p>
              </w:tc>
            </w:tr>
            <w:tr w:rsidR="007E2E1A" w14:paraId="2E9354D8" w14:textId="77777777" w:rsidTr="006D132E">
              <w:trPr>
                <w:jc w:val="center"/>
              </w:trPr>
              <w:tc>
                <w:tcPr>
                  <w:tcW w:w="2105" w:type="dxa"/>
                </w:tcPr>
                <w:p w14:paraId="0375C50A" w14:textId="732D9189" w:rsidR="007E2E1A" w:rsidRDefault="007E2E1A" w:rsidP="007E2E1A">
                  <w:pPr>
                    <w:rPr>
                      <w:rFonts w:asciiTheme="majorBidi" w:hAnsiTheme="majorBidi" w:cstheme="majorBidi"/>
                      <w:i/>
                      <w:iCs/>
                    </w:rPr>
                  </w:pPr>
                  <w:r>
                    <w:rPr>
                      <w:rFonts w:asciiTheme="majorBidi" w:hAnsiTheme="majorBidi" w:cstheme="majorBidi"/>
                    </w:rPr>
                    <w:t>Standard Deviation</w:t>
                  </w:r>
                </w:p>
              </w:tc>
              <w:tc>
                <w:tcPr>
                  <w:tcW w:w="810" w:type="dxa"/>
                </w:tcPr>
                <w:p w14:paraId="5814BC94" w14:textId="3635344C" w:rsidR="007E2E1A" w:rsidRDefault="007E2E1A" w:rsidP="007E2E1A">
                  <w:pPr>
                    <w:rPr>
                      <w:rFonts w:asciiTheme="majorBidi" w:hAnsiTheme="majorBidi" w:cstheme="majorBidi"/>
                      <w:i/>
                      <w:iCs/>
                    </w:rPr>
                  </w:pPr>
                  <w:r>
                    <w:rPr>
                      <w:rFonts w:asciiTheme="majorBidi" w:hAnsiTheme="majorBidi" w:cstheme="majorBidi"/>
                    </w:rPr>
                    <w:t>6.21</w:t>
                  </w:r>
                </w:p>
              </w:tc>
            </w:tr>
            <w:tr w:rsidR="007E2E1A" w14:paraId="4467EC07" w14:textId="77777777" w:rsidTr="006D132E">
              <w:trPr>
                <w:jc w:val="center"/>
              </w:trPr>
              <w:tc>
                <w:tcPr>
                  <w:tcW w:w="2105" w:type="dxa"/>
                </w:tcPr>
                <w:p w14:paraId="652AA0CF" w14:textId="32242772" w:rsidR="007E2E1A" w:rsidRDefault="007E2E1A" w:rsidP="007E2E1A">
                  <w:pPr>
                    <w:rPr>
                      <w:rFonts w:asciiTheme="majorBidi" w:hAnsiTheme="majorBidi" w:cstheme="majorBidi"/>
                      <w:i/>
                      <w:iCs/>
                    </w:rPr>
                  </w:pPr>
                  <w:r>
                    <w:rPr>
                      <w:rFonts w:asciiTheme="majorBidi" w:hAnsiTheme="majorBidi" w:cstheme="majorBidi"/>
                    </w:rPr>
                    <w:t>Minimum</w:t>
                  </w:r>
                </w:p>
              </w:tc>
              <w:tc>
                <w:tcPr>
                  <w:tcW w:w="810" w:type="dxa"/>
                </w:tcPr>
                <w:p w14:paraId="2F6803D6" w14:textId="300A001B" w:rsidR="007E2E1A" w:rsidRDefault="007E2E1A" w:rsidP="007E2E1A">
                  <w:pPr>
                    <w:rPr>
                      <w:rFonts w:asciiTheme="majorBidi" w:hAnsiTheme="majorBidi" w:cstheme="majorBidi"/>
                      <w:i/>
                      <w:iCs/>
                    </w:rPr>
                  </w:pPr>
                  <w:r>
                    <w:rPr>
                      <w:rFonts w:asciiTheme="majorBidi" w:hAnsiTheme="majorBidi" w:cstheme="majorBidi"/>
                    </w:rPr>
                    <w:t>2</w:t>
                  </w:r>
                </w:p>
              </w:tc>
            </w:tr>
            <w:tr w:rsidR="007E2E1A" w14:paraId="2A4E637B" w14:textId="77777777" w:rsidTr="006D132E">
              <w:trPr>
                <w:jc w:val="center"/>
              </w:trPr>
              <w:tc>
                <w:tcPr>
                  <w:tcW w:w="2105" w:type="dxa"/>
                </w:tcPr>
                <w:p w14:paraId="61D6A6BA" w14:textId="0AB2CE6C" w:rsidR="007E2E1A" w:rsidRDefault="007E2E1A" w:rsidP="007E2E1A">
                  <w:pPr>
                    <w:rPr>
                      <w:rFonts w:asciiTheme="majorBidi" w:hAnsiTheme="majorBidi" w:cstheme="majorBidi"/>
                      <w:i/>
                      <w:iCs/>
                    </w:rPr>
                  </w:pPr>
                  <w:r>
                    <w:rPr>
                      <w:rFonts w:asciiTheme="majorBidi" w:hAnsiTheme="majorBidi" w:cstheme="majorBidi"/>
                    </w:rPr>
                    <w:t>Maximum</w:t>
                  </w:r>
                </w:p>
              </w:tc>
              <w:tc>
                <w:tcPr>
                  <w:tcW w:w="810" w:type="dxa"/>
                </w:tcPr>
                <w:p w14:paraId="02C713C7" w14:textId="08A5CB12" w:rsidR="007E2E1A" w:rsidRDefault="007E2E1A" w:rsidP="007E2E1A">
                  <w:pPr>
                    <w:rPr>
                      <w:rFonts w:asciiTheme="majorBidi" w:hAnsiTheme="majorBidi" w:cstheme="majorBidi"/>
                      <w:i/>
                      <w:iCs/>
                    </w:rPr>
                  </w:pPr>
                  <w:r>
                    <w:rPr>
                      <w:rFonts w:asciiTheme="majorBidi" w:hAnsiTheme="majorBidi" w:cstheme="majorBidi"/>
                    </w:rPr>
                    <w:t>95</w:t>
                  </w:r>
                </w:p>
              </w:tc>
            </w:tr>
          </w:tbl>
          <w:p w14:paraId="3DF87B86" w14:textId="6C952449" w:rsidR="007E2E1A" w:rsidRPr="007E2E1A" w:rsidRDefault="007E2E1A" w:rsidP="007E2E1A">
            <w:pPr>
              <w:rPr>
                <w:rFonts w:asciiTheme="majorBidi" w:hAnsiTheme="majorBidi" w:cstheme="majorBidi"/>
                <w:i/>
                <w:iCs/>
              </w:rPr>
            </w:pPr>
          </w:p>
        </w:tc>
        <w:tc>
          <w:tcPr>
            <w:tcW w:w="6210" w:type="dxa"/>
          </w:tcPr>
          <w:p w14:paraId="20D4C4C9" w14:textId="0C36EF8D" w:rsidR="007E2E1A" w:rsidRDefault="007E2E1A" w:rsidP="007E2E1A">
            <w:pPr>
              <w:jc w:val="center"/>
              <w:rPr>
                <w:i/>
                <w:iCs/>
              </w:rPr>
            </w:pPr>
            <w:r w:rsidRPr="007E2E1A">
              <w:rPr>
                <w:i/>
                <w:iCs/>
              </w:rPr>
              <w:t>Figure 4: Histogram of Words Per Article</w:t>
            </w:r>
          </w:p>
          <w:p w14:paraId="3290A8F9" w14:textId="77777777" w:rsidR="007E2E1A" w:rsidRPr="007E2E1A" w:rsidRDefault="007E2E1A" w:rsidP="007E2E1A">
            <w:pPr>
              <w:jc w:val="center"/>
              <w:rPr>
                <w:i/>
                <w:iCs/>
              </w:rPr>
            </w:pPr>
          </w:p>
          <w:p w14:paraId="00A793EF" w14:textId="59D41688" w:rsidR="007E2E1A" w:rsidRDefault="007E2E1A" w:rsidP="007E2E1A">
            <w:pPr>
              <w:rPr>
                <w:rFonts w:asciiTheme="majorBidi" w:hAnsiTheme="majorBidi" w:cstheme="majorBidi"/>
              </w:rPr>
            </w:pPr>
            <w:r w:rsidRPr="007E44F1">
              <w:rPr>
                <w:rFonts w:asciiTheme="majorBidi" w:hAnsiTheme="majorBidi" w:cstheme="majorBidi"/>
                <w:noProof/>
              </w:rPr>
              <w:drawing>
                <wp:inline distT="0" distB="0" distL="0" distR="0" wp14:anchorId="6DA19C0A" wp14:editId="6BEC0DA3">
                  <wp:extent cx="3838431" cy="2380155"/>
                  <wp:effectExtent l="0" t="0" r="0" b="3810"/>
                  <wp:docPr id="16" name="Picture 16" descr="A graph with a blue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a blue colum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8431" cy="2380155"/>
                          </a:xfrm>
                          <a:prstGeom prst="rect">
                            <a:avLst/>
                          </a:prstGeom>
                          <a:noFill/>
                          <a:ln>
                            <a:noFill/>
                          </a:ln>
                        </pic:spPr>
                      </pic:pic>
                    </a:graphicData>
                  </a:graphic>
                </wp:inline>
              </w:drawing>
            </w:r>
          </w:p>
        </w:tc>
      </w:tr>
    </w:tbl>
    <w:p w14:paraId="353FD700" w14:textId="03B66A10" w:rsidR="007E44F1" w:rsidRPr="000770CE" w:rsidRDefault="00746B99" w:rsidP="00746B99">
      <w:pPr>
        <w:rPr>
          <w:rFonts w:asciiTheme="majorBidi" w:hAnsiTheme="majorBidi" w:cstheme="majorBidi"/>
        </w:rPr>
      </w:pPr>
      <w:r>
        <w:rPr>
          <w:rFonts w:asciiTheme="majorBidi" w:hAnsiTheme="majorBidi" w:cstheme="majorBidi"/>
        </w:rPr>
        <w:t xml:space="preserve">As seen in </w:t>
      </w:r>
      <w:r w:rsidRPr="00746B99">
        <w:rPr>
          <w:rFonts w:asciiTheme="majorBidi" w:hAnsiTheme="majorBidi" w:cstheme="majorBidi"/>
          <w:i/>
          <w:iCs/>
        </w:rPr>
        <w:t>Figure 4</w:t>
      </w:r>
      <w:r>
        <w:rPr>
          <w:rFonts w:asciiTheme="majorBidi" w:hAnsiTheme="majorBidi" w:cstheme="majorBidi"/>
          <w:i/>
          <w:iCs/>
        </w:rPr>
        <w:t>,</w:t>
      </w:r>
      <w:r w:rsidRPr="00746B99">
        <w:rPr>
          <w:rFonts w:asciiTheme="majorBidi" w:hAnsiTheme="majorBidi" w:cstheme="majorBidi"/>
        </w:rPr>
        <w:t xml:space="preserve"> the</w:t>
      </w:r>
      <w:r w:rsidR="007E2E1A">
        <w:rPr>
          <w:rFonts w:asciiTheme="majorBidi" w:hAnsiTheme="majorBidi" w:cstheme="majorBidi"/>
        </w:rPr>
        <w:t xml:space="preserve"> distribution seems to resemble a normal distribution (with a slight right tail)</w:t>
      </w:r>
      <w:r w:rsidR="00006490">
        <w:rPr>
          <w:rFonts w:asciiTheme="majorBidi" w:hAnsiTheme="majorBidi" w:cstheme="majorBidi"/>
        </w:rPr>
        <w:t>.</w:t>
      </w:r>
      <w:r w:rsidR="007E2E1A">
        <w:rPr>
          <w:rFonts w:asciiTheme="majorBidi" w:hAnsiTheme="majorBidi" w:cstheme="majorBidi"/>
        </w:rPr>
        <w:t xml:space="preserve"> </w:t>
      </w:r>
      <w:r w:rsidR="00006490">
        <w:rPr>
          <w:rFonts w:asciiTheme="majorBidi" w:hAnsiTheme="majorBidi" w:cstheme="majorBidi"/>
        </w:rPr>
        <w:t>40</w:t>
      </w:r>
      <w:r w:rsidR="007E2E1A">
        <w:rPr>
          <w:rFonts w:asciiTheme="majorBidi" w:hAnsiTheme="majorBidi" w:cstheme="majorBidi"/>
        </w:rPr>
        <w:t xml:space="preserve"> was chosen as the max length for all input sequences as this value is close to three </w:t>
      </w:r>
      <w:r>
        <w:rPr>
          <w:rFonts w:asciiTheme="majorBidi" w:hAnsiTheme="majorBidi" w:cstheme="majorBidi"/>
        </w:rPr>
        <w:t>times the standard deviation plus the mean, where 99.7% of the values should</w:t>
      </w:r>
      <w:r w:rsidR="00006490">
        <w:rPr>
          <w:rFonts w:asciiTheme="majorBidi" w:hAnsiTheme="majorBidi" w:cstheme="majorBidi"/>
        </w:rPr>
        <w:t xml:space="preserve"> ideally</w:t>
      </w:r>
      <w:r>
        <w:rPr>
          <w:rFonts w:asciiTheme="majorBidi" w:hAnsiTheme="majorBidi" w:cstheme="majorBidi"/>
        </w:rPr>
        <w:t xml:space="preserve"> lie.  </w:t>
      </w:r>
    </w:p>
    <w:p w14:paraId="3A9335DF" w14:textId="77777777" w:rsidR="000770CE" w:rsidRDefault="000770CE" w:rsidP="006D619A">
      <w:pPr>
        <w:rPr>
          <w:rFonts w:asciiTheme="majorBidi" w:hAnsiTheme="majorBidi" w:cstheme="majorBidi"/>
          <w:i/>
          <w:iCs/>
        </w:rPr>
      </w:pPr>
    </w:p>
    <w:p w14:paraId="1DF41B1B" w14:textId="44CBAC5F" w:rsidR="006D619A" w:rsidRDefault="006D619A" w:rsidP="006D619A">
      <w:pPr>
        <w:rPr>
          <w:rFonts w:asciiTheme="majorBidi" w:hAnsiTheme="majorBidi" w:cstheme="majorBidi"/>
          <w:i/>
          <w:iCs/>
        </w:rPr>
      </w:pPr>
      <w:r w:rsidRPr="006D619A">
        <w:rPr>
          <w:rFonts w:asciiTheme="majorBidi" w:hAnsiTheme="majorBidi" w:cstheme="majorBidi"/>
          <w:i/>
          <w:iCs/>
        </w:rPr>
        <w:t>Data Preprocessing</w:t>
      </w:r>
    </w:p>
    <w:p w14:paraId="57FBA01B" w14:textId="77777777" w:rsidR="00795345" w:rsidRDefault="00795345" w:rsidP="006D619A">
      <w:pPr>
        <w:rPr>
          <w:rFonts w:asciiTheme="majorBidi" w:hAnsiTheme="majorBidi" w:cstheme="majorBidi"/>
          <w:i/>
          <w:iCs/>
        </w:rPr>
      </w:pPr>
    </w:p>
    <w:p w14:paraId="54AC2EDD" w14:textId="285830AA" w:rsidR="00F9114E" w:rsidRDefault="00871237" w:rsidP="0034286A">
      <w:pPr>
        <w:rPr>
          <w:rFonts w:asciiTheme="majorBidi" w:hAnsiTheme="majorBidi" w:cstheme="majorBidi"/>
        </w:rPr>
      </w:pPr>
      <w:r>
        <w:rPr>
          <w:rFonts w:asciiTheme="majorBidi" w:hAnsiTheme="majorBidi" w:cstheme="majorBidi"/>
        </w:rPr>
        <w:t>Upon retriev</w:t>
      </w:r>
      <w:r w:rsidR="0058720F">
        <w:rPr>
          <w:rFonts w:asciiTheme="majorBidi" w:hAnsiTheme="majorBidi" w:cstheme="majorBidi"/>
        </w:rPr>
        <w:t xml:space="preserve">al, </w:t>
      </w:r>
      <w:r>
        <w:rPr>
          <w:rFonts w:asciiTheme="majorBidi" w:hAnsiTheme="majorBidi" w:cstheme="majorBidi"/>
        </w:rPr>
        <w:t xml:space="preserve">the </w:t>
      </w:r>
      <w:r w:rsidR="006D132E">
        <w:rPr>
          <w:rFonts w:asciiTheme="majorBidi" w:hAnsiTheme="majorBidi" w:cstheme="majorBidi"/>
        </w:rPr>
        <w:t>AG-News dataset</w:t>
      </w:r>
      <w:r w:rsidR="0058720F">
        <w:rPr>
          <w:rFonts w:asciiTheme="majorBidi" w:hAnsiTheme="majorBidi" w:cstheme="majorBidi"/>
        </w:rPr>
        <w:t xml:space="preserve"> </w:t>
      </w:r>
      <w:r>
        <w:rPr>
          <w:rFonts w:asciiTheme="majorBidi" w:hAnsiTheme="majorBidi" w:cstheme="majorBidi"/>
        </w:rPr>
        <w:t>was split into</w:t>
      </w:r>
      <w:r w:rsidR="00370A37">
        <w:rPr>
          <w:rFonts w:asciiTheme="majorBidi" w:hAnsiTheme="majorBidi" w:cstheme="majorBidi"/>
        </w:rPr>
        <w:t xml:space="preserve"> train</w:t>
      </w:r>
      <w:r>
        <w:rPr>
          <w:rFonts w:asciiTheme="majorBidi" w:hAnsiTheme="majorBidi" w:cstheme="majorBidi"/>
        </w:rPr>
        <w:t xml:space="preserve"> (114,000</w:t>
      </w:r>
      <w:r w:rsidR="0058720F">
        <w:rPr>
          <w:rFonts w:asciiTheme="majorBidi" w:hAnsiTheme="majorBidi" w:cstheme="majorBidi"/>
        </w:rPr>
        <w:t xml:space="preserve"> samples</w:t>
      </w:r>
      <w:r>
        <w:rPr>
          <w:rFonts w:asciiTheme="majorBidi" w:hAnsiTheme="majorBidi" w:cstheme="majorBidi"/>
        </w:rPr>
        <w:t>)</w:t>
      </w:r>
      <w:r w:rsidR="00370A37">
        <w:rPr>
          <w:rFonts w:asciiTheme="majorBidi" w:hAnsiTheme="majorBidi" w:cstheme="majorBidi"/>
        </w:rPr>
        <w:t>, validation</w:t>
      </w:r>
      <w:r w:rsidR="0058720F">
        <w:rPr>
          <w:rFonts w:asciiTheme="majorBidi" w:hAnsiTheme="majorBidi" w:cstheme="majorBidi"/>
        </w:rPr>
        <w:t xml:space="preserve"> (6,000 samples)</w:t>
      </w:r>
      <w:r w:rsidR="00370A37">
        <w:rPr>
          <w:rFonts w:asciiTheme="majorBidi" w:hAnsiTheme="majorBidi" w:cstheme="majorBidi"/>
        </w:rPr>
        <w:t>, and test</w:t>
      </w:r>
      <w:r w:rsidR="0058720F">
        <w:rPr>
          <w:rFonts w:asciiTheme="majorBidi" w:hAnsiTheme="majorBidi" w:cstheme="majorBidi"/>
        </w:rPr>
        <w:t xml:space="preserve"> (7,600</w:t>
      </w:r>
      <w:r w:rsidR="00952C45">
        <w:rPr>
          <w:rFonts w:asciiTheme="majorBidi" w:hAnsiTheme="majorBidi" w:cstheme="majorBidi"/>
        </w:rPr>
        <w:t xml:space="preserve"> samples</w:t>
      </w:r>
      <w:r w:rsidR="0058720F">
        <w:rPr>
          <w:rFonts w:asciiTheme="majorBidi" w:hAnsiTheme="majorBidi" w:cstheme="majorBidi"/>
        </w:rPr>
        <w:t>)</w:t>
      </w:r>
      <w:r w:rsidR="00370A37">
        <w:rPr>
          <w:rFonts w:asciiTheme="majorBidi" w:hAnsiTheme="majorBidi" w:cstheme="majorBidi"/>
        </w:rPr>
        <w:t xml:space="preserve"> sets</w:t>
      </w:r>
      <w:r w:rsidR="0058720F">
        <w:rPr>
          <w:rFonts w:asciiTheme="majorBidi" w:hAnsiTheme="majorBidi" w:cstheme="majorBidi"/>
        </w:rPr>
        <w:t>.</w:t>
      </w:r>
      <w:r w:rsidR="00370A37">
        <w:rPr>
          <w:rFonts w:asciiTheme="majorBidi" w:hAnsiTheme="majorBidi" w:cstheme="majorBidi"/>
        </w:rPr>
        <w:t xml:space="preserve"> The text was vectorized with forty tokens, stop words </w:t>
      </w:r>
      <w:r w:rsidR="0058720F">
        <w:rPr>
          <w:rFonts w:asciiTheme="majorBidi" w:hAnsiTheme="majorBidi" w:cstheme="majorBidi"/>
        </w:rPr>
        <w:t xml:space="preserve">were </w:t>
      </w:r>
      <w:r w:rsidR="00370A37">
        <w:rPr>
          <w:rFonts w:asciiTheme="majorBidi" w:hAnsiTheme="majorBidi" w:cstheme="majorBidi"/>
        </w:rPr>
        <w:t>removed, and the vocabulary size was set based on the experiment (the paper tests</w:t>
      </w:r>
      <w:r w:rsidR="0058720F">
        <w:rPr>
          <w:rFonts w:asciiTheme="majorBidi" w:hAnsiTheme="majorBidi" w:cstheme="majorBidi"/>
        </w:rPr>
        <w:t xml:space="preserve"> vocabulary sizes of</w:t>
      </w:r>
      <w:r w:rsidR="00370A37">
        <w:rPr>
          <w:rFonts w:asciiTheme="majorBidi" w:hAnsiTheme="majorBidi" w:cstheme="majorBidi"/>
        </w:rPr>
        <w:t xml:space="preserve"> </w:t>
      </w:r>
      <w:r w:rsidR="00952C45">
        <w:rPr>
          <w:rFonts w:asciiTheme="majorBidi" w:hAnsiTheme="majorBidi" w:cstheme="majorBidi"/>
        </w:rPr>
        <w:t>1,000</w:t>
      </w:r>
      <w:r w:rsidR="00370A37">
        <w:rPr>
          <w:rFonts w:asciiTheme="majorBidi" w:hAnsiTheme="majorBidi" w:cstheme="majorBidi"/>
        </w:rPr>
        <w:t xml:space="preserve"> versus </w:t>
      </w:r>
      <w:r w:rsidR="00952C45">
        <w:rPr>
          <w:rFonts w:asciiTheme="majorBidi" w:hAnsiTheme="majorBidi" w:cstheme="majorBidi"/>
        </w:rPr>
        <w:t>10,000</w:t>
      </w:r>
      <w:r w:rsidR="00370A37">
        <w:rPr>
          <w:rFonts w:asciiTheme="majorBidi" w:hAnsiTheme="majorBidi" w:cstheme="majorBidi"/>
        </w:rPr>
        <w:t>).</w:t>
      </w:r>
    </w:p>
    <w:p w14:paraId="3E4C0B36" w14:textId="78D65726" w:rsidR="0034286A" w:rsidRDefault="0034286A" w:rsidP="008573E8">
      <w:pPr>
        <w:rPr>
          <w:rFonts w:asciiTheme="majorBidi" w:hAnsiTheme="majorBidi" w:cstheme="majorBidi"/>
        </w:rPr>
      </w:pPr>
    </w:p>
    <w:p w14:paraId="51DA4F67" w14:textId="77777777" w:rsidR="00370A37" w:rsidRPr="006D619A" w:rsidRDefault="00370A37" w:rsidP="008573E8">
      <w:pPr>
        <w:rPr>
          <w:rFonts w:asciiTheme="majorBidi" w:hAnsiTheme="majorBidi" w:cstheme="majorBidi"/>
        </w:rPr>
      </w:pPr>
    </w:p>
    <w:p w14:paraId="24540BBD" w14:textId="3F093DFB" w:rsidR="00F02C72" w:rsidRDefault="008573E8" w:rsidP="008573E8">
      <w:pPr>
        <w:rPr>
          <w:rFonts w:asciiTheme="majorBidi" w:hAnsiTheme="majorBidi" w:cstheme="majorBidi"/>
          <w:i/>
          <w:iCs/>
        </w:rPr>
      </w:pPr>
      <w:r w:rsidRPr="008573E8">
        <w:rPr>
          <w:rFonts w:asciiTheme="majorBidi" w:hAnsiTheme="majorBidi" w:cstheme="majorBidi"/>
          <w:i/>
          <w:iCs/>
        </w:rPr>
        <w:t>Implementation and Programming</w:t>
      </w:r>
    </w:p>
    <w:p w14:paraId="609B89B1" w14:textId="49FE3E64" w:rsidR="006D619A" w:rsidRDefault="006D619A" w:rsidP="008573E8">
      <w:pPr>
        <w:rPr>
          <w:rFonts w:asciiTheme="majorBidi" w:hAnsiTheme="majorBidi" w:cstheme="majorBidi"/>
          <w:i/>
          <w:iCs/>
        </w:rPr>
      </w:pPr>
    </w:p>
    <w:p w14:paraId="0A1F3183" w14:textId="58BFA39E" w:rsidR="00F02C72" w:rsidRDefault="006D619A" w:rsidP="00000CFC">
      <w:pPr>
        <w:rPr>
          <w:rFonts w:asciiTheme="majorBidi" w:hAnsiTheme="majorBidi" w:cstheme="majorBidi"/>
        </w:rPr>
      </w:pPr>
      <w:r>
        <w:rPr>
          <w:rFonts w:asciiTheme="majorBidi" w:hAnsiTheme="majorBidi" w:cstheme="majorBidi"/>
        </w:rPr>
        <w:t xml:space="preserve">The experiments were carried out via Google </w:t>
      </w:r>
      <w:r w:rsidR="00420B77">
        <w:rPr>
          <w:rFonts w:asciiTheme="majorBidi" w:hAnsiTheme="majorBidi" w:cstheme="majorBidi"/>
        </w:rPr>
        <w:t>Collaboratory</w:t>
      </w:r>
      <w:r>
        <w:rPr>
          <w:rFonts w:asciiTheme="majorBidi" w:hAnsiTheme="majorBidi" w:cstheme="majorBidi"/>
        </w:rPr>
        <w:t xml:space="preserve"> notebooks, utilizing Google’s T4 GPUs on a hosted Python runtime. </w:t>
      </w:r>
      <w:r w:rsidR="008573E8">
        <w:rPr>
          <w:rFonts w:asciiTheme="majorBidi" w:hAnsiTheme="majorBidi" w:cstheme="majorBidi"/>
        </w:rPr>
        <w:t xml:space="preserve">All modeling </w:t>
      </w:r>
      <w:r>
        <w:rPr>
          <w:rFonts w:asciiTheme="majorBidi" w:hAnsiTheme="majorBidi" w:cstheme="majorBidi"/>
        </w:rPr>
        <w:t xml:space="preserve">was conducted using </w:t>
      </w:r>
      <w:proofErr w:type="spellStart"/>
      <w:r>
        <w:rPr>
          <w:rFonts w:asciiTheme="majorBidi" w:hAnsiTheme="majorBidi" w:cstheme="majorBidi"/>
        </w:rPr>
        <w:t>Keras</w:t>
      </w:r>
      <w:proofErr w:type="spellEnd"/>
      <w:r>
        <w:rPr>
          <w:rFonts w:asciiTheme="majorBidi" w:hAnsiTheme="majorBidi" w:cstheme="majorBidi"/>
        </w:rPr>
        <w:t xml:space="preserve"> within Tensor</w:t>
      </w:r>
      <w:r w:rsidR="009A2D52">
        <w:rPr>
          <w:rFonts w:asciiTheme="majorBidi" w:hAnsiTheme="majorBidi" w:cstheme="majorBidi"/>
        </w:rPr>
        <w:t>F</w:t>
      </w:r>
      <w:r>
        <w:rPr>
          <w:rFonts w:asciiTheme="majorBidi" w:hAnsiTheme="majorBidi" w:cstheme="majorBidi"/>
        </w:rPr>
        <w:t xml:space="preserve">low </w:t>
      </w:r>
      <w:r w:rsidR="00420B77">
        <w:rPr>
          <w:rFonts w:asciiTheme="majorBidi" w:hAnsiTheme="majorBidi" w:cstheme="majorBidi"/>
        </w:rPr>
        <w:t>(</w:t>
      </w:r>
      <w:r>
        <w:rPr>
          <w:rFonts w:asciiTheme="majorBidi" w:hAnsiTheme="majorBidi" w:cstheme="majorBidi"/>
        </w:rPr>
        <w:t>version 2.12</w:t>
      </w:r>
      <w:r w:rsidR="00420B77">
        <w:rPr>
          <w:rFonts w:asciiTheme="majorBidi" w:hAnsiTheme="majorBidi" w:cstheme="majorBidi"/>
        </w:rPr>
        <w:t>)</w:t>
      </w:r>
      <w:r>
        <w:rPr>
          <w:rFonts w:asciiTheme="majorBidi" w:hAnsiTheme="majorBidi" w:cstheme="majorBidi"/>
        </w:rPr>
        <w:t>. All visualizations were created using Matplotlib or Seaborn. Additional Python libraries used included the Pandas and NumPy libraries</w:t>
      </w:r>
      <w:r w:rsidR="00674E61">
        <w:rPr>
          <w:rFonts w:asciiTheme="majorBidi" w:hAnsiTheme="majorBidi" w:cstheme="majorBidi"/>
        </w:rPr>
        <w:t xml:space="preserve"> for data manipulation</w:t>
      </w:r>
      <w:r>
        <w:rPr>
          <w:rFonts w:asciiTheme="majorBidi" w:hAnsiTheme="majorBidi" w:cstheme="majorBidi"/>
        </w:rPr>
        <w:t>.</w:t>
      </w:r>
    </w:p>
    <w:p w14:paraId="43814FE4" w14:textId="52E2AAC7" w:rsidR="00491183" w:rsidRDefault="00491183" w:rsidP="00000CFC">
      <w:pPr>
        <w:rPr>
          <w:rFonts w:asciiTheme="majorBidi" w:hAnsiTheme="majorBidi" w:cstheme="majorBidi"/>
        </w:rPr>
      </w:pPr>
    </w:p>
    <w:p w14:paraId="6CEEC56E" w14:textId="2109B13F" w:rsidR="00372DC5" w:rsidRDefault="00BD0267" w:rsidP="00414EFD">
      <w:pPr>
        <w:rPr>
          <w:rFonts w:asciiTheme="majorBidi" w:hAnsiTheme="majorBidi" w:cstheme="majorBidi"/>
        </w:rPr>
      </w:pPr>
      <w:r>
        <w:rPr>
          <w:rFonts w:asciiTheme="majorBidi" w:hAnsiTheme="majorBidi" w:cstheme="majorBidi"/>
        </w:rPr>
        <w:t xml:space="preserve">An ablation </w:t>
      </w:r>
      <w:r w:rsidR="00414EFD">
        <w:rPr>
          <w:rFonts w:asciiTheme="majorBidi" w:hAnsiTheme="majorBidi" w:cstheme="majorBidi"/>
        </w:rPr>
        <w:t xml:space="preserve">study </w:t>
      </w:r>
      <w:r>
        <w:rPr>
          <w:rFonts w:asciiTheme="majorBidi" w:hAnsiTheme="majorBidi" w:cstheme="majorBidi"/>
        </w:rPr>
        <w:t xml:space="preserve">was conducted in an attempt </w:t>
      </w:r>
      <w:r w:rsidR="00414EFD">
        <w:rPr>
          <w:rFonts w:asciiTheme="majorBidi" w:hAnsiTheme="majorBidi" w:cstheme="majorBidi"/>
        </w:rPr>
        <w:t>to answer the following questions:</w:t>
      </w:r>
    </w:p>
    <w:p w14:paraId="4375E351" w14:textId="5AA2E8A3" w:rsidR="00580D33" w:rsidRDefault="00414EFD" w:rsidP="00414EFD">
      <w:pPr>
        <w:pStyle w:val="ListParagraph"/>
        <w:numPr>
          <w:ilvl w:val="0"/>
          <w:numId w:val="8"/>
        </w:numPr>
        <w:rPr>
          <w:rFonts w:asciiTheme="majorBidi" w:hAnsiTheme="majorBidi" w:cstheme="majorBidi"/>
        </w:rPr>
      </w:pPr>
      <w:r>
        <w:rPr>
          <w:rFonts w:asciiTheme="majorBidi" w:hAnsiTheme="majorBidi" w:cstheme="majorBidi"/>
        </w:rPr>
        <w:t>How does the vocabulary size affect the performance of the model?</w:t>
      </w:r>
    </w:p>
    <w:p w14:paraId="36C3AAB4" w14:textId="2EF70AFC" w:rsidR="00414EFD" w:rsidRDefault="00414EFD" w:rsidP="00414EFD">
      <w:pPr>
        <w:pStyle w:val="ListParagraph"/>
        <w:numPr>
          <w:ilvl w:val="0"/>
          <w:numId w:val="8"/>
        </w:numPr>
        <w:rPr>
          <w:rFonts w:asciiTheme="majorBidi" w:hAnsiTheme="majorBidi" w:cstheme="majorBidi"/>
        </w:rPr>
      </w:pPr>
      <w:r>
        <w:rPr>
          <w:rFonts w:asciiTheme="majorBidi" w:hAnsiTheme="majorBidi" w:cstheme="majorBidi"/>
        </w:rPr>
        <w:t>Do certain model architectures (Fully Connected Layers, RNN, LSTM, GRUs</w:t>
      </w:r>
      <w:r w:rsidR="0062768E">
        <w:rPr>
          <w:rFonts w:asciiTheme="majorBidi" w:hAnsiTheme="majorBidi" w:cstheme="majorBidi"/>
        </w:rPr>
        <w:t xml:space="preserve">, </w:t>
      </w:r>
      <w:r w:rsidR="00501194">
        <w:rPr>
          <w:rFonts w:asciiTheme="majorBidi" w:hAnsiTheme="majorBidi" w:cstheme="majorBidi"/>
        </w:rPr>
        <w:t>1D CNN</w:t>
      </w:r>
      <w:r>
        <w:rPr>
          <w:rFonts w:asciiTheme="majorBidi" w:hAnsiTheme="majorBidi" w:cstheme="majorBidi"/>
        </w:rPr>
        <w:t>) perform better than others for text classification tasks?</w:t>
      </w:r>
    </w:p>
    <w:p w14:paraId="488A48ED" w14:textId="4AF4CAC0" w:rsidR="00414EFD" w:rsidRDefault="00E87E17" w:rsidP="00414EFD">
      <w:pPr>
        <w:pStyle w:val="ListParagraph"/>
        <w:numPr>
          <w:ilvl w:val="0"/>
          <w:numId w:val="8"/>
        </w:numPr>
        <w:rPr>
          <w:rFonts w:asciiTheme="majorBidi" w:hAnsiTheme="majorBidi" w:cstheme="majorBidi"/>
        </w:rPr>
      </w:pPr>
      <w:r>
        <w:rPr>
          <w:rFonts w:asciiTheme="majorBidi" w:hAnsiTheme="majorBidi" w:cstheme="majorBidi"/>
        </w:rPr>
        <w:t>What representation techniques yield stronger performance (one-hot encoding vs. dense embedding</w:t>
      </w:r>
      <w:r w:rsidR="00420B77">
        <w:rPr>
          <w:rFonts w:asciiTheme="majorBidi" w:hAnsiTheme="majorBidi" w:cstheme="majorBidi"/>
        </w:rPr>
        <w:t>s</w:t>
      </w:r>
      <w:r>
        <w:rPr>
          <w:rFonts w:asciiTheme="majorBidi" w:hAnsiTheme="majorBidi" w:cstheme="majorBidi"/>
        </w:rPr>
        <w:t>)</w:t>
      </w:r>
    </w:p>
    <w:p w14:paraId="4DA9DF45" w14:textId="45CEE8BD" w:rsidR="00E87E17" w:rsidRDefault="00BD0267" w:rsidP="00414EFD">
      <w:pPr>
        <w:pStyle w:val="ListParagraph"/>
        <w:numPr>
          <w:ilvl w:val="0"/>
          <w:numId w:val="8"/>
        </w:numPr>
        <w:rPr>
          <w:rFonts w:asciiTheme="majorBidi" w:hAnsiTheme="majorBidi" w:cstheme="majorBidi"/>
        </w:rPr>
      </w:pPr>
      <w:r>
        <w:rPr>
          <w:rFonts w:asciiTheme="majorBidi" w:hAnsiTheme="majorBidi" w:cstheme="majorBidi"/>
        </w:rPr>
        <w:t>Do bidirectional models yield stronger results than unidirectional models?</w:t>
      </w:r>
    </w:p>
    <w:p w14:paraId="2DC37A0C" w14:textId="2C21941C" w:rsidR="00BD0267" w:rsidRDefault="00BD0267" w:rsidP="00414EFD">
      <w:pPr>
        <w:pStyle w:val="ListParagraph"/>
        <w:numPr>
          <w:ilvl w:val="0"/>
          <w:numId w:val="8"/>
        </w:numPr>
        <w:rPr>
          <w:rFonts w:asciiTheme="majorBidi" w:hAnsiTheme="majorBidi" w:cstheme="majorBidi"/>
        </w:rPr>
      </w:pPr>
      <w:r>
        <w:rPr>
          <w:rFonts w:asciiTheme="majorBidi" w:hAnsiTheme="majorBidi" w:cstheme="majorBidi"/>
        </w:rPr>
        <w:t>How effective are different regularization techniques at reducing overfitting?</w:t>
      </w:r>
    </w:p>
    <w:p w14:paraId="5FEB9794" w14:textId="77777777" w:rsidR="00BD0267" w:rsidRPr="00414EFD" w:rsidRDefault="00BD0267" w:rsidP="00BD0267">
      <w:pPr>
        <w:pStyle w:val="ListParagraph"/>
        <w:rPr>
          <w:rFonts w:asciiTheme="majorBidi" w:hAnsiTheme="majorBidi" w:cstheme="majorBidi"/>
        </w:rPr>
      </w:pPr>
    </w:p>
    <w:p w14:paraId="40AA4BAE" w14:textId="288BDCD0" w:rsidR="004545C5" w:rsidRDefault="000B64CF" w:rsidP="004B73E2">
      <w:pPr>
        <w:rPr>
          <w:rFonts w:asciiTheme="majorBidi" w:hAnsiTheme="majorBidi" w:cstheme="majorBidi"/>
        </w:rPr>
      </w:pPr>
      <w:r>
        <w:rPr>
          <w:rFonts w:asciiTheme="majorBidi" w:hAnsiTheme="majorBidi" w:cstheme="majorBidi"/>
        </w:rPr>
        <w:t xml:space="preserve">To operationalize the experiments, certain hyperparameters remained fixed throughout all experiments. </w:t>
      </w:r>
      <w:r w:rsidR="004545C5">
        <w:rPr>
          <w:rFonts w:asciiTheme="majorBidi" w:hAnsiTheme="majorBidi" w:cstheme="majorBidi"/>
        </w:rPr>
        <w:t>All text sequences were capped at a length of 40</w:t>
      </w:r>
      <w:r w:rsidR="00420B77">
        <w:rPr>
          <w:rFonts w:asciiTheme="majorBidi" w:hAnsiTheme="majorBidi" w:cstheme="majorBidi"/>
        </w:rPr>
        <w:t xml:space="preserve">. </w:t>
      </w:r>
      <w:r>
        <w:rPr>
          <w:rFonts w:asciiTheme="majorBidi" w:hAnsiTheme="majorBidi" w:cstheme="majorBidi"/>
        </w:rPr>
        <w:t xml:space="preserve">ReLU </w:t>
      </w:r>
      <w:r w:rsidR="004545C5">
        <w:rPr>
          <w:rFonts w:asciiTheme="majorBidi" w:hAnsiTheme="majorBidi" w:cstheme="majorBidi"/>
        </w:rPr>
        <w:t xml:space="preserve">and </w:t>
      </w:r>
      <w:proofErr w:type="spellStart"/>
      <w:r w:rsidR="004545C5">
        <w:rPr>
          <w:rFonts w:asciiTheme="majorBidi" w:hAnsiTheme="majorBidi" w:cstheme="majorBidi"/>
        </w:rPr>
        <w:t>RMS</w:t>
      </w:r>
      <w:r w:rsidR="00420B77">
        <w:rPr>
          <w:rFonts w:asciiTheme="majorBidi" w:hAnsiTheme="majorBidi" w:cstheme="majorBidi"/>
        </w:rPr>
        <w:t>Prop</w:t>
      </w:r>
      <w:proofErr w:type="spellEnd"/>
      <w:r w:rsidR="004545C5">
        <w:rPr>
          <w:rFonts w:asciiTheme="majorBidi" w:hAnsiTheme="majorBidi" w:cstheme="majorBidi"/>
        </w:rPr>
        <w:t xml:space="preserve"> were</w:t>
      </w:r>
      <w:r>
        <w:rPr>
          <w:rFonts w:asciiTheme="majorBidi" w:hAnsiTheme="majorBidi" w:cstheme="majorBidi"/>
        </w:rPr>
        <w:t xml:space="preserve"> chosen as the activation function</w:t>
      </w:r>
      <w:r w:rsidR="004545C5">
        <w:rPr>
          <w:rFonts w:asciiTheme="majorBidi" w:hAnsiTheme="majorBidi" w:cstheme="majorBidi"/>
        </w:rPr>
        <w:t xml:space="preserve"> and optimizer respectively</w:t>
      </w:r>
      <w:r w:rsidR="00420B77">
        <w:rPr>
          <w:rFonts w:asciiTheme="majorBidi" w:hAnsiTheme="majorBidi" w:cstheme="majorBidi"/>
        </w:rPr>
        <w:t>.</w:t>
      </w:r>
      <w:r>
        <w:rPr>
          <w:rFonts w:asciiTheme="majorBidi" w:hAnsiTheme="majorBidi" w:cstheme="majorBidi"/>
        </w:rPr>
        <w:t xml:space="preserve"> </w:t>
      </w:r>
      <w:r w:rsidR="00420B77">
        <w:rPr>
          <w:rFonts w:asciiTheme="majorBidi" w:hAnsiTheme="majorBidi" w:cstheme="majorBidi"/>
        </w:rPr>
        <w:t>Since the labels were encoded as integers, s</w:t>
      </w:r>
      <w:r>
        <w:rPr>
          <w:rFonts w:asciiTheme="majorBidi" w:hAnsiTheme="majorBidi" w:cstheme="majorBidi"/>
        </w:rPr>
        <w:t xml:space="preserve">parse categorical cross-entropy was </w:t>
      </w:r>
      <w:r w:rsidR="00420B77">
        <w:rPr>
          <w:rFonts w:asciiTheme="majorBidi" w:hAnsiTheme="majorBidi" w:cstheme="majorBidi"/>
        </w:rPr>
        <w:t>selected for the loss function</w:t>
      </w:r>
      <w:r>
        <w:rPr>
          <w:rFonts w:asciiTheme="majorBidi" w:hAnsiTheme="majorBidi" w:cstheme="majorBidi"/>
        </w:rPr>
        <w:t xml:space="preserve">. </w:t>
      </w:r>
      <w:r w:rsidR="008E23C5">
        <w:rPr>
          <w:rFonts w:asciiTheme="majorBidi" w:hAnsiTheme="majorBidi" w:cstheme="majorBidi"/>
        </w:rPr>
        <w:t>Each experiment was allowed to train on up to 200 epochs</w:t>
      </w:r>
      <w:r w:rsidR="00501194">
        <w:rPr>
          <w:rFonts w:asciiTheme="majorBidi" w:hAnsiTheme="majorBidi" w:cstheme="majorBidi"/>
        </w:rPr>
        <w:t xml:space="preserve"> with a batch size of 12</w:t>
      </w:r>
      <w:r w:rsidR="00420B77">
        <w:rPr>
          <w:rFonts w:asciiTheme="majorBidi" w:hAnsiTheme="majorBidi" w:cstheme="majorBidi"/>
        </w:rPr>
        <w:t>8 and</w:t>
      </w:r>
      <w:r w:rsidR="008E23C5">
        <w:rPr>
          <w:rFonts w:asciiTheme="majorBidi" w:hAnsiTheme="majorBidi" w:cstheme="majorBidi"/>
        </w:rPr>
        <w:t xml:space="preserve"> with early stopping </w:t>
      </w:r>
      <w:r w:rsidR="00420B77">
        <w:rPr>
          <w:rFonts w:asciiTheme="majorBidi" w:hAnsiTheme="majorBidi" w:cstheme="majorBidi"/>
        </w:rPr>
        <w:t>(</w:t>
      </w:r>
      <w:r w:rsidR="008E23C5">
        <w:rPr>
          <w:rFonts w:asciiTheme="majorBidi" w:hAnsiTheme="majorBidi" w:cstheme="majorBidi"/>
        </w:rPr>
        <w:t>patience</w:t>
      </w:r>
      <w:r w:rsidR="00420B77">
        <w:rPr>
          <w:rFonts w:asciiTheme="majorBidi" w:hAnsiTheme="majorBidi" w:cstheme="majorBidi"/>
        </w:rPr>
        <w:t>=3)</w:t>
      </w:r>
      <w:r w:rsidR="008E23C5">
        <w:rPr>
          <w:rFonts w:asciiTheme="majorBidi" w:hAnsiTheme="majorBidi" w:cstheme="majorBidi"/>
        </w:rPr>
        <w:t xml:space="preserve">. </w:t>
      </w:r>
      <w:r w:rsidR="004545C5">
        <w:rPr>
          <w:rFonts w:asciiTheme="majorBidi" w:hAnsiTheme="majorBidi" w:cstheme="majorBidi"/>
        </w:rPr>
        <w:t>Early</w:t>
      </w:r>
      <w:r w:rsidR="008E23C5">
        <w:rPr>
          <w:rFonts w:asciiTheme="majorBidi" w:hAnsiTheme="majorBidi" w:cstheme="majorBidi"/>
        </w:rPr>
        <w:t xml:space="preserve"> stopping occurred if the validation accuracy did not improve after </w:t>
      </w:r>
      <w:r>
        <w:rPr>
          <w:rFonts w:asciiTheme="majorBidi" w:hAnsiTheme="majorBidi" w:cstheme="majorBidi"/>
        </w:rPr>
        <w:t xml:space="preserve">three </w:t>
      </w:r>
      <w:r w:rsidR="008E23C5">
        <w:rPr>
          <w:rFonts w:asciiTheme="majorBidi" w:hAnsiTheme="majorBidi" w:cstheme="majorBidi"/>
        </w:rPr>
        <w:t>epochs</w:t>
      </w:r>
      <w:r w:rsidR="001C6DB0">
        <w:rPr>
          <w:rFonts w:asciiTheme="majorBidi" w:hAnsiTheme="majorBidi" w:cstheme="majorBidi"/>
        </w:rPr>
        <w:t xml:space="preserve">, </w:t>
      </w:r>
      <w:r w:rsidR="007764EE">
        <w:rPr>
          <w:rFonts w:asciiTheme="majorBidi" w:hAnsiTheme="majorBidi" w:cstheme="majorBidi"/>
        </w:rPr>
        <w:t>preserving</w:t>
      </w:r>
      <w:r w:rsidR="008E23C5">
        <w:rPr>
          <w:rFonts w:asciiTheme="majorBidi" w:hAnsiTheme="majorBidi" w:cstheme="majorBidi"/>
        </w:rPr>
        <w:t xml:space="preserve"> the best model and </w:t>
      </w:r>
      <w:r w:rsidR="007764EE">
        <w:rPr>
          <w:rFonts w:asciiTheme="majorBidi" w:hAnsiTheme="majorBidi" w:cstheme="majorBidi"/>
        </w:rPr>
        <w:t>avoiding additional</w:t>
      </w:r>
      <w:r w:rsidR="008E23C5">
        <w:rPr>
          <w:rFonts w:asciiTheme="majorBidi" w:hAnsiTheme="majorBidi" w:cstheme="majorBidi"/>
        </w:rPr>
        <w:t xml:space="preserve"> over</w:t>
      </w:r>
      <w:r w:rsidR="007764EE">
        <w:rPr>
          <w:rFonts w:asciiTheme="majorBidi" w:hAnsiTheme="majorBidi" w:cstheme="majorBidi"/>
        </w:rPr>
        <w:t>fitting</w:t>
      </w:r>
      <w:r w:rsidR="008E23C5">
        <w:rPr>
          <w:rFonts w:asciiTheme="majorBidi" w:hAnsiTheme="majorBidi" w:cstheme="majorBidi"/>
        </w:rPr>
        <w:t xml:space="preserve">. </w:t>
      </w:r>
    </w:p>
    <w:p w14:paraId="341E58C4" w14:textId="4758E68B" w:rsidR="004545C5" w:rsidRDefault="004545C5" w:rsidP="000B64CF">
      <w:pPr>
        <w:rPr>
          <w:rFonts w:asciiTheme="majorBidi" w:hAnsiTheme="majorBidi" w:cstheme="majorBidi"/>
        </w:rPr>
      </w:pPr>
    </w:p>
    <w:p w14:paraId="68D2D506" w14:textId="5A89F29C" w:rsidR="004B73E2" w:rsidRDefault="00F15126" w:rsidP="004B73E2">
      <w:pPr>
        <w:rPr>
          <w:rFonts w:asciiTheme="majorBidi" w:hAnsiTheme="majorBidi" w:cstheme="majorBidi"/>
        </w:rPr>
      </w:pPr>
      <w:r>
        <w:rPr>
          <w:rFonts w:asciiTheme="majorBidi" w:hAnsiTheme="majorBidi" w:cstheme="majorBidi"/>
        </w:rPr>
        <w:t xml:space="preserve">This study focused on training </w:t>
      </w:r>
      <w:r w:rsidR="002D1A9D">
        <w:rPr>
          <w:rFonts w:asciiTheme="majorBidi" w:hAnsiTheme="majorBidi" w:cstheme="majorBidi"/>
        </w:rPr>
        <w:t>fully connected</w:t>
      </w:r>
      <w:r>
        <w:rPr>
          <w:rFonts w:asciiTheme="majorBidi" w:hAnsiTheme="majorBidi" w:cstheme="majorBidi"/>
        </w:rPr>
        <w:t xml:space="preserve"> </w:t>
      </w:r>
      <w:r w:rsidR="001F0DFF">
        <w:rPr>
          <w:rFonts w:asciiTheme="majorBidi" w:hAnsiTheme="majorBidi" w:cstheme="majorBidi"/>
        </w:rPr>
        <w:t>dense networks</w:t>
      </w:r>
      <w:r>
        <w:rPr>
          <w:rFonts w:asciiTheme="majorBidi" w:hAnsiTheme="majorBidi" w:cstheme="majorBidi"/>
        </w:rPr>
        <w:t xml:space="preserve">, RNNs, LSTMs, </w:t>
      </w:r>
      <w:r w:rsidR="0062768E">
        <w:rPr>
          <w:rFonts w:asciiTheme="majorBidi" w:hAnsiTheme="majorBidi" w:cstheme="majorBidi"/>
        </w:rPr>
        <w:t xml:space="preserve">1D CNNs </w:t>
      </w:r>
      <w:r>
        <w:rPr>
          <w:rFonts w:asciiTheme="majorBidi" w:hAnsiTheme="majorBidi" w:cstheme="majorBidi"/>
        </w:rPr>
        <w:t xml:space="preserve">and GRUs for the text classification text. </w:t>
      </w:r>
      <w:r w:rsidR="00420B77">
        <w:rPr>
          <w:rFonts w:asciiTheme="majorBidi" w:hAnsiTheme="majorBidi" w:cstheme="majorBidi"/>
        </w:rPr>
        <w:t>Models</w:t>
      </w:r>
      <w:r w:rsidR="006B4FDE">
        <w:rPr>
          <w:rFonts w:asciiTheme="majorBidi" w:hAnsiTheme="majorBidi" w:cstheme="majorBidi"/>
        </w:rPr>
        <w:t xml:space="preserve"> trained w</w:t>
      </w:r>
      <w:r w:rsidR="00420B77">
        <w:rPr>
          <w:rFonts w:asciiTheme="majorBidi" w:hAnsiTheme="majorBidi" w:cstheme="majorBidi"/>
        </w:rPr>
        <w:t>ere</w:t>
      </w:r>
      <w:r w:rsidR="006B4FDE">
        <w:rPr>
          <w:rFonts w:asciiTheme="majorBidi" w:hAnsiTheme="majorBidi" w:cstheme="majorBidi"/>
        </w:rPr>
        <w:t xml:space="preserve"> repeated such that each model could be trained with a vocabulary size of </w:t>
      </w:r>
      <w:r w:rsidR="00984B10">
        <w:rPr>
          <w:rFonts w:asciiTheme="majorBidi" w:hAnsiTheme="majorBidi" w:cstheme="majorBidi"/>
        </w:rPr>
        <w:t>1</w:t>
      </w:r>
      <w:r w:rsidR="007023E8">
        <w:rPr>
          <w:rFonts w:asciiTheme="majorBidi" w:hAnsiTheme="majorBidi" w:cstheme="majorBidi"/>
        </w:rPr>
        <w:t>,</w:t>
      </w:r>
      <w:r w:rsidR="00984B10">
        <w:rPr>
          <w:rFonts w:asciiTheme="majorBidi" w:hAnsiTheme="majorBidi" w:cstheme="majorBidi"/>
        </w:rPr>
        <w:t xml:space="preserve">000 and </w:t>
      </w:r>
      <w:r w:rsidR="007023E8">
        <w:rPr>
          <w:rFonts w:asciiTheme="majorBidi" w:hAnsiTheme="majorBidi" w:cstheme="majorBidi"/>
        </w:rPr>
        <w:t>10,</w:t>
      </w:r>
      <w:r w:rsidR="00984B10">
        <w:rPr>
          <w:rFonts w:asciiTheme="majorBidi" w:hAnsiTheme="majorBidi" w:cstheme="majorBidi"/>
        </w:rPr>
        <w:t xml:space="preserve">000. </w:t>
      </w:r>
      <w:r>
        <w:rPr>
          <w:rFonts w:asciiTheme="majorBidi" w:hAnsiTheme="majorBidi" w:cstheme="majorBidi"/>
        </w:rPr>
        <w:t xml:space="preserve">A version of each </w:t>
      </w:r>
      <w:r w:rsidR="00984B10">
        <w:rPr>
          <w:rFonts w:asciiTheme="majorBidi" w:hAnsiTheme="majorBidi" w:cstheme="majorBidi"/>
        </w:rPr>
        <w:t xml:space="preserve">model was also trained </w:t>
      </w:r>
      <w:r>
        <w:rPr>
          <w:rFonts w:asciiTheme="majorBidi" w:hAnsiTheme="majorBidi" w:cstheme="majorBidi"/>
        </w:rPr>
        <w:t>using both</w:t>
      </w:r>
      <w:r w:rsidR="00984B10">
        <w:rPr>
          <w:rFonts w:asciiTheme="majorBidi" w:hAnsiTheme="majorBidi" w:cstheme="majorBidi"/>
        </w:rPr>
        <w:t xml:space="preserve"> representation techniques – one hot encoding and dense embeddings with output sizes of 256. </w:t>
      </w:r>
      <w:r>
        <w:rPr>
          <w:rFonts w:asciiTheme="majorBidi" w:hAnsiTheme="majorBidi" w:cstheme="majorBidi"/>
        </w:rPr>
        <w:t>RNN</w:t>
      </w:r>
      <w:r w:rsidR="0062768E">
        <w:rPr>
          <w:rFonts w:asciiTheme="majorBidi" w:hAnsiTheme="majorBidi" w:cstheme="majorBidi"/>
        </w:rPr>
        <w:t>s</w:t>
      </w:r>
      <w:r>
        <w:rPr>
          <w:rFonts w:asciiTheme="majorBidi" w:hAnsiTheme="majorBidi" w:cstheme="majorBidi"/>
        </w:rPr>
        <w:t>, LSTM</w:t>
      </w:r>
      <w:r w:rsidR="0062768E">
        <w:rPr>
          <w:rFonts w:asciiTheme="majorBidi" w:hAnsiTheme="majorBidi" w:cstheme="majorBidi"/>
        </w:rPr>
        <w:t>s</w:t>
      </w:r>
      <w:r>
        <w:rPr>
          <w:rFonts w:asciiTheme="majorBidi" w:hAnsiTheme="majorBidi" w:cstheme="majorBidi"/>
        </w:rPr>
        <w:t>, and GRU</w:t>
      </w:r>
      <w:r w:rsidR="0062768E">
        <w:rPr>
          <w:rFonts w:asciiTheme="majorBidi" w:hAnsiTheme="majorBidi" w:cstheme="majorBidi"/>
        </w:rPr>
        <w:t>s</w:t>
      </w:r>
      <w:r>
        <w:rPr>
          <w:rFonts w:asciiTheme="majorBidi" w:hAnsiTheme="majorBidi" w:cstheme="majorBidi"/>
        </w:rPr>
        <w:t xml:space="preserve"> </w:t>
      </w:r>
      <w:r w:rsidR="0062768E">
        <w:rPr>
          <w:rFonts w:asciiTheme="majorBidi" w:hAnsiTheme="majorBidi" w:cstheme="majorBidi"/>
        </w:rPr>
        <w:t>were trained with both unidirectional and bidirectional architectures. RNN, LSTM, and GRU</w:t>
      </w:r>
      <w:r w:rsidR="007023E8">
        <w:rPr>
          <w:rFonts w:asciiTheme="majorBidi" w:hAnsiTheme="majorBidi" w:cstheme="majorBidi"/>
        </w:rPr>
        <w:t xml:space="preserve"> layers</w:t>
      </w:r>
      <w:r w:rsidR="0062768E">
        <w:rPr>
          <w:rFonts w:asciiTheme="majorBidi" w:hAnsiTheme="majorBidi" w:cstheme="majorBidi"/>
        </w:rPr>
        <w:t xml:space="preserve"> were trained with 128 hidden units in each layer</w:t>
      </w:r>
      <w:r w:rsidR="00420B77">
        <w:rPr>
          <w:rFonts w:asciiTheme="majorBidi" w:hAnsiTheme="majorBidi" w:cstheme="majorBidi"/>
        </w:rPr>
        <w:t>. Two</w:t>
      </w:r>
      <w:r w:rsidR="001F0DFF">
        <w:rPr>
          <w:rFonts w:asciiTheme="majorBidi" w:hAnsiTheme="majorBidi" w:cstheme="majorBidi"/>
        </w:rPr>
        <w:t xml:space="preserve"> different architectures of 1D CNNs were trained – one with </w:t>
      </w:r>
      <w:r w:rsidR="004A591B">
        <w:rPr>
          <w:rFonts w:asciiTheme="majorBidi" w:hAnsiTheme="majorBidi" w:cstheme="majorBidi"/>
        </w:rPr>
        <w:t>one</w:t>
      </w:r>
      <w:r w:rsidR="004B73E2">
        <w:rPr>
          <w:rFonts w:asciiTheme="majorBidi" w:hAnsiTheme="majorBidi" w:cstheme="majorBidi"/>
        </w:rPr>
        <w:t xml:space="preserve"> layer and 128 filters, and </w:t>
      </w:r>
      <w:r w:rsidR="004A591B">
        <w:rPr>
          <w:rFonts w:asciiTheme="majorBidi" w:hAnsiTheme="majorBidi" w:cstheme="majorBidi"/>
        </w:rPr>
        <w:t>another</w:t>
      </w:r>
      <w:r w:rsidR="004B73E2">
        <w:rPr>
          <w:rFonts w:asciiTheme="majorBidi" w:hAnsiTheme="majorBidi" w:cstheme="majorBidi"/>
        </w:rPr>
        <w:t xml:space="preserve"> with </w:t>
      </w:r>
      <w:r w:rsidR="004A591B">
        <w:rPr>
          <w:rFonts w:asciiTheme="majorBidi" w:hAnsiTheme="majorBidi" w:cstheme="majorBidi"/>
        </w:rPr>
        <w:t>two</w:t>
      </w:r>
      <w:r w:rsidR="009260F6">
        <w:rPr>
          <w:rFonts w:asciiTheme="majorBidi" w:hAnsiTheme="majorBidi" w:cstheme="majorBidi"/>
        </w:rPr>
        <w:t xml:space="preserve"> convolutional</w:t>
      </w:r>
      <w:r w:rsidR="004B73E2">
        <w:rPr>
          <w:rFonts w:asciiTheme="majorBidi" w:hAnsiTheme="majorBidi" w:cstheme="majorBidi"/>
        </w:rPr>
        <w:t xml:space="preserve"> layers of 256 filters</w:t>
      </w:r>
      <w:r w:rsidR="009260F6">
        <w:rPr>
          <w:rFonts w:asciiTheme="majorBidi" w:hAnsiTheme="majorBidi" w:cstheme="majorBidi"/>
        </w:rPr>
        <w:t xml:space="preserve"> followed by a dense layer of 128 hidden units</w:t>
      </w:r>
      <w:r w:rsidR="004B73E2">
        <w:rPr>
          <w:rFonts w:asciiTheme="majorBidi" w:hAnsiTheme="majorBidi" w:cstheme="majorBidi"/>
        </w:rPr>
        <w:t>. Both 1D CNN architectures used a kernel size of three and 1D max poolin</w:t>
      </w:r>
      <w:r w:rsidR="004A591B">
        <w:rPr>
          <w:rFonts w:asciiTheme="majorBidi" w:hAnsiTheme="majorBidi" w:cstheme="majorBidi"/>
        </w:rPr>
        <w:t>g size of two. The 1D CNNs were regularized with a 50% dropout.</w:t>
      </w:r>
    </w:p>
    <w:p w14:paraId="5D9ADD58" w14:textId="77777777" w:rsidR="004B73E2" w:rsidRDefault="004B73E2" w:rsidP="004B73E2">
      <w:pPr>
        <w:rPr>
          <w:rFonts w:asciiTheme="majorBidi" w:hAnsiTheme="majorBidi" w:cstheme="majorBidi"/>
        </w:rPr>
      </w:pPr>
    </w:p>
    <w:p w14:paraId="300C07F8" w14:textId="0BED0799" w:rsidR="004A591B" w:rsidRDefault="004B73E2" w:rsidP="004A591B">
      <w:pPr>
        <w:rPr>
          <w:rFonts w:asciiTheme="majorBidi" w:hAnsiTheme="majorBidi" w:cstheme="majorBidi"/>
        </w:rPr>
      </w:pPr>
      <w:r>
        <w:rPr>
          <w:rFonts w:asciiTheme="majorBidi" w:hAnsiTheme="majorBidi" w:cstheme="majorBidi"/>
        </w:rPr>
        <w:t>In order to avoid exploding</w:t>
      </w:r>
      <w:r w:rsidR="00420B77">
        <w:rPr>
          <w:rFonts w:asciiTheme="majorBidi" w:hAnsiTheme="majorBidi" w:cstheme="majorBidi"/>
        </w:rPr>
        <w:t xml:space="preserve"> gradients, </w:t>
      </w:r>
      <w:r>
        <w:rPr>
          <w:rFonts w:asciiTheme="majorBidi" w:hAnsiTheme="majorBidi" w:cstheme="majorBidi"/>
        </w:rPr>
        <w:t>the hyperbolic tangent (</w:t>
      </w:r>
      <w:r w:rsidR="009260F6">
        <w:rPr>
          <w:rFonts w:asciiTheme="majorBidi" w:hAnsiTheme="majorBidi" w:cstheme="majorBidi"/>
        </w:rPr>
        <w:t>tanh</w:t>
      </w:r>
      <w:r>
        <w:rPr>
          <w:rFonts w:asciiTheme="majorBidi" w:hAnsiTheme="majorBidi" w:cstheme="majorBidi"/>
        </w:rPr>
        <w:t>) activation function was used</w:t>
      </w:r>
      <w:r w:rsidR="004A591B">
        <w:rPr>
          <w:rFonts w:asciiTheme="majorBidi" w:hAnsiTheme="majorBidi" w:cstheme="majorBidi"/>
        </w:rPr>
        <w:t xml:space="preserve"> </w:t>
      </w:r>
      <w:r w:rsidR="00420B77">
        <w:rPr>
          <w:rFonts w:asciiTheme="majorBidi" w:hAnsiTheme="majorBidi" w:cstheme="majorBidi"/>
        </w:rPr>
        <w:t xml:space="preserve">solely </w:t>
      </w:r>
      <w:r w:rsidR="004A591B">
        <w:rPr>
          <w:rFonts w:asciiTheme="majorBidi" w:hAnsiTheme="majorBidi" w:cstheme="majorBidi"/>
        </w:rPr>
        <w:t>for the deep fully connected dense models which were trained with four layers of 256</w:t>
      </w:r>
      <w:r w:rsidR="004A591B">
        <w:rPr>
          <w:rFonts w:asciiTheme="majorBidi" w:hAnsiTheme="majorBidi" w:cstheme="majorBidi"/>
          <w:b/>
          <w:bCs/>
        </w:rPr>
        <w:t xml:space="preserve"> </w:t>
      </w:r>
      <w:r w:rsidR="004A591B">
        <w:rPr>
          <w:rFonts w:asciiTheme="majorBidi" w:hAnsiTheme="majorBidi" w:cstheme="majorBidi"/>
        </w:rPr>
        <w:t>neurons</w:t>
      </w:r>
      <w:r>
        <w:rPr>
          <w:rFonts w:asciiTheme="majorBidi" w:hAnsiTheme="majorBidi" w:cstheme="majorBidi"/>
        </w:rPr>
        <w:t xml:space="preserve">. </w:t>
      </w:r>
      <w:r w:rsidR="004A591B">
        <w:rPr>
          <w:rFonts w:asciiTheme="majorBidi" w:hAnsiTheme="majorBidi" w:cstheme="majorBidi"/>
        </w:rPr>
        <w:t>All other models</w:t>
      </w:r>
      <w:r w:rsidR="009260F6">
        <w:rPr>
          <w:rFonts w:asciiTheme="majorBidi" w:hAnsiTheme="majorBidi" w:cstheme="majorBidi"/>
        </w:rPr>
        <w:t xml:space="preserve"> ended with a </w:t>
      </w:r>
      <w:r w:rsidR="004A591B">
        <w:rPr>
          <w:rFonts w:asciiTheme="majorBidi" w:hAnsiTheme="majorBidi" w:cstheme="majorBidi"/>
        </w:rPr>
        <w:t xml:space="preserve">fully connected layer with </w:t>
      </w:r>
      <w:r w:rsidR="009260F6">
        <w:rPr>
          <w:rFonts w:asciiTheme="majorBidi" w:hAnsiTheme="majorBidi" w:cstheme="majorBidi"/>
        </w:rPr>
        <w:t>64</w:t>
      </w:r>
      <w:r w:rsidR="004A591B">
        <w:rPr>
          <w:rFonts w:asciiTheme="majorBidi" w:hAnsiTheme="majorBidi" w:cstheme="majorBidi"/>
        </w:rPr>
        <w:t xml:space="preserve"> hidden units and </w:t>
      </w:r>
      <w:r w:rsidR="009260F6">
        <w:rPr>
          <w:rFonts w:asciiTheme="majorBidi" w:hAnsiTheme="majorBidi" w:cstheme="majorBidi"/>
        </w:rPr>
        <w:t xml:space="preserve">an output layer with 4 hidden units and </w:t>
      </w:r>
      <w:r w:rsidR="00420B77">
        <w:rPr>
          <w:rFonts w:asciiTheme="majorBidi" w:hAnsiTheme="majorBidi" w:cstheme="majorBidi"/>
        </w:rPr>
        <w:t xml:space="preserve">a </w:t>
      </w:r>
      <w:r w:rsidR="009260F6">
        <w:rPr>
          <w:rFonts w:asciiTheme="majorBidi" w:hAnsiTheme="majorBidi" w:cstheme="majorBidi"/>
        </w:rPr>
        <w:t>SoftMax activation function.</w:t>
      </w:r>
    </w:p>
    <w:p w14:paraId="1931680C" w14:textId="17716343" w:rsidR="009260F6" w:rsidRDefault="009260F6" w:rsidP="004A591B">
      <w:pPr>
        <w:rPr>
          <w:rFonts w:asciiTheme="majorBidi" w:hAnsiTheme="majorBidi" w:cstheme="majorBidi"/>
        </w:rPr>
      </w:pPr>
    </w:p>
    <w:p w14:paraId="73F9BF14" w14:textId="3E4DD972" w:rsidR="009260F6" w:rsidRPr="007023E8" w:rsidRDefault="009260F6" w:rsidP="004A591B">
      <w:pPr>
        <w:rPr>
          <w:rFonts w:asciiTheme="majorBidi" w:hAnsiTheme="majorBidi" w:cstheme="majorBidi"/>
        </w:rPr>
      </w:pPr>
      <w:r>
        <w:rPr>
          <w:rFonts w:asciiTheme="majorBidi" w:hAnsiTheme="majorBidi" w:cstheme="majorBidi"/>
        </w:rPr>
        <w:t xml:space="preserve">In addition to the models mentioned above, regularization via dropout was </w:t>
      </w:r>
      <w:r w:rsidR="00420B77">
        <w:rPr>
          <w:rFonts w:asciiTheme="majorBidi" w:hAnsiTheme="majorBidi" w:cstheme="majorBidi"/>
        </w:rPr>
        <w:t xml:space="preserve">also </w:t>
      </w:r>
      <w:r>
        <w:rPr>
          <w:rFonts w:asciiTheme="majorBidi" w:hAnsiTheme="majorBidi" w:cstheme="majorBidi"/>
        </w:rPr>
        <w:t>applied to the GRU models, which had shown signs of heavy overfitting when trained without regularization.</w:t>
      </w:r>
    </w:p>
    <w:p w14:paraId="70388F89" w14:textId="77777777" w:rsidR="008C7DE2" w:rsidRDefault="008C7DE2" w:rsidP="008C7DE2">
      <w:pPr>
        <w:rPr>
          <w:rFonts w:asciiTheme="majorBidi" w:hAnsiTheme="majorBidi" w:cstheme="majorBidi"/>
        </w:rPr>
      </w:pPr>
    </w:p>
    <w:p w14:paraId="5FE28C4F" w14:textId="77777777" w:rsidR="00605C03" w:rsidRDefault="00605C03" w:rsidP="00605C03">
      <w:pPr>
        <w:rPr>
          <w:rFonts w:asciiTheme="majorBidi" w:hAnsiTheme="majorBidi" w:cstheme="majorBidi"/>
        </w:rPr>
      </w:pPr>
      <w:r w:rsidRPr="000B03C5">
        <w:rPr>
          <w:rFonts w:asciiTheme="majorBidi" w:hAnsiTheme="majorBidi" w:cstheme="majorBidi"/>
          <w:i/>
          <w:iCs/>
        </w:rPr>
        <w:lastRenderedPageBreak/>
        <w:t>Figure 5</w:t>
      </w:r>
      <w:r w:rsidRPr="000B03C5">
        <w:rPr>
          <w:rFonts w:asciiTheme="majorBidi" w:hAnsiTheme="majorBidi" w:cstheme="majorBidi"/>
        </w:rPr>
        <w:t xml:space="preserve"> contains a breakdown of all experiments conducted.</w:t>
      </w:r>
      <w:r>
        <w:rPr>
          <w:rFonts w:asciiTheme="majorBidi" w:hAnsiTheme="majorBidi" w:cstheme="majorBidi"/>
        </w:rPr>
        <w:t xml:space="preserve"> </w:t>
      </w:r>
      <w:r w:rsidR="00FB2E10">
        <w:rPr>
          <w:rFonts w:asciiTheme="majorBidi" w:hAnsiTheme="majorBidi" w:cstheme="majorBidi"/>
        </w:rPr>
        <w:t>For each of the experiments run, performance metrics, and a confusion matrix w</w:t>
      </w:r>
      <w:r w:rsidR="00001646">
        <w:rPr>
          <w:rFonts w:asciiTheme="majorBidi" w:hAnsiTheme="majorBidi" w:cstheme="majorBidi"/>
        </w:rPr>
        <w:t>ere</w:t>
      </w:r>
      <w:r w:rsidR="00FB2E10">
        <w:rPr>
          <w:rFonts w:asciiTheme="majorBidi" w:hAnsiTheme="majorBidi" w:cstheme="majorBidi"/>
        </w:rPr>
        <w:t xml:space="preserve"> recorded</w:t>
      </w:r>
      <w:r w:rsidR="0059317D">
        <w:rPr>
          <w:rFonts w:asciiTheme="majorBidi" w:hAnsiTheme="majorBidi" w:cstheme="majorBidi"/>
        </w:rPr>
        <w:t xml:space="preserve"> to </w:t>
      </w:r>
      <w:r w:rsidR="00F338B8">
        <w:rPr>
          <w:rFonts w:asciiTheme="majorBidi" w:hAnsiTheme="majorBidi" w:cstheme="majorBidi"/>
        </w:rPr>
        <w:t>examine</w:t>
      </w:r>
      <w:r w:rsidR="0059317D">
        <w:rPr>
          <w:rFonts w:asciiTheme="majorBidi" w:hAnsiTheme="majorBidi" w:cstheme="majorBidi"/>
        </w:rPr>
        <w:t xml:space="preserve"> training and performance</w:t>
      </w:r>
      <w:r w:rsidR="00FB2E10">
        <w:rPr>
          <w:rFonts w:asciiTheme="majorBidi" w:hAnsiTheme="majorBidi" w:cstheme="majorBidi"/>
        </w:rPr>
        <w:t>.</w:t>
      </w:r>
    </w:p>
    <w:p w14:paraId="37AD4462" w14:textId="77777777" w:rsidR="00605C03" w:rsidRDefault="00605C03" w:rsidP="00605C03">
      <w:pPr>
        <w:jc w:val="center"/>
        <w:rPr>
          <w:rFonts w:asciiTheme="majorBidi" w:hAnsiTheme="majorBidi" w:cstheme="majorBidi"/>
          <w:i/>
          <w:iCs/>
        </w:rPr>
      </w:pPr>
      <w:r>
        <w:rPr>
          <w:rFonts w:asciiTheme="majorBidi" w:hAnsiTheme="majorBidi" w:cstheme="majorBidi"/>
          <w:i/>
          <w:iCs/>
        </w:rPr>
        <w:t>Figure 5: Description of Experiments</w:t>
      </w:r>
    </w:p>
    <w:p w14:paraId="4FCE7EB5" w14:textId="32B07CB7" w:rsidR="000B03C5" w:rsidRDefault="00FB2E10" w:rsidP="00605C03">
      <w:pPr>
        <w:rPr>
          <w:rFonts w:asciiTheme="majorBidi" w:hAnsiTheme="majorBidi" w:cstheme="majorBidi"/>
        </w:rPr>
      </w:pPr>
      <w:r>
        <w:rPr>
          <w:rFonts w:asciiTheme="majorBidi" w:hAnsiTheme="majorBidi" w:cstheme="majorBidi"/>
        </w:rPr>
        <w:t xml:space="preserve"> </w:t>
      </w:r>
    </w:p>
    <w:tbl>
      <w:tblPr>
        <w:tblW w:w="9180" w:type="dxa"/>
        <w:jc w:val="center"/>
        <w:tblLook w:val="00A0" w:firstRow="1" w:lastRow="0" w:firstColumn="1" w:lastColumn="0" w:noHBand="0" w:noVBand="0"/>
      </w:tblPr>
      <w:tblGrid>
        <w:gridCol w:w="2223"/>
        <w:gridCol w:w="857"/>
        <w:gridCol w:w="1150"/>
        <w:gridCol w:w="540"/>
        <w:gridCol w:w="553"/>
        <w:gridCol w:w="1067"/>
        <w:gridCol w:w="810"/>
        <w:gridCol w:w="1980"/>
      </w:tblGrid>
      <w:tr w:rsidR="008401AC" w:rsidRPr="008401AC" w14:paraId="68326DF9" w14:textId="77777777" w:rsidTr="008401AC">
        <w:trPr>
          <w:trHeight w:val="170"/>
          <w:jc w:val="center"/>
        </w:trPr>
        <w:tc>
          <w:tcPr>
            <w:tcW w:w="2223" w:type="dxa"/>
            <w:tcBorders>
              <w:top w:val="nil"/>
              <w:left w:val="nil"/>
              <w:bottom w:val="single" w:sz="12" w:space="0" w:color="FFFFFF"/>
              <w:right w:val="single" w:sz="4" w:space="0" w:color="FFFFFF"/>
            </w:tcBorders>
            <w:shd w:val="clear" w:color="4472C4" w:fill="4472C4"/>
            <w:noWrap/>
            <w:hideMark/>
          </w:tcPr>
          <w:p w14:paraId="71F945D4"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Model</w:t>
            </w:r>
          </w:p>
        </w:tc>
        <w:tc>
          <w:tcPr>
            <w:tcW w:w="857" w:type="dxa"/>
            <w:tcBorders>
              <w:top w:val="nil"/>
              <w:left w:val="single" w:sz="4" w:space="0" w:color="FFFFFF"/>
              <w:bottom w:val="single" w:sz="12" w:space="0" w:color="FFFFFF"/>
              <w:right w:val="single" w:sz="4" w:space="0" w:color="FFFFFF"/>
            </w:tcBorders>
            <w:shd w:val="clear" w:color="4472C4" w:fill="4472C4"/>
            <w:noWrap/>
            <w:hideMark/>
          </w:tcPr>
          <w:p w14:paraId="02F8D5D9"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Dense Layers Activation Function</w:t>
            </w:r>
          </w:p>
        </w:tc>
        <w:tc>
          <w:tcPr>
            <w:tcW w:w="1150" w:type="dxa"/>
            <w:tcBorders>
              <w:top w:val="nil"/>
              <w:left w:val="single" w:sz="4" w:space="0" w:color="FFFFFF"/>
              <w:bottom w:val="single" w:sz="12" w:space="0" w:color="FFFFFF"/>
              <w:right w:val="single" w:sz="4" w:space="0" w:color="FFFFFF"/>
            </w:tcBorders>
            <w:shd w:val="clear" w:color="4472C4" w:fill="4472C4"/>
            <w:noWrap/>
            <w:hideMark/>
          </w:tcPr>
          <w:p w14:paraId="1F3094D0"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Representation</w:t>
            </w:r>
          </w:p>
        </w:tc>
        <w:tc>
          <w:tcPr>
            <w:tcW w:w="540" w:type="dxa"/>
            <w:tcBorders>
              <w:top w:val="nil"/>
              <w:left w:val="single" w:sz="4" w:space="0" w:color="FFFFFF"/>
              <w:bottom w:val="single" w:sz="12" w:space="0" w:color="FFFFFF"/>
              <w:right w:val="single" w:sz="4" w:space="0" w:color="FFFFFF"/>
            </w:tcBorders>
            <w:shd w:val="clear" w:color="4472C4" w:fill="4472C4"/>
            <w:noWrap/>
            <w:hideMark/>
          </w:tcPr>
          <w:p w14:paraId="25C9C523"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Vocab Size</w:t>
            </w:r>
          </w:p>
        </w:tc>
        <w:tc>
          <w:tcPr>
            <w:tcW w:w="553" w:type="dxa"/>
            <w:tcBorders>
              <w:top w:val="nil"/>
              <w:left w:val="single" w:sz="4" w:space="0" w:color="FFFFFF"/>
              <w:bottom w:val="single" w:sz="12" w:space="0" w:color="FFFFFF"/>
              <w:right w:val="single" w:sz="4" w:space="0" w:color="FFFFFF"/>
            </w:tcBorders>
            <w:shd w:val="clear" w:color="4472C4" w:fill="4472C4"/>
            <w:noWrap/>
            <w:hideMark/>
          </w:tcPr>
          <w:p w14:paraId="489C8477"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Max Length</w:t>
            </w:r>
          </w:p>
        </w:tc>
        <w:tc>
          <w:tcPr>
            <w:tcW w:w="1067" w:type="dxa"/>
            <w:tcBorders>
              <w:top w:val="nil"/>
              <w:left w:val="single" w:sz="4" w:space="0" w:color="FFFFFF"/>
              <w:bottom w:val="single" w:sz="12" w:space="0" w:color="FFFFFF"/>
              <w:right w:val="single" w:sz="4" w:space="0" w:color="FFFFFF"/>
            </w:tcBorders>
            <w:shd w:val="clear" w:color="4472C4" w:fill="4472C4"/>
            <w:noWrap/>
            <w:hideMark/>
          </w:tcPr>
          <w:p w14:paraId="37929E46"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Uni/Bidirectional</w:t>
            </w:r>
          </w:p>
        </w:tc>
        <w:tc>
          <w:tcPr>
            <w:tcW w:w="810" w:type="dxa"/>
            <w:tcBorders>
              <w:top w:val="nil"/>
              <w:left w:val="single" w:sz="4" w:space="0" w:color="FFFFFF"/>
              <w:bottom w:val="single" w:sz="12" w:space="0" w:color="FFFFFF"/>
              <w:right w:val="single" w:sz="4" w:space="0" w:color="FFFFFF"/>
            </w:tcBorders>
            <w:shd w:val="clear" w:color="4472C4" w:fill="4472C4"/>
            <w:noWrap/>
            <w:hideMark/>
          </w:tcPr>
          <w:p w14:paraId="0ECEC37E"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Trainable Params</w:t>
            </w:r>
          </w:p>
        </w:tc>
        <w:tc>
          <w:tcPr>
            <w:tcW w:w="1980" w:type="dxa"/>
            <w:tcBorders>
              <w:top w:val="nil"/>
              <w:left w:val="single" w:sz="4" w:space="0" w:color="FFFFFF"/>
              <w:bottom w:val="single" w:sz="12" w:space="0" w:color="FFFFFF"/>
              <w:right w:val="single" w:sz="4" w:space="0" w:color="FFFFFF"/>
            </w:tcBorders>
            <w:shd w:val="clear" w:color="4472C4" w:fill="4472C4"/>
            <w:noWrap/>
            <w:hideMark/>
          </w:tcPr>
          <w:p w14:paraId="2D2E6701" w14:textId="77777777" w:rsidR="00605C03" w:rsidRPr="008401AC" w:rsidRDefault="00605C03" w:rsidP="008401AC">
            <w:pPr>
              <w:rPr>
                <w:rFonts w:asciiTheme="majorBidi" w:hAnsiTheme="majorBidi" w:cstheme="majorBidi"/>
                <w:b/>
                <w:bCs/>
                <w:color w:val="FFFFFF"/>
                <w:sz w:val="11"/>
                <w:szCs w:val="11"/>
              </w:rPr>
            </w:pPr>
            <w:r w:rsidRPr="008401AC">
              <w:rPr>
                <w:rFonts w:asciiTheme="majorBidi" w:hAnsiTheme="majorBidi" w:cstheme="majorBidi"/>
                <w:b/>
                <w:bCs/>
                <w:color w:val="FFFFFF"/>
                <w:sz w:val="11"/>
                <w:szCs w:val="11"/>
              </w:rPr>
              <w:t>Regularization</w:t>
            </w:r>
          </w:p>
        </w:tc>
      </w:tr>
      <w:tr w:rsidR="008401AC" w:rsidRPr="008401AC" w14:paraId="398D9AF7"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71B1D6C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DNN - 4 layers of 256 Neurons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E896AA8" w14:textId="77777777" w:rsidR="00605C03" w:rsidRPr="008401AC" w:rsidRDefault="00605C03" w:rsidP="008401AC">
            <w:pPr>
              <w:rPr>
                <w:rFonts w:asciiTheme="majorBidi" w:hAnsiTheme="majorBidi" w:cstheme="majorBidi"/>
                <w:color w:val="000000"/>
                <w:sz w:val="11"/>
                <w:szCs w:val="11"/>
              </w:rPr>
            </w:pPr>
            <w:proofErr w:type="spellStart"/>
            <w:r w:rsidRPr="008401AC">
              <w:rPr>
                <w:rFonts w:asciiTheme="majorBidi" w:hAnsiTheme="majorBidi" w:cstheme="majorBidi"/>
                <w:color w:val="000000"/>
                <w:sz w:val="11"/>
                <w:szCs w:val="11"/>
              </w:rPr>
              <w:t>tanH</w:t>
            </w:r>
            <w:proofErr w:type="spellEnd"/>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8CD8B4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064A08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F6FE37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276267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9ADB190" w14:textId="2DC04D54"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w:t>
            </w:r>
            <w:r w:rsidR="008401AC" w:rsidRPr="008401AC">
              <w:rPr>
                <w:rFonts w:asciiTheme="majorBidi" w:hAnsiTheme="majorBidi" w:cstheme="majorBidi"/>
                <w:color w:val="000000"/>
                <w:sz w:val="11"/>
                <w:szCs w:val="11"/>
              </w:rPr>
              <w:t>208,900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781CC7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14FC6342"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087ED63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4EDBA3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F0D20C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5AF3B8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E8A62B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DFA99D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1ECBB4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153,028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1D8608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73A51BC2"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31788C5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8AD4D6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B80750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A15DE4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3FC98F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C841EE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3A27D7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305,732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BB3969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46C9BEE"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026D9D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D7ECF9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4EF85B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3E9827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03FDA6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CAAE8A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3AC27D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586,564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E80F61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E701849"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25A6C45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9C61C8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040933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85BDB8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70289C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76BDA0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F971BD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1,172,804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3152D1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22C976B2"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4D607A3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93C833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181BD0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93D814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7960CA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270974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4671C4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442,436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2B4F28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B6AF0CF"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25DB472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844AD3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DB68E0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F732AA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0377A5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B5E491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B276C4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884,548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272712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36465AAC" w14:textId="77777777" w:rsidTr="008401AC">
        <w:trPr>
          <w:trHeight w:val="287"/>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70A4E54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0FDAC5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EC958B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D5CB5B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8B478B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E8832B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A0EDFB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884,548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7AA2B2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2EE51BFB"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44115AB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8D1FD5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AF0CAC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2A0C5E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CD622C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E01655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69A93A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442,436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31F329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20% Dropout</w:t>
            </w:r>
          </w:p>
        </w:tc>
      </w:tr>
      <w:tr w:rsidR="008401AC" w:rsidRPr="008401AC" w14:paraId="1632DBD1"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66F447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5A1C89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A9845E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EBDB57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EE738E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77F936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446657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209,092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BAFE6B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25% Recurrent Dropout, 20% Dropout</w:t>
            </w:r>
          </w:p>
        </w:tc>
      </w:tr>
      <w:tr w:rsidR="008401AC" w:rsidRPr="008401AC" w14:paraId="53E29054"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3827928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1D Conv (128 Filters)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12D285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C70C57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D54C48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804DF9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E0173B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8C0727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392,644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9F33FC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786D2FE1"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35C7DAF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F27A6D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F379A8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32F4D5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8B79DF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734A50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9AC37F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313,796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EEBD59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29AB7979"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0FD2D5E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663FE6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524150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446A1C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4BA188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24BD1D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1BD833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371,268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E60911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51D1FFF"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325FE76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43E43F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3C184B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20D263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D80D01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1BD069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BB178D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461,636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27672C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5A3EDCF2"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196130D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09C53B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845887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E916BB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BDF0D1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7055C7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3B8C41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666,948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247095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0A38E99B"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38AF178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026EAF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011CE4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623D9A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862B82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E3FCF7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106E88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412,740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112D31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7758F120"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4466A76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130772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B56F1A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180494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1885E4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795545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6D2186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569,156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4FFE09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43A73E10"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A274FC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12BBE7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637824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A8E82F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843F48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208F05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BF8A81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412,740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D54A76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20% Dropout</w:t>
            </w:r>
          </w:p>
        </w:tc>
      </w:tr>
      <w:tr w:rsidR="008401AC" w:rsidRPr="008401AC" w14:paraId="7EC6401D"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0204BA4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A6A7D0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24A289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205080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612194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F60660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037CF7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412,740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81F2B2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25% Recurrent Dropout, 20% Dropout</w:t>
            </w:r>
          </w:p>
        </w:tc>
      </w:tr>
      <w:tr w:rsidR="008401AC" w:rsidRPr="008401AC" w14:paraId="7DC5EE93"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1696A26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1D Conv (128 Filters)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BE12BA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8545E2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7AD497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DE792A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7F2BEC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68DC08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362,948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71F7B3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48DCF52E"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2D5E6D3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1D Conv (256 Filters) 2 Layers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A8FF14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F29048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39F2B3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C49F96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CF2D4F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AE1DA8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691,140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58A61F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31AC536C"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5FB6C53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DNN - 4 layers of 256 Neurons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1B9CC12" w14:textId="77777777" w:rsidR="00605C03" w:rsidRPr="008401AC" w:rsidRDefault="00605C03" w:rsidP="008401AC">
            <w:pPr>
              <w:rPr>
                <w:rFonts w:asciiTheme="majorBidi" w:hAnsiTheme="majorBidi" w:cstheme="majorBidi"/>
                <w:color w:val="000000"/>
                <w:sz w:val="11"/>
                <w:szCs w:val="11"/>
              </w:rPr>
            </w:pPr>
            <w:proofErr w:type="spellStart"/>
            <w:r w:rsidRPr="008401AC">
              <w:rPr>
                <w:rFonts w:asciiTheme="majorBidi" w:hAnsiTheme="majorBidi" w:cstheme="majorBidi"/>
                <w:color w:val="000000"/>
                <w:sz w:val="11"/>
                <w:szCs w:val="11"/>
              </w:rPr>
              <w:t>tanH</w:t>
            </w:r>
            <w:proofErr w:type="spellEnd"/>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FD67B4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243F0C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37872D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EDB2BE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92F14E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208,900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E42BF2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2CCE6194"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3B0933A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B10145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2EA2D8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CE20DC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73774C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5885FF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BD781B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1,305,028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5983FA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2BA4C3E3"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04822CE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10268D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47D242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FDFAA8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29ED5A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276B62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F365A8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2,609,732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33B792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2359852"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6AFB9DB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1DDCBB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4DE31A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B22E62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4E31E0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80412E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F55839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5,194,564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EA59AE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73BFCD4A"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D213EE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F7812B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C71EF2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9F0D03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6716DA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8879F8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6005A1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10,388,804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68DAA0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718F87F9"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2033836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345A3A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1A4C45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90E1DB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D95FD7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E28D8B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00E469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3,898,436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EB6B01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336C4EE"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A605F4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E332DE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C76043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68B818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0F4D49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B8C4F5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0CC961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7,796,548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3A605B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42265426"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372DAAD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DFECAE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2BBA60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3DC98A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0DA320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DBD7F0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9BECC2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7,796,548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7AB4FE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183A904F"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537704D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802113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25C162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1CB54A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07A524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FB2FA3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036891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3,898,436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7371C0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20% Dropout</w:t>
            </w:r>
          </w:p>
        </w:tc>
      </w:tr>
      <w:tr w:rsidR="008401AC" w:rsidRPr="008401AC" w14:paraId="6CBD1B4A"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19BEEBD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(64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C6B238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53DB16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ACB965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F53138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120AAA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D3FEAF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1,937,092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825C9D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25% Recurrent Dropout, 20% Dropout</w:t>
            </w:r>
          </w:p>
        </w:tc>
      </w:tr>
      <w:tr w:rsidR="008401AC" w:rsidRPr="008401AC" w14:paraId="7E3588D8"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DCCCC1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1D Conv (128 Filters)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4BE388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08BEA1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One-hot</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2A033A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6EB139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35C6ED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C1501C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3,848,644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CF2EB3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57079D28"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66CFC2B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DNN - 4 layers of 256 Neurons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B6D2D29" w14:textId="77777777" w:rsidR="00605C03" w:rsidRPr="008401AC" w:rsidRDefault="00605C03" w:rsidP="008401AC">
            <w:pPr>
              <w:rPr>
                <w:rFonts w:asciiTheme="majorBidi" w:hAnsiTheme="majorBidi" w:cstheme="majorBidi"/>
                <w:color w:val="000000"/>
                <w:sz w:val="11"/>
                <w:szCs w:val="11"/>
              </w:rPr>
            </w:pPr>
            <w:proofErr w:type="spellStart"/>
            <w:r w:rsidRPr="008401AC">
              <w:rPr>
                <w:rFonts w:asciiTheme="majorBidi" w:hAnsiTheme="majorBidi" w:cstheme="majorBidi"/>
                <w:color w:val="000000"/>
                <w:sz w:val="11"/>
                <w:szCs w:val="11"/>
              </w:rPr>
              <w:t>tanH</w:t>
            </w:r>
            <w:proofErr w:type="spellEnd"/>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66A597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8F6B5F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BB0BEF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69B06E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465ECA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77,316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53540E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7107B1A1"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5A24ED0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5A7370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AF62A6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0C5BA1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C80C3D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2E5235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B8A529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2,617,796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4905B3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3CD7EA9B"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4F36623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RNN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46324E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A8BD05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0C38CF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903BBE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F4C03B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236E89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2,675,268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F856DF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6281C7B2"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4250025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277A39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2CCCB9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5AAA4D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E81944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C235EE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3FBE92F"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2,763,636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22D64D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7E0DFC7"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27D6D7B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LSTM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81EA8C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B3E9D1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C1D1BF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3C613A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0EC56A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5C59AA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2,970,948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8CB3C9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2BE35300"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28F5842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6DDA874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383BB5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FB662F4"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2FEF19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798754F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7D2A40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2,716,740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6EA76F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37A27FA"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4AF3FC5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0D24918A"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4EF01F3E"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CEB6BA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1E8D0516"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308F1B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Bidirectional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92EA3D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2,873,156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D507A8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None</w:t>
            </w:r>
          </w:p>
        </w:tc>
      </w:tr>
      <w:tr w:rsidR="008401AC" w:rsidRPr="008401AC" w14:paraId="1DB9A93D" w14:textId="77777777" w:rsidTr="008401AC">
        <w:trPr>
          <w:trHeight w:val="215"/>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505C508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GRU (128 Units)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0891E9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766288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52E391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951B9A2"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F4B3E8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4A9910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2,716,740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82C7CB9"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20% Dropout</w:t>
            </w:r>
          </w:p>
        </w:tc>
      </w:tr>
      <w:tr w:rsidR="008401AC" w:rsidRPr="008401AC" w14:paraId="3A905E4B" w14:textId="77777777" w:rsidTr="008401AC">
        <w:trPr>
          <w:trHeight w:val="170"/>
          <w:jc w:val="center"/>
        </w:trPr>
        <w:tc>
          <w:tcPr>
            <w:tcW w:w="2223" w:type="dxa"/>
            <w:tcBorders>
              <w:top w:val="single" w:sz="4" w:space="0" w:color="FFFFFF"/>
              <w:left w:val="nil"/>
              <w:bottom w:val="single" w:sz="4" w:space="0" w:color="FFFFFF"/>
              <w:right w:val="single" w:sz="4" w:space="0" w:color="FFFFFF"/>
            </w:tcBorders>
            <w:shd w:val="clear" w:color="B4C6E7" w:fill="B4C6E7"/>
            <w:noWrap/>
            <w:hideMark/>
          </w:tcPr>
          <w:p w14:paraId="769E4F7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1D Conv (128 Filters)</w:t>
            </w:r>
          </w:p>
        </w:tc>
        <w:tc>
          <w:tcPr>
            <w:tcW w:w="85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25A8A6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567D527C"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20D2458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DC2F848"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7BBBB5A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6B33A24D"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2,666,948 </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hideMark/>
          </w:tcPr>
          <w:p w14:paraId="36E64275"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r w:rsidR="008401AC" w:rsidRPr="008401AC" w14:paraId="738A7001" w14:textId="77777777" w:rsidTr="008401AC">
        <w:trPr>
          <w:trHeight w:val="70"/>
          <w:jc w:val="center"/>
        </w:trPr>
        <w:tc>
          <w:tcPr>
            <w:tcW w:w="2223" w:type="dxa"/>
            <w:tcBorders>
              <w:top w:val="single" w:sz="4" w:space="0" w:color="FFFFFF"/>
              <w:left w:val="nil"/>
              <w:bottom w:val="single" w:sz="4" w:space="0" w:color="FFFFFF"/>
              <w:right w:val="single" w:sz="4" w:space="0" w:color="FFFFFF"/>
            </w:tcBorders>
            <w:shd w:val="clear" w:color="D9E1F2" w:fill="D9E1F2"/>
            <w:noWrap/>
            <w:hideMark/>
          </w:tcPr>
          <w:p w14:paraId="4F7E2A4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1D Conv (256 Filters) 2 Layers</w:t>
            </w:r>
          </w:p>
        </w:tc>
        <w:tc>
          <w:tcPr>
            <w:tcW w:w="85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3628C720"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ReLU</w:t>
            </w:r>
          </w:p>
        </w:tc>
        <w:tc>
          <w:tcPr>
            <w:tcW w:w="115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556BEE97"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Dense Embeddings</w:t>
            </w:r>
          </w:p>
        </w:tc>
        <w:tc>
          <w:tcPr>
            <w:tcW w:w="54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28ACFA2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10000</w:t>
            </w:r>
          </w:p>
        </w:tc>
        <w:tc>
          <w:tcPr>
            <w:tcW w:w="553"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0F04DE0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40</w:t>
            </w:r>
          </w:p>
        </w:tc>
        <w:tc>
          <w:tcPr>
            <w:tcW w:w="1067"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8C710DB"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Unidirectional</w:t>
            </w:r>
          </w:p>
        </w:tc>
        <w:tc>
          <w:tcPr>
            <w:tcW w:w="81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17DE78A1"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 xml:space="preserve">           2,995,140 </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hideMark/>
          </w:tcPr>
          <w:p w14:paraId="4CC66E83" w14:textId="77777777" w:rsidR="00605C03" w:rsidRPr="008401AC" w:rsidRDefault="00605C03" w:rsidP="008401AC">
            <w:pPr>
              <w:rPr>
                <w:rFonts w:asciiTheme="majorBidi" w:hAnsiTheme="majorBidi" w:cstheme="majorBidi"/>
                <w:color w:val="000000"/>
                <w:sz w:val="11"/>
                <w:szCs w:val="11"/>
              </w:rPr>
            </w:pPr>
            <w:r w:rsidRPr="008401AC">
              <w:rPr>
                <w:rFonts w:asciiTheme="majorBidi" w:hAnsiTheme="majorBidi" w:cstheme="majorBidi"/>
                <w:color w:val="000000"/>
                <w:sz w:val="11"/>
                <w:szCs w:val="11"/>
              </w:rPr>
              <w:t>50% Dropout</w:t>
            </w:r>
          </w:p>
        </w:tc>
      </w:tr>
    </w:tbl>
    <w:p w14:paraId="7DA22732" w14:textId="30A18D18" w:rsidR="00845F55" w:rsidRDefault="00704B4A" w:rsidP="001E2886">
      <w:pPr>
        <w:pStyle w:val="ListParagraph"/>
        <w:ind w:left="0"/>
        <w:rPr>
          <w:rFonts w:asciiTheme="majorBidi" w:hAnsiTheme="majorBidi" w:cstheme="majorBidi"/>
          <w:b/>
          <w:bCs/>
        </w:rPr>
      </w:pPr>
      <w:r w:rsidRPr="00704B4A">
        <w:rPr>
          <w:rFonts w:asciiTheme="majorBidi" w:hAnsiTheme="majorBidi" w:cstheme="majorBidi"/>
          <w:b/>
          <w:bCs/>
        </w:rPr>
        <w:lastRenderedPageBreak/>
        <w:t>Results</w:t>
      </w:r>
    </w:p>
    <w:p w14:paraId="496F8E0C" w14:textId="5644D8D2" w:rsidR="00760DFA" w:rsidRDefault="00760DFA" w:rsidP="00704B4A">
      <w:pPr>
        <w:rPr>
          <w:rFonts w:asciiTheme="majorBidi" w:hAnsiTheme="majorBidi" w:cstheme="majorBidi"/>
          <w:b/>
          <w:bCs/>
        </w:rPr>
      </w:pPr>
    </w:p>
    <w:p w14:paraId="494C3EB5" w14:textId="78305E87" w:rsidR="000323FF" w:rsidRPr="000323FF" w:rsidRDefault="009A2D52" w:rsidP="000323FF">
      <w:pPr>
        <w:rPr>
          <w:rFonts w:asciiTheme="majorBidi" w:hAnsiTheme="majorBidi" w:cstheme="majorBidi"/>
          <w:i/>
          <w:iCs/>
        </w:rPr>
      </w:pPr>
      <w:r>
        <w:rPr>
          <w:rFonts w:asciiTheme="majorBidi" w:hAnsiTheme="majorBidi" w:cstheme="majorBidi"/>
          <w:i/>
          <w:iCs/>
        </w:rPr>
        <w:t>V</w:t>
      </w:r>
      <w:r w:rsidR="000323FF">
        <w:rPr>
          <w:rFonts w:asciiTheme="majorBidi" w:hAnsiTheme="majorBidi" w:cstheme="majorBidi"/>
          <w:i/>
          <w:iCs/>
        </w:rPr>
        <w:t>ocab</w:t>
      </w:r>
      <w:r w:rsidR="00BA2DC6">
        <w:rPr>
          <w:rFonts w:asciiTheme="majorBidi" w:hAnsiTheme="majorBidi" w:cstheme="majorBidi"/>
          <w:i/>
          <w:iCs/>
        </w:rPr>
        <w:t>ulary</w:t>
      </w:r>
      <w:r w:rsidR="000323FF">
        <w:rPr>
          <w:rFonts w:asciiTheme="majorBidi" w:hAnsiTheme="majorBidi" w:cstheme="majorBidi"/>
          <w:i/>
          <w:iCs/>
        </w:rPr>
        <w:t xml:space="preserve"> Sizes</w:t>
      </w:r>
    </w:p>
    <w:p w14:paraId="0D5C6F95" w14:textId="519897ED" w:rsidR="009A2D52" w:rsidRDefault="009A2D52" w:rsidP="00704B4A">
      <w:pPr>
        <w:rPr>
          <w:rFonts w:asciiTheme="majorBidi" w:hAnsiTheme="majorBidi" w:cstheme="majorBidi"/>
          <w:i/>
          <w:iCs/>
        </w:rPr>
      </w:pPr>
    </w:p>
    <w:p w14:paraId="66093DE1" w14:textId="7045C23F" w:rsidR="000323FF" w:rsidRPr="00975F5A" w:rsidRDefault="000323FF" w:rsidP="00975F5A">
      <w:r>
        <w:rPr>
          <w:rFonts w:asciiTheme="majorBidi" w:hAnsiTheme="majorBidi" w:cstheme="majorBidi"/>
        </w:rPr>
        <w:t xml:space="preserve">The vocabulary size made a difference across all models – when the vocabulary size was increased from 1,000 to 10,000, the test accuracy among all models gained an extra </w:t>
      </w:r>
      <w:r w:rsidR="008A73D0">
        <w:rPr>
          <w:rFonts w:asciiTheme="majorBidi" w:hAnsiTheme="majorBidi" w:cstheme="majorBidi"/>
        </w:rPr>
        <w:t>four to five percent.</w:t>
      </w:r>
      <w:r>
        <w:rPr>
          <w:rFonts w:asciiTheme="majorBidi" w:hAnsiTheme="majorBidi" w:cstheme="majorBidi"/>
        </w:rPr>
        <w:t xml:space="preserve"> Excluding the </w:t>
      </w:r>
      <w:r w:rsidR="00020702">
        <w:rPr>
          <w:rFonts w:asciiTheme="majorBidi" w:hAnsiTheme="majorBidi" w:cstheme="majorBidi"/>
        </w:rPr>
        <w:t>fully connected</w:t>
      </w:r>
      <w:r>
        <w:rPr>
          <w:rFonts w:asciiTheme="majorBidi" w:hAnsiTheme="majorBidi" w:cstheme="majorBidi"/>
        </w:rPr>
        <w:t xml:space="preserve"> dense models</w:t>
      </w:r>
      <w:r w:rsidR="00020702">
        <w:rPr>
          <w:rFonts w:asciiTheme="majorBidi" w:hAnsiTheme="majorBidi" w:cstheme="majorBidi"/>
        </w:rPr>
        <w:t xml:space="preserve"> (whose test accuracy would severely skew the results)</w:t>
      </w:r>
      <w:r>
        <w:rPr>
          <w:rFonts w:asciiTheme="majorBidi" w:hAnsiTheme="majorBidi" w:cstheme="majorBidi"/>
        </w:rPr>
        <w:t>, the average test accuracies for models using vocabulary sizes 1,000 and 10,000 were 85.83% and 89.98% respectively. Th</w:t>
      </w:r>
      <w:r w:rsidR="00020702">
        <w:rPr>
          <w:rFonts w:asciiTheme="majorBidi" w:hAnsiTheme="majorBidi" w:cstheme="majorBidi"/>
        </w:rPr>
        <w:t xml:space="preserve">e boost in performance was noteworthy – given that there were </w:t>
      </w:r>
      <w:r w:rsidR="008A73D0">
        <w:rPr>
          <w:rFonts w:asciiTheme="majorBidi" w:hAnsiTheme="majorBidi" w:cstheme="majorBidi"/>
        </w:rPr>
        <w:t xml:space="preserve">95,287 vocabulary words in the corpus, </w:t>
      </w:r>
      <w:r w:rsidR="00020702">
        <w:rPr>
          <w:rFonts w:asciiTheme="majorBidi" w:hAnsiTheme="majorBidi" w:cstheme="majorBidi"/>
        </w:rPr>
        <w:t xml:space="preserve">1,000 tokens was </w:t>
      </w:r>
      <w:r w:rsidR="008A73D0">
        <w:rPr>
          <w:rFonts w:asciiTheme="majorBidi" w:hAnsiTheme="majorBidi" w:cstheme="majorBidi"/>
        </w:rPr>
        <w:t>clearly not</w:t>
      </w:r>
      <w:r w:rsidR="00020702">
        <w:rPr>
          <w:rFonts w:asciiTheme="majorBidi" w:hAnsiTheme="majorBidi" w:cstheme="majorBidi"/>
        </w:rPr>
        <w:t xml:space="preserve"> providing the model with enough features and led to information loss. </w:t>
      </w:r>
      <w:r w:rsidR="008A73D0">
        <w:rPr>
          <w:rFonts w:asciiTheme="majorBidi" w:hAnsiTheme="majorBidi" w:cstheme="majorBidi"/>
        </w:rPr>
        <w:t xml:space="preserve">Limiting </w:t>
      </w:r>
      <w:r w:rsidR="00020702" w:rsidRPr="00020702">
        <w:t xml:space="preserve">the vocabulary size too much may have resulted in many words being treated as out-of-vocabulary (OOV) tokens. By increasing the vocabulary size, more word variations </w:t>
      </w:r>
      <w:r w:rsidR="00420B77">
        <w:t>were</w:t>
      </w:r>
      <w:r w:rsidR="00020702" w:rsidRPr="00020702">
        <w:t xml:space="preserve"> captured, providing the model with richer information.</w:t>
      </w:r>
      <w:r w:rsidR="00020702">
        <w:t xml:space="preserve"> </w:t>
      </w:r>
      <w:r w:rsidR="008A73D0">
        <w:t xml:space="preserve">However, it is worth noting that </w:t>
      </w:r>
      <w:r w:rsidR="00420B77">
        <w:t xml:space="preserve">using </w:t>
      </w:r>
      <w:r w:rsidR="008A73D0">
        <w:t>all 95,287</w:t>
      </w:r>
      <w:r w:rsidR="00420B77">
        <w:t xml:space="preserve"> vocabulary</w:t>
      </w:r>
      <w:r w:rsidR="008A73D0">
        <w:t xml:space="preserve"> </w:t>
      </w:r>
      <w:r w:rsidR="00420B77">
        <w:t xml:space="preserve">words </w:t>
      </w:r>
      <w:r w:rsidR="008A73D0">
        <w:t>may add noise and may not necessarily provide features that are useful - this could harm performance.</w:t>
      </w:r>
    </w:p>
    <w:p w14:paraId="0A7EB4FD" w14:textId="77777777" w:rsidR="009A2D52" w:rsidRDefault="009A2D52" w:rsidP="00704B4A">
      <w:pPr>
        <w:rPr>
          <w:rFonts w:asciiTheme="majorBidi" w:hAnsiTheme="majorBidi" w:cstheme="majorBidi"/>
          <w:b/>
          <w:bCs/>
        </w:rPr>
      </w:pPr>
    </w:p>
    <w:p w14:paraId="77D37FDF" w14:textId="0C443109" w:rsidR="00FA3B19" w:rsidRDefault="00760DFA" w:rsidP="00FA3B19">
      <w:pPr>
        <w:rPr>
          <w:rFonts w:asciiTheme="majorBidi" w:hAnsiTheme="majorBidi" w:cstheme="majorBidi"/>
          <w:i/>
          <w:iCs/>
        </w:rPr>
      </w:pPr>
      <w:r>
        <w:rPr>
          <w:rFonts w:asciiTheme="majorBidi" w:hAnsiTheme="majorBidi" w:cstheme="majorBidi"/>
          <w:i/>
          <w:iCs/>
        </w:rPr>
        <w:t>Architectures</w:t>
      </w:r>
      <w:r w:rsidR="00875939">
        <w:rPr>
          <w:rFonts w:asciiTheme="majorBidi" w:hAnsiTheme="majorBidi" w:cstheme="majorBidi"/>
          <w:i/>
          <w:iCs/>
        </w:rPr>
        <w:t xml:space="preserve"> and Representations</w:t>
      </w:r>
    </w:p>
    <w:p w14:paraId="6D7A3AE1" w14:textId="0531B9AF" w:rsidR="0014336F" w:rsidRDefault="0014336F" w:rsidP="00FA3B19">
      <w:pPr>
        <w:rPr>
          <w:rFonts w:asciiTheme="majorBidi" w:hAnsiTheme="majorBidi" w:cstheme="majorBidi"/>
          <w:i/>
          <w:iCs/>
        </w:rPr>
      </w:pPr>
    </w:p>
    <w:p w14:paraId="5FAD306F" w14:textId="601CE79B" w:rsidR="0014336F" w:rsidRDefault="0014336F" w:rsidP="00FA3B19">
      <w:pPr>
        <w:rPr>
          <w:rFonts w:asciiTheme="majorBidi" w:hAnsiTheme="majorBidi" w:cstheme="majorBidi"/>
        </w:rPr>
      </w:pPr>
      <w:r w:rsidRPr="0014336F">
        <w:rPr>
          <w:rFonts w:asciiTheme="majorBidi" w:hAnsiTheme="majorBidi" w:cstheme="majorBidi"/>
          <w:i/>
          <w:iCs/>
        </w:rPr>
        <w:t>Figure 6</w:t>
      </w:r>
      <w:r>
        <w:rPr>
          <w:rFonts w:asciiTheme="majorBidi" w:hAnsiTheme="majorBidi" w:cstheme="majorBidi"/>
          <w:i/>
          <w:iCs/>
        </w:rPr>
        <w:t xml:space="preserve"> </w:t>
      </w:r>
      <w:r>
        <w:rPr>
          <w:rFonts w:asciiTheme="majorBidi" w:hAnsiTheme="majorBidi" w:cstheme="majorBidi"/>
        </w:rPr>
        <w:t>displays a chart of the test accuracies of the different</w:t>
      </w:r>
      <w:r w:rsidR="00875939">
        <w:rPr>
          <w:rFonts w:asciiTheme="majorBidi" w:hAnsiTheme="majorBidi" w:cstheme="majorBidi"/>
        </w:rPr>
        <w:t xml:space="preserve"> </w:t>
      </w:r>
      <w:r w:rsidR="00FB2FFE">
        <w:rPr>
          <w:rFonts w:asciiTheme="majorBidi" w:hAnsiTheme="majorBidi" w:cstheme="majorBidi"/>
        </w:rPr>
        <w:t>network topologies</w:t>
      </w:r>
      <w:r w:rsidR="00875939">
        <w:rPr>
          <w:rFonts w:asciiTheme="majorBidi" w:hAnsiTheme="majorBidi" w:cstheme="majorBidi"/>
        </w:rPr>
        <w:t xml:space="preserve">. </w:t>
      </w:r>
      <w:r w:rsidR="00FB2FFE">
        <w:rPr>
          <w:rFonts w:asciiTheme="majorBidi" w:hAnsiTheme="majorBidi" w:cstheme="majorBidi"/>
        </w:rPr>
        <w:t xml:space="preserve">These averages were taken by averaging the test accuracies of models that share the same topology group despite varying architectures within the topology group. </w:t>
      </w:r>
      <w:r w:rsidR="00875939">
        <w:rPr>
          <w:rFonts w:asciiTheme="majorBidi" w:hAnsiTheme="majorBidi" w:cstheme="majorBidi"/>
        </w:rPr>
        <w:t>Since there w</w:t>
      </w:r>
      <w:r w:rsidR="00975F5A">
        <w:rPr>
          <w:rFonts w:asciiTheme="majorBidi" w:hAnsiTheme="majorBidi" w:cstheme="majorBidi"/>
        </w:rPr>
        <w:t>ere</w:t>
      </w:r>
      <w:r w:rsidR="00875939">
        <w:rPr>
          <w:rFonts w:asciiTheme="majorBidi" w:hAnsiTheme="majorBidi" w:cstheme="majorBidi"/>
        </w:rPr>
        <w:t xml:space="preserve"> not sufficient time and resources to train each unique model multiple times to calculate an average test accuracy per model, each of these test accuracies</w:t>
      </w:r>
      <w:r w:rsidR="00975F5A">
        <w:rPr>
          <w:rFonts w:asciiTheme="majorBidi" w:hAnsiTheme="majorBidi" w:cstheme="majorBidi"/>
        </w:rPr>
        <w:t xml:space="preserve"> and any conclusions they may suggest</w:t>
      </w:r>
      <w:r w:rsidR="00875939">
        <w:rPr>
          <w:rFonts w:asciiTheme="majorBidi" w:hAnsiTheme="majorBidi" w:cstheme="majorBidi"/>
        </w:rPr>
        <w:t xml:space="preserve"> should be taken with a grain of sal</w:t>
      </w:r>
      <w:r w:rsidR="00975F5A">
        <w:rPr>
          <w:rFonts w:asciiTheme="majorBidi" w:hAnsiTheme="majorBidi" w:cstheme="majorBidi"/>
        </w:rPr>
        <w:t>t – with a less than</w:t>
      </w:r>
      <w:r w:rsidR="00875939">
        <w:rPr>
          <w:rFonts w:asciiTheme="majorBidi" w:hAnsiTheme="majorBidi" w:cstheme="majorBidi"/>
        </w:rPr>
        <w:t xml:space="preserve"> one percent margin, a higher or lower test accuracy may not indicate a model’s superiority over another but rather that random initialization of the weights may have given more luck to the superior model in that instance.</w:t>
      </w:r>
    </w:p>
    <w:p w14:paraId="265758B8" w14:textId="7FF35ED6" w:rsidR="002F5276" w:rsidRDefault="002F5276" w:rsidP="00FA3B19">
      <w:pPr>
        <w:rPr>
          <w:rFonts w:asciiTheme="majorBidi" w:hAnsiTheme="majorBidi" w:cstheme="majorBidi"/>
        </w:rPr>
      </w:pPr>
    </w:p>
    <w:p w14:paraId="368A2956" w14:textId="2FECB673" w:rsidR="002F5276" w:rsidRDefault="00975F5A" w:rsidP="00FA3B19">
      <w:pPr>
        <w:rPr>
          <w:rFonts w:asciiTheme="majorBidi" w:hAnsiTheme="majorBidi" w:cstheme="majorBidi"/>
        </w:rPr>
      </w:pPr>
      <w:r>
        <w:rPr>
          <w:rFonts w:asciiTheme="majorBidi" w:hAnsiTheme="majorBidi" w:cstheme="majorBidi"/>
        </w:rPr>
        <w:t>Looking at the results</w:t>
      </w:r>
      <w:r w:rsidR="002F5276">
        <w:rPr>
          <w:rFonts w:asciiTheme="majorBidi" w:hAnsiTheme="majorBidi" w:cstheme="majorBidi"/>
        </w:rPr>
        <w:t xml:space="preserve"> data, we would see that the GRU models had the best test accuracy overall. This </w:t>
      </w:r>
      <w:r>
        <w:rPr>
          <w:rFonts w:asciiTheme="majorBidi" w:hAnsiTheme="majorBidi" w:cstheme="majorBidi"/>
        </w:rPr>
        <w:t>should</w:t>
      </w:r>
      <w:r w:rsidR="002F5276">
        <w:rPr>
          <w:rFonts w:asciiTheme="majorBidi" w:hAnsiTheme="majorBidi" w:cstheme="majorBidi"/>
        </w:rPr>
        <w:t xml:space="preserve"> be evaluated further, but </w:t>
      </w:r>
      <w:r>
        <w:rPr>
          <w:rFonts w:asciiTheme="majorBidi" w:hAnsiTheme="majorBidi" w:cstheme="majorBidi"/>
        </w:rPr>
        <w:t>it’s possible that GRUs may have been the</w:t>
      </w:r>
      <w:r w:rsidR="002F5276">
        <w:rPr>
          <w:rFonts w:asciiTheme="majorBidi" w:hAnsiTheme="majorBidi" w:cstheme="majorBidi"/>
        </w:rPr>
        <w:t xml:space="preserve"> best model architecture tested due to their simplified design that renders them less prone to overfitting and therefore may generalize better to unseen data.</w:t>
      </w:r>
    </w:p>
    <w:p w14:paraId="416F7682" w14:textId="6C223383" w:rsidR="00875939" w:rsidRDefault="00875939" w:rsidP="00FA3B19">
      <w:pPr>
        <w:rPr>
          <w:rFonts w:asciiTheme="majorBidi" w:hAnsiTheme="majorBidi" w:cstheme="majorBidi"/>
        </w:rPr>
      </w:pPr>
    </w:p>
    <w:p w14:paraId="531FAABE" w14:textId="3C4ABF6B" w:rsidR="001476C4" w:rsidRPr="001476C4" w:rsidRDefault="00975F5A" w:rsidP="001476C4">
      <w:pPr>
        <w:rPr>
          <w:rFonts w:ascii="Calibri" w:hAnsi="Calibri" w:cs="Calibri"/>
        </w:rPr>
      </w:pPr>
      <w:r>
        <w:rPr>
          <w:rFonts w:asciiTheme="majorBidi" w:hAnsiTheme="majorBidi" w:cstheme="majorBidi"/>
        </w:rPr>
        <w:t>One</w:t>
      </w:r>
      <w:r w:rsidR="00875939">
        <w:rPr>
          <w:rFonts w:asciiTheme="majorBidi" w:hAnsiTheme="majorBidi" w:cstheme="majorBidi"/>
        </w:rPr>
        <w:t xml:space="preserve"> conclusion that can safely be made is that fully connected dense network</w:t>
      </w:r>
      <w:r w:rsidR="001476C4">
        <w:rPr>
          <w:rFonts w:asciiTheme="majorBidi" w:hAnsiTheme="majorBidi" w:cstheme="majorBidi"/>
        </w:rPr>
        <w:t>s do not perform well on their own for NLP tasks – the results show that the models built with this architecture performed</w:t>
      </w:r>
      <w:r w:rsidR="00875939">
        <w:rPr>
          <w:rFonts w:asciiTheme="majorBidi" w:hAnsiTheme="majorBidi" w:cstheme="majorBidi"/>
        </w:rPr>
        <w:t xml:space="preserve"> as well or barely better than guessing one of the four labels at random. This architecture</w:t>
      </w:r>
      <w:r w:rsidR="001476C4">
        <w:rPr>
          <w:rFonts w:asciiTheme="majorBidi" w:hAnsiTheme="majorBidi" w:cstheme="majorBidi"/>
        </w:rPr>
        <w:t>’s</w:t>
      </w:r>
      <w:r w:rsidR="00875939">
        <w:rPr>
          <w:rFonts w:asciiTheme="majorBidi" w:hAnsiTheme="majorBidi" w:cstheme="majorBidi"/>
        </w:rPr>
        <w:t xml:space="preserve"> ineptitude for this task stems from its inability to model sequential</w:t>
      </w:r>
      <w:r w:rsidR="001476C4">
        <w:rPr>
          <w:rFonts w:asciiTheme="majorBidi" w:hAnsiTheme="majorBidi" w:cstheme="majorBidi"/>
        </w:rPr>
        <w:t xml:space="preserve"> data - since </w:t>
      </w:r>
      <w:r w:rsidR="001476C4" w:rsidRPr="001476C4">
        <w:t>fully connected layers treat input data as flat vectors, they don't inherently understand the sequential relationships between words in a sentence. Texts are inherently sequential data and ignoring this sequential aspect can result in a loss of valuable information.</w:t>
      </w:r>
      <w:r w:rsidR="001476C4">
        <w:t xml:space="preserve"> Additionally, </w:t>
      </w:r>
      <w:r w:rsidR="001476C4" w:rsidRPr="001476C4">
        <w:t>fully connected layers don't have mechanisms to capture the context across different positions in the text, a crucial requirement for understanding words and phrases in a sentence.</w:t>
      </w:r>
    </w:p>
    <w:p w14:paraId="0CD52A43" w14:textId="00E624AD" w:rsidR="001476C4" w:rsidRDefault="001476C4" w:rsidP="001476C4"/>
    <w:p w14:paraId="771F2412" w14:textId="1A9E4843" w:rsidR="00875939" w:rsidRDefault="00875939" w:rsidP="00FA3B19">
      <w:pPr>
        <w:rPr>
          <w:rFonts w:asciiTheme="majorBidi" w:hAnsiTheme="majorBidi" w:cstheme="majorBidi"/>
        </w:rPr>
      </w:pPr>
    </w:p>
    <w:p w14:paraId="4546E464" w14:textId="4BB4B70E" w:rsidR="00975F5A" w:rsidRDefault="00975F5A" w:rsidP="00FA3B19">
      <w:pPr>
        <w:rPr>
          <w:rFonts w:asciiTheme="majorBidi" w:hAnsiTheme="majorBidi" w:cstheme="majorBidi"/>
        </w:rPr>
      </w:pPr>
    </w:p>
    <w:p w14:paraId="6EDF6F0C" w14:textId="77777777" w:rsidR="00975F5A" w:rsidRDefault="00975F5A" w:rsidP="00FA3B19">
      <w:pPr>
        <w:rPr>
          <w:rFonts w:asciiTheme="majorBidi" w:hAnsiTheme="majorBidi" w:cstheme="majorBidi"/>
        </w:rPr>
      </w:pPr>
    </w:p>
    <w:p w14:paraId="2A66E7A0" w14:textId="77777777" w:rsidR="001476C4" w:rsidRPr="0014336F" w:rsidRDefault="001476C4" w:rsidP="00FA3B19">
      <w:pPr>
        <w:rPr>
          <w:rFonts w:asciiTheme="majorBidi" w:hAnsiTheme="majorBidi" w:cstheme="majorBidi"/>
        </w:rPr>
      </w:pPr>
    </w:p>
    <w:p w14:paraId="72C5E06B" w14:textId="78820BAE" w:rsidR="00FA3B19" w:rsidRDefault="001476C4" w:rsidP="00955943">
      <w:pPr>
        <w:jc w:val="center"/>
        <w:rPr>
          <w:rFonts w:asciiTheme="majorBidi" w:hAnsiTheme="majorBidi" w:cstheme="majorBidi"/>
          <w:i/>
          <w:iCs/>
        </w:rPr>
      </w:pPr>
      <w:r w:rsidRPr="001476C4">
        <w:rPr>
          <w:rFonts w:asciiTheme="majorBidi" w:hAnsiTheme="majorBidi" w:cstheme="majorBidi"/>
          <w:i/>
          <w:iCs/>
        </w:rPr>
        <w:lastRenderedPageBreak/>
        <w:t xml:space="preserve">Figure 6: Average Test Accuracies of Model </w:t>
      </w:r>
      <w:r w:rsidR="00FB2FFE">
        <w:rPr>
          <w:rFonts w:asciiTheme="majorBidi" w:hAnsiTheme="majorBidi" w:cstheme="majorBidi"/>
          <w:i/>
          <w:iCs/>
        </w:rPr>
        <w:t>Topologies</w:t>
      </w:r>
    </w:p>
    <w:p w14:paraId="3007035B" w14:textId="77777777" w:rsidR="00955943" w:rsidRPr="00A315D3" w:rsidRDefault="00955943" w:rsidP="00955943">
      <w:pPr>
        <w:jc w:val="center"/>
        <w:rPr>
          <w:rFonts w:asciiTheme="majorBidi" w:hAnsiTheme="majorBidi" w:cstheme="majorBidi"/>
          <w:i/>
          <w:iCs/>
        </w:rPr>
      </w:pPr>
    </w:p>
    <w:tbl>
      <w:tblPr>
        <w:tblW w:w="6940" w:type="dxa"/>
        <w:jc w:val="center"/>
        <w:tblLook w:val="04A0" w:firstRow="1" w:lastRow="0" w:firstColumn="1" w:lastColumn="0" w:noHBand="0" w:noVBand="1"/>
      </w:tblPr>
      <w:tblGrid>
        <w:gridCol w:w="1740"/>
        <w:gridCol w:w="1607"/>
        <w:gridCol w:w="993"/>
        <w:gridCol w:w="1607"/>
        <w:gridCol w:w="993"/>
      </w:tblGrid>
      <w:tr w:rsidR="00955943" w:rsidRPr="0014336F" w14:paraId="60726BB1" w14:textId="77777777" w:rsidTr="005B506A">
        <w:trPr>
          <w:trHeight w:val="320"/>
          <w:jc w:val="center"/>
        </w:trPr>
        <w:tc>
          <w:tcPr>
            <w:tcW w:w="1740" w:type="dxa"/>
            <w:vMerge w:val="restart"/>
            <w:tcBorders>
              <w:top w:val="single" w:sz="4" w:space="0" w:color="auto"/>
              <w:left w:val="single" w:sz="4" w:space="0" w:color="auto"/>
              <w:right w:val="nil"/>
            </w:tcBorders>
            <w:shd w:val="clear" w:color="auto" w:fill="auto"/>
            <w:noWrap/>
            <w:vAlign w:val="bottom"/>
          </w:tcPr>
          <w:p w14:paraId="3D0A5898" w14:textId="77777777" w:rsidR="00955943" w:rsidRPr="00955943" w:rsidRDefault="00955943" w:rsidP="00955943">
            <w:pPr>
              <w:jc w:val="center"/>
              <w:rPr>
                <w:rFonts w:asciiTheme="majorBidi" w:hAnsiTheme="majorBidi" w:cstheme="majorBidi"/>
                <w:i/>
                <w:iCs/>
              </w:rPr>
            </w:pPr>
            <w:r w:rsidRPr="00955943">
              <w:rPr>
                <w:rFonts w:asciiTheme="majorBidi" w:hAnsiTheme="majorBidi" w:cstheme="majorBidi"/>
                <w:i/>
                <w:iCs/>
              </w:rPr>
              <w:t>Topology</w:t>
            </w:r>
          </w:p>
          <w:p w14:paraId="580EC538" w14:textId="69780951" w:rsidR="00955943" w:rsidRPr="00FB2FFE" w:rsidRDefault="00955943" w:rsidP="00955943">
            <w:pPr>
              <w:jc w:val="center"/>
              <w:rPr>
                <w:rFonts w:asciiTheme="majorBidi" w:hAnsiTheme="majorBidi" w:cstheme="majorBidi"/>
              </w:rPr>
            </w:pPr>
          </w:p>
        </w:tc>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22BDA512" w14:textId="1DD28BEE" w:rsidR="00955943" w:rsidRPr="00955943" w:rsidRDefault="00955943" w:rsidP="0014336F">
            <w:pPr>
              <w:jc w:val="center"/>
              <w:rPr>
                <w:rFonts w:asciiTheme="majorBidi" w:hAnsiTheme="majorBidi" w:cstheme="majorBidi"/>
                <w:i/>
                <w:iCs/>
                <w:color w:val="000000"/>
              </w:rPr>
            </w:pPr>
            <w:r w:rsidRPr="00955943">
              <w:rPr>
                <w:rFonts w:asciiTheme="majorBidi" w:hAnsiTheme="majorBidi" w:cstheme="majorBidi"/>
                <w:i/>
                <w:iCs/>
                <w:color w:val="000000"/>
              </w:rPr>
              <w:t>Vocabulary Size</w:t>
            </w:r>
          </w:p>
        </w:tc>
      </w:tr>
      <w:tr w:rsidR="00955943" w:rsidRPr="0014336F" w14:paraId="3FE873CC" w14:textId="77777777" w:rsidTr="005B506A">
        <w:trPr>
          <w:trHeight w:val="320"/>
          <w:jc w:val="center"/>
        </w:trPr>
        <w:tc>
          <w:tcPr>
            <w:tcW w:w="1740" w:type="dxa"/>
            <w:vMerge/>
            <w:tcBorders>
              <w:left w:val="single" w:sz="4" w:space="0" w:color="auto"/>
              <w:bottom w:val="single" w:sz="4" w:space="0" w:color="auto"/>
              <w:right w:val="nil"/>
            </w:tcBorders>
            <w:shd w:val="clear" w:color="auto" w:fill="auto"/>
            <w:noWrap/>
            <w:vAlign w:val="bottom"/>
            <w:hideMark/>
          </w:tcPr>
          <w:p w14:paraId="76F4816E" w14:textId="49F04559" w:rsidR="00955943" w:rsidRPr="0014336F" w:rsidRDefault="00955943" w:rsidP="00FB2FFE">
            <w:pPr>
              <w:jc w:val="center"/>
              <w:rPr>
                <w:rFonts w:asciiTheme="majorBidi" w:hAnsiTheme="majorBidi" w:cstheme="majorBidi"/>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64D8D" w14:textId="3D1F2B16" w:rsidR="00955943" w:rsidRPr="0014336F" w:rsidRDefault="00955943"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1</w:t>
            </w:r>
            <w:r>
              <w:rPr>
                <w:rFonts w:asciiTheme="majorBidi" w:hAnsiTheme="majorBidi" w:cstheme="majorBidi"/>
                <w:b/>
                <w:bCs/>
                <w:i/>
                <w:iCs/>
                <w:color w:val="000000"/>
              </w:rPr>
              <w:t>,</w:t>
            </w:r>
            <w:r w:rsidRPr="0014336F">
              <w:rPr>
                <w:rFonts w:asciiTheme="majorBidi" w:hAnsiTheme="majorBidi" w:cstheme="majorBidi"/>
                <w:b/>
                <w:bCs/>
                <w:i/>
                <w:iCs/>
                <w:color w:val="000000"/>
              </w:rPr>
              <w:t>000</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9E5F9" w14:textId="314EF524" w:rsidR="00955943" w:rsidRPr="0014336F" w:rsidRDefault="00955943"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10</w:t>
            </w:r>
            <w:r>
              <w:rPr>
                <w:rFonts w:asciiTheme="majorBidi" w:hAnsiTheme="majorBidi" w:cstheme="majorBidi"/>
                <w:b/>
                <w:bCs/>
                <w:i/>
                <w:iCs/>
                <w:color w:val="000000"/>
              </w:rPr>
              <w:t>,</w:t>
            </w:r>
            <w:r w:rsidRPr="0014336F">
              <w:rPr>
                <w:rFonts w:asciiTheme="majorBidi" w:hAnsiTheme="majorBidi" w:cstheme="majorBidi"/>
                <w:b/>
                <w:bCs/>
                <w:i/>
                <w:iCs/>
                <w:color w:val="000000"/>
              </w:rPr>
              <w:t xml:space="preserve">000 </w:t>
            </w:r>
          </w:p>
        </w:tc>
      </w:tr>
      <w:tr w:rsidR="0014336F" w:rsidRPr="0014336F" w14:paraId="7A7BAB0F" w14:textId="77777777" w:rsidTr="00FB2FFE">
        <w:trPr>
          <w:trHeight w:val="320"/>
          <w:jc w:val="center"/>
        </w:trPr>
        <w:tc>
          <w:tcPr>
            <w:tcW w:w="17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F3A24" w14:textId="77777777" w:rsidR="0014336F" w:rsidRPr="0014336F" w:rsidRDefault="0014336F"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Fully Connected</w:t>
            </w:r>
          </w:p>
        </w:tc>
        <w:tc>
          <w:tcPr>
            <w:tcW w:w="1607" w:type="dxa"/>
            <w:tcBorders>
              <w:top w:val="nil"/>
              <w:left w:val="nil"/>
              <w:bottom w:val="single" w:sz="4" w:space="0" w:color="auto"/>
              <w:right w:val="single" w:sz="4" w:space="0" w:color="auto"/>
            </w:tcBorders>
            <w:shd w:val="clear" w:color="auto" w:fill="auto"/>
            <w:noWrap/>
            <w:vAlign w:val="bottom"/>
            <w:hideMark/>
          </w:tcPr>
          <w:p w14:paraId="0456598A"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7FB5AA2B" w14:textId="1E0DA2BC"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0.271</w:t>
            </w:r>
            <w:r>
              <w:rPr>
                <w:rFonts w:asciiTheme="majorBidi" w:hAnsiTheme="majorBidi" w:cstheme="majorBidi"/>
                <w:color w:val="000000"/>
              </w:rPr>
              <w:t>0</w:t>
            </w:r>
          </w:p>
        </w:tc>
        <w:tc>
          <w:tcPr>
            <w:tcW w:w="1607" w:type="dxa"/>
            <w:tcBorders>
              <w:top w:val="nil"/>
              <w:left w:val="nil"/>
              <w:bottom w:val="single" w:sz="4" w:space="0" w:color="auto"/>
              <w:right w:val="single" w:sz="4" w:space="0" w:color="auto"/>
            </w:tcBorders>
            <w:shd w:val="clear" w:color="auto" w:fill="auto"/>
            <w:noWrap/>
            <w:vAlign w:val="bottom"/>
            <w:hideMark/>
          </w:tcPr>
          <w:p w14:paraId="774E25CF"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0C0D6F83"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0.2991</w:t>
            </w:r>
          </w:p>
        </w:tc>
      </w:tr>
      <w:tr w:rsidR="0014336F" w:rsidRPr="0014336F" w14:paraId="43154706" w14:textId="77777777" w:rsidTr="001476C4">
        <w:trPr>
          <w:trHeight w:val="320"/>
          <w:jc w:val="center"/>
        </w:trPr>
        <w:tc>
          <w:tcPr>
            <w:tcW w:w="1740" w:type="dxa"/>
            <w:vMerge/>
            <w:tcBorders>
              <w:top w:val="single" w:sz="4" w:space="0" w:color="auto"/>
              <w:left w:val="single" w:sz="4" w:space="0" w:color="auto"/>
              <w:bottom w:val="single" w:sz="4" w:space="0" w:color="auto"/>
              <w:right w:val="single" w:sz="4" w:space="0" w:color="auto"/>
            </w:tcBorders>
            <w:vAlign w:val="center"/>
            <w:hideMark/>
          </w:tcPr>
          <w:p w14:paraId="755E60AC" w14:textId="77777777" w:rsidR="0014336F" w:rsidRPr="0014336F" w:rsidRDefault="0014336F" w:rsidP="0014336F">
            <w:pPr>
              <w:jc w:val="center"/>
              <w:rPr>
                <w:rFonts w:asciiTheme="majorBidi" w:hAnsiTheme="majorBidi" w:cstheme="majorBidi"/>
                <w:b/>
                <w:bCs/>
                <w:i/>
                <w:iCs/>
                <w:color w:val="000000"/>
              </w:rPr>
            </w:pPr>
          </w:p>
        </w:tc>
        <w:tc>
          <w:tcPr>
            <w:tcW w:w="1607" w:type="dxa"/>
            <w:tcBorders>
              <w:top w:val="nil"/>
              <w:left w:val="nil"/>
              <w:bottom w:val="single" w:sz="4" w:space="0" w:color="auto"/>
              <w:right w:val="single" w:sz="4" w:space="0" w:color="auto"/>
            </w:tcBorders>
            <w:shd w:val="clear" w:color="auto" w:fill="auto"/>
            <w:noWrap/>
            <w:vAlign w:val="bottom"/>
            <w:hideMark/>
          </w:tcPr>
          <w:p w14:paraId="40AF9B00"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2BDA13DC" w14:textId="3696D5E8"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w:t>
            </w:r>
          </w:p>
        </w:tc>
        <w:tc>
          <w:tcPr>
            <w:tcW w:w="1607" w:type="dxa"/>
            <w:tcBorders>
              <w:top w:val="nil"/>
              <w:left w:val="nil"/>
              <w:bottom w:val="single" w:sz="4" w:space="0" w:color="auto"/>
              <w:right w:val="single" w:sz="4" w:space="0" w:color="auto"/>
            </w:tcBorders>
            <w:shd w:val="clear" w:color="auto" w:fill="auto"/>
            <w:noWrap/>
            <w:vAlign w:val="bottom"/>
            <w:hideMark/>
          </w:tcPr>
          <w:p w14:paraId="6838B5FD"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62AA874C" w14:textId="2D3E53EE" w:rsidR="0014336F" w:rsidRPr="0014336F" w:rsidRDefault="0014336F" w:rsidP="0014336F">
            <w:pPr>
              <w:jc w:val="right"/>
              <w:rPr>
                <w:rFonts w:asciiTheme="majorBidi" w:hAnsiTheme="majorBidi" w:cstheme="majorBidi"/>
                <w:b/>
                <w:bCs/>
                <w:color w:val="000000"/>
              </w:rPr>
            </w:pPr>
            <w:r w:rsidRPr="0014336F">
              <w:rPr>
                <w:rFonts w:asciiTheme="majorBidi" w:hAnsiTheme="majorBidi" w:cstheme="majorBidi"/>
                <w:b/>
                <w:bCs/>
                <w:color w:val="FF0000"/>
              </w:rPr>
              <w:t>0.2500</w:t>
            </w:r>
          </w:p>
        </w:tc>
      </w:tr>
      <w:tr w:rsidR="0014336F" w:rsidRPr="0014336F" w14:paraId="28F9488B" w14:textId="77777777" w:rsidTr="001476C4">
        <w:trPr>
          <w:trHeight w:val="320"/>
          <w:jc w:val="center"/>
        </w:trPr>
        <w:tc>
          <w:tcPr>
            <w:tcW w:w="17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25297E9" w14:textId="77777777" w:rsidR="0014336F" w:rsidRPr="0014336F" w:rsidRDefault="0014336F"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RNN</w:t>
            </w:r>
          </w:p>
        </w:tc>
        <w:tc>
          <w:tcPr>
            <w:tcW w:w="1607" w:type="dxa"/>
            <w:tcBorders>
              <w:top w:val="nil"/>
              <w:left w:val="nil"/>
              <w:bottom w:val="single" w:sz="4" w:space="0" w:color="auto"/>
              <w:right w:val="single" w:sz="4" w:space="0" w:color="auto"/>
            </w:tcBorders>
            <w:shd w:val="clear" w:color="auto" w:fill="auto"/>
            <w:noWrap/>
            <w:vAlign w:val="bottom"/>
            <w:hideMark/>
          </w:tcPr>
          <w:p w14:paraId="559A7A3E"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225089FF"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0.8528</w:t>
            </w:r>
          </w:p>
        </w:tc>
        <w:tc>
          <w:tcPr>
            <w:tcW w:w="1607" w:type="dxa"/>
            <w:tcBorders>
              <w:top w:val="nil"/>
              <w:left w:val="nil"/>
              <w:bottom w:val="single" w:sz="4" w:space="0" w:color="auto"/>
              <w:right w:val="single" w:sz="4" w:space="0" w:color="auto"/>
            </w:tcBorders>
            <w:shd w:val="clear" w:color="auto" w:fill="auto"/>
            <w:noWrap/>
            <w:vAlign w:val="bottom"/>
            <w:hideMark/>
          </w:tcPr>
          <w:p w14:paraId="06CABD94"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2AD78440"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0.8957</w:t>
            </w:r>
          </w:p>
        </w:tc>
      </w:tr>
      <w:tr w:rsidR="0014336F" w:rsidRPr="0014336F" w14:paraId="79675C62" w14:textId="77777777" w:rsidTr="001476C4">
        <w:trPr>
          <w:trHeight w:val="320"/>
          <w:jc w:val="center"/>
        </w:trPr>
        <w:tc>
          <w:tcPr>
            <w:tcW w:w="1740" w:type="dxa"/>
            <w:vMerge/>
            <w:tcBorders>
              <w:top w:val="nil"/>
              <w:left w:val="single" w:sz="4" w:space="0" w:color="auto"/>
              <w:bottom w:val="single" w:sz="4" w:space="0" w:color="auto"/>
              <w:right w:val="single" w:sz="4" w:space="0" w:color="auto"/>
            </w:tcBorders>
            <w:vAlign w:val="center"/>
            <w:hideMark/>
          </w:tcPr>
          <w:p w14:paraId="7E60C64C" w14:textId="77777777" w:rsidR="0014336F" w:rsidRPr="0014336F" w:rsidRDefault="0014336F" w:rsidP="0014336F">
            <w:pPr>
              <w:jc w:val="center"/>
              <w:rPr>
                <w:rFonts w:asciiTheme="majorBidi" w:hAnsiTheme="majorBidi" w:cstheme="majorBidi"/>
                <w:b/>
                <w:bCs/>
                <w:i/>
                <w:iCs/>
                <w:color w:val="000000"/>
              </w:rPr>
            </w:pPr>
          </w:p>
        </w:tc>
        <w:tc>
          <w:tcPr>
            <w:tcW w:w="1607" w:type="dxa"/>
            <w:tcBorders>
              <w:top w:val="nil"/>
              <w:left w:val="nil"/>
              <w:bottom w:val="single" w:sz="4" w:space="0" w:color="auto"/>
              <w:right w:val="single" w:sz="4" w:space="0" w:color="auto"/>
            </w:tcBorders>
            <w:shd w:val="clear" w:color="auto" w:fill="auto"/>
            <w:noWrap/>
            <w:vAlign w:val="bottom"/>
            <w:hideMark/>
          </w:tcPr>
          <w:p w14:paraId="61A44E97"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7767CFCB"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0.8547</w:t>
            </w:r>
          </w:p>
        </w:tc>
        <w:tc>
          <w:tcPr>
            <w:tcW w:w="1607" w:type="dxa"/>
            <w:tcBorders>
              <w:top w:val="nil"/>
              <w:left w:val="nil"/>
              <w:bottom w:val="single" w:sz="4" w:space="0" w:color="auto"/>
              <w:right w:val="single" w:sz="4" w:space="0" w:color="auto"/>
            </w:tcBorders>
            <w:shd w:val="clear" w:color="auto" w:fill="auto"/>
            <w:noWrap/>
            <w:vAlign w:val="bottom"/>
            <w:hideMark/>
          </w:tcPr>
          <w:p w14:paraId="649B8FE3"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3EEBDC18"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0.8974</w:t>
            </w:r>
          </w:p>
        </w:tc>
      </w:tr>
      <w:tr w:rsidR="0014336F" w:rsidRPr="0014336F" w14:paraId="2D51871A" w14:textId="77777777" w:rsidTr="001476C4">
        <w:trPr>
          <w:trHeight w:val="320"/>
          <w:jc w:val="center"/>
        </w:trPr>
        <w:tc>
          <w:tcPr>
            <w:tcW w:w="17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500960" w14:textId="77777777" w:rsidR="0014336F" w:rsidRPr="0014336F" w:rsidRDefault="0014336F"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LSTM</w:t>
            </w:r>
          </w:p>
        </w:tc>
        <w:tc>
          <w:tcPr>
            <w:tcW w:w="1607" w:type="dxa"/>
            <w:tcBorders>
              <w:top w:val="nil"/>
              <w:left w:val="nil"/>
              <w:bottom w:val="single" w:sz="4" w:space="0" w:color="auto"/>
              <w:right w:val="single" w:sz="4" w:space="0" w:color="auto"/>
            </w:tcBorders>
            <w:shd w:val="clear" w:color="auto" w:fill="auto"/>
            <w:noWrap/>
            <w:vAlign w:val="bottom"/>
            <w:hideMark/>
          </w:tcPr>
          <w:p w14:paraId="52845F65"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3B4C9662"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0.8589</w:t>
            </w:r>
          </w:p>
        </w:tc>
        <w:tc>
          <w:tcPr>
            <w:tcW w:w="1607" w:type="dxa"/>
            <w:tcBorders>
              <w:top w:val="nil"/>
              <w:left w:val="nil"/>
              <w:bottom w:val="single" w:sz="4" w:space="0" w:color="auto"/>
              <w:right w:val="single" w:sz="4" w:space="0" w:color="auto"/>
            </w:tcBorders>
            <w:shd w:val="clear" w:color="auto" w:fill="auto"/>
            <w:noWrap/>
            <w:vAlign w:val="bottom"/>
            <w:hideMark/>
          </w:tcPr>
          <w:p w14:paraId="04320EA3"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0F683F50"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0.8980</w:t>
            </w:r>
          </w:p>
        </w:tc>
      </w:tr>
      <w:tr w:rsidR="0014336F" w:rsidRPr="0014336F" w14:paraId="2FE7F715" w14:textId="77777777" w:rsidTr="001476C4">
        <w:trPr>
          <w:trHeight w:val="320"/>
          <w:jc w:val="center"/>
        </w:trPr>
        <w:tc>
          <w:tcPr>
            <w:tcW w:w="1740" w:type="dxa"/>
            <w:vMerge/>
            <w:tcBorders>
              <w:top w:val="nil"/>
              <w:left w:val="single" w:sz="4" w:space="0" w:color="auto"/>
              <w:bottom w:val="single" w:sz="4" w:space="0" w:color="auto"/>
              <w:right w:val="single" w:sz="4" w:space="0" w:color="auto"/>
            </w:tcBorders>
            <w:vAlign w:val="center"/>
            <w:hideMark/>
          </w:tcPr>
          <w:p w14:paraId="2BB8BC46" w14:textId="77777777" w:rsidR="0014336F" w:rsidRPr="0014336F" w:rsidRDefault="0014336F" w:rsidP="0014336F">
            <w:pPr>
              <w:jc w:val="center"/>
              <w:rPr>
                <w:rFonts w:asciiTheme="majorBidi" w:hAnsiTheme="majorBidi" w:cstheme="majorBidi"/>
                <w:b/>
                <w:bCs/>
                <w:i/>
                <w:iCs/>
                <w:color w:val="000000"/>
              </w:rPr>
            </w:pPr>
          </w:p>
        </w:tc>
        <w:tc>
          <w:tcPr>
            <w:tcW w:w="1607" w:type="dxa"/>
            <w:tcBorders>
              <w:top w:val="nil"/>
              <w:left w:val="nil"/>
              <w:bottom w:val="single" w:sz="4" w:space="0" w:color="auto"/>
              <w:right w:val="single" w:sz="4" w:space="0" w:color="auto"/>
            </w:tcBorders>
            <w:shd w:val="clear" w:color="auto" w:fill="auto"/>
            <w:noWrap/>
            <w:vAlign w:val="bottom"/>
            <w:hideMark/>
          </w:tcPr>
          <w:p w14:paraId="691B9C60"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634AEBA2"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0.8651</w:t>
            </w:r>
          </w:p>
        </w:tc>
        <w:tc>
          <w:tcPr>
            <w:tcW w:w="1607" w:type="dxa"/>
            <w:tcBorders>
              <w:top w:val="nil"/>
              <w:left w:val="nil"/>
              <w:bottom w:val="single" w:sz="4" w:space="0" w:color="auto"/>
              <w:right w:val="single" w:sz="4" w:space="0" w:color="auto"/>
            </w:tcBorders>
            <w:shd w:val="clear" w:color="auto" w:fill="auto"/>
            <w:noWrap/>
            <w:vAlign w:val="bottom"/>
            <w:hideMark/>
          </w:tcPr>
          <w:p w14:paraId="4C3EA11C"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19B7814C"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0.9027</w:t>
            </w:r>
          </w:p>
        </w:tc>
      </w:tr>
      <w:tr w:rsidR="0014336F" w:rsidRPr="0014336F" w14:paraId="540A7EAA" w14:textId="77777777" w:rsidTr="001476C4">
        <w:trPr>
          <w:trHeight w:val="320"/>
          <w:jc w:val="center"/>
        </w:trPr>
        <w:tc>
          <w:tcPr>
            <w:tcW w:w="17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0FEBC7D" w14:textId="77777777" w:rsidR="0014336F" w:rsidRPr="0014336F" w:rsidRDefault="0014336F"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GRU</w:t>
            </w:r>
          </w:p>
        </w:tc>
        <w:tc>
          <w:tcPr>
            <w:tcW w:w="1607" w:type="dxa"/>
            <w:tcBorders>
              <w:top w:val="nil"/>
              <w:left w:val="nil"/>
              <w:bottom w:val="single" w:sz="4" w:space="0" w:color="auto"/>
              <w:right w:val="single" w:sz="4" w:space="0" w:color="auto"/>
            </w:tcBorders>
            <w:shd w:val="clear" w:color="auto" w:fill="auto"/>
            <w:noWrap/>
            <w:vAlign w:val="bottom"/>
            <w:hideMark/>
          </w:tcPr>
          <w:p w14:paraId="7791FBC5"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3674B837"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0.8610</w:t>
            </w:r>
          </w:p>
        </w:tc>
        <w:tc>
          <w:tcPr>
            <w:tcW w:w="1607" w:type="dxa"/>
            <w:tcBorders>
              <w:top w:val="nil"/>
              <w:left w:val="nil"/>
              <w:bottom w:val="single" w:sz="4" w:space="0" w:color="auto"/>
              <w:right w:val="single" w:sz="4" w:space="0" w:color="auto"/>
            </w:tcBorders>
            <w:shd w:val="clear" w:color="auto" w:fill="auto"/>
            <w:noWrap/>
            <w:vAlign w:val="bottom"/>
            <w:hideMark/>
          </w:tcPr>
          <w:p w14:paraId="36CBF55D"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4990D364"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0.9006</w:t>
            </w:r>
          </w:p>
        </w:tc>
      </w:tr>
      <w:tr w:rsidR="0014336F" w:rsidRPr="0014336F" w14:paraId="4F823489" w14:textId="77777777" w:rsidTr="001476C4">
        <w:trPr>
          <w:trHeight w:val="320"/>
          <w:jc w:val="center"/>
        </w:trPr>
        <w:tc>
          <w:tcPr>
            <w:tcW w:w="1740" w:type="dxa"/>
            <w:vMerge/>
            <w:tcBorders>
              <w:top w:val="nil"/>
              <w:left w:val="single" w:sz="4" w:space="0" w:color="auto"/>
              <w:bottom w:val="single" w:sz="4" w:space="0" w:color="auto"/>
              <w:right w:val="single" w:sz="4" w:space="0" w:color="auto"/>
            </w:tcBorders>
            <w:vAlign w:val="center"/>
            <w:hideMark/>
          </w:tcPr>
          <w:p w14:paraId="31AA29B5" w14:textId="77777777" w:rsidR="0014336F" w:rsidRPr="0014336F" w:rsidRDefault="0014336F" w:rsidP="0014336F">
            <w:pPr>
              <w:jc w:val="center"/>
              <w:rPr>
                <w:rFonts w:asciiTheme="majorBidi" w:hAnsiTheme="majorBidi" w:cstheme="majorBidi"/>
                <w:b/>
                <w:bCs/>
                <w:i/>
                <w:iCs/>
                <w:color w:val="000000"/>
              </w:rPr>
            </w:pPr>
          </w:p>
        </w:tc>
        <w:tc>
          <w:tcPr>
            <w:tcW w:w="1607" w:type="dxa"/>
            <w:tcBorders>
              <w:top w:val="nil"/>
              <w:left w:val="nil"/>
              <w:bottom w:val="single" w:sz="4" w:space="0" w:color="auto"/>
              <w:right w:val="single" w:sz="4" w:space="0" w:color="auto"/>
            </w:tcBorders>
            <w:shd w:val="clear" w:color="auto" w:fill="auto"/>
            <w:noWrap/>
            <w:vAlign w:val="bottom"/>
            <w:hideMark/>
          </w:tcPr>
          <w:p w14:paraId="680ED872"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1C92897F"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0.8587</w:t>
            </w:r>
          </w:p>
        </w:tc>
        <w:tc>
          <w:tcPr>
            <w:tcW w:w="1607" w:type="dxa"/>
            <w:tcBorders>
              <w:top w:val="nil"/>
              <w:left w:val="nil"/>
              <w:bottom w:val="single" w:sz="4" w:space="0" w:color="auto"/>
              <w:right w:val="single" w:sz="4" w:space="0" w:color="auto"/>
            </w:tcBorders>
            <w:shd w:val="clear" w:color="auto" w:fill="auto"/>
            <w:noWrap/>
            <w:vAlign w:val="bottom"/>
            <w:hideMark/>
          </w:tcPr>
          <w:p w14:paraId="3CB19F2F"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0534A3F2" w14:textId="77777777" w:rsidR="0014336F" w:rsidRPr="0014336F" w:rsidRDefault="0014336F" w:rsidP="0014336F">
            <w:pPr>
              <w:jc w:val="right"/>
              <w:rPr>
                <w:rFonts w:asciiTheme="majorBidi" w:hAnsiTheme="majorBidi" w:cstheme="majorBidi"/>
                <w:b/>
                <w:bCs/>
                <w:color w:val="000000"/>
              </w:rPr>
            </w:pPr>
            <w:r w:rsidRPr="0014336F">
              <w:rPr>
                <w:rFonts w:asciiTheme="majorBidi" w:hAnsiTheme="majorBidi" w:cstheme="majorBidi"/>
                <w:b/>
                <w:bCs/>
                <w:color w:val="00B050"/>
              </w:rPr>
              <w:t>0.9031</w:t>
            </w:r>
          </w:p>
        </w:tc>
      </w:tr>
      <w:tr w:rsidR="0014336F" w:rsidRPr="0014336F" w14:paraId="6BD45CAD" w14:textId="77777777" w:rsidTr="001476C4">
        <w:trPr>
          <w:trHeight w:val="320"/>
          <w:jc w:val="center"/>
        </w:trPr>
        <w:tc>
          <w:tcPr>
            <w:tcW w:w="17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1263965" w14:textId="77777777" w:rsidR="0014336F" w:rsidRPr="0014336F" w:rsidRDefault="0014336F" w:rsidP="0014336F">
            <w:pPr>
              <w:jc w:val="center"/>
              <w:rPr>
                <w:rFonts w:asciiTheme="majorBidi" w:hAnsiTheme="majorBidi" w:cstheme="majorBidi"/>
                <w:b/>
                <w:bCs/>
                <w:i/>
                <w:iCs/>
                <w:color w:val="000000"/>
              </w:rPr>
            </w:pPr>
            <w:r w:rsidRPr="0014336F">
              <w:rPr>
                <w:rFonts w:asciiTheme="majorBidi" w:hAnsiTheme="majorBidi" w:cstheme="majorBidi"/>
                <w:b/>
                <w:bCs/>
                <w:i/>
                <w:iCs/>
                <w:color w:val="000000"/>
              </w:rPr>
              <w:t>1D CNN</w:t>
            </w:r>
          </w:p>
        </w:tc>
        <w:tc>
          <w:tcPr>
            <w:tcW w:w="1607" w:type="dxa"/>
            <w:tcBorders>
              <w:top w:val="nil"/>
              <w:left w:val="nil"/>
              <w:bottom w:val="single" w:sz="4" w:space="0" w:color="auto"/>
              <w:right w:val="single" w:sz="4" w:space="0" w:color="auto"/>
            </w:tcBorders>
            <w:shd w:val="clear" w:color="auto" w:fill="auto"/>
            <w:noWrap/>
            <w:vAlign w:val="bottom"/>
            <w:hideMark/>
          </w:tcPr>
          <w:p w14:paraId="4274B86D"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12D3F42F"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0.8555</w:t>
            </w:r>
          </w:p>
        </w:tc>
        <w:tc>
          <w:tcPr>
            <w:tcW w:w="1607" w:type="dxa"/>
            <w:tcBorders>
              <w:top w:val="nil"/>
              <w:left w:val="nil"/>
              <w:bottom w:val="single" w:sz="4" w:space="0" w:color="auto"/>
              <w:right w:val="single" w:sz="4" w:space="0" w:color="auto"/>
            </w:tcBorders>
            <w:shd w:val="clear" w:color="auto" w:fill="auto"/>
            <w:noWrap/>
            <w:vAlign w:val="bottom"/>
            <w:hideMark/>
          </w:tcPr>
          <w:p w14:paraId="684B6698"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One-Hot</w:t>
            </w:r>
          </w:p>
        </w:tc>
        <w:tc>
          <w:tcPr>
            <w:tcW w:w="993" w:type="dxa"/>
            <w:tcBorders>
              <w:top w:val="nil"/>
              <w:left w:val="nil"/>
              <w:bottom w:val="single" w:sz="4" w:space="0" w:color="auto"/>
              <w:right w:val="single" w:sz="4" w:space="0" w:color="auto"/>
            </w:tcBorders>
            <w:shd w:val="clear" w:color="auto" w:fill="auto"/>
            <w:noWrap/>
            <w:vAlign w:val="bottom"/>
            <w:hideMark/>
          </w:tcPr>
          <w:p w14:paraId="2FABC5EA"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0.9007</w:t>
            </w:r>
          </w:p>
        </w:tc>
      </w:tr>
      <w:tr w:rsidR="0014336F" w:rsidRPr="0014336F" w14:paraId="2779DEEC" w14:textId="77777777" w:rsidTr="001476C4">
        <w:trPr>
          <w:trHeight w:val="320"/>
          <w:jc w:val="center"/>
        </w:trPr>
        <w:tc>
          <w:tcPr>
            <w:tcW w:w="1740" w:type="dxa"/>
            <w:vMerge/>
            <w:tcBorders>
              <w:top w:val="nil"/>
              <w:left w:val="single" w:sz="4" w:space="0" w:color="auto"/>
              <w:bottom w:val="single" w:sz="4" w:space="0" w:color="auto"/>
              <w:right w:val="single" w:sz="4" w:space="0" w:color="auto"/>
            </w:tcBorders>
            <w:vAlign w:val="center"/>
            <w:hideMark/>
          </w:tcPr>
          <w:p w14:paraId="4CF43B4E" w14:textId="77777777" w:rsidR="0014336F" w:rsidRPr="0014336F" w:rsidRDefault="0014336F" w:rsidP="0014336F">
            <w:pPr>
              <w:rPr>
                <w:rFonts w:asciiTheme="majorBidi" w:hAnsiTheme="majorBidi" w:cstheme="majorBidi"/>
                <w:color w:val="000000"/>
              </w:rPr>
            </w:pPr>
          </w:p>
        </w:tc>
        <w:tc>
          <w:tcPr>
            <w:tcW w:w="1607" w:type="dxa"/>
            <w:tcBorders>
              <w:top w:val="nil"/>
              <w:left w:val="nil"/>
              <w:bottom w:val="single" w:sz="4" w:space="0" w:color="auto"/>
              <w:right w:val="single" w:sz="4" w:space="0" w:color="auto"/>
            </w:tcBorders>
            <w:shd w:val="clear" w:color="auto" w:fill="auto"/>
            <w:noWrap/>
            <w:vAlign w:val="bottom"/>
            <w:hideMark/>
          </w:tcPr>
          <w:p w14:paraId="5093ECE3"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55F39A3A"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0.8544</w:t>
            </w:r>
          </w:p>
        </w:tc>
        <w:tc>
          <w:tcPr>
            <w:tcW w:w="1607" w:type="dxa"/>
            <w:tcBorders>
              <w:top w:val="nil"/>
              <w:left w:val="nil"/>
              <w:bottom w:val="single" w:sz="4" w:space="0" w:color="auto"/>
              <w:right w:val="single" w:sz="4" w:space="0" w:color="auto"/>
            </w:tcBorders>
            <w:shd w:val="clear" w:color="auto" w:fill="auto"/>
            <w:noWrap/>
            <w:vAlign w:val="bottom"/>
            <w:hideMark/>
          </w:tcPr>
          <w:p w14:paraId="7D709422" w14:textId="77777777" w:rsidR="0014336F" w:rsidRPr="0014336F" w:rsidRDefault="0014336F" w:rsidP="0014336F">
            <w:pPr>
              <w:rPr>
                <w:rFonts w:asciiTheme="majorBidi" w:hAnsiTheme="majorBidi" w:cstheme="majorBidi"/>
                <w:color w:val="000000"/>
              </w:rPr>
            </w:pPr>
            <w:r w:rsidRPr="0014336F">
              <w:rPr>
                <w:rFonts w:asciiTheme="majorBidi" w:hAnsiTheme="majorBidi" w:cstheme="majorBidi"/>
                <w:color w:val="000000"/>
              </w:rPr>
              <w:t>Embedding</w:t>
            </w:r>
          </w:p>
        </w:tc>
        <w:tc>
          <w:tcPr>
            <w:tcW w:w="993" w:type="dxa"/>
            <w:tcBorders>
              <w:top w:val="nil"/>
              <w:left w:val="nil"/>
              <w:bottom w:val="single" w:sz="4" w:space="0" w:color="auto"/>
              <w:right w:val="single" w:sz="4" w:space="0" w:color="auto"/>
            </w:tcBorders>
            <w:shd w:val="clear" w:color="auto" w:fill="auto"/>
            <w:noWrap/>
            <w:vAlign w:val="bottom"/>
            <w:hideMark/>
          </w:tcPr>
          <w:p w14:paraId="62EFE039" w14:textId="77777777" w:rsidR="0014336F" w:rsidRPr="0014336F" w:rsidRDefault="0014336F" w:rsidP="0014336F">
            <w:pPr>
              <w:jc w:val="right"/>
              <w:rPr>
                <w:rFonts w:asciiTheme="majorBidi" w:hAnsiTheme="majorBidi" w:cstheme="majorBidi"/>
                <w:color w:val="000000"/>
              </w:rPr>
            </w:pPr>
            <w:r w:rsidRPr="0014336F">
              <w:rPr>
                <w:rFonts w:asciiTheme="majorBidi" w:hAnsiTheme="majorBidi" w:cstheme="majorBidi"/>
                <w:color w:val="000000"/>
              </w:rPr>
              <w:t>0.8974</w:t>
            </w:r>
          </w:p>
        </w:tc>
      </w:tr>
    </w:tbl>
    <w:p w14:paraId="1744C3D6" w14:textId="33C0DC38" w:rsidR="00827628" w:rsidRDefault="00827628" w:rsidP="00827628">
      <w:pPr>
        <w:rPr>
          <w:rFonts w:asciiTheme="majorBidi" w:hAnsiTheme="majorBidi" w:cstheme="majorBidi"/>
        </w:rPr>
      </w:pPr>
    </w:p>
    <w:p w14:paraId="08CD1E46" w14:textId="2EEE74FB" w:rsidR="002F5276" w:rsidRDefault="002F5276" w:rsidP="00827628">
      <w:pPr>
        <w:rPr>
          <w:rFonts w:asciiTheme="majorBidi" w:hAnsiTheme="majorBidi" w:cstheme="majorBidi"/>
        </w:rPr>
      </w:pPr>
    </w:p>
    <w:p w14:paraId="1FD25774" w14:textId="0CB40CD5" w:rsidR="00EE1D61" w:rsidRDefault="00EE1D61" w:rsidP="009709A4">
      <w:pPr>
        <w:rPr>
          <w:rFonts w:asciiTheme="majorBidi" w:hAnsiTheme="majorBidi" w:cstheme="majorBidi"/>
        </w:rPr>
      </w:pPr>
      <w:r>
        <w:rPr>
          <w:rFonts w:asciiTheme="majorBidi" w:hAnsiTheme="majorBidi" w:cstheme="majorBidi"/>
        </w:rPr>
        <w:t>From purely looking at the data, i</w:t>
      </w:r>
      <w:r w:rsidR="002F5276">
        <w:rPr>
          <w:rFonts w:asciiTheme="majorBidi" w:hAnsiTheme="majorBidi" w:cstheme="majorBidi"/>
        </w:rPr>
        <w:t>t is difficult to assess whether the one-hot encoding or dense embedding provide</w:t>
      </w:r>
      <w:r>
        <w:rPr>
          <w:rFonts w:asciiTheme="majorBidi" w:hAnsiTheme="majorBidi" w:cstheme="majorBidi"/>
        </w:rPr>
        <w:t>d</w:t>
      </w:r>
      <w:r w:rsidR="002F5276">
        <w:rPr>
          <w:rFonts w:asciiTheme="majorBidi" w:hAnsiTheme="majorBidi" w:cstheme="majorBidi"/>
        </w:rPr>
        <w:t xml:space="preserve"> better representation</w:t>
      </w:r>
      <w:r>
        <w:rPr>
          <w:rFonts w:asciiTheme="majorBidi" w:hAnsiTheme="majorBidi" w:cstheme="majorBidi"/>
        </w:rPr>
        <w:t>s</w:t>
      </w:r>
      <w:r w:rsidR="002F5276">
        <w:rPr>
          <w:rFonts w:asciiTheme="majorBidi" w:hAnsiTheme="majorBidi" w:cstheme="majorBidi"/>
        </w:rPr>
        <w:t xml:space="preserve">, since many of these values are so close to one another and they seem to beat the other in different categories. </w:t>
      </w:r>
      <w:r>
        <w:rPr>
          <w:rFonts w:asciiTheme="majorBidi" w:hAnsiTheme="majorBidi" w:cstheme="majorBidi"/>
        </w:rPr>
        <w:t xml:space="preserve">However, this may be a result of the text classification task not </w:t>
      </w:r>
      <w:r w:rsidR="009709A4">
        <w:rPr>
          <w:rFonts w:asciiTheme="majorBidi" w:hAnsiTheme="majorBidi" w:cstheme="majorBidi"/>
        </w:rPr>
        <w:t>requiring such advanced awareness of context and semantic information.</w:t>
      </w:r>
    </w:p>
    <w:p w14:paraId="3E310861" w14:textId="77777777" w:rsidR="009709A4" w:rsidRDefault="009709A4" w:rsidP="009709A4">
      <w:pPr>
        <w:rPr>
          <w:rFonts w:asciiTheme="majorBidi" w:hAnsiTheme="majorBidi" w:cstheme="majorBidi"/>
        </w:rPr>
      </w:pPr>
    </w:p>
    <w:p w14:paraId="0D0A8FDD" w14:textId="677E2118" w:rsidR="002F5276" w:rsidRDefault="002F5276" w:rsidP="00827628">
      <w:pPr>
        <w:rPr>
          <w:rFonts w:asciiTheme="majorBidi" w:hAnsiTheme="majorBidi" w:cstheme="majorBidi"/>
        </w:rPr>
      </w:pPr>
      <w:r>
        <w:rPr>
          <w:rFonts w:asciiTheme="majorBidi" w:hAnsiTheme="majorBidi" w:cstheme="majorBidi"/>
        </w:rPr>
        <w:t>What can be</w:t>
      </w:r>
      <w:r w:rsidR="00EE1D61">
        <w:rPr>
          <w:rFonts w:asciiTheme="majorBidi" w:hAnsiTheme="majorBidi" w:cstheme="majorBidi"/>
        </w:rPr>
        <w:t xml:space="preserve"> seen is that the two highest performing model topologies are</w:t>
      </w:r>
      <w:r w:rsidR="00975F5A">
        <w:rPr>
          <w:rFonts w:asciiTheme="majorBidi" w:hAnsiTheme="majorBidi" w:cstheme="majorBidi"/>
        </w:rPr>
        <w:t xml:space="preserve"> GRU models with </w:t>
      </w:r>
      <w:r w:rsidR="00EE1D61">
        <w:rPr>
          <w:rFonts w:asciiTheme="majorBidi" w:hAnsiTheme="majorBidi" w:cstheme="majorBidi"/>
        </w:rPr>
        <w:t>dense embedding</w:t>
      </w:r>
      <w:r w:rsidR="00975F5A">
        <w:rPr>
          <w:rFonts w:asciiTheme="majorBidi" w:hAnsiTheme="majorBidi" w:cstheme="majorBidi"/>
        </w:rPr>
        <w:t>s</w:t>
      </w:r>
      <w:r w:rsidR="00EE1D61">
        <w:rPr>
          <w:rFonts w:asciiTheme="majorBidi" w:hAnsiTheme="majorBidi" w:cstheme="majorBidi"/>
        </w:rPr>
        <w:t xml:space="preserve"> </w:t>
      </w:r>
      <w:r w:rsidR="00975F5A">
        <w:rPr>
          <w:rFonts w:asciiTheme="majorBidi" w:hAnsiTheme="majorBidi" w:cstheme="majorBidi"/>
        </w:rPr>
        <w:t xml:space="preserve">and LSTMs with </w:t>
      </w:r>
      <w:r w:rsidR="00EE1D61">
        <w:rPr>
          <w:rFonts w:asciiTheme="majorBidi" w:hAnsiTheme="majorBidi" w:cstheme="majorBidi"/>
        </w:rPr>
        <w:t>dense embedding</w:t>
      </w:r>
      <w:r w:rsidR="00975F5A">
        <w:rPr>
          <w:rFonts w:asciiTheme="majorBidi" w:hAnsiTheme="majorBidi" w:cstheme="majorBidi"/>
        </w:rPr>
        <w:t>s.</w:t>
      </w:r>
      <w:r w:rsidR="00EE1D61">
        <w:rPr>
          <w:rFonts w:asciiTheme="majorBidi" w:hAnsiTheme="majorBidi" w:cstheme="majorBidi"/>
        </w:rPr>
        <w:t xml:space="preserve"> The industry has moved away from one-hot encoded representations since embeddings </w:t>
      </w:r>
      <w:r w:rsidR="00975F5A">
        <w:rPr>
          <w:rFonts w:asciiTheme="majorBidi" w:hAnsiTheme="majorBidi" w:cstheme="majorBidi"/>
        </w:rPr>
        <w:t xml:space="preserve">generally </w:t>
      </w:r>
      <w:r w:rsidR="00EE1D61">
        <w:rPr>
          <w:rFonts w:asciiTheme="majorBidi" w:hAnsiTheme="majorBidi" w:cstheme="majorBidi"/>
        </w:rPr>
        <w:t xml:space="preserve">provide better semantic information, reduce dimensionality, capture context, and generalize better to unseen or rare words. This </w:t>
      </w:r>
      <w:r w:rsidR="009709A4">
        <w:rPr>
          <w:rFonts w:asciiTheme="majorBidi" w:hAnsiTheme="majorBidi" w:cstheme="majorBidi"/>
        </w:rPr>
        <w:t>can be seen in practice today as</w:t>
      </w:r>
      <w:r w:rsidR="00EE1D61">
        <w:rPr>
          <w:rFonts w:asciiTheme="majorBidi" w:hAnsiTheme="majorBidi" w:cstheme="majorBidi"/>
        </w:rPr>
        <w:t xml:space="preserve"> most modern models built for text classification fine-tune transformer based models or use transformer models to extract feature embeddings from their dataset before training a classifier.</w:t>
      </w:r>
    </w:p>
    <w:p w14:paraId="1D649A2A" w14:textId="77777777" w:rsidR="002F5276" w:rsidRDefault="002F5276" w:rsidP="00827628">
      <w:pPr>
        <w:rPr>
          <w:rFonts w:asciiTheme="majorBidi" w:hAnsiTheme="majorBidi" w:cstheme="majorBidi"/>
        </w:rPr>
      </w:pPr>
    </w:p>
    <w:p w14:paraId="2517E731" w14:textId="668728FF" w:rsidR="00827628" w:rsidRDefault="00E27385" w:rsidP="00827628">
      <w:pPr>
        <w:rPr>
          <w:rFonts w:asciiTheme="majorBidi" w:hAnsiTheme="majorBidi" w:cstheme="majorBidi"/>
          <w:i/>
          <w:iCs/>
        </w:rPr>
      </w:pPr>
      <w:r>
        <w:rPr>
          <w:rFonts w:asciiTheme="majorBidi" w:hAnsiTheme="majorBidi" w:cstheme="majorBidi"/>
          <w:i/>
          <w:iCs/>
        </w:rPr>
        <w:t>Unidirectional vs Bidirectional Layers</w:t>
      </w:r>
    </w:p>
    <w:p w14:paraId="6A3C9F97" w14:textId="32C365B5" w:rsidR="00E27385" w:rsidRDefault="00E27385" w:rsidP="00827628">
      <w:pPr>
        <w:rPr>
          <w:rFonts w:asciiTheme="majorBidi" w:hAnsiTheme="majorBidi" w:cstheme="majorBidi"/>
          <w:i/>
          <w:iCs/>
        </w:rPr>
      </w:pPr>
    </w:p>
    <w:p w14:paraId="24D822EC" w14:textId="17629B9E" w:rsidR="00696838" w:rsidRDefault="00E27385" w:rsidP="00827628">
      <w:pPr>
        <w:rPr>
          <w:rFonts w:asciiTheme="majorBidi" w:hAnsiTheme="majorBidi" w:cstheme="majorBidi"/>
        </w:rPr>
      </w:pPr>
      <w:r>
        <w:rPr>
          <w:rFonts w:asciiTheme="majorBidi" w:hAnsiTheme="majorBidi" w:cstheme="majorBidi"/>
        </w:rPr>
        <w:t xml:space="preserve">The </w:t>
      </w:r>
      <w:r w:rsidR="000B54A8">
        <w:rPr>
          <w:rFonts w:asciiTheme="majorBidi" w:hAnsiTheme="majorBidi" w:cstheme="majorBidi"/>
        </w:rPr>
        <w:t>result</w:t>
      </w:r>
      <w:r>
        <w:rPr>
          <w:rFonts w:asciiTheme="majorBidi" w:hAnsiTheme="majorBidi" w:cstheme="majorBidi"/>
        </w:rPr>
        <w:t xml:space="preserve"> did not suggest that there was a substantial difference between using bidirectional layers </w:t>
      </w:r>
      <w:r w:rsidR="000B54A8">
        <w:rPr>
          <w:rFonts w:asciiTheme="majorBidi" w:hAnsiTheme="majorBidi" w:cstheme="majorBidi"/>
        </w:rPr>
        <w:t xml:space="preserve">and unidirectional layers. This was true for RNNs, LSTMs, and GRUs. While bidirectional layers are generally better at capturing long-range dependencies, </w:t>
      </w:r>
      <w:r w:rsidR="00696838">
        <w:rPr>
          <w:rFonts w:asciiTheme="majorBidi" w:hAnsiTheme="majorBidi" w:cstheme="majorBidi"/>
        </w:rPr>
        <w:t>disambiguating text,</w:t>
      </w:r>
      <w:r w:rsidR="000B54A8">
        <w:rPr>
          <w:rFonts w:asciiTheme="majorBidi" w:hAnsiTheme="majorBidi" w:cstheme="majorBidi"/>
        </w:rPr>
        <w:t xml:space="preserve"> and capturing context</w:t>
      </w:r>
      <w:r w:rsidR="00696838">
        <w:rPr>
          <w:rFonts w:asciiTheme="majorBidi" w:hAnsiTheme="majorBidi" w:cstheme="majorBidi"/>
        </w:rPr>
        <w:t>, th</w:t>
      </w:r>
      <w:r w:rsidR="00975F5A">
        <w:rPr>
          <w:rFonts w:asciiTheme="majorBidi" w:hAnsiTheme="majorBidi" w:cstheme="majorBidi"/>
        </w:rPr>
        <w:t>is</w:t>
      </w:r>
      <w:r w:rsidR="00696838">
        <w:rPr>
          <w:rFonts w:asciiTheme="majorBidi" w:hAnsiTheme="majorBidi" w:cstheme="majorBidi"/>
        </w:rPr>
        <w:t xml:space="preserve"> task may not require bidirectional context to make accurate predictions. Alternatively, since the features were extracted using the same methods and text classification tasks are sensitive to the way that features are extracted and preprocessed, it’s possible that the differences between the models may be less pronounced.</w:t>
      </w:r>
    </w:p>
    <w:p w14:paraId="0238D63F" w14:textId="77777777" w:rsidR="00D11AEB" w:rsidRDefault="00D11AEB" w:rsidP="00D11AEB">
      <w:pPr>
        <w:rPr>
          <w:rFonts w:asciiTheme="majorBidi" w:hAnsiTheme="majorBidi" w:cstheme="majorBidi"/>
        </w:rPr>
      </w:pPr>
    </w:p>
    <w:p w14:paraId="6BE2A463" w14:textId="643FC593" w:rsidR="00A315D3" w:rsidRPr="00D11AEB" w:rsidRDefault="00935876" w:rsidP="00D11AEB">
      <w:pPr>
        <w:rPr>
          <w:rFonts w:asciiTheme="majorBidi" w:hAnsiTheme="majorBidi" w:cstheme="majorBidi"/>
        </w:rPr>
      </w:pPr>
      <w:r>
        <w:rPr>
          <w:rFonts w:asciiTheme="majorBidi" w:hAnsiTheme="majorBidi" w:cstheme="majorBidi"/>
          <w:i/>
          <w:iCs/>
        </w:rPr>
        <w:t xml:space="preserve">Regularization and </w:t>
      </w:r>
      <w:r w:rsidR="00A315D3">
        <w:rPr>
          <w:rFonts w:asciiTheme="majorBidi" w:hAnsiTheme="majorBidi" w:cstheme="majorBidi"/>
          <w:i/>
          <w:iCs/>
        </w:rPr>
        <w:t>Overfitting</w:t>
      </w:r>
    </w:p>
    <w:p w14:paraId="2E10207C" w14:textId="77777777" w:rsidR="00A315D3" w:rsidRPr="00A315D3" w:rsidRDefault="00A315D3" w:rsidP="00EC7DB5">
      <w:pPr>
        <w:rPr>
          <w:rFonts w:asciiTheme="majorBidi" w:hAnsiTheme="majorBidi" w:cstheme="majorBidi"/>
          <w:i/>
          <w:iCs/>
        </w:rPr>
      </w:pPr>
    </w:p>
    <w:p w14:paraId="6013F07B" w14:textId="485B9C19" w:rsidR="00D0715C" w:rsidRDefault="00D42769" w:rsidP="00D0715C">
      <w:pPr>
        <w:rPr>
          <w:rFonts w:asciiTheme="majorBidi" w:hAnsiTheme="majorBidi" w:cstheme="majorBidi"/>
        </w:rPr>
      </w:pPr>
      <w:r>
        <w:rPr>
          <w:rFonts w:asciiTheme="majorBidi" w:hAnsiTheme="majorBidi" w:cstheme="majorBidi"/>
        </w:rPr>
        <w:t xml:space="preserve">Early stopping with a small patience of three was used to mitigate overfitting within the models. For some models, this worked </w:t>
      </w:r>
      <w:r w:rsidR="00A134FB">
        <w:rPr>
          <w:rFonts w:asciiTheme="majorBidi" w:hAnsiTheme="majorBidi" w:cstheme="majorBidi"/>
        </w:rPr>
        <w:t>well,</w:t>
      </w:r>
      <w:r>
        <w:rPr>
          <w:rFonts w:asciiTheme="majorBidi" w:hAnsiTheme="majorBidi" w:cstheme="majorBidi"/>
        </w:rPr>
        <w:t xml:space="preserve"> and no additional regularization techniques were needed. For </w:t>
      </w:r>
      <w:r>
        <w:rPr>
          <w:rFonts w:asciiTheme="majorBidi" w:hAnsiTheme="majorBidi" w:cstheme="majorBidi"/>
        </w:rPr>
        <w:lastRenderedPageBreak/>
        <w:t>others like the</w:t>
      </w:r>
      <w:r w:rsidR="001F47C6">
        <w:rPr>
          <w:rFonts w:asciiTheme="majorBidi" w:hAnsiTheme="majorBidi" w:cstheme="majorBidi"/>
        </w:rPr>
        <w:t xml:space="preserve"> RNNs</w:t>
      </w:r>
      <w:r w:rsidR="00D0715C">
        <w:rPr>
          <w:rFonts w:asciiTheme="majorBidi" w:hAnsiTheme="majorBidi" w:cstheme="majorBidi"/>
        </w:rPr>
        <w:t>, GRUs, and 1D convolutional neural networks,</w:t>
      </w:r>
      <w:r w:rsidR="001F47C6">
        <w:rPr>
          <w:rFonts w:asciiTheme="majorBidi" w:hAnsiTheme="majorBidi" w:cstheme="majorBidi"/>
        </w:rPr>
        <w:t xml:space="preserve"> overfitting began as early as the </w:t>
      </w:r>
      <w:r w:rsidR="00A134FB">
        <w:rPr>
          <w:rFonts w:asciiTheme="majorBidi" w:hAnsiTheme="majorBidi" w:cstheme="majorBidi"/>
        </w:rPr>
        <w:t xml:space="preserve">first </w:t>
      </w:r>
      <w:r w:rsidR="00D0715C">
        <w:rPr>
          <w:rFonts w:asciiTheme="majorBidi" w:hAnsiTheme="majorBidi" w:cstheme="majorBidi"/>
        </w:rPr>
        <w:t>and</w:t>
      </w:r>
      <w:r w:rsidR="00A134FB">
        <w:rPr>
          <w:rFonts w:asciiTheme="majorBidi" w:hAnsiTheme="majorBidi" w:cstheme="majorBidi"/>
        </w:rPr>
        <w:t xml:space="preserve"> </w:t>
      </w:r>
      <w:r w:rsidR="001F47C6">
        <w:rPr>
          <w:rFonts w:asciiTheme="majorBidi" w:hAnsiTheme="majorBidi" w:cstheme="majorBidi"/>
        </w:rPr>
        <w:t>second epoch</w:t>
      </w:r>
      <w:r w:rsidR="00A134FB">
        <w:rPr>
          <w:rFonts w:asciiTheme="majorBidi" w:hAnsiTheme="majorBidi" w:cstheme="majorBidi"/>
        </w:rPr>
        <w:t>s</w:t>
      </w:r>
      <w:r w:rsidR="001F47C6">
        <w:rPr>
          <w:rFonts w:asciiTheme="majorBidi" w:hAnsiTheme="majorBidi" w:cstheme="majorBidi"/>
        </w:rPr>
        <w:t>.</w:t>
      </w:r>
      <w:r>
        <w:rPr>
          <w:rFonts w:asciiTheme="majorBidi" w:hAnsiTheme="majorBidi" w:cstheme="majorBidi"/>
        </w:rPr>
        <w:t xml:space="preserve"> </w:t>
      </w:r>
      <w:r w:rsidR="00D0715C">
        <w:rPr>
          <w:rFonts w:asciiTheme="majorBidi" w:hAnsiTheme="majorBidi" w:cstheme="majorBidi"/>
        </w:rPr>
        <w:t xml:space="preserve">The overfitting can be visualized in </w:t>
      </w:r>
      <w:r w:rsidR="00D0715C" w:rsidRPr="00D0715C">
        <w:rPr>
          <w:rFonts w:asciiTheme="majorBidi" w:hAnsiTheme="majorBidi" w:cstheme="majorBidi"/>
          <w:i/>
          <w:iCs/>
        </w:rPr>
        <w:t>Figure 7</w:t>
      </w:r>
      <w:r w:rsidR="00D0715C">
        <w:rPr>
          <w:rFonts w:asciiTheme="majorBidi" w:hAnsiTheme="majorBidi" w:cstheme="majorBidi"/>
        </w:rPr>
        <w:t>.</w:t>
      </w:r>
      <w:r>
        <w:rPr>
          <w:rFonts w:asciiTheme="majorBidi" w:hAnsiTheme="majorBidi" w:cstheme="majorBidi"/>
        </w:rPr>
        <w:t xml:space="preserve"> </w:t>
      </w:r>
      <w:r w:rsidR="00D0715C">
        <w:rPr>
          <w:rFonts w:asciiTheme="majorBidi" w:hAnsiTheme="majorBidi" w:cstheme="majorBidi"/>
        </w:rPr>
        <w:t>LSTMs seemed to suffer less from overfitting than the other models – the LSTMs</w:t>
      </w:r>
      <w:r w:rsidR="00975F5A">
        <w:rPr>
          <w:rFonts w:asciiTheme="majorBidi" w:hAnsiTheme="majorBidi" w:cstheme="majorBidi"/>
        </w:rPr>
        <w:t xml:space="preserve"> often</w:t>
      </w:r>
      <w:r w:rsidR="00D0715C">
        <w:rPr>
          <w:rFonts w:asciiTheme="majorBidi" w:hAnsiTheme="majorBidi" w:cstheme="majorBidi"/>
        </w:rPr>
        <w:t xml:space="preserve"> tra</w:t>
      </w:r>
      <w:r w:rsidR="00975F5A">
        <w:rPr>
          <w:rFonts w:asciiTheme="majorBidi" w:hAnsiTheme="majorBidi" w:cstheme="majorBidi"/>
        </w:rPr>
        <w:t>i</w:t>
      </w:r>
      <w:r w:rsidR="00D0715C">
        <w:rPr>
          <w:rFonts w:asciiTheme="majorBidi" w:hAnsiTheme="majorBidi" w:cstheme="majorBidi"/>
        </w:rPr>
        <w:t>n</w:t>
      </w:r>
      <w:r w:rsidR="00975F5A">
        <w:rPr>
          <w:rFonts w:asciiTheme="majorBidi" w:hAnsiTheme="majorBidi" w:cstheme="majorBidi"/>
        </w:rPr>
        <w:t>ed</w:t>
      </w:r>
      <w:r w:rsidR="00D0715C">
        <w:rPr>
          <w:rFonts w:asciiTheme="majorBidi" w:hAnsiTheme="majorBidi" w:cstheme="majorBidi"/>
        </w:rPr>
        <w:t xml:space="preserve"> for two to four times more epochs than other topologies, even those with dropout layers.</w:t>
      </w:r>
    </w:p>
    <w:p w14:paraId="1510DDE2" w14:textId="431CE584" w:rsidR="007955DF" w:rsidRDefault="007955DF" w:rsidP="00EC7DB5">
      <w:pPr>
        <w:rPr>
          <w:rFonts w:asciiTheme="majorBidi" w:hAnsiTheme="majorBidi" w:cstheme="majorBidi"/>
        </w:rPr>
      </w:pPr>
    </w:p>
    <w:tbl>
      <w:tblPr>
        <w:tblStyle w:val="TableGrid"/>
        <w:tblW w:w="10615" w:type="dxa"/>
        <w:jc w:val="center"/>
        <w:tblLook w:val="04A0" w:firstRow="1" w:lastRow="0" w:firstColumn="1" w:lastColumn="0" w:noHBand="0" w:noVBand="1"/>
      </w:tblPr>
      <w:tblGrid>
        <w:gridCol w:w="3499"/>
        <w:gridCol w:w="3616"/>
        <w:gridCol w:w="3500"/>
      </w:tblGrid>
      <w:tr w:rsidR="00A134FB" w14:paraId="4A9A3AA2" w14:textId="77777777" w:rsidTr="002D6DB0">
        <w:trPr>
          <w:jc w:val="center"/>
        </w:trPr>
        <w:tc>
          <w:tcPr>
            <w:tcW w:w="10615" w:type="dxa"/>
            <w:gridSpan w:val="3"/>
          </w:tcPr>
          <w:p w14:paraId="18568788" w14:textId="31843000" w:rsidR="002D6DB0" w:rsidRPr="00EC7DB5" w:rsidRDefault="002D6DB0" w:rsidP="00E3165D">
            <w:pPr>
              <w:jc w:val="center"/>
              <w:rPr>
                <w:rFonts w:asciiTheme="majorBidi" w:hAnsiTheme="majorBidi" w:cstheme="majorBidi"/>
                <w:i/>
                <w:iCs/>
              </w:rPr>
            </w:pPr>
            <w:r w:rsidRPr="00EC7DB5">
              <w:rPr>
                <w:rFonts w:asciiTheme="majorBidi" w:hAnsiTheme="majorBidi" w:cstheme="majorBidi"/>
                <w:i/>
                <w:iCs/>
              </w:rPr>
              <w:t xml:space="preserve">Figure </w:t>
            </w:r>
            <w:r w:rsidR="00A134FB">
              <w:rPr>
                <w:rFonts w:asciiTheme="majorBidi" w:hAnsiTheme="majorBidi" w:cstheme="majorBidi"/>
                <w:i/>
                <w:iCs/>
              </w:rPr>
              <w:t>7</w:t>
            </w:r>
            <w:r w:rsidRPr="00EC7DB5">
              <w:rPr>
                <w:rFonts w:asciiTheme="majorBidi" w:hAnsiTheme="majorBidi" w:cstheme="majorBidi"/>
                <w:i/>
                <w:iCs/>
              </w:rPr>
              <w:t xml:space="preserve">. </w:t>
            </w:r>
            <w:r>
              <w:rPr>
                <w:rFonts w:asciiTheme="majorBidi" w:hAnsiTheme="majorBidi" w:cstheme="majorBidi"/>
                <w:i/>
                <w:iCs/>
              </w:rPr>
              <w:t xml:space="preserve">Overfitting </w:t>
            </w:r>
            <w:r w:rsidR="00CC69E9">
              <w:rPr>
                <w:rFonts w:asciiTheme="majorBidi" w:hAnsiTheme="majorBidi" w:cstheme="majorBidi"/>
                <w:i/>
                <w:iCs/>
              </w:rPr>
              <w:t>Across Architectures</w:t>
            </w:r>
          </w:p>
        </w:tc>
      </w:tr>
      <w:tr w:rsidR="00A134FB" w14:paraId="66889AEF" w14:textId="77777777" w:rsidTr="00D0715C">
        <w:trPr>
          <w:trHeight w:val="4985"/>
          <w:jc w:val="center"/>
        </w:trPr>
        <w:tc>
          <w:tcPr>
            <w:tcW w:w="3499" w:type="dxa"/>
          </w:tcPr>
          <w:p w14:paraId="5D72EEBF" w14:textId="40CDCBF7" w:rsidR="00D42769" w:rsidRPr="00CC69E9" w:rsidRDefault="00D42769" w:rsidP="00D42769">
            <w:pPr>
              <w:jc w:val="center"/>
              <w:rPr>
                <w:rFonts w:asciiTheme="majorBidi" w:hAnsiTheme="majorBidi" w:cstheme="majorBidi"/>
              </w:rPr>
            </w:pPr>
            <w:r>
              <w:rPr>
                <w:rFonts w:asciiTheme="majorBidi" w:hAnsiTheme="majorBidi" w:cstheme="majorBidi"/>
              </w:rPr>
              <w:t xml:space="preserve"> Vocab </w:t>
            </w:r>
            <w:r w:rsidR="00A134FB">
              <w:rPr>
                <w:rFonts w:asciiTheme="majorBidi" w:hAnsiTheme="majorBidi" w:cstheme="majorBidi"/>
              </w:rPr>
              <w:t>S</w:t>
            </w:r>
            <w:r>
              <w:rPr>
                <w:rFonts w:asciiTheme="majorBidi" w:hAnsiTheme="majorBidi" w:cstheme="majorBidi"/>
              </w:rPr>
              <w:t>ize 10</w:t>
            </w:r>
            <w:r w:rsidR="00A134FB">
              <w:rPr>
                <w:rFonts w:asciiTheme="majorBidi" w:hAnsiTheme="majorBidi" w:cstheme="majorBidi"/>
              </w:rPr>
              <w:t>,</w:t>
            </w:r>
            <w:r>
              <w:rPr>
                <w:rFonts w:asciiTheme="majorBidi" w:hAnsiTheme="majorBidi" w:cstheme="majorBidi"/>
              </w:rPr>
              <w:t>000</w:t>
            </w:r>
            <w:r w:rsidR="001F47C6">
              <w:rPr>
                <w:rFonts w:asciiTheme="majorBidi" w:hAnsiTheme="majorBidi" w:cstheme="majorBidi"/>
              </w:rPr>
              <w:t xml:space="preserve"> Bidirectional RNN</w:t>
            </w:r>
            <w:r w:rsidR="00D0715C">
              <w:rPr>
                <w:rFonts w:asciiTheme="majorBidi" w:hAnsiTheme="majorBidi" w:cstheme="majorBidi"/>
              </w:rPr>
              <w:t xml:space="preserve"> with Embedding</w:t>
            </w:r>
          </w:p>
          <w:p w14:paraId="2B9AB441" w14:textId="537751F9" w:rsidR="00D42769" w:rsidRDefault="00D42769" w:rsidP="00D42769">
            <w:r>
              <w:rPr>
                <w:noProof/>
              </w:rPr>
              <w:drawing>
                <wp:inline distT="0" distB="0" distL="0" distR="0" wp14:anchorId="4304D636" wp14:editId="17E75C88">
                  <wp:extent cx="2036418" cy="2771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026" cy="2842728"/>
                          </a:xfrm>
                          <a:prstGeom prst="rect">
                            <a:avLst/>
                          </a:prstGeom>
                          <a:noFill/>
                          <a:ln>
                            <a:noFill/>
                          </a:ln>
                        </pic:spPr>
                      </pic:pic>
                    </a:graphicData>
                  </a:graphic>
                </wp:inline>
              </w:drawing>
            </w:r>
          </w:p>
          <w:p w14:paraId="2C1F4B02" w14:textId="73144084" w:rsidR="00CC69E9" w:rsidRDefault="00CC69E9" w:rsidP="00CC69E9"/>
          <w:p w14:paraId="19C8249B" w14:textId="19CA3DB9" w:rsidR="002D6DB0" w:rsidRDefault="002D6DB0" w:rsidP="00E3165D">
            <w:pPr>
              <w:jc w:val="center"/>
              <w:rPr>
                <w:rFonts w:asciiTheme="majorBidi" w:hAnsiTheme="majorBidi" w:cstheme="majorBidi"/>
              </w:rPr>
            </w:pPr>
          </w:p>
        </w:tc>
        <w:tc>
          <w:tcPr>
            <w:tcW w:w="3616" w:type="dxa"/>
          </w:tcPr>
          <w:p w14:paraId="62E6F342" w14:textId="496C354F" w:rsidR="00A134FB" w:rsidRDefault="00A134FB" w:rsidP="00A134FB">
            <w:pPr>
              <w:jc w:val="center"/>
              <w:rPr>
                <w:rFonts w:asciiTheme="majorBidi" w:hAnsiTheme="majorBidi" w:cstheme="majorBidi"/>
              </w:rPr>
            </w:pPr>
            <w:r>
              <w:rPr>
                <w:rFonts w:asciiTheme="majorBidi" w:hAnsiTheme="majorBidi" w:cstheme="majorBidi"/>
              </w:rPr>
              <w:t>Vocab Size 10,000 GRU with Embedding</w:t>
            </w:r>
          </w:p>
          <w:p w14:paraId="159196C9" w14:textId="561608E8" w:rsidR="00A134FB" w:rsidRDefault="00A134FB" w:rsidP="00A134FB">
            <w:r>
              <w:rPr>
                <w:noProof/>
              </w:rPr>
              <w:drawing>
                <wp:inline distT="0" distB="0" distL="0" distR="0" wp14:anchorId="7033FD84" wp14:editId="2466F3E3">
                  <wp:extent cx="2036419" cy="2771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9306" cy="2815892"/>
                          </a:xfrm>
                          <a:prstGeom prst="rect">
                            <a:avLst/>
                          </a:prstGeom>
                          <a:noFill/>
                          <a:ln>
                            <a:noFill/>
                          </a:ln>
                        </pic:spPr>
                      </pic:pic>
                    </a:graphicData>
                  </a:graphic>
                </wp:inline>
              </w:drawing>
            </w:r>
          </w:p>
          <w:p w14:paraId="3CE2F4F2" w14:textId="78334660" w:rsidR="00CC69E9" w:rsidRDefault="00CC69E9" w:rsidP="00CC69E9"/>
          <w:p w14:paraId="2E311A4A" w14:textId="5DD34DF1" w:rsidR="002D6DB0" w:rsidRDefault="002D6DB0" w:rsidP="00E3165D">
            <w:pPr>
              <w:jc w:val="center"/>
              <w:rPr>
                <w:rFonts w:asciiTheme="majorBidi" w:hAnsiTheme="majorBidi" w:cstheme="majorBidi"/>
              </w:rPr>
            </w:pPr>
          </w:p>
        </w:tc>
        <w:tc>
          <w:tcPr>
            <w:tcW w:w="3500" w:type="dxa"/>
          </w:tcPr>
          <w:p w14:paraId="226B01FC" w14:textId="36ACC455" w:rsidR="00D0715C" w:rsidRDefault="00A134FB" w:rsidP="00D0715C">
            <w:pPr>
              <w:jc w:val="center"/>
              <w:rPr>
                <w:rFonts w:asciiTheme="majorBidi" w:hAnsiTheme="majorBidi" w:cstheme="majorBidi"/>
              </w:rPr>
            </w:pPr>
            <w:r>
              <w:rPr>
                <w:rFonts w:asciiTheme="majorBidi" w:hAnsiTheme="majorBidi" w:cstheme="majorBidi"/>
              </w:rPr>
              <w:t>Vocab Size 10,000</w:t>
            </w:r>
            <w:r w:rsidR="00D0715C">
              <w:rPr>
                <w:rFonts w:asciiTheme="majorBidi" w:hAnsiTheme="majorBidi" w:cstheme="majorBidi"/>
              </w:rPr>
              <w:t xml:space="preserve"> 1D Convnet with Embedding</w:t>
            </w:r>
          </w:p>
          <w:p w14:paraId="5AF86E42" w14:textId="2118BF34" w:rsidR="000F12A5" w:rsidRDefault="00A134FB" w:rsidP="00D0715C">
            <w:pPr>
              <w:jc w:val="center"/>
            </w:pPr>
            <w:r>
              <w:rPr>
                <w:rFonts w:asciiTheme="majorBidi" w:hAnsiTheme="majorBidi" w:cstheme="majorBidi"/>
                <w:noProof/>
              </w:rPr>
              <w:drawing>
                <wp:inline distT="0" distB="0" distL="0" distR="0" wp14:anchorId="6A78A14C" wp14:editId="1A986C90">
                  <wp:extent cx="2064788" cy="277114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048" cy="2811752"/>
                          </a:xfrm>
                          <a:prstGeom prst="rect">
                            <a:avLst/>
                          </a:prstGeom>
                          <a:noFill/>
                          <a:ln>
                            <a:noFill/>
                          </a:ln>
                        </pic:spPr>
                      </pic:pic>
                    </a:graphicData>
                  </a:graphic>
                </wp:inline>
              </w:drawing>
            </w:r>
          </w:p>
          <w:p w14:paraId="2CCA4367" w14:textId="5113B4E9" w:rsidR="002D6DB0" w:rsidRDefault="002D6DB0" w:rsidP="00E3165D">
            <w:pPr>
              <w:jc w:val="center"/>
              <w:rPr>
                <w:rFonts w:asciiTheme="majorBidi" w:hAnsiTheme="majorBidi" w:cstheme="majorBidi"/>
              </w:rPr>
            </w:pPr>
          </w:p>
        </w:tc>
      </w:tr>
    </w:tbl>
    <w:p w14:paraId="3C7CBC74" w14:textId="1E9E2C04" w:rsidR="002D6DB0" w:rsidRDefault="002D6DB0" w:rsidP="002D6DB0">
      <w:pPr>
        <w:rPr>
          <w:rFonts w:asciiTheme="majorBidi" w:hAnsiTheme="majorBidi" w:cstheme="majorBidi"/>
        </w:rPr>
      </w:pPr>
    </w:p>
    <w:p w14:paraId="407B181F" w14:textId="5FDA0765" w:rsidR="0098538B" w:rsidRDefault="001D42AA" w:rsidP="00FE5818">
      <w:pPr>
        <w:rPr>
          <w:rFonts w:asciiTheme="majorBidi" w:hAnsiTheme="majorBidi" w:cstheme="majorBidi"/>
        </w:rPr>
      </w:pPr>
      <w:r>
        <w:rPr>
          <w:rFonts w:asciiTheme="majorBidi" w:hAnsiTheme="majorBidi" w:cstheme="majorBidi"/>
        </w:rPr>
        <w:t>Wh</w:t>
      </w:r>
      <w:r w:rsidR="00893C6D">
        <w:rPr>
          <w:rFonts w:asciiTheme="majorBidi" w:hAnsiTheme="majorBidi" w:cstheme="majorBidi"/>
        </w:rPr>
        <w:t xml:space="preserve">ile adding dropout layers helped the models to generalize better, the biggest cause of overfitting seemed to come from the representation method used. As can be seen in </w:t>
      </w:r>
      <w:r w:rsidR="00893C6D" w:rsidRPr="00893C6D">
        <w:rPr>
          <w:rFonts w:asciiTheme="majorBidi" w:hAnsiTheme="majorBidi" w:cstheme="majorBidi"/>
          <w:i/>
          <w:iCs/>
        </w:rPr>
        <w:t>Figure 8</w:t>
      </w:r>
      <w:r w:rsidR="00893C6D">
        <w:rPr>
          <w:rFonts w:asciiTheme="majorBidi" w:hAnsiTheme="majorBidi" w:cstheme="majorBidi"/>
        </w:rPr>
        <w:t>,</w:t>
      </w:r>
      <w:r w:rsidR="009F018F">
        <w:rPr>
          <w:rFonts w:asciiTheme="majorBidi" w:hAnsiTheme="majorBidi" w:cstheme="majorBidi"/>
        </w:rPr>
        <w:t xml:space="preserve"> with two GRU</w:t>
      </w:r>
      <w:r w:rsidR="00893C6D">
        <w:rPr>
          <w:rFonts w:asciiTheme="majorBidi" w:hAnsiTheme="majorBidi" w:cstheme="majorBidi"/>
        </w:rPr>
        <w:t xml:space="preserve"> models</w:t>
      </w:r>
      <w:r w:rsidR="009F018F">
        <w:rPr>
          <w:rFonts w:asciiTheme="majorBidi" w:hAnsiTheme="majorBidi" w:cstheme="majorBidi"/>
        </w:rPr>
        <w:t xml:space="preserve"> whose architectures are the same </w:t>
      </w:r>
      <w:r w:rsidR="00612A63">
        <w:rPr>
          <w:rFonts w:asciiTheme="majorBidi" w:hAnsiTheme="majorBidi" w:cstheme="majorBidi"/>
        </w:rPr>
        <w:t>other than</w:t>
      </w:r>
      <w:r w:rsidR="009F018F">
        <w:rPr>
          <w:rFonts w:asciiTheme="majorBidi" w:hAnsiTheme="majorBidi" w:cstheme="majorBidi"/>
        </w:rPr>
        <w:t xml:space="preserve"> the representation technique used,</w:t>
      </w:r>
      <w:r w:rsidR="00893C6D">
        <w:rPr>
          <w:rFonts w:asciiTheme="majorBidi" w:hAnsiTheme="majorBidi" w:cstheme="majorBidi"/>
        </w:rPr>
        <w:t xml:space="preserve"> </w:t>
      </w:r>
      <w:r w:rsidR="009F018F">
        <w:rPr>
          <w:rFonts w:asciiTheme="majorBidi" w:hAnsiTheme="majorBidi" w:cstheme="majorBidi"/>
        </w:rPr>
        <w:t xml:space="preserve">the </w:t>
      </w:r>
      <w:r w:rsidR="0038489A">
        <w:rPr>
          <w:rFonts w:asciiTheme="majorBidi" w:hAnsiTheme="majorBidi" w:cstheme="majorBidi"/>
        </w:rPr>
        <w:t xml:space="preserve">embedding representation tended to overfit earlier and </w:t>
      </w:r>
      <w:r w:rsidR="00612A63">
        <w:rPr>
          <w:rFonts w:asciiTheme="majorBidi" w:hAnsiTheme="majorBidi" w:cstheme="majorBidi"/>
        </w:rPr>
        <w:t xml:space="preserve">more drastically </w:t>
      </w:r>
      <w:r w:rsidR="0038489A">
        <w:rPr>
          <w:rFonts w:asciiTheme="majorBidi" w:hAnsiTheme="majorBidi" w:cstheme="majorBidi"/>
        </w:rPr>
        <w:t>than</w:t>
      </w:r>
      <w:r w:rsidR="009F018F">
        <w:rPr>
          <w:rFonts w:asciiTheme="majorBidi" w:hAnsiTheme="majorBidi" w:cstheme="majorBidi"/>
        </w:rPr>
        <w:t xml:space="preserve"> the</w:t>
      </w:r>
      <w:r w:rsidR="0038489A">
        <w:rPr>
          <w:rFonts w:asciiTheme="majorBidi" w:hAnsiTheme="majorBidi" w:cstheme="majorBidi"/>
        </w:rPr>
        <w:t xml:space="preserve"> one-hot encoded representation. </w:t>
      </w:r>
      <w:r w:rsidR="009F018F">
        <w:rPr>
          <w:rFonts w:asciiTheme="majorBidi" w:hAnsiTheme="majorBidi" w:cstheme="majorBidi"/>
        </w:rPr>
        <w:t xml:space="preserve">This trend was prevalent among almost all models </w:t>
      </w:r>
      <w:r w:rsidR="00FE5818">
        <w:rPr>
          <w:rFonts w:asciiTheme="majorBidi" w:hAnsiTheme="majorBidi" w:cstheme="majorBidi"/>
        </w:rPr>
        <w:t xml:space="preserve">indicating </w:t>
      </w:r>
      <w:r w:rsidR="009F018F">
        <w:rPr>
          <w:rFonts w:asciiTheme="majorBidi" w:hAnsiTheme="majorBidi" w:cstheme="majorBidi"/>
        </w:rPr>
        <w:t xml:space="preserve">that although embedding representations yield high test accuracies, they are more likely to overfit. </w:t>
      </w:r>
      <w:r w:rsidR="00FE5818">
        <w:rPr>
          <w:rFonts w:asciiTheme="majorBidi" w:hAnsiTheme="majorBidi" w:cstheme="majorBidi"/>
        </w:rPr>
        <w:t>This is likely because</w:t>
      </w:r>
      <w:r w:rsidR="00FE5818" w:rsidRPr="00FE5818">
        <w:t xml:space="preserve"> </w:t>
      </w:r>
      <w:r w:rsidR="00FE5818">
        <w:t>e</w:t>
      </w:r>
      <w:r w:rsidR="00FE5818" w:rsidRPr="00FE5818">
        <w:t xml:space="preserve">mbeddings are typically lower-dimensional representations compared to one-hot encodings. While this can help capture meaningful relationships between data points, it </w:t>
      </w:r>
      <w:r w:rsidR="00FE5818">
        <w:t>may</w:t>
      </w:r>
      <w:r w:rsidR="00FE5818" w:rsidRPr="00FE5818">
        <w:t xml:space="preserve"> lead the model to </w:t>
      </w:r>
      <w:r w:rsidR="00FE5818">
        <w:t xml:space="preserve">learn the </w:t>
      </w:r>
      <w:r w:rsidR="00FE5818" w:rsidRPr="00FE5818">
        <w:t>noise in the data. With a lower-dimensional representation, the model has fewer degrees of freedom to generalize complex patterns, which might make it more prone to overfitting.</w:t>
      </w:r>
      <w:r w:rsidR="00FE5818">
        <w:t xml:space="preserve"> </w:t>
      </w:r>
      <w:r w:rsidR="00FE5818">
        <w:rPr>
          <w:rFonts w:asciiTheme="majorBidi" w:hAnsiTheme="majorBidi" w:cstheme="majorBidi"/>
        </w:rPr>
        <w:t xml:space="preserve">Adequate </w:t>
      </w:r>
      <w:r w:rsidR="009F018F">
        <w:rPr>
          <w:rFonts w:asciiTheme="majorBidi" w:hAnsiTheme="majorBidi" w:cstheme="majorBidi"/>
        </w:rPr>
        <w:t>regularization techniques must be used to ensure that more advanced models generalize well</w:t>
      </w:r>
      <w:r w:rsidR="00612A63">
        <w:rPr>
          <w:rFonts w:asciiTheme="majorBidi" w:hAnsiTheme="majorBidi" w:cstheme="majorBidi"/>
        </w:rPr>
        <w:t>.</w:t>
      </w:r>
    </w:p>
    <w:p w14:paraId="4A5A9218" w14:textId="0FA38BD9" w:rsidR="00612A63" w:rsidRDefault="00612A63" w:rsidP="00FE5818">
      <w:pPr>
        <w:rPr>
          <w:rFonts w:asciiTheme="majorBidi" w:hAnsiTheme="majorBidi" w:cstheme="majorBidi"/>
        </w:rPr>
      </w:pPr>
    </w:p>
    <w:p w14:paraId="1038B13E" w14:textId="69F44DD8" w:rsidR="00612A63" w:rsidRDefault="00612A63" w:rsidP="00FE5818">
      <w:pPr>
        <w:rPr>
          <w:rFonts w:asciiTheme="majorBidi" w:hAnsiTheme="majorBidi" w:cstheme="majorBidi"/>
        </w:rPr>
      </w:pPr>
    </w:p>
    <w:p w14:paraId="5C5B4BC2" w14:textId="357627B8" w:rsidR="00612A63" w:rsidRDefault="00612A63" w:rsidP="00FE5818">
      <w:pPr>
        <w:rPr>
          <w:rFonts w:asciiTheme="majorBidi" w:hAnsiTheme="majorBidi" w:cstheme="majorBidi"/>
        </w:rPr>
      </w:pPr>
    </w:p>
    <w:p w14:paraId="10DE9A4F" w14:textId="46D281B8" w:rsidR="00612A63" w:rsidRDefault="00612A63" w:rsidP="00FE5818">
      <w:pPr>
        <w:rPr>
          <w:rFonts w:asciiTheme="majorBidi" w:hAnsiTheme="majorBidi" w:cstheme="majorBidi"/>
        </w:rPr>
      </w:pPr>
    </w:p>
    <w:p w14:paraId="14C75274" w14:textId="77777777" w:rsidR="00612A63" w:rsidRPr="00FE5818" w:rsidRDefault="00612A63" w:rsidP="00FE5818"/>
    <w:p w14:paraId="21FDCA85" w14:textId="77777777" w:rsidR="009F018F" w:rsidRDefault="009F018F" w:rsidP="009F018F">
      <w:pPr>
        <w:rPr>
          <w:rFonts w:asciiTheme="majorBidi" w:hAnsiTheme="majorBidi" w:cstheme="majorBidi"/>
        </w:rPr>
      </w:pPr>
    </w:p>
    <w:p w14:paraId="5DB577B5" w14:textId="399749ED" w:rsidR="00D808EA" w:rsidRDefault="00D808EA" w:rsidP="00704B4A">
      <w:pPr>
        <w:rPr>
          <w:rFonts w:asciiTheme="majorBidi" w:hAnsiTheme="majorBidi" w:cstheme="majorBidi"/>
        </w:rPr>
      </w:pPr>
    </w:p>
    <w:tbl>
      <w:tblPr>
        <w:tblStyle w:val="TableGrid"/>
        <w:tblW w:w="10255" w:type="dxa"/>
        <w:tblLook w:val="04A0" w:firstRow="1" w:lastRow="0" w:firstColumn="1" w:lastColumn="0" w:noHBand="0" w:noVBand="1"/>
      </w:tblPr>
      <w:tblGrid>
        <w:gridCol w:w="5125"/>
        <w:gridCol w:w="5130"/>
      </w:tblGrid>
      <w:tr w:rsidR="002976EA" w14:paraId="23A5722D" w14:textId="77777777" w:rsidTr="002976EA">
        <w:trPr>
          <w:trHeight w:val="252"/>
        </w:trPr>
        <w:tc>
          <w:tcPr>
            <w:tcW w:w="10255" w:type="dxa"/>
            <w:gridSpan w:val="2"/>
          </w:tcPr>
          <w:p w14:paraId="125D62D6" w14:textId="7891E9E1" w:rsidR="00001646" w:rsidRPr="00001646" w:rsidRDefault="00001646" w:rsidP="00001646">
            <w:pPr>
              <w:jc w:val="center"/>
              <w:rPr>
                <w:rFonts w:asciiTheme="majorBidi" w:hAnsiTheme="majorBidi" w:cstheme="majorBidi"/>
                <w:i/>
                <w:iCs/>
              </w:rPr>
            </w:pPr>
            <w:r w:rsidRPr="00001646">
              <w:rPr>
                <w:rFonts w:asciiTheme="majorBidi" w:hAnsiTheme="majorBidi" w:cstheme="majorBidi"/>
                <w:i/>
                <w:iCs/>
              </w:rPr>
              <w:lastRenderedPageBreak/>
              <w:t>Figure</w:t>
            </w:r>
            <w:r w:rsidR="0098538B">
              <w:rPr>
                <w:rFonts w:asciiTheme="majorBidi" w:hAnsiTheme="majorBidi" w:cstheme="majorBidi"/>
                <w:i/>
                <w:iCs/>
              </w:rPr>
              <w:t xml:space="preserve"> </w:t>
            </w:r>
            <w:r w:rsidR="0038489A">
              <w:rPr>
                <w:rFonts w:asciiTheme="majorBidi" w:hAnsiTheme="majorBidi" w:cstheme="majorBidi"/>
                <w:i/>
                <w:iCs/>
              </w:rPr>
              <w:t>8</w:t>
            </w:r>
            <w:r w:rsidRPr="00001646">
              <w:rPr>
                <w:rFonts w:asciiTheme="majorBidi" w:hAnsiTheme="majorBidi" w:cstheme="majorBidi"/>
                <w:i/>
                <w:iCs/>
              </w:rPr>
              <w:t xml:space="preserve">. </w:t>
            </w:r>
            <w:r w:rsidR="009F018F">
              <w:rPr>
                <w:rFonts w:asciiTheme="majorBidi" w:hAnsiTheme="majorBidi" w:cstheme="majorBidi"/>
                <w:i/>
                <w:iCs/>
              </w:rPr>
              <w:t xml:space="preserve">Difference in Overfitting Between </w:t>
            </w:r>
          </w:p>
        </w:tc>
      </w:tr>
      <w:tr w:rsidR="0038489A" w14:paraId="185F1AFF" w14:textId="77777777" w:rsidTr="0038489A">
        <w:trPr>
          <w:trHeight w:val="5156"/>
        </w:trPr>
        <w:tc>
          <w:tcPr>
            <w:tcW w:w="5125" w:type="dxa"/>
          </w:tcPr>
          <w:p w14:paraId="112C63A0" w14:textId="5ACFD175" w:rsidR="0038489A" w:rsidRDefault="0038489A" w:rsidP="0038489A">
            <w:pPr>
              <w:jc w:val="center"/>
              <w:rPr>
                <w:rFonts w:asciiTheme="majorBidi" w:hAnsiTheme="majorBidi" w:cstheme="majorBidi"/>
              </w:rPr>
            </w:pPr>
            <w:r>
              <w:rPr>
                <w:rFonts w:asciiTheme="majorBidi" w:hAnsiTheme="majorBidi" w:cstheme="majorBidi"/>
              </w:rPr>
              <w:t xml:space="preserve">GRU with </w:t>
            </w:r>
            <w:r w:rsidR="009F018F">
              <w:rPr>
                <w:rFonts w:asciiTheme="majorBidi" w:hAnsiTheme="majorBidi" w:cstheme="majorBidi"/>
              </w:rPr>
              <w:t xml:space="preserve">20% </w:t>
            </w:r>
            <w:r>
              <w:rPr>
                <w:rFonts w:asciiTheme="majorBidi" w:hAnsiTheme="majorBidi" w:cstheme="majorBidi"/>
              </w:rPr>
              <w:t>Dropout, Vocabulary Size 10,000, One-Hot Encoded Representation</w:t>
            </w:r>
          </w:p>
          <w:p w14:paraId="3C5E92FB" w14:textId="054AC8F4" w:rsidR="0038489A" w:rsidRDefault="0038489A" w:rsidP="0038489A">
            <w:pPr>
              <w:jc w:val="center"/>
            </w:pPr>
            <w:r>
              <w:rPr>
                <w:rFonts w:asciiTheme="majorBidi" w:hAnsiTheme="majorBidi" w:cstheme="majorBidi"/>
                <w:noProof/>
              </w:rPr>
              <w:drawing>
                <wp:inline distT="0" distB="0" distL="0" distR="0" wp14:anchorId="0A1AACA9" wp14:editId="6E7BB243">
                  <wp:extent cx="2209429" cy="305165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5909" cy="3074419"/>
                          </a:xfrm>
                          <a:prstGeom prst="rect">
                            <a:avLst/>
                          </a:prstGeom>
                          <a:noFill/>
                          <a:ln>
                            <a:noFill/>
                          </a:ln>
                        </pic:spPr>
                      </pic:pic>
                    </a:graphicData>
                  </a:graphic>
                </wp:inline>
              </w:drawing>
            </w:r>
          </w:p>
          <w:p w14:paraId="41E011FE" w14:textId="44FF1D7A" w:rsidR="002976EA" w:rsidRDefault="002976EA" w:rsidP="0038489A">
            <w:pPr>
              <w:jc w:val="center"/>
            </w:pPr>
          </w:p>
          <w:p w14:paraId="1D19F84C" w14:textId="44EE2CFB" w:rsidR="00FB43BA" w:rsidRPr="00FB43BA" w:rsidRDefault="00FB43BA" w:rsidP="0038489A">
            <w:pPr>
              <w:jc w:val="center"/>
            </w:pPr>
          </w:p>
        </w:tc>
        <w:tc>
          <w:tcPr>
            <w:tcW w:w="5130" w:type="dxa"/>
          </w:tcPr>
          <w:p w14:paraId="5E5C34EA" w14:textId="513F6B94" w:rsidR="0038489A" w:rsidRDefault="0038489A" w:rsidP="0038489A">
            <w:pPr>
              <w:jc w:val="center"/>
              <w:rPr>
                <w:rFonts w:asciiTheme="majorBidi" w:hAnsiTheme="majorBidi" w:cstheme="majorBidi"/>
              </w:rPr>
            </w:pPr>
            <w:r>
              <w:rPr>
                <w:rFonts w:asciiTheme="majorBidi" w:hAnsiTheme="majorBidi" w:cstheme="majorBidi"/>
              </w:rPr>
              <w:t xml:space="preserve">GRU with </w:t>
            </w:r>
            <w:r w:rsidR="009F018F">
              <w:rPr>
                <w:rFonts w:asciiTheme="majorBidi" w:hAnsiTheme="majorBidi" w:cstheme="majorBidi"/>
              </w:rPr>
              <w:t xml:space="preserve">20% </w:t>
            </w:r>
            <w:r>
              <w:rPr>
                <w:rFonts w:asciiTheme="majorBidi" w:hAnsiTheme="majorBidi" w:cstheme="majorBidi"/>
              </w:rPr>
              <w:t>Dropout, Vocabulary Size 10,000, Embedding Representation</w:t>
            </w:r>
          </w:p>
          <w:p w14:paraId="5BECA25D" w14:textId="5DE7FB88" w:rsidR="0038489A" w:rsidRDefault="0038489A" w:rsidP="0038489A">
            <w:pPr>
              <w:jc w:val="center"/>
            </w:pPr>
            <w:r>
              <w:rPr>
                <w:rFonts w:asciiTheme="majorBidi" w:hAnsiTheme="majorBidi" w:cstheme="majorBidi"/>
                <w:noProof/>
              </w:rPr>
              <w:drawing>
                <wp:inline distT="0" distB="0" distL="0" distR="0" wp14:anchorId="4BA6E003" wp14:editId="49FFA7B5">
                  <wp:extent cx="2242208" cy="30511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7082" cy="3125846"/>
                          </a:xfrm>
                          <a:prstGeom prst="rect">
                            <a:avLst/>
                          </a:prstGeom>
                          <a:noFill/>
                          <a:ln>
                            <a:noFill/>
                          </a:ln>
                        </pic:spPr>
                      </pic:pic>
                    </a:graphicData>
                  </a:graphic>
                </wp:inline>
              </w:drawing>
            </w:r>
          </w:p>
          <w:p w14:paraId="6410F937" w14:textId="4629C63D" w:rsidR="002976EA" w:rsidRDefault="002976EA" w:rsidP="0038489A">
            <w:pPr>
              <w:jc w:val="center"/>
            </w:pPr>
          </w:p>
          <w:p w14:paraId="08574E2F" w14:textId="7A35ABB0" w:rsidR="00FB43BA" w:rsidRPr="00A315D3" w:rsidRDefault="00FB43BA" w:rsidP="0038489A">
            <w:pPr>
              <w:jc w:val="center"/>
              <w:rPr>
                <w:rFonts w:asciiTheme="majorBidi" w:hAnsiTheme="majorBidi" w:cstheme="majorBidi"/>
              </w:rPr>
            </w:pPr>
          </w:p>
        </w:tc>
      </w:tr>
    </w:tbl>
    <w:p w14:paraId="25D78998" w14:textId="75E57176" w:rsidR="0083234F" w:rsidRDefault="0083234F" w:rsidP="00704B4A">
      <w:pPr>
        <w:rPr>
          <w:rFonts w:asciiTheme="majorBidi" w:hAnsiTheme="majorBidi" w:cstheme="majorBidi"/>
        </w:rPr>
      </w:pPr>
    </w:p>
    <w:p w14:paraId="7E3EACEE" w14:textId="77777777" w:rsidR="0083234F" w:rsidRDefault="0083234F" w:rsidP="00704B4A">
      <w:pPr>
        <w:rPr>
          <w:rFonts w:asciiTheme="majorBidi" w:hAnsiTheme="majorBidi" w:cstheme="majorBidi"/>
        </w:rPr>
      </w:pPr>
    </w:p>
    <w:p w14:paraId="420EB481" w14:textId="4D266F6D" w:rsidR="00966569" w:rsidRDefault="00966569" w:rsidP="00704B4A">
      <w:pPr>
        <w:rPr>
          <w:rFonts w:asciiTheme="majorBidi" w:hAnsiTheme="majorBidi" w:cstheme="majorBidi"/>
          <w:i/>
          <w:iCs/>
        </w:rPr>
      </w:pPr>
      <w:r>
        <w:rPr>
          <w:rFonts w:asciiTheme="majorBidi" w:hAnsiTheme="majorBidi" w:cstheme="majorBidi"/>
          <w:i/>
          <w:iCs/>
        </w:rPr>
        <w:t>Best Model</w:t>
      </w:r>
    </w:p>
    <w:p w14:paraId="568D86C8" w14:textId="0E788CDD" w:rsidR="00966569" w:rsidRDefault="00966569" w:rsidP="00704B4A">
      <w:pPr>
        <w:rPr>
          <w:rFonts w:asciiTheme="majorBidi" w:hAnsiTheme="majorBidi" w:cstheme="majorBidi"/>
          <w:i/>
          <w:iCs/>
        </w:rPr>
      </w:pPr>
    </w:p>
    <w:p w14:paraId="046E3A1E" w14:textId="331A0D1D" w:rsidR="005D381D" w:rsidRDefault="00966569" w:rsidP="000A5FE0">
      <w:pPr>
        <w:rPr>
          <w:rFonts w:asciiTheme="majorBidi" w:hAnsiTheme="majorBidi" w:cstheme="majorBidi"/>
        </w:rPr>
      </w:pPr>
      <w:r>
        <w:rPr>
          <w:rFonts w:asciiTheme="majorBidi" w:hAnsiTheme="majorBidi" w:cstheme="majorBidi"/>
        </w:rPr>
        <w:t xml:space="preserve">After conducting the experiments, </w:t>
      </w:r>
      <w:r w:rsidR="00FE5818">
        <w:rPr>
          <w:rFonts w:asciiTheme="majorBidi" w:hAnsiTheme="majorBidi" w:cstheme="majorBidi"/>
        </w:rPr>
        <w:t>performance metrics were compiled</w:t>
      </w:r>
      <w:r w:rsidR="008B5284">
        <w:rPr>
          <w:rFonts w:asciiTheme="majorBidi" w:hAnsiTheme="majorBidi" w:cstheme="majorBidi"/>
        </w:rPr>
        <w:t xml:space="preserve"> - </w:t>
      </w:r>
      <w:r>
        <w:rPr>
          <w:rFonts w:asciiTheme="majorBidi" w:hAnsiTheme="majorBidi" w:cstheme="majorBidi"/>
        </w:rPr>
        <w:t>the</w:t>
      </w:r>
      <w:r w:rsidR="00FE5818">
        <w:rPr>
          <w:rFonts w:asciiTheme="majorBidi" w:hAnsiTheme="majorBidi" w:cstheme="majorBidi"/>
        </w:rPr>
        <w:t xml:space="preserve"> </w:t>
      </w:r>
      <w:r w:rsidR="008B5284">
        <w:rPr>
          <w:rFonts w:asciiTheme="majorBidi" w:hAnsiTheme="majorBidi" w:cstheme="majorBidi"/>
        </w:rPr>
        <w:t xml:space="preserve">full results are available in </w:t>
      </w:r>
      <w:r w:rsidR="008B5284" w:rsidRPr="008B5284">
        <w:rPr>
          <w:rFonts w:asciiTheme="majorBidi" w:hAnsiTheme="majorBidi" w:cstheme="majorBidi"/>
          <w:i/>
          <w:iCs/>
        </w:rPr>
        <w:t>Appendix A</w:t>
      </w:r>
      <w:r w:rsidR="002912A5">
        <w:rPr>
          <w:rFonts w:asciiTheme="majorBidi" w:hAnsiTheme="majorBidi" w:cstheme="majorBidi"/>
          <w:i/>
          <w:iCs/>
        </w:rPr>
        <w:t>1</w:t>
      </w:r>
      <w:r w:rsidR="008B5284">
        <w:rPr>
          <w:rFonts w:asciiTheme="majorBidi" w:hAnsiTheme="majorBidi" w:cstheme="majorBidi"/>
        </w:rPr>
        <w:t>. The best model was a GRU using dense embeddings</w:t>
      </w:r>
      <w:r w:rsidR="00FE5818">
        <w:rPr>
          <w:rFonts w:asciiTheme="majorBidi" w:hAnsiTheme="majorBidi" w:cstheme="majorBidi"/>
        </w:rPr>
        <w:t xml:space="preserve"> </w:t>
      </w:r>
      <w:r w:rsidR="005D381D">
        <w:rPr>
          <w:rFonts w:asciiTheme="majorBidi" w:hAnsiTheme="majorBidi" w:cstheme="majorBidi"/>
        </w:rPr>
        <w:t xml:space="preserve">and a vocabulary size of 10,000, </w:t>
      </w:r>
      <w:r w:rsidR="00612A63">
        <w:rPr>
          <w:rFonts w:asciiTheme="majorBidi" w:hAnsiTheme="majorBidi" w:cstheme="majorBidi"/>
        </w:rPr>
        <w:t>along with</w:t>
      </w:r>
      <w:r w:rsidR="005D381D">
        <w:rPr>
          <w:rFonts w:asciiTheme="majorBidi" w:hAnsiTheme="majorBidi" w:cstheme="majorBidi"/>
        </w:rPr>
        <w:t xml:space="preserve"> a 20% dropout layer between dense layers. The model had 2,716,740 trainable parameters and achieved a 94.38% train accuracy, 90.77% validation accuracy, 90.75% test accuracy,</w:t>
      </w:r>
      <w:r w:rsidR="00612A63">
        <w:rPr>
          <w:rFonts w:asciiTheme="majorBidi" w:hAnsiTheme="majorBidi" w:cstheme="majorBidi"/>
        </w:rPr>
        <w:t xml:space="preserve"> as well as</w:t>
      </w:r>
      <w:r w:rsidR="005D381D">
        <w:rPr>
          <w:rFonts w:asciiTheme="majorBidi" w:hAnsiTheme="majorBidi" w:cstheme="majorBidi"/>
        </w:rPr>
        <w:t xml:space="preserve"> a 91% test precision and recall.</w:t>
      </w:r>
      <w:r w:rsidR="00607C7B">
        <w:rPr>
          <w:rFonts w:asciiTheme="majorBidi" w:hAnsiTheme="majorBidi" w:cstheme="majorBidi"/>
        </w:rPr>
        <w:t xml:space="preserve"> </w:t>
      </w:r>
      <w:r w:rsidR="00612A63">
        <w:rPr>
          <w:rFonts w:asciiTheme="majorBidi" w:hAnsiTheme="majorBidi" w:cstheme="majorBidi"/>
        </w:rPr>
        <w:t xml:space="preserve">This </w:t>
      </w:r>
      <w:r w:rsidR="005D381D">
        <w:rPr>
          <w:rFonts w:asciiTheme="majorBidi" w:hAnsiTheme="majorBidi" w:cstheme="majorBidi"/>
        </w:rPr>
        <w:t xml:space="preserve">model trained for seven epochs and overfit severely after training for just an epoch or two, but early stopping preserved a better state of the model. </w:t>
      </w:r>
      <w:r w:rsidR="00612A63">
        <w:rPr>
          <w:rFonts w:asciiTheme="majorBidi" w:hAnsiTheme="majorBidi" w:cstheme="majorBidi"/>
        </w:rPr>
        <w:t xml:space="preserve">The architecture, training visualizations, and confusion matrix are available in </w:t>
      </w:r>
      <w:r w:rsidR="00612A63" w:rsidRPr="005D381D">
        <w:rPr>
          <w:rFonts w:asciiTheme="majorBidi" w:hAnsiTheme="majorBidi" w:cstheme="majorBidi"/>
          <w:i/>
          <w:iCs/>
        </w:rPr>
        <w:t>Figures 9, 10, and 11</w:t>
      </w:r>
      <w:r w:rsidR="00612A63">
        <w:rPr>
          <w:rFonts w:asciiTheme="majorBidi" w:hAnsiTheme="majorBidi" w:cstheme="majorBidi"/>
          <w:i/>
          <w:iCs/>
        </w:rPr>
        <w:t xml:space="preserve"> </w:t>
      </w:r>
      <w:r w:rsidR="00612A63">
        <w:rPr>
          <w:rFonts w:asciiTheme="majorBidi" w:hAnsiTheme="majorBidi" w:cstheme="majorBidi"/>
        </w:rPr>
        <w:t xml:space="preserve">respectively. The </w:t>
      </w:r>
      <w:r w:rsidR="005D381D">
        <w:rPr>
          <w:rFonts w:asciiTheme="majorBidi" w:hAnsiTheme="majorBidi" w:cstheme="majorBidi"/>
        </w:rPr>
        <w:t>model would benefit from further regularization to reduce overfitting</w:t>
      </w:r>
      <w:r w:rsidR="000A5FE0">
        <w:rPr>
          <w:rFonts w:asciiTheme="majorBidi" w:hAnsiTheme="majorBidi" w:cstheme="majorBidi"/>
        </w:rPr>
        <w:t xml:space="preserve"> as well as a t-SNE plot to help reduce the dimensionality of the activation layers </w:t>
      </w:r>
      <w:r w:rsidR="00612A63">
        <w:rPr>
          <w:rFonts w:asciiTheme="majorBidi" w:hAnsiTheme="majorBidi" w:cstheme="majorBidi"/>
        </w:rPr>
        <w:t xml:space="preserve">and visualize </w:t>
      </w:r>
      <w:r w:rsidR="000A5FE0">
        <w:rPr>
          <w:rFonts w:asciiTheme="majorBidi" w:hAnsiTheme="majorBidi" w:cstheme="majorBidi"/>
        </w:rPr>
        <w:t>the models learned representations.</w:t>
      </w:r>
    </w:p>
    <w:p w14:paraId="79774632" w14:textId="77777777" w:rsidR="000A5FE0" w:rsidRDefault="000A5FE0" w:rsidP="000A5FE0">
      <w:pPr>
        <w:rPr>
          <w:rFonts w:asciiTheme="majorBidi" w:hAnsiTheme="majorBidi" w:cstheme="majorBidi"/>
        </w:rPr>
      </w:pPr>
    </w:p>
    <w:p w14:paraId="1DBF7896" w14:textId="5581D1CE" w:rsidR="005D381D" w:rsidRDefault="005D381D" w:rsidP="00C936EB">
      <w:pPr>
        <w:rPr>
          <w:rFonts w:asciiTheme="majorBidi" w:hAnsiTheme="majorBidi" w:cstheme="majorBidi"/>
        </w:rPr>
      </w:pPr>
    </w:p>
    <w:p w14:paraId="705AB854" w14:textId="3DB2E11E" w:rsidR="005D381D" w:rsidRDefault="005D381D" w:rsidP="00C936EB">
      <w:pPr>
        <w:rPr>
          <w:rFonts w:asciiTheme="majorBidi" w:hAnsiTheme="majorBidi" w:cstheme="majorBidi"/>
        </w:rPr>
      </w:pPr>
    </w:p>
    <w:p w14:paraId="1272FF7D" w14:textId="60C00BBD" w:rsidR="00612A63" w:rsidRDefault="00612A63" w:rsidP="00C936EB">
      <w:pPr>
        <w:rPr>
          <w:rFonts w:asciiTheme="majorBidi" w:hAnsiTheme="majorBidi" w:cstheme="majorBidi"/>
        </w:rPr>
      </w:pPr>
    </w:p>
    <w:p w14:paraId="428F4DBE" w14:textId="0EA64413" w:rsidR="00612A63" w:rsidRDefault="00612A63" w:rsidP="00C936EB">
      <w:pPr>
        <w:rPr>
          <w:rFonts w:asciiTheme="majorBidi" w:hAnsiTheme="majorBidi" w:cstheme="majorBidi"/>
        </w:rPr>
      </w:pPr>
    </w:p>
    <w:p w14:paraId="1B8E3C69" w14:textId="3AB041C4" w:rsidR="00612A63" w:rsidRDefault="00612A63" w:rsidP="00C936EB">
      <w:pPr>
        <w:rPr>
          <w:rFonts w:asciiTheme="majorBidi" w:hAnsiTheme="majorBidi" w:cstheme="majorBidi"/>
        </w:rPr>
      </w:pPr>
    </w:p>
    <w:p w14:paraId="16D7C9D5" w14:textId="77777777" w:rsidR="00612A63" w:rsidRDefault="00612A63" w:rsidP="00C936EB">
      <w:pPr>
        <w:rPr>
          <w:rFonts w:asciiTheme="majorBidi" w:hAnsiTheme="majorBidi" w:cstheme="majorBidi"/>
        </w:rPr>
      </w:pPr>
    </w:p>
    <w:p w14:paraId="38E1598F" w14:textId="38358257" w:rsidR="005D381D" w:rsidRDefault="005D381D" w:rsidP="00C936EB">
      <w:pPr>
        <w:rPr>
          <w:rFonts w:asciiTheme="majorBidi" w:hAnsiTheme="majorBidi" w:cstheme="majorBidi"/>
        </w:rPr>
      </w:pPr>
    </w:p>
    <w:p w14:paraId="77D610B4" w14:textId="77777777" w:rsidR="005D381D" w:rsidRDefault="005D381D" w:rsidP="00C936EB">
      <w:pPr>
        <w:rPr>
          <w:rFonts w:asciiTheme="majorBidi" w:hAnsiTheme="majorBidi" w:cstheme="majorBidi"/>
        </w:rPr>
      </w:pPr>
    </w:p>
    <w:p w14:paraId="40709678" w14:textId="6DC60544" w:rsidR="00B514C6" w:rsidRDefault="00B514C6" w:rsidP="00B514C6">
      <w:pPr>
        <w:rPr>
          <w:rFonts w:asciiTheme="majorBidi" w:hAnsiTheme="majorBidi" w:cstheme="majorBidi"/>
          <w:i/>
          <w:iCs/>
        </w:rPr>
      </w:pPr>
    </w:p>
    <w:tbl>
      <w:tblPr>
        <w:tblStyle w:val="TableGrid"/>
        <w:tblW w:w="0" w:type="auto"/>
        <w:jc w:val="center"/>
        <w:tblLook w:val="04A0" w:firstRow="1" w:lastRow="0" w:firstColumn="1" w:lastColumn="0" w:noHBand="0" w:noVBand="1"/>
      </w:tblPr>
      <w:tblGrid>
        <w:gridCol w:w="2236"/>
        <w:gridCol w:w="4826"/>
      </w:tblGrid>
      <w:tr w:rsidR="006D11A7" w14:paraId="3AF7627B" w14:textId="77777777" w:rsidTr="005D381D">
        <w:trPr>
          <w:trHeight w:val="292"/>
          <w:jc w:val="center"/>
        </w:trPr>
        <w:tc>
          <w:tcPr>
            <w:tcW w:w="4152" w:type="dxa"/>
            <w:gridSpan w:val="2"/>
          </w:tcPr>
          <w:p w14:paraId="27511CAE" w14:textId="6910C654" w:rsidR="006D11A7" w:rsidRDefault="006D11A7" w:rsidP="006D11A7">
            <w:pPr>
              <w:jc w:val="center"/>
              <w:rPr>
                <w:rFonts w:asciiTheme="majorBidi" w:hAnsiTheme="majorBidi" w:cstheme="majorBidi"/>
                <w:i/>
                <w:iCs/>
              </w:rPr>
            </w:pPr>
            <w:r>
              <w:rPr>
                <w:rFonts w:asciiTheme="majorBidi" w:hAnsiTheme="majorBidi" w:cstheme="majorBidi"/>
                <w:i/>
                <w:iCs/>
              </w:rPr>
              <w:lastRenderedPageBreak/>
              <w:t xml:space="preserve">Figure </w:t>
            </w:r>
            <w:r w:rsidR="00FE5818">
              <w:rPr>
                <w:rFonts w:asciiTheme="majorBidi" w:hAnsiTheme="majorBidi" w:cstheme="majorBidi"/>
                <w:i/>
                <w:iCs/>
              </w:rPr>
              <w:t>9</w:t>
            </w:r>
            <w:r>
              <w:rPr>
                <w:rFonts w:asciiTheme="majorBidi" w:hAnsiTheme="majorBidi" w:cstheme="majorBidi"/>
                <w:i/>
                <w:iCs/>
              </w:rPr>
              <w:t>. Architecture of Best Model</w:t>
            </w:r>
          </w:p>
          <w:p w14:paraId="4B9F57C8" w14:textId="77777777" w:rsidR="006D11A7" w:rsidRDefault="006D11A7" w:rsidP="00B514C6">
            <w:pPr>
              <w:rPr>
                <w:rFonts w:asciiTheme="majorBidi" w:hAnsiTheme="majorBidi" w:cstheme="majorBidi"/>
                <w:i/>
                <w:iCs/>
              </w:rPr>
            </w:pPr>
          </w:p>
        </w:tc>
      </w:tr>
      <w:tr w:rsidR="008B5284" w14:paraId="19688947" w14:textId="77777777" w:rsidTr="005D381D">
        <w:trPr>
          <w:trHeight w:val="2334"/>
          <w:jc w:val="center"/>
        </w:trPr>
        <w:tc>
          <w:tcPr>
            <w:tcW w:w="1539" w:type="dxa"/>
          </w:tcPr>
          <w:p w14:paraId="3F89E5D2" w14:textId="225B6A17" w:rsidR="006D11A7" w:rsidRPr="008B5284" w:rsidRDefault="008B5284" w:rsidP="008B5284">
            <w:pPr>
              <w:jc w:val="center"/>
            </w:pPr>
            <w:r>
              <w:rPr>
                <w:rFonts w:asciiTheme="majorBidi" w:hAnsiTheme="majorBidi" w:cstheme="majorBidi"/>
                <w:i/>
                <w:iCs/>
                <w:noProof/>
              </w:rPr>
              <w:drawing>
                <wp:inline distT="0" distB="0" distL="0" distR="0" wp14:anchorId="78F8CEB1" wp14:editId="25E2E2F3">
                  <wp:extent cx="1276958" cy="243269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7255" cy="2490417"/>
                          </a:xfrm>
                          <a:prstGeom prst="rect">
                            <a:avLst/>
                          </a:prstGeom>
                          <a:noFill/>
                          <a:ln>
                            <a:noFill/>
                          </a:ln>
                        </pic:spPr>
                      </pic:pic>
                    </a:graphicData>
                  </a:graphic>
                </wp:inline>
              </w:drawing>
            </w:r>
          </w:p>
        </w:tc>
        <w:tc>
          <w:tcPr>
            <w:tcW w:w="2613" w:type="dxa"/>
          </w:tcPr>
          <w:p w14:paraId="638C50EB" w14:textId="77777777" w:rsidR="008B5284" w:rsidRDefault="008B5284" w:rsidP="006D11A7">
            <w:pPr>
              <w:pStyle w:val="HTMLPreformatted"/>
              <w:shd w:val="clear" w:color="auto" w:fill="FFFFFF"/>
              <w:wordWrap w:val="0"/>
              <w:spacing w:line="244" w:lineRule="atLeast"/>
              <w:jc w:val="center"/>
              <w:rPr>
                <w:sz w:val="10"/>
                <w:szCs w:val="10"/>
              </w:rPr>
            </w:pPr>
          </w:p>
          <w:p w14:paraId="11A19FE2" w14:textId="77777777" w:rsidR="008B5284" w:rsidRDefault="008B5284" w:rsidP="006D11A7">
            <w:pPr>
              <w:pStyle w:val="HTMLPreformatted"/>
              <w:shd w:val="clear" w:color="auto" w:fill="FFFFFF"/>
              <w:wordWrap w:val="0"/>
              <w:spacing w:line="244" w:lineRule="atLeast"/>
              <w:jc w:val="center"/>
              <w:rPr>
                <w:sz w:val="10"/>
                <w:szCs w:val="10"/>
              </w:rPr>
            </w:pPr>
          </w:p>
          <w:p w14:paraId="28427AAA" w14:textId="2BC01D69" w:rsidR="006D11A7" w:rsidRPr="006D11A7" w:rsidRDefault="008B5284" w:rsidP="006D11A7">
            <w:pPr>
              <w:pStyle w:val="HTMLPreformatted"/>
              <w:shd w:val="clear" w:color="auto" w:fill="FFFFFF"/>
              <w:wordWrap w:val="0"/>
              <w:spacing w:line="244" w:lineRule="atLeast"/>
              <w:jc w:val="center"/>
              <w:rPr>
                <w:sz w:val="10"/>
                <w:szCs w:val="10"/>
              </w:rPr>
            </w:pPr>
            <w:r w:rsidRPr="008B5284">
              <w:rPr>
                <w:noProof/>
                <w:sz w:val="10"/>
                <w:szCs w:val="10"/>
              </w:rPr>
              <w:drawing>
                <wp:inline distT="0" distB="0" distL="0" distR="0" wp14:anchorId="7F76CEDC" wp14:editId="5D5DAB05">
                  <wp:extent cx="2927410" cy="1847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292" cy="1877941"/>
                          </a:xfrm>
                          <a:prstGeom prst="rect">
                            <a:avLst/>
                          </a:prstGeom>
                        </pic:spPr>
                      </pic:pic>
                    </a:graphicData>
                  </a:graphic>
                </wp:inline>
              </w:drawing>
            </w:r>
          </w:p>
        </w:tc>
      </w:tr>
    </w:tbl>
    <w:p w14:paraId="35C2CFB7" w14:textId="7E86822D" w:rsidR="0083234F" w:rsidRDefault="0083234F" w:rsidP="002B3F62">
      <w:pPr>
        <w:jc w:val="center"/>
        <w:rPr>
          <w:rFonts w:asciiTheme="majorBidi" w:hAnsiTheme="majorBidi" w:cstheme="majorBidi"/>
          <w:i/>
          <w:iCs/>
        </w:rPr>
      </w:pPr>
    </w:p>
    <w:p w14:paraId="093CFED9" w14:textId="77777777" w:rsidR="005D381D" w:rsidRDefault="005D381D" w:rsidP="002B3F62">
      <w:pPr>
        <w:jc w:val="center"/>
        <w:rPr>
          <w:rFonts w:asciiTheme="majorBidi" w:hAnsiTheme="majorBidi" w:cstheme="majorBidi"/>
          <w:i/>
          <w:iCs/>
        </w:rPr>
      </w:pPr>
    </w:p>
    <w:p w14:paraId="6B25A4A2" w14:textId="77777777" w:rsidR="0083234F" w:rsidRDefault="0083234F" w:rsidP="002B3F62">
      <w:pPr>
        <w:jc w:val="center"/>
        <w:rPr>
          <w:rFonts w:asciiTheme="majorBidi" w:hAnsiTheme="majorBidi" w:cstheme="majorBidi"/>
          <w:i/>
          <w:iCs/>
        </w:rPr>
      </w:pPr>
    </w:p>
    <w:p w14:paraId="047CBD23" w14:textId="0628AA2B" w:rsidR="00B514C6" w:rsidRPr="002B3F62" w:rsidRDefault="002B3F62" w:rsidP="002B3F62">
      <w:pPr>
        <w:jc w:val="center"/>
        <w:rPr>
          <w:rFonts w:asciiTheme="majorBidi" w:hAnsiTheme="majorBidi" w:cstheme="majorBidi"/>
          <w:i/>
          <w:iCs/>
        </w:rPr>
      </w:pPr>
      <w:r w:rsidRPr="002B3F62">
        <w:rPr>
          <w:rFonts w:asciiTheme="majorBidi" w:hAnsiTheme="majorBidi" w:cstheme="majorBidi"/>
          <w:i/>
          <w:iCs/>
        </w:rPr>
        <w:t xml:space="preserve">Figure </w:t>
      </w:r>
      <w:r w:rsidR="005D381D">
        <w:rPr>
          <w:rFonts w:asciiTheme="majorBidi" w:hAnsiTheme="majorBidi" w:cstheme="majorBidi"/>
          <w:i/>
          <w:iCs/>
        </w:rPr>
        <w:t>10</w:t>
      </w:r>
      <w:r w:rsidRPr="002B3F62">
        <w:rPr>
          <w:rFonts w:asciiTheme="majorBidi" w:hAnsiTheme="majorBidi" w:cstheme="majorBidi"/>
          <w:i/>
          <w:iCs/>
        </w:rPr>
        <w:t>. Model Training</w:t>
      </w:r>
    </w:p>
    <w:p w14:paraId="21494074" w14:textId="0409801C" w:rsidR="008B5284" w:rsidRDefault="008B5284" w:rsidP="008B5284">
      <w:pPr>
        <w:jc w:val="center"/>
      </w:pPr>
      <w:r>
        <w:rPr>
          <w:rFonts w:asciiTheme="majorBidi" w:hAnsiTheme="majorBidi" w:cstheme="majorBidi"/>
          <w:noProof/>
        </w:rPr>
        <w:drawing>
          <wp:inline distT="0" distB="0" distL="0" distR="0" wp14:anchorId="745FFBBC" wp14:editId="22E205A5">
            <wp:extent cx="2865412" cy="3899225"/>
            <wp:effectExtent l="0" t="0" r="5080" b="0"/>
            <wp:docPr id="28" name="Picture 2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36" cy="3914363"/>
                    </a:xfrm>
                    <a:prstGeom prst="rect">
                      <a:avLst/>
                    </a:prstGeom>
                    <a:noFill/>
                    <a:ln>
                      <a:noFill/>
                    </a:ln>
                  </pic:spPr>
                </pic:pic>
              </a:graphicData>
            </a:graphic>
          </wp:inline>
        </w:drawing>
      </w:r>
    </w:p>
    <w:p w14:paraId="7B846B44" w14:textId="2213F947" w:rsidR="005D381D" w:rsidRDefault="005D381D" w:rsidP="008B5284">
      <w:pPr>
        <w:jc w:val="center"/>
      </w:pPr>
    </w:p>
    <w:p w14:paraId="337697CA" w14:textId="77777777" w:rsidR="005D381D" w:rsidRDefault="005D381D" w:rsidP="008B5284">
      <w:pPr>
        <w:jc w:val="center"/>
      </w:pPr>
    </w:p>
    <w:p w14:paraId="7F3C5ACC" w14:textId="5E4F4911" w:rsidR="006D11A7" w:rsidRDefault="006D11A7" w:rsidP="002B3F62">
      <w:pPr>
        <w:jc w:val="center"/>
      </w:pPr>
    </w:p>
    <w:p w14:paraId="1C4D8727" w14:textId="77777777" w:rsidR="002B3F62" w:rsidRDefault="002B3F62" w:rsidP="002B3F62">
      <w:pPr>
        <w:jc w:val="center"/>
      </w:pPr>
    </w:p>
    <w:p w14:paraId="30FA7D54" w14:textId="4B65872E" w:rsidR="002B3F62" w:rsidRPr="002B3F62" w:rsidRDefault="002B3F62" w:rsidP="002B3F62">
      <w:pPr>
        <w:jc w:val="center"/>
        <w:rPr>
          <w:i/>
          <w:iCs/>
        </w:rPr>
      </w:pPr>
      <w:r>
        <w:rPr>
          <w:i/>
          <w:iCs/>
        </w:rPr>
        <w:lastRenderedPageBreak/>
        <w:t xml:space="preserve">Figure </w:t>
      </w:r>
      <w:r w:rsidR="005D381D">
        <w:rPr>
          <w:i/>
          <w:iCs/>
        </w:rPr>
        <w:t>11</w:t>
      </w:r>
      <w:r>
        <w:rPr>
          <w:i/>
          <w:iCs/>
        </w:rPr>
        <w:t>. Model Confusion Matrix</w:t>
      </w:r>
    </w:p>
    <w:p w14:paraId="447CDF9A" w14:textId="5255B778" w:rsidR="006D11A7" w:rsidRDefault="006D11A7" w:rsidP="006D11A7"/>
    <w:p w14:paraId="46725705" w14:textId="6B65EE59" w:rsidR="005D381D" w:rsidRDefault="005D381D" w:rsidP="005D381D">
      <w:pPr>
        <w:jc w:val="center"/>
      </w:pPr>
      <w:r>
        <w:rPr>
          <w:noProof/>
        </w:rPr>
        <w:drawing>
          <wp:inline distT="0" distB="0" distL="0" distR="0" wp14:anchorId="1048730C" wp14:editId="2A7791BB">
            <wp:extent cx="3834174" cy="2904715"/>
            <wp:effectExtent l="0" t="0" r="1270" b="3810"/>
            <wp:docPr id="29" name="Picture 2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grap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42953" cy="2911366"/>
                    </a:xfrm>
                    <a:prstGeom prst="rect">
                      <a:avLst/>
                    </a:prstGeom>
                    <a:noFill/>
                    <a:ln>
                      <a:noFill/>
                    </a:ln>
                  </pic:spPr>
                </pic:pic>
              </a:graphicData>
            </a:graphic>
          </wp:inline>
        </w:drawing>
      </w:r>
    </w:p>
    <w:p w14:paraId="4E370A32" w14:textId="5F1A840B" w:rsidR="006D11A7" w:rsidRDefault="006D11A7" w:rsidP="002B3F62">
      <w:pPr>
        <w:jc w:val="center"/>
      </w:pPr>
    </w:p>
    <w:p w14:paraId="248F2801" w14:textId="6A238961" w:rsidR="00C936EB" w:rsidRPr="00C936EB" w:rsidRDefault="00C936EB" w:rsidP="00C936EB"/>
    <w:p w14:paraId="027066F6" w14:textId="3F39DA4E" w:rsidR="00FA3B19" w:rsidRDefault="000A5FE0" w:rsidP="00247E55">
      <w:pPr>
        <w:rPr>
          <w:rFonts w:asciiTheme="majorBidi" w:hAnsiTheme="majorBidi" w:cstheme="majorBidi"/>
          <w:i/>
          <w:iCs/>
        </w:rPr>
      </w:pPr>
      <w:r>
        <w:rPr>
          <w:rFonts w:asciiTheme="majorBidi" w:hAnsiTheme="majorBidi" w:cstheme="majorBidi"/>
          <w:i/>
          <w:iCs/>
        </w:rPr>
        <w:t>Future Work</w:t>
      </w:r>
    </w:p>
    <w:p w14:paraId="2978C013" w14:textId="77777777" w:rsidR="00975F5A" w:rsidRDefault="00975F5A" w:rsidP="00247E55">
      <w:pPr>
        <w:rPr>
          <w:rFonts w:asciiTheme="majorBidi" w:hAnsiTheme="majorBidi" w:cstheme="majorBidi"/>
          <w:i/>
          <w:iCs/>
        </w:rPr>
      </w:pPr>
    </w:p>
    <w:p w14:paraId="729CE8A7" w14:textId="0C3FBA92" w:rsidR="000A5FE0" w:rsidRPr="00975F5A" w:rsidRDefault="00975F5A" w:rsidP="00612A63">
      <w:r>
        <w:t>While a significant amount of time and resources were spent experimenting with different architectures and hyperparameters, the improved performance by increasing the vocab</w:t>
      </w:r>
      <w:r w:rsidR="00612A63">
        <w:t>ulary</w:t>
      </w:r>
      <w:r>
        <w:t xml:space="preserve"> size to an appropriate </w:t>
      </w:r>
      <w:r w:rsidR="00612A63">
        <w:t>value</w:t>
      </w:r>
      <w:r>
        <w:t xml:space="preserve"> demonstrates that time might have been better spent exploring and improving the data to provide superior performance.</w:t>
      </w:r>
      <w:r w:rsidR="00612A63">
        <w:t xml:space="preserve"> </w:t>
      </w:r>
      <w:r>
        <w:t>Vocabulary sizes larger than 10,000 should be experimented with to assess whether model performance benefits from additional information.</w:t>
      </w:r>
    </w:p>
    <w:p w14:paraId="321B305C" w14:textId="7D84F3F4" w:rsidR="00C31CA9" w:rsidRDefault="000A5FE0" w:rsidP="002912A5">
      <w:pPr>
        <w:rPr>
          <w:rFonts w:asciiTheme="majorBidi" w:hAnsiTheme="majorBidi" w:cstheme="majorBidi"/>
        </w:rPr>
      </w:pPr>
      <w:r>
        <w:rPr>
          <w:rFonts w:asciiTheme="majorBidi" w:hAnsiTheme="majorBidi" w:cstheme="majorBidi"/>
        </w:rPr>
        <w:t>While the model performed well, many models</w:t>
      </w:r>
      <w:r w:rsidR="00612A63">
        <w:rPr>
          <w:rFonts w:asciiTheme="majorBidi" w:hAnsiTheme="majorBidi" w:cstheme="majorBidi"/>
        </w:rPr>
        <w:t xml:space="preserve"> such as </w:t>
      </w:r>
      <w:r>
        <w:rPr>
          <w:rFonts w:asciiTheme="majorBidi" w:hAnsiTheme="majorBidi" w:cstheme="majorBidi"/>
        </w:rPr>
        <w:t xml:space="preserve">transformer-based models </w:t>
      </w:r>
      <w:r w:rsidR="00612A63">
        <w:rPr>
          <w:rFonts w:asciiTheme="majorBidi" w:hAnsiTheme="majorBidi" w:cstheme="majorBidi"/>
        </w:rPr>
        <w:t xml:space="preserve">may </w:t>
      </w:r>
      <w:r>
        <w:rPr>
          <w:rFonts w:asciiTheme="majorBidi" w:hAnsiTheme="majorBidi" w:cstheme="majorBidi"/>
        </w:rPr>
        <w:t xml:space="preserve">perform even better. Future work might entail </w:t>
      </w:r>
      <w:r w:rsidR="00C31CA9">
        <w:rPr>
          <w:rFonts w:asciiTheme="majorBidi" w:hAnsiTheme="majorBidi" w:cstheme="majorBidi"/>
        </w:rPr>
        <w:t xml:space="preserve">working with larger models, </w:t>
      </w:r>
      <w:r>
        <w:rPr>
          <w:rFonts w:asciiTheme="majorBidi" w:hAnsiTheme="majorBidi" w:cstheme="majorBidi"/>
        </w:rPr>
        <w:t>fine-tuning a BERT model or using a</w:t>
      </w:r>
      <w:r w:rsidR="00612A63">
        <w:rPr>
          <w:rFonts w:asciiTheme="majorBidi" w:hAnsiTheme="majorBidi" w:cstheme="majorBidi"/>
        </w:rPr>
        <w:t>nother</w:t>
      </w:r>
      <w:r>
        <w:rPr>
          <w:rFonts w:asciiTheme="majorBidi" w:hAnsiTheme="majorBidi" w:cstheme="majorBidi"/>
        </w:rPr>
        <w:t xml:space="preserve"> transformer model to e</w:t>
      </w:r>
      <w:r w:rsidR="00C31CA9">
        <w:rPr>
          <w:rFonts w:asciiTheme="majorBidi" w:hAnsiTheme="majorBidi" w:cstheme="majorBidi"/>
        </w:rPr>
        <w:t xml:space="preserve">xtract better features from the text before stacking a fully connected dense layer on top. Additional work may look at </w:t>
      </w:r>
      <w:r w:rsidR="00612A63">
        <w:rPr>
          <w:rFonts w:asciiTheme="majorBidi" w:hAnsiTheme="majorBidi" w:cstheme="majorBidi"/>
        </w:rPr>
        <w:t>improving generalization with</w:t>
      </w:r>
      <w:r w:rsidR="00C31CA9">
        <w:rPr>
          <w:rFonts w:asciiTheme="majorBidi" w:hAnsiTheme="majorBidi" w:cstheme="majorBidi"/>
        </w:rPr>
        <w:t xml:space="preserve"> more regularization techniques</w:t>
      </w:r>
      <w:r w:rsidR="00612A63">
        <w:rPr>
          <w:rFonts w:asciiTheme="majorBidi" w:hAnsiTheme="majorBidi" w:cstheme="majorBidi"/>
        </w:rPr>
        <w:t>.</w:t>
      </w:r>
    </w:p>
    <w:p w14:paraId="4D3C5075" w14:textId="77777777" w:rsidR="000A5FE0" w:rsidRPr="000A5FE0" w:rsidRDefault="000A5FE0" w:rsidP="00247E55">
      <w:pPr>
        <w:rPr>
          <w:rFonts w:asciiTheme="majorBidi" w:hAnsiTheme="majorBidi" w:cstheme="majorBidi"/>
        </w:rPr>
      </w:pPr>
    </w:p>
    <w:p w14:paraId="22A04EF7" w14:textId="77777777" w:rsidR="000A5FE0" w:rsidRDefault="000A5FE0" w:rsidP="00247E55">
      <w:pPr>
        <w:rPr>
          <w:rFonts w:asciiTheme="majorBidi" w:hAnsiTheme="majorBidi" w:cstheme="majorBidi"/>
        </w:rPr>
      </w:pPr>
    </w:p>
    <w:p w14:paraId="1081B388" w14:textId="07D078AD" w:rsidR="00704B4A" w:rsidRDefault="00704B4A" w:rsidP="00247E55">
      <w:pPr>
        <w:rPr>
          <w:rFonts w:asciiTheme="majorBidi" w:hAnsiTheme="majorBidi" w:cstheme="majorBidi"/>
          <w:b/>
          <w:bCs/>
        </w:rPr>
      </w:pPr>
      <w:r>
        <w:rPr>
          <w:rFonts w:asciiTheme="majorBidi" w:hAnsiTheme="majorBidi" w:cstheme="majorBidi"/>
          <w:b/>
          <w:bCs/>
        </w:rPr>
        <w:t>Conclusion</w:t>
      </w:r>
    </w:p>
    <w:p w14:paraId="63B24630" w14:textId="493B78E4" w:rsidR="008457C4" w:rsidRDefault="008457C4" w:rsidP="00247E55">
      <w:pPr>
        <w:rPr>
          <w:rFonts w:asciiTheme="majorBidi" w:hAnsiTheme="majorBidi" w:cstheme="majorBidi"/>
          <w:b/>
          <w:bCs/>
        </w:rPr>
      </w:pPr>
    </w:p>
    <w:p w14:paraId="0651D953" w14:textId="75F6E923" w:rsidR="00D6225A" w:rsidRDefault="00632678" w:rsidP="008457C4">
      <w:r>
        <w:t xml:space="preserve">Conversational agents </w:t>
      </w:r>
      <w:r w:rsidR="00D6225A">
        <w:t>provide business value, especially through</w:t>
      </w:r>
      <w:r>
        <w:t xml:space="preserve"> </w:t>
      </w:r>
      <w:r w:rsidR="00D6225A">
        <w:t xml:space="preserve">more efficient and </w:t>
      </w:r>
      <w:r w:rsidR="00F35E5E">
        <w:t xml:space="preserve">lower-costing </w:t>
      </w:r>
      <w:r w:rsidR="00D6225A">
        <w:t xml:space="preserve">customer service. </w:t>
      </w:r>
      <w:r w:rsidR="00F35E5E">
        <w:t>The success of a c</w:t>
      </w:r>
      <w:r w:rsidR="00D6225A">
        <w:t>onversational agent is determined by the ability for a model to make more accurate inferences on text data inputted by the customer</w:t>
      </w:r>
      <w:r w:rsidR="00F35E5E">
        <w:t>. This ability can be evaluated on text classification tasks, such as the one explored in this study.</w:t>
      </w:r>
    </w:p>
    <w:p w14:paraId="1C5ACC51" w14:textId="77777777" w:rsidR="00612A63" w:rsidRDefault="00612A63" w:rsidP="008457C4"/>
    <w:p w14:paraId="3E9BBA1A" w14:textId="589C524A" w:rsidR="00604CF8" w:rsidRPr="00F35E5E" w:rsidRDefault="008457C4" w:rsidP="00F35E5E">
      <w:r>
        <w:t xml:space="preserve">While many engineers spend most of their time </w:t>
      </w:r>
      <w:r w:rsidR="00D6225A">
        <w:t>improving t</w:t>
      </w:r>
      <w:r w:rsidR="00F35E5E">
        <w:t>heir models</w:t>
      </w:r>
      <w:r w:rsidR="00D6225A">
        <w:t xml:space="preserve"> </w:t>
      </w:r>
      <w:r w:rsidR="00F35E5E">
        <w:t>through</w:t>
      </w:r>
      <w:r w:rsidR="00D6225A">
        <w:t xml:space="preserve"> </w:t>
      </w:r>
      <w:r>
        <w:t>experiment</w:t>
      </w:r>
      <w:r w:rsidR="00F35E5E">
        <w:t xml:space="preserve">ation </w:t>
      </w:r>
      <w:r>
        <w:t>with different hyperparameters</w:t>
      </w:r>
      <w:r w:rsidR="00D6225A">
        <w:t xml:space="preserve"> or architectures</w:t>
      </w:r>
      <w:r>
        <w:t xml:space="preserve">, the improved performance </w:t>
      </w:r>
      <w:r w:rsidR="00D6225A">
        <w:t>of</w:t>
      </w:r>
      <w:r>
        <w:t xml:space="preserve"> changing the vocab</w:t>
      </w:r>
      <w:r w:rsidR="00612A63">
        <w:t>ulary</w:t>
      </w:r>
      <w:r>
        <w:t xml:space="preserve"> size </w:t>
      </w:r>
      <w:r w:rsidR="00F35E5E">
        <w:t>in ou</w:t>
      </w:r>
      <w:r w:rsidR="00612A63">
        <w:t>r</w:t>
      </w:r>
      <w:r w:rsidR="00F35E5E">
        <w:t xml:space="preserve"> experiments </w:t>
      </w:r>
      <w:r>
        <w:t>demonstrates that it is</w:t>
      </w:r>
      <w:r w:rsidR="00D6225A">
        <w:t xml:space="preserve"> often</w:t>
      </w:r>
      <w:r>
        <w:t xml:space="preserve"> better to put more time into e</w:t>
      </w:r>
      <w:r w:rsidR="00F35E5E">
        <w:t xml:space="preserve">xploring </w:t>
      </w:r>
      <w:r>
        <w:t xml:space="preserve">and preprocessing the data </w:t>
      </w:r>
      <w:r w:rsidR="00D6225A">
        <w:t xml:space="preserve">than algorithm development. The improved performance of the sequential-oriented models versus the fully connected dense network demonstrates the </w:t>
      </w:r>
      <w:r w:rsidR="00D6225A">
        <w:lastRenderedPageBreak/>
        <w:t>importance of understanding the nature of the available data and the assumptions, strengths, and weaknesses of algorithms</w:t>
      </w:r>
      <w:r w:rsidR="00612A63">
        <w:t xml:space="preserve"> </w:t>
      </w:r>
      <w:r w:rsidR="00D6225A">
        <w:t xml:space="preserve">should be </w:t>
      </w:r>
      <w:r w:rsidR="00F35E5E">
        <w:t>considered</w:t>
      </w:r>
      <w:r w:rsidR="00F16F68">
        <w:t xml:space="preserve"> when </w:t>
      </w:r>
      <w:r w:rsidR="00C31CA9">
        <w:t>selecting</w:t>
      </w:r>
      <w:r w:rsidR="00F16F68">
        <w:t xml:space="preserve"> model architecture</w:t>
      </w:r>
      <w:r w:rsidR="00612A63">
        <w:t>s</w:t>
      </w:r>
      <w:r w:rsidR="00F16F68">
        <w:t>.</w:t>
      </w:r>
    </w:p>
    <w:p w14:paraId="517A8212" w14:textId="77777777" w:rsidR="00604CF8" w:rsidRDefault="00604CF8" w:rsidP="00CA2D14">
      <w:pPr>
        <w:jc w:val="center"/>
        <w:rPr>
          <w:rFonts w:asciiTheme="majorBidi" w:hAnsiTheme="majorBidi" w:cstheme="majorBidi"/>
          <w:b/>
          <w:bCs/>
        </w:rPr>
      </w:pPr>
    </w:p>
    <w:p w14:paraId="2B901C6C" w14:textId="0358E225" w:rsidR="00604CF8" w:rsidRDefault="00604CF8" w:rsidP="00CA2D14">
      <w:pPr>
        <w:jc w:val="center"/>
        <w:rPr>
          <w:rFonts w:asciiTheme="majorBidi" w:hAnsiTheme="majorBidi" w:cstheme="majorBidi"/>
          <w:b/>
          <w:bCs/>
        </w:rPr>
      </w:pPr>
    </w:p>
    <w:p w14:paraId="03E84AFC" w14:textId="0191591A" w:rsidR="002E7F06" w:rsidRDefault="002E7F06" w:rsidP="00CA2D14">
      <w:pPr>
        <w:jc w:val="center"/>
        <w:rPr>
          <w:rFonts w:asciiTheme="majorBidi" w:hAnsiTheme="majorBidi" w:cstheme="majorBidi"/>
          <w:b/>
          <w:bCs/>
        </w:rPr>
      </w:pPr>
    </w:p>
    <w:p w14:paraId="3BC5E781" w14:textId="77777777" w:rsidR="00335914" w:rsidRDefault="00335914" w:rsidP="002E7F06">
      <w:pPr>
        <w:rPr>
          <w:rFonts w:asciiTheme="majorBidi" w:hAnsiTheme="majorBidi" w:cstheme="majorBidi"/>
          <w:b/>
          <w:bCs/>
        </w:rPr>
        <w:sectPr w:rsidR="00335914" w:rsidSect="000B03C5">
          <w:headerReference w:type="even" r:id="rId20"/>
          <w:headerReference w:type="default" r:id="rId21"/>
          <w:pgSz w:w="12240" w:h="15840"/>
          <w:pgMar w:top="1440" w:right="1440" w:bottom="1440" w:left="1440" w:header="720" w:footer="720" w:gutter="0"/>
          <w:cols w:space="720"/>
          <w:docGrid w:linePitch="360"/>
        </w:sectPr>
      </w:pPr>
    </w:p>
    <w:p w14:paraId="3E603247" w14:textId="2CA14B50" w:rsidR="007C2C4A" w:rsidRDefault="00CA2D14" w:rsidP="00A94007">
      <w:pPr>
        <w:jc w:val="center"/>
        <w:rPr>
          <w:rFonts w:asciiTheme="majorBidi" w:hAnsiTheme="majorBidi" w:cstheme="majorBidi"/>
          <w:b/>
          <w:bCs/>
        </w:rPr>
      </w:pPr>
      <w:r>
        <w:rPr>
          <w:rFonts w:asciiTheme="majorBidi" w:hAnsiTheme="majorBidi" w:cstheme="majorBidi"/>
          <w:b/>
          <w:bCs/>
        </w:rPr>
        <w:lastRenderedPageBreak/>
        <w:t>References</w:t>
      </w:r>
    </w:p>
    <w:p w14:paraId="252DA551" w14:textId="763A7418" w:rsidR="009E73A0" w:rsidRDefault="009E73A0" w:rsidP="009E73A0">
      <w:pPr>
        <w:spacing w:before="100" w:beforeAutospacing="1" w:after="100" w:afterAutospacing="1"/>
        <w:ind w:left="567" w:hanging="567"/>
      </w:pPr>
      <w:proofErr w:type="spellStart"/>
      <w:r w:rsidRPr="009E73A0">
        <w:t>Dilmegani</w:t>
      </w:r>
      <w:proofErr w:type="spellEnd"/>
      <w:r w:rsidRPr="009E73A0">
        <w:t xml:space="preserve">, C. (2022, December 29). </w:t>
      </w:r>
      <w:r w:rsidRPr="009E73A0">
        <w:rPr>
          <w:i/>
          <w:iCs/>
        </w:rPr>
        <w:t>In-depth guide into Chatbots intent recognition in 2023</w:t>
      </w:r>
      <w:r w:rsidRPr="009E73A0">
        <w:t xml:space="preserve">. In-Depth Guide Into Chatbots Intent Recognition in 2023. https://research.aimultiple.com/chatbot-intent/ </w:t>
      </w:r>
    </w:p>
    <w:p w14:paraId="3B84B5A7" w14:textId="79D99132" w:rsidR="00E55D61" w:rsidRPr="009E73A0" w:rsidRDefault="00E55D61" w:rsidP="00E55D61">
      <w:pPr>
        <w:spacing w:before="100" w:beforeAutospacing="1" w:after="100" w:afterAutospacing="1"/>
        <w:ind w:left="567" w:hanging="567"/>
      </w:pPr>
      <w:proofErr w:type="spellStart"/>
      <w:r w:rsidRPr="00E55D61">
        <w:t>Gulli</w:t>
      </w:r>
      <w:proofErr w:type="spellEnd"/>
      <w:r w:rsidRPr="00E55D61">
        <w:t xml:space="preserve">, A. (n.d.). AG’s corpus of news articles. http://groups.di.unipi.it/~gulli/AG_corpus_of_news_articles.html </w:t>
      </w:r>
    </w:p>
    <w:p w14:paraId="0FB50123" w14:textId="210A4BEB" w:rsidR="001A55FC" w:rsidRDefault="00C35343" w:rsidP="001A55FC">
      <w:pPr>
        <w:pStyle w:val="NormalWeb"/>
        <w:ind w:left="567" w:hanging="567"/>
      </w:pPr>
      <w:r w:rsidRPr="003431BE">
        <w:rPr>
          <w:color w:val="000000" w:themeColor="text1"/>
        </w:rPr>
        <w:t xml:space="preserve">Papers with Code. (n.d.). </w:t>
      </w:r>
      <w:r w:rsidR="00B50E39">
        <w:rPr>
          <w:i/>
          <w:iCs/>
          <w:color w:val="000000" w:themeColor="text1"/>
        </w:rPr>
        <w:t>Text Classification on AG News</w:t>
      </w:r>
      <w:r w:rsidRPr="003431BE">
        <w:rPr>
          <w:i/>
          <w:iCs/>
          <w:color w:val="000000" w:themeColor="text1"/>
        </w:rPr>
        <w:t xml:space="preserve"> | Papers With Code</w:t>
      </w:r>
      <w:r w:rsidRPr="003431BE">
        <w:rPr>
          <w:color w:val="000000" w:themeColor="text1"/>
        </w:rPr>
        <w:t xml:space="preserve">. Papers with Code: The Latest in Machine Learning. </w:t>
      </w:r>
      <w:hyperlink r:id="rId22" w:history="1">
        <w:r w:rsidR="00A82D87" w:rsidRPr="00A17B7C">
          <w:rPr>
            <w:rStyle w:val="Hyperlink"/>
          </w:rPr>
          <w:t>https://paperswithcode.com/sota/text-classification-on-ag-news</w:t>
        </w:r>
      </w:hyperlink>
    </w:p>
    <w:p w14:paraId="2542F644" w14:textId="2751FF25" w:rsidR="00D167E0" w:rsidRDefault="00D167E0" w:rsidP="00D167E0">
      <w:r w:rsidRPr="00D167E0">
        <w:t xml:space="preserve">Singh </w:t>
      </w:r>
      <w:proofErr w:type="spellStart"/>
      <w:r w:rsidRPr="00D167E0">
        <w:t>Sachan</w:t>
      </w:r>
      <w:proofErr w:type="spellEnd"/>
      <w:r w:rsidRPr="00D167E0">
        <w:t xml:space="preserve">, D., Zaheer, M., &amp; </w:t>
      </w:r>
      <w:proofErr w:type="spellStart"/>
      <w:r w:rsidRPr="00D167E0">
        <w:t>Salakhutdinov</w:t>
      </w:r>
      <w:proofErr w:type="spellEnd"/>
      <w:r w:rsidRPr="00D167E0">
        <w:t>, R. (2020). Revisiting LSTM Networks for</w:t>
      </w:r>
      <w:r>
        <w:tab/>
      </w:r>
      <w:r w:rsidRPr="00D167E0">
        <w:t>Semi-Supervised Text Classification via Mixed Objective Function. arXiv e-prints,</w:t>
      </w:r>
      <w:r>
        <w:tab/>
      </w:r>
      <w:r w:rsidRPr="00D167E0">
        <w:t>arXiv-2009.</w:t>
      </w:r>
    </w:p>
    <w:p w14:paraId="0FB6074F" w14:textId="77777777" w:rsidR="00A94007" w:rsidRDefault="00A94007" w:rsidP="00D167E0"/>
    <w:p w14:paraId="5682C4FE" w14:textId="08AE9546" w:rsidR="00A94007" w:rsidRPr="00A94007" w:rsidRDefault="00A94007" w:rsidP="00A94007">
      <w:r w:rsidRPr="00A94007">
        <w:t xml:space="preserve">Sun, C., </w:t>
      </w:r>
      <w:proofErr w:type="spellStart"/>
      <w:r w:rsidRPr="00A94007">
        <w:t>Qiu</w:t>
      </w:r>
      <w:proofErr w:type="spellEnd"/>
      <w:r w:rsidRPr="00A94007">
        <w:t xml:space="preserve">, X., Xu, Y., &amp; Huang, X. (2019). How to fine-tune </w:t>
      </w:r>
      <w:proofErr w:type="spellStart"/>
      <w:r w:rsidRPr="00A94007">
        <w:t>bert</w:t>
      </w:r>
      <w:proofErr w:type="spellEnd"/>
      <w:r w:rsidRPr="00A94007">
        <w:t xml:space="preserve"> for text classification?.</w:t>
      </w:r>
      <w:r>
        <w:tab/>
      </w:r>
      <w:r w:rsidRPr="00A94007">
        <w:t>In Chinese Computational Linguistics: 18th China National Conference, CCL 2019,</w:t>
      </w:r>
      <w:r>
        <w:tab/>
      </w:r>
      <w:r w:rsidRPr="00A94007">
        <w:t>Kunming, China, October 18–20, 2019, Proceedings 18 (pp. 194-206). Springer</w:t>
      </w:r>
      <w:r>
        <w:tab/>
      </w:r>
      <w:r w:rsidRPr="00A94007">
        <w:t>International Publishing.</w:t>
      </w:r>
    </w:p>
    <w:p w14:paraId="2896EED5" w14:textId="77777777" w:rsidR="00D167E0" w:rsidRDefault="00D167E0" w:rsidP="00A82D87"/>
    <w:p w14:paraId="0FB8625C" w14:textId="2550FE12" w:rsidR="00A82D87" w:rsidRDefault="00A82D87" w:rsidP="00A82D87">
      <w:r w:rsidRPr="00A82D87">
        <w:t>Wang, B. (2018, July). Disconnected recurrent neural networks for text categorization.</w:t>
      </w:r>
      <w:r>
        <w:tab/>
      </w:r>
      <w:r w:rsidRPr="00A82D87">
        <w:t>In Proceedings of the 56th Annual Meeting of the Association for Computational</w:t>
      </w:r>
      <w:r>
        <w:tab/>
      </w:r>
      <w:r w:rsidRPr="00A82D87">
        <w:t>Linguistics (Volume 1: Long Papers) (pp. 2311-2320).</w:t>
      </w:r>
    </w:p>
    <w:p w14:paraId="2F2FB648" w14:textId="77777777" w:rsidR="00FF7009" w:rsidRDefault="00FF7009" w:rsidP="00A82D87"/>
    <w:p w14:paraId="440C94B7" w14:textId="43089B85" w:rsidR="00FF7009" w:rsidRPr="00FF7009" w:rsidRDefault="00FF7009" w:rsidP="00FF7009">
      <w:r w:rsidRPr="00FF7009">
        <w:t xml:space="preserve">Yang, Z., Dai, Z., Yang, Y., </w:t>
      </w:r>
      <w:proofErr w:type="spellStart"/>
      <w:r w:rsidRPr="00FF7009">
        <w:t>Carbonell</w:t>
      </w:r>
      <w:proofErr w:type="spellEnd"/>
      <w:r w:rsidRPr="00FF7009">
        <w:t xml:space="preserve">, J., </w:t>
      </w:r>
      <w:proofErr w:type="spellStart"/>
      <w:r w:rsidRPr="00FF7009">
        <w:t>Salakhutdinov</w:t>
      </w:r>
      <w:proofErr w:type="spellEnd"/>
      <w:r w:rsidRPr="00FF7009">
        <w:t xml:space="preserve">, R. R., &amp; Le, Q. V. (2019). </w:t>
      </w:r>
      <w:proofErr w:type="spellStart"/>
      <w:r w:rsidRPr="00FF7009">
        <w:t>Xlnet</w:t>
      </w:r>
      <w:proofErr w:type="spellEnd"/>
      <w:r w:rsidRPr="00FF7009">
        <w:t>:</w:t>
      </w:r>
      <w:r>
        <w:tab/>
      </w:r>
      <w:r w:rsidRPr="00FF7009">
        <w:t>Generalized autoregressive pretraining for language understanding. Advances in neural</w:t>
      </w:r>
      <w:r>
        <w:tab/>
      </w:r>
      <w:r w:rsidRPr="00FF7009">
        <w:t>information processing systems, 32.</w:t>
      </w:r>
    </w:p>
    <w:p w14:paraId="426540C3" w14:textId="77777777" w:rsidR="00A82D87" w:rsidRPr="00A82D87" w:rsidRDefault="00A82D87" w:rsidP="00A82D87"/>
    <w:p w14:paraId="18BACFFF" w14:textId="62D5EF79" w:rsidR="001A55FC" w:rsidRPr="001A55FC" w:rsidRDefault="001A55FC" w:rsidP="001A55FC">
      <w:r w:rsidRPr="001A55FC">
        <w:t>Zhang, X., Zhao, J., &amp; LeCun, Y. (2015). Character-level convolutional networks for text</w:t>
      </w:r>
      <w:r>
        <w:tab/>
      </w:r>
      <w:r w:rsidRPr="001A55FC">
        <w:t>classification. Advances in neural information processing systems, 28.</w:t>
      </w:r>
    </w:p>
    <w:p w14:paraId="2AE60DCC" w14:textId="33CB0CC0" w:rsidR="001A55FC" w:rsidRDefault="001A55FC" w:rsidP="00B50E39">
      <w:pPr>
        <w:pStyle w:val="NormalWeb"/>
        <w:ind w:left="567" w:hanging="567"/>
        <w:rPr>
          <w:rFonts w:asciiTheme="majorBidi" w:hAnsiTheme="majorBidi" w:cstheme="majorBidi"/>
          <w:color w:val="000000" w:themeColor="text1"/>
          <w:shd w:val="clear" w:color="auto" w:fill="FFFFFF"/>
        </w:rPr>
        <w:sectPr w:rsidR="001A55FC" w:rsidSect="001F5F92">
          <w:pgSz w:w="12240" w:h="15840"/>
          <w:pgMar w:top="1440" w:right="1440" w:bottom="1440" w:left="1440" w:header="720" w:footer="720" w:gutter="0"/>
          <w:cols w:space="720"/>
          <w:docGrid w:linePitch="360"/>
        </w:sectPr>
      </w:pPr>
    </w:p>
    <w:p w14:paraId="62A0C9FE" w14:textId="7EBCCBFF" w:rsidR="00AC4E54" w:rsidRPr="00AC4E54" w:rsidRDefault="002912A5" w:rsidP="00AC4E54">
      <w:pPr>
        <w:pStyle w:val="NormalWeb"/>
        <w:ind w:left="567" w:hanging="567"/>
        <w:jc w:val="center"/>
        <w:rPr>
          <w:rFonts w:asciiTheme="majorBidi" w:hAnsiTheme="majorBidi" w:cstheme="majorBidi"/>
          <w:i/>
          <w:iCs/>
          <w:color w:val="000000" w:themeColor="text1"/>
          <w:shd w:val="clear" w:color="auto" w:fill="FFFFFF"/>
        </w:rPr>
      </w:pPr>
      <w:r>
        <w:rPr>
          <w:rFonts w:asciiTheme="majorBidi" w:hAnsiTheme="majorBidi" w:cstheme="majorBidi"/>
          <w:i/>
          <w:iCs/>
          <w:color w:val="000000" w:themeColor="text1"/>
          <w:shd w:val="clear" w:color="auto" w:fill="FFFFFF"/>
        </w:rPr>
        <w:lastRenderedPageBreak/>
        <w:t>Appendix</w:t>
      </w:r>
      <w:r w:rsidR="00AC4E54" w:rsidRPr="00AC4E54">
        <w:rPr>
          <w:rFonts w:asciiTheme="majorBidi" w:hAnsiTheme="majorBidi" w:cstheme="majorBidi"/>
          <w:i/>
          <w:iCs/>
          <w:color w:val="000000" w:themeColor="text1"/>
          <w:shd w:val="clear" w:color="auto" w:fill="FFFFFF"/>
        </w:rPr>
        <w:t xml:space="preserve"> A1</w:t>
      </w:r>
      <w:r w:rsidR="00AC4E54">
        <w:rPr>
          <w:rFonts w:asciiTheme="majorBidi" w:hAnsiTheme="majorBidi" w:cstheme="majorBidi"/>
          <w:i/>
          <w:iCs/>
          <w:color w:val="000000" w:themeColor="text1"/>
          <w:shd w:val="clear" w:color="auto" w:fill="FFFFFF"/>
        </w:rPr>
        <w:t>.</w:t>
      </w:r>
      <w:r w:rsidR="00AC4E54" w:rsidRPr="00AC4E54">
        <w:rPr>
          <w:rFonts w:asciiTheme="majorBidi" w:hAnsiTheme="majorBidi" w:cstheme="majorBidi"/>
          <w:i/>
          <w:iCs/>
          <w:color w:val="000000" w:themeColor="text1"/>
          <w:shd w:val="clear" w:color="auto" w:fill="FFFFFF"/>
        </w:rPr>
        <w:t xml:space="preserve"> Experiment Results</w:t>
      </w:r>
    </w:p>
    <w:tbl>
      <w:tblPr>
        <w:tblW w:w="11160" w:type="dxa"/>
        <w:jc w:val="center"/>
        <w:tblLook w:val="04A0" w:firstRow="1" w:lastRow="0" w:firstColumn="1" w:lastColumn="0" w:noHBand="0" w:noVBand="1"/>
      </w:tblPr>
      <w:tblGrid>
        <w:gridCol w:w="838"/>
        <w:gridCol w:w="938"/>
        <w:gridCol w:w="921"/>
        <w:gridCol w:w="500"/>
        <w:gridCol w:w="527"/>
        <w:gridCol w:w="1001"/>
        <w:gridCol w:w="717"/>
        <w:gridCol w:w="986"/>
        <w:gridCol w:w="537"/>
        <w:gridCol w:w="590"/>
        <w:gridCol w:w="767"/>
        <w:gridCol w:w="626"/>
        <w:gridCol w:w="687"/>
        <w:gridCol w:w="626"/>
        <w:gridCol w:w="632"/>
        <w:gridCol w:w="488"/>
      </w:tblGrid>
      <w:tr w:rsidR="002912A5" w:rsidRPr="002912A5" w14:paraId="1F572A77" w14:textId="77777777" w:rsidTr="002912A5">
        <w:trPr>
          <w:trHeight w:val="346"/>
          <w:jc w:val="center"/>
        </w:trPr>
        <w:tc>
          <w:tcPr>
            <w:tcW w:w="838" w:type="dxa"/>
            <w:tcBorders>
              <w:top w:val="nil"/>
              <w:left w:val="nil"/>
              <w:bottom w:val="single" w:sz="12" w:space="0" w:color="FFFFFF"/>
              <w:right w:val="single" w:sz="4" w:space="0" w:color="FFFFFF"/>
            </w:tcBorders>
            <w:shd w:val="clear" w:color="4472C4" w:fill="4472C4"/>
            <w:noWrap/>
            <w:vAlign w:val="bottom"/>
            <w:hideMark/>
          </w:tcPr>
          <w:p w14:paraId="79E3EDF1"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Model</w:t>
            </w:r>
          </w:p>
        </w:tc>
        <w:tc>
          <w:tcPr>
            <w:tcW w:w="938" w:type="dxa"/>
            <w:tcBorders>
              <w:top w:val="nil"/>
              <w:left w:val="single" w:sz="4" w:space="0" w:color="FFFFFF"/>
              <w:bottom w:val="single" w:sz="12" w:space="0" w:color="FFFFFF"/>
              <w:right w:val="single" w:sz="4" w:space="0" w:color="FFFFFF"/>
            </w:tcBorders>
            <w:shd w:val="clear" w:color="4472C4" w:fill="4472C4"/>
            <w:noWrap/>
            <w:vAlign w:val="bottom"/>
            <w:hideMark/>
          </w:tcPr>
          <w:p w14:paraId="382C3C60"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Dense Layers Activation Function</w:t>
            </w:r>
          </w:p>
        </w:tc>
        <w:tc>
          <w:tcPr>
            <w:tcW w:w="921" w:type="dxa"/>
            <w:tcBorders>
              <w:top w:val="nil"/>
              <w:left w:val="single" w:sz="4" w:space="0" w:color="FFFFFF"/>
              <w:bottom w:val="single" w:sz="12" w:space="0" w:color="FFFFFF"/>
              <w:right w:val="single" w:sz="4" w:space="0" w:color="FFFFFF"/>
            </w:tcBorders>
            <w:shd w:val="clear" w:color="4472C4" w:fill="4472C4"/>
            <w:noWrap/>
            <w:vAlign w:val="bottom"/>
            <w:hideMark/>
          </w:tcPr>
          <w:p w14:paraId="1414F23D"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Representation</w:t>
            </w:r>
          </w:p>
        </w:tc>
        <w:tc>
          <w:tcPr>
            <w:tcW w:w="500" w:type="dxa"/>
            <w:tcBorders>
              <w:top w:val="nil"/>
              <w:left w:val="single" w:sz="4" w:space="0" w:color="FFFFFF"/>
              <w:bottom w:val="single" w:sz="12" w:space="0" w:color="FFFFFF"/>
              <w:right w:val="single" w:sz="4" w:space="0" w:color="FFFFFF"/>
            </w:tcBorders>
            <w:shd w:val="clear" w:color="4472C4" w:fill="4472C4"/>
            <w:noWrap/>
            <w:vAlign w:val="bottom"/>
            <w:hideMark/>
          </w:tcPr>
          <w:p w14:paraId="029DCCF4"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Vocab Size</w:t>
            </w:r>
          </w:p>
        </w:tc>
        <w:tc>
          <w:tcPr>
            <w:tcW w:w="527" w:type="dxa"/>
            <w:tcBorders>
              <w:top w:val="nil"/>
              <w:left w:val="single" w:sz="4" w:space="0" w:color="FFFFFF"/>
              <w:bottom w:val="single" w:sz="12" w:space="0" w:color="FFFFFF"/>
              <w:right w:val="single" w:sz="4" w:space="0" w:color="FFFFFF"/>
            </w:tcBorders>
            <w:shd w:val="clear" w:color="4472C4" w:fill="4472C4"/>
            <w:noWrap/>
            <w:vAlign w:val="bottom"/>
            <w:hideMark/>
          </w:tcPr>
          <w:p w14:paraId="7ACC685B"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Max Length</w:t>
            </w:r>
          </w:p>
        </w:tc>
        <w:tc>
          <w:tcPr>
            <w:tcW w:w="1001" w:type="dxa"/>
            <w:tcBorders>
              <w:top w:val="nil"/>
              <w:left w:val="single" w:sz="4" w:space="0" w:color="FFFFFF"/>
              <w:bottom w:val="single" w:sz="12" w:space="0" w:color="FFFFFF"/>
              <w:right w:val="single" w:sz="4" w:space="0" w:color="FFFFFF"/>
            </w:tcBorders>
            <w:shd w:val="clear" w:color="4472C4" w:fill="4472C4"/>
            <w:noWrap/>
            <w:vAlign w:val="bottom"/>
            <w:hideMark/>
          </w:tcPr>
          <w:p w14:paraId="0ECC625A"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Uni/Bidirectional</w:t>
            </w:r>
          </w:p>
        </w:tc>
        <w:tc>
          <w:tcPr>
            <w:tcW w:w="717" w:type="dxa"/>
            <w:tcBorders>
              <w:top w:val="nil"/>
              <w:left w:val="single" w:sz="4" w:space="0" w:color="FFFFFF"/>
              <w:bottom w:val="single" w:sz="12" w:space="0" w:color="FFFFFF"/>
              <w:right w:val="single" w:sz="4" w:space="0" w:color="FFFFFF"/>
            </w:tcBorders>
            <w:shd w:val="clear" w:color="4472C4" w:fill="4472C4"/>
            <w:noWrap/>
            <w:vAlign w:val="bottom"/>
            <w:hideMark/>
          </w:tcPr>
          <w:p w14:paraId="51E5C17B"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Trainable Params</w:t>
            </w:r>
          </w:p>
        </w:tc>
        <w:tc>
          <w:tcPr>
            <w:tcW w:w="986" w:type="dxa"/>
            <w:tcBorders>
              <w:top w:val="nil"/>
              <w:left w:val="single" w:sz="4" w:space="0" w:color="FFFFFF"/>
              <w:bottom w:val="single" w:sz="12" w:space="0" w:color="FFFFFF"/>
              <w:right w:val="single" w:sz="4" w:space="0" w:color="FFFFFF"/>
            </w:tcBorders>
            <w:shd w:val="clear" w:color="4472C4" w:fill="4472C4"/>
            <w:noWrap/>
            <w:vAlign w:val="bottom"/>
            <w:hideMark/>
          </w:tcPr>
          <w:p w14:paraId="763C5AA8"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Regularization</w:t>
            </w:r>
          </w:p>
        </w:tc>
        <w:tc>
          <w:tcPr>
            <w:tcW w:w="537" w:type="dxa"/>
            <w:tcBorders>
              <w:top w:val="nil"/>
              <w:left w:val="single" w:sz="4" w:space="0" w:color="FFFFFF"/>
              <w:bottom w:val="single" w:sz="12" w:space="0" w:color="FFFFFF"/>
              <w:right w:val="single" w:sz="4" w:space="0" w:color="FFFFFF"/>
            </w:tcBorders>
            <w:shd w:val="clear" w:color="4472C4" w:fill="4472C4"/>
            <w:noWrap/>
            <w:vAlign w:val="bottom"/>
            <w:hideMark/>
          </w:tcPr>
          <w:p w14:paraId="046ECA1C"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Epochs</w:t>
            </w:r>
          </w:p>
        </w:tc>
        <w:tc>
          <w:tcPr>
            <w:tcW w:w="590" w:type="dxa"/>
            <w:tcBorders>
              <w:top w:val="nil"/>
              <w:left w:val="single" w:sz="4" w:space="0" w:color="FFFFFF"/>
              <w:bottom w:val="single" w:sz="12" w:space="0" w:color="FFFFFF"/>
              <w:right w:val="single" w:sz="4" w:space="0" w:color="FFFFFF"/>
            </w:tcBorders>
            <w:shd w:val="clear" w:color="4472C4" w:fill="4472C4"/>
            <w:noWrap/>
            <w:vAlign w:val="bottom"/>
            <w:hideMark/>
          </w:tcPr>
          <w:p w14:paraId="294C3704"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Training Time (secs)</w:t>
            </w:r>
          </w:p>
        </w:tc>
        <w:tc>
          <w:tcPr>
            <w:tcW w:w="767" w:type="dxa"/>
            <w:tcBorders>
              <w:top w:val="nil"/>
              <w:left w:val="single" w:sz="4" w:space="0" w:color="FFFFFF"/>
              <w:bottom w:val="single" w:sz="12" w:space="0" w:color="FFFFFF"/>
              <w:right w:val="single" w:sz="4" w:space="0" w:color="FFFFFF"/>
            </w:tcBorders>
            <w:shd w:val="clear" w:color="4472C4" w:fill="4472C4"/>
            <w:noWrap/>
            <w:vAlign w:val="bottom"/>
            <w:hideMark/>
          </w:tcPr>
          <w:p w14:paraId="6BE759AF"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Training Time/Epoch</w:t>
            </w:r>
          </w:p>
        </w:tc>
        <w:tc>
          <w:tcPr>
            <w:tcW w:w="626" w:type="dxa"/>
            <w:tcBorders>
              <w:top w:val="nil"/>
              <w:left w:val="single" w:sz="4" w:space="0" w:color="FFFFFF"/>
              <w:bottom w:val="single" w:sz="12" w:space="0" w:color="FFFFFF"/>
              <w:right w:val="single" w:sz="4" w:space="0" w:color="FFFFFF"/>
            </w:tcBorders>
            <w:shd w:val="clear" w:color="4472C4" w:fill="4472C4"/>
            <w:noWrap/>
            <w:vAlign w:val="bottom"/>
            <w:hideMark/>
          </w:tcPr>
          <w:p w14:paraId="2568887C"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Train Accuracy</w:t>
            </w:r>
          </w:p>
        </w:tc>
        <w:tc>
          <w:tcPr>
            <w:tcW w:w="687" w:type="dxa"/>
            <w:tcBorders>
              <w:top w:val="nil"/>
              <w:left w:val="single" w:sz="4" w:space="0" w:color="FFFFFF"/>
              <w:bottom w:val="single" w:sz="12" w:space="0" w:color="FFFFFF"/>
              <w:right w:val="single" w:sz="4" w:space="0" w:color="FFFFFF"/>
            </w:tcBorders>
            <w:shd w:val="clear" w:color="4472C4" w:fill="4472C4"/>
            <w:noWrap/>
            <w:vAlign w:val="bottom"/>
            <w:hideMark/>
          </w:tcPr>
          <w:p w14:paraId="3648C4E7"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Validation Accuracy</w:t>
            </w:r>
          </w:p>
        </w:tc>
        <w:tc>
          <w:tcPr>
            <w:tcW w:w="626" w:type="dxa"/>
            <w:tcBorders>
              <w:top w:val="nil"/>
              <w:left w:val="single" w:sz="4" w:space="0" w:color="FFFFFF"/>
              <w:bottom w:val="single" w:sz="12" w:space="0" w:color="FFFFFF"/>
              <w:right w:val="single" w:sz="4" w:space="0" w:color="FFFFFF"/>
            </w:tcBorders>
            <w:shd w:val="clear" w:color="4472C4" w:fill="4472C4"/>
            <w:noWrap/>
            <w:vAlign w:val="bottom"/>
            <w:hideMark/>
          </w:tcPr>
          <w:p w14:paraId="20B6B32D"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Test Accuracy</w:t>
            </w:r>
          </w:p>
        </w:tc>
        <w:tc>
          <w:tcPr>
            <w:tcW w:w="632" w:type="dxa"/>
            <w:tcBorders>
              <w:top w:val="nil"/>
              <w:left w:val="single" w:sz="4" w:space="0" w:color="FFFFFF"/>
              <w:bottom w:val="single" w:sz="12" w:space="0" w:color="FFFFFF"/>
              <w:right w:val="single" w:sz="4" w:space="0" w:color="FFFFFF"/>
            </w:tcBorders>
            <w:shd w:val="clear" w:color="4472C4" w:fill="4472C4"/>
            <w:noWrap/>
            <w:vAlign w:val="bottom"/>
            <w:hideMark/>
          </w:tcPr>
          <w:p w14:paraId="1C049659"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Test Precision</w:t>
            </w:r>
          </w:p>
        </w:tc>
        <w:tc>
          <w:tcPr>
            <w:tcW w:w="267" w:type="dxa"/>
            <w:tcBorders>
              <w:top w:val="nil"/>
              <w:left w:val="single" w:sz="4" w:space="0" w:color="FFFFFF"/>
              <w:bottom w:val="single" w:sz="12" w:space="0" w:color="FFFFFF"/>
              <w:right w:val="nil"/>
            </w:tcBorders>
            <w:shd w:val="clear" w:color="4472C4" w:fill="4472C4"/>
            <w:noWrap/>
            <w:vAlign w:val="bottom"/>
            <w:hideMark/>
          </w:tcPr>
          <w:p w14:paraId="7708955E" w14:textId="77777777" w:rsidR="002912A5" w:rsidRPr="002912A5" w:rsidRDefault="002912A5" w:rsidP="002912A5">
            <w:pPr>
              <w:rPr>
                <w:rFonts w:ascii="Calibri" w:hAnsi="Calibri" w:cs="Calibri"/>
                <w:b/>
                <w:bCs/>
                <w:color w:val="FFFFFF"/>
                <w:sz w:val="11"/>
                <w:szCs w:val="11"/>
              </w:rPr>
            </w:pPr>
            <w:r w:rsidRPr="002912A5">
              <w:rPr>
                <w:rFonts w:ascii="Calibri" w:hAnsi="Calibri" w:cs="Calibri"/>
                <w:b/>
                <w:bCs/>
                <w:color w:val="FFFFFF"/>
                <w:sz w:val="11"/>
                <w:szCs w:val="11"/>
              </w:rPr>
              <w:t>Test Recall</w:t>
            </w:r>
          </w:p>
        </w:tc>
      </w:tr>
      <w:tr w:rsidR="002912A5" w:rsidRPr="002912A5" w14:paraId="126C7CE6"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6E04DFA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DNN - 4 layers of 256 Neurons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062F37" w14:textId="77777777" w:rsidR="002912A5" w:rsidRPr="002912A5" w:rsidRDefault="002912A5" w:rsidP="002912A5">
            <w:pPr>
              <w:rPr>
                <w:rFonts w:ascii="Calibri" w:hAnsi="Calibri" w:cs="Calibri"/>
                <w:color w:val="000000"/>
                <w:sz w:val="11"/>
                <w:szCs w:val="11"/>
              </w:rPr>
            </w:pPr>
            <w:proofErr w:type="spellStart"/>
            <w:r w:rsidRPr="002912A5">
              <w:rPr>
                <w:rFonts w:ascii="Calibri" w:hAnsi="Calibri" w:cs="Calibri"/>
                <w:color w:val="000000"/>
                <w:sz w:val="11"/>
                <w:szCs w:val="11"/>
              </w:rPr>
              <w:t>tanH</w:t>
            </w:r>
            <w:proofErr w:type="spellEnd"/>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E278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4F11A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65029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2058C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FABDE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208,900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54518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C8CFF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DEC60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72 </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5F636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18</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74C84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0.2639</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134E4B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0.2825</w:t>
            </w:r>
          </w:p>
        </w:tc>
        <w:tc>
          <w:tcPr>
            <w:tcW w:w="626" w:type="dxa"/>
            <w:tcBorders>
              <w:top w:val="single" w:sz="4" w:space="0" w:color="FFFFFF"/>
              <w:left w:val="single" w:sz="4" w:space="0" w:color="FFFFFF"/>
              <w:bottom w:val="single" w:sz="4" w:space="0" w:color="FFFFFF"/>
              <w:right w:val="single" w:sz="4" w:space="0" w:color="FFFFFF"/>
            </w:tcBorders>
            <w:shd w:val="clear" w:color="B4C6E7" w:fill="F86D6B"/>
            <w:noWrap/>
            <w:vAlign w:val="bottom"/>
            <w:hideMark/>
          </w:tcPr>
          <w:p w14:paraId="25367FB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0.2710</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CF784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0.29</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50456CD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0.27</w:t>
            </w:r>
          </w:p>
        </w:tc>
      </w:tr>
      <w:tr w:rsidR="002912A5" w:rsidRPr="002912A5" w14:paraId="0F09FEBF"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6700376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5A5EE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8BB9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421FC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C9A91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6815F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1EA8C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153,028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3E89A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349D7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88F1F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1,197 </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B7323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133</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0E95F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0.8616</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9BF5E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0.8552</w:t>
            </w:r>
          </w:p>
        </w:tc>
        <w:tc>
          <w:tcPr>
            <w:tcW w:w="626" w:type="dxa"/>
            <w:tcBorders>
              <w:top w:val="single" w:sz="4" w:space="0" w:color="FFFFFF"/>
              <w:left w:val="single" w:sz="4" w:space="0" w:color="FFFFFF"/>
              <w:bottom w:val="single" w:sz="4" w:space="0" w:color="FFFFFF"/>
              <w:right w:val="single" w:sz="4" w:space="0" w:color="FFFFFF"/>
            </w:tcBorders>
            <w:shd w:val="clear" w:color="D9E1F2" w:fill="FEE883"/>
            <w:noWrap/>
            <w:vAlign w:val="bottom"/>
            <w:hideMark/>
          </w:tcPr>
          <w:p w14:paraId="7B3487B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0.8534</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73C5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2CE2ACC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r>
      <w:tr w:rsidR="002912A5" w:rsidRPr="002912A5" w14:paraId="1E1C34A9"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0D7E935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BE6718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9E1F7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AB0E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D1C4D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86E8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34FA6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305,732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76EE3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9DF26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68156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1,265 </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A0A0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210.83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E2F80E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0.8565</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70764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0.8560</w:t>
            </w:r>
          </w:p>
        </w:tc>
        <w:tc>
          <w:tcPr>
            <w:tcW w:w="626" w:type="dxa"/>
            <w:tcBorders>
              <w:top w:val="single" w:sz="4" w:space="0" w:color="FFFFFF"/>
              <w:left w:val="single" w:sz="4" w:space="0" w:color="FFFFFF"/>
              <w:bottom w:val="single" w:sz="4" w:space="0" w:color="FFFFFF"/>
              <w:right w:val="single" w:sz="4" w:space="0" w:color="FFFFFF"/>
            </w:tcBorders>
            <w:shd w:val="clear" w:color="B4C6E7" w:fill="FEE883"/>
            <w:noWrap/>
            <w:vAlign w:val="bottom"/>
            <w:hideMark/>
          </w:tcPr>
          <w:p w14:paraId="08767EB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0.8522</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E76B0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7D00ADE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r>
      <w:tr w:rsidR="002912A5" w:rsidRPr="002912A5" w14:paraId="44A38CEE"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3B1D04A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48123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EEE35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94CFB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F12EB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99114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385D2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586,564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35AA04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26D1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E12F1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319 </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D8E76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35.44</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32A7B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0.8556</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59325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0.8563</w:t>
            </w:r>
          </w:p>
        </w:tc>
        <w:tc>
          <w:tcPr>
            <w:tcW w:w="626" w:type="dxa"/>
            <w:tcBorders>
              <w:top w:val="single" w:sz="4" w:space="0" w:color="FFFFFF"/>
              <w:left w:val="single" w:sz="4" w:space="0" w:color="FFFFFF"/>
              <w:bottom w:val="single" w:sz="4" w:space="0" w:color="FFFFFF"/>
              <w:right w:val="single" w:sz="4" w:space="0" w:color="FFFFFF"/>
            </w:tcBorders>
            <w:shd w:val="clear" w:color="D9E1F2" w:fill="FEE883"/>
            <w:noWrap/>
            <w:vAlign w:val="bottom"/>
            <w:hideMark/>
          </w:tcPr>
          <w:p w14:paraId="16EDB83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0.8543</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C0995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4FC7F23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r>
      <w:tr w:rsidR="002912A5" w:rsidRPr="002912A5" w14:paraId="587EEAAB"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516270B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8ABF5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DA986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14E18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1C265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F8E4C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6E619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1,172,804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A2C4E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67E29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22</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BFE6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885 </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0B05C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40.23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E8F5F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0.8799</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30BC5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0.8690</w:t>
            </w:r>
          </w:p>
        </w:tc>
        <w:tc>
          <w:tcPr>
            <w:tcW w:w="626" w:type="dxa"/>
            <w:tcBorders>
              <w:top w:val="single" w:sz="4" w:space="0" w:color="FFFFFF"/>
              <w:left w:val="single" w:sz="4" w:space="0" w:color="FFFFFF"/>
              <w:bottom w:val="single" w:sz="4" w:space="0" w:color="FFFFFF"/>
              <w:right w:val="single" w:sz="4" w:space="0" w:color="FFFFFF"/>
            </w:tcBorders>
            <w:shd w:val="clear" w:color="B4C6E7" w:fill="FEEA83"/>
            <w:noWrap/>
            <w:vAlign w:val="bottom"/>
            <w:hideMark/>
          </w:tcPr>
          <w:p w14:paraId="4AB5B3F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0.8634</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C5CF3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3AAB4B9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64BFA6E5"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17FD78A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0AE3B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CF4BD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9D0E8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44582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F749C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D54CA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442,436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EB617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07CDA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14</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6A5AD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412 </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AA5C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29.43</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273A7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0.8868</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FB636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0.8655</w:t>
            </w:r>
          </w:p>
        </w:tc>
        <w:tc>
          <w:tcPr>
            <w:tcW w:w="626" w:type="dxa"/>
            <w:tcBorders>
              <w:top w:val="single" w:sz="4" w:space="0" w:color="FFFFFF"/>
              <w:left w:val="single" w:sz="4" w:space="0" w:color="FFFFFF"/>
              <w:bottom w:val="single" w:sz="4" w:space="0" w:color="FFFFFF"/>
              <w:right w:val="single" w:sz="4" w:space="0" w:color="FFFFFF"/>
            </w:tcBorders>
            <w:shd w:val="clear" w:color="D9E1F2" w:fill="FEEA83"/>
            <w:noWrap/>
            <w:vAlign w:val="bottom"/>
            <w:hideMark/>
          </w:tcPr>
          <w:p w14:paraId="6A22A8F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0.8628</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B8C72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21BCD83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0938EDF6"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2772952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CFE91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2D992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5954C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16D19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73E35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E4E26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884,548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CEA84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1A158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B92AF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336 </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B346A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37.33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A9B86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0.8835</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1505F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0.8693</w:t>
            </w:r>
          </w:p>
        </w:tc>
        <w:tc>
          <w:tcPr>
            <w:tcW w:w="626" w:type="dxa"/>
            <w:tcBorders>
              <w:top w:val="single" w:sz="4" w:space="0" w:color="FFFFFF"/>
              <w:left w:val="single" w:sz="4" w:space="0" w:color="FFFFFF"/>
              <w:bottom w:val="single" w:sz="4" w:space="0" w:color="FFFFFF"/>
              <w:right w:val="single" w:sz="4" w:space="0" w:color="FFFFFF"/>
            </w:tcBorders>
            <w:shd w:val="clear" w:color="B4C6E7" w:fill="FEEA83"/>
            <w:noWrap/>
            <w:vAlign w:val="bottom"/>
            <w:hideMark/>
          </w:tcPr>
          <w:p w14:paraId="1A91A80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0.8646</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E7ADD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330606A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78513DB7"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680DB4E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E301F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D0974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48AAE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D1428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F1EA0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AB856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884,548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29941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23F25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11</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14598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395 </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BB882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35.91</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63208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0.8675</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3E3A52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0.8667</w:t>
            </w:r>
          </w:p>
        </w:tc>
        <w:tc>
          <w:tcPr>
            <w:tcW w:w="626" w:type="dxa"/>
            <w:tcBorders>
              <w:top w:val="single" w:sz="4" w:space="0" w:color="FFFFFF"/>
              <w:left w:val="single" w:sz="4" w:space="0" w:color="FFFFFF"/>
              <w:bottom w:val="single" w:sz="4" w:space="0" w:color="FFFFFF"/>
              <w:right w:val="single" w:sz="4" w:space="0" w:color="FFFFFF"/>
            </w:tcBorders>
            <w:shd w:val="clear" w:color="D9E1F2" w:fill="FEE983"/>
            <w:noWrap/>
            <w:vAlign w:val="bottom"/>
            <w:hideMark/>
          </w:tcPr>
          <w:p w14:paraId="0F436EE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0.8584</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038F4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089C897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7B30F32E"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5FB97FE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A6BB1E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93E81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3BB50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9C1B3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CBFE3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E5696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442,436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08E52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20%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14B585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11</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7E4C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339 </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609FD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30.82</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E0535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0.8728</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E9505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0.8682</w:t>
            </w:r>
          </w:p>
        </w:tc>
        <w:tc>
          <w:tcPr>
            <w:tcW w:w="626" w:type="dxa"/>
            <w:tcBorders>
              <w:top w:val="single" w:sz="4" w:space="0" w:color="FFFFFF"/>
              <w:left w:val="single" w:sz="4" w:space="0" w:color="FFFFFF"/>
              <w:bottom w:val="single" w:sz="4" w:space="0" w:color="FFFFFF"/>
              <w:right w:val="single" w:sz="4" w:space="0" w:color="FFFFFF"/>
            </w:tcBorders>
            <w:shd w:val="clear" w:color="B4C6E7" w:fill="FEEA83"/>
            <w:noWrap/>
            <w:vAlign w:val="bottom"/>
            <w:hideMark/>
          </w:tcPr>
          <w:p w14:paraId="60BB4A5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0.8632</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1F71F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2D64482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184EB03A"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1FEE24F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0C2DD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48118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D4981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DBB1D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41D51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98298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209,092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EAC1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25% Recurrent Dropout, 20%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9BB15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5EE193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4,056 </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49191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507</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15421E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0.8574</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A49A1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0.8645</w:t>
            </w:r>
          </w:p>
        </w:tc>
        <w:tc>
          <w:tcPr>
            <w:tcW w:w="626" w:type="dxa"/>
            <w:tcBorders>
              <w:top w:val="single" w:sz="4" w:space="0" w:color="FFFFFF"/>
              <w:left w:val="single" w:sz="4" w:space="0" w:color="FFFFFF"/>
              <w:bottom w:val="single" w:sz="4" w:space="0" w:color="FFFFFF"/>
              <w:right w:val="single" w:sz="4" w:space="0" w:color="FFFFFF"/>
            </w:tcBorders>
            <w:shd w:val="clear" w:color="D9E1F2" w:fill="FEE983"/>
            <w:noWrap/>
            <w:vAlign w:val="bottom"/>
            <w:hideMark/>
          </w:tcPr>
          <w:p w14:paraId="6CB9418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0.8559</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13763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77ABE3C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014B2C13"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1DCB4DA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1D Conv (128 Filters)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EDC6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0B3CD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2A6FA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0B430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17FF3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A6FBB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392,644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132BF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8A7B1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0414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155 </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F5DFB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22.14</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93766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0.8567</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31EC8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0.8642</w:t>
            </w:r>
          </w:p>
        </w:tc>
        <w:tc>
          <w:tcPr>
            <w:tcW w:w="626" w:type="dxa"/>
            <w:tcBorders>
              <w:top w:val="single" w:sz="4" w:space="0" w:color="FFFFFF"/>
              <w:left w:val="single" w:sz="4" w:space="0" w:color="FFFFFF"/>
              <w:bottom w:val="single" w:sz="4" w:space="0" w:color="FFFFFF"/>
              <w:right w:val="single" w:sz="4" w:space="0" w:color="FFFFFF"/>
            </w:tcBorders>
            <w:shd w:val="clear" w:color="B4C6E7" w:fill="FEE983"/>
            <w:noWrap/>
            <w:vAlign w:val="bottom"/>
            <w:hideMark/>
          </w:tcPr>
          <w:p w14:paraId="234B460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0.8555</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CACF9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1489B0A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630A0620"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3BE67ED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9DB35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F5C16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F08AFF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531E4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BE3C5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1D198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313,796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689D0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C87E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ED6A70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1,408 </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D25F8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281.6</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A8A46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0.8520</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B8BB4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0.8578</w:t>
            </w:r>
          </w:p>
        </w:tc>
        <w:tc>
          <w:tcPr>
            <w:tcW w:w="626" w:type="dxa"/>
            <w:tcBorders>
              <w:top w:val="single" w:sz="4" w:space="0" w:color="FFFFFF"/>
              <w:left w:val="single" w:sz="4" w:space="0" w:color="FFFFFF"/>
              <w:bottom w:val="single" w:sz="4" w:space="0" w:color="FFFFFF"/>
              <w:right w:val="single" w:sz="4" w:space="0" w:color="FFFFFF"/>
            </w:tcBorders>
            <w:shd w:val="clear" w:color="D9E1F2" w:fill="FEE883"/>
            <w:noWrap/>
            <w:vAlign w:val="bottom"/>
            <w:hideMark/>
          </w:tcPr>
          <w:p w14:paraId="49F51F7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0.8530</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C499B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204A722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r>
      <w:tr w:rsidR="002912A5" w:rsidRPr="002912A5" w14:paraId="2D6DD45D"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1299F02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9F3C5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DBDC6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A4529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010A2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F0375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87DA1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371,268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C6D49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D660B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49782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3228</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92DC3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538</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17DE0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0.8633</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CACE85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0.8593</w:t>
            </w:r>
          </w:p>
        </w:tc>
        <w:tc>
          <w:tcPr>
            <w:tcW w:w="626" w:type="dxa"/>
            <w:tcBorders>
              <w:top w:val="single" w:sz="4" w:space="0" w:color="FFFFFF"/>
              <w:left w:val="single" w:sz="4" w:space="0" w:color="FFFFFF"/>
              <w:bottom w:val="single" w:sz="4" w:space="0" w:color="FFFFFF"/>
              <w:right w:val="single" w:sz="4" w:space="0" w:color="FFFFFF"/>
            </w:tcBorders>
            <w:shd w:val="clear" w:color="B4C6E7" w:fill="FEE983"/>
            <w:noWrap/>
            <w:vAlign w:val="bottom"/>
            <w:hideMark/>
          </w:tcPr>
          <w:p w14:paraId="005B185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0.8564</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1C2AD2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6479BDA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23CCC584"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6978B0B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1FB6B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B175B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FD517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2AD1E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C2F03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7614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461,636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AAF4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1377F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22</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EDD62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932</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3E9D4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42.36</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25266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0.8755</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3E32C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0.8653</w:t>
            </w:r>
          </w:p>
        </w:tc>
        <w:tc>
          <w:tcPr>
            <w:tcW w:w="626" w:type="dxa"/>
            <w:tcBorders>
              <w:top w:val="single" w:sz="4" w:space="0" w:color="FFFFFF"/>
              <w:left w:val="single" w:sz="4" w:space="0" w:color="FFFFFF"/>
              <w:bottom w:val="single" w:sz="4" w:space="0" w:color="FFFFFF"/>
              <w:right w:val="single" w:sz="4" w:space="0" w:color="FFFFFF"/>
            </w:tcBorders>
            <w:shd w:val="clear" w:color="D9E1F2" w:fill="FFEB84"/>
            <w:noWrap/>
            <w:vAlign w:val="bottom"/>
            <w:hideMark/>
          </w:tcPr>
          <w:p w14:paraId="5B2FBAF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0.8649</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245D1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7B1305A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63753E6D"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01C2178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0D167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24BD1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75DEC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EFB16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75E96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88E41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666,948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3635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267BF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19</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6E5C2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1480</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D2A24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77.89</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A7802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0.8792</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EBA78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0.8698</w:t>
            </w:r>
          </w:p>
        </w:tc>
        <w:tc>
          <w:tcPr>
            <w:tcW w:w="626" w:type="dxa"/>
            <w:tcBorders>
              <w:top w:val="single" w:sz="4" w:space="0" w:color="FFFFFF"/>
              <w:left w:val="single" w:sz="4" w:space="0" w:color="FFFFFF"/>
              <w:bottom w:val="single" w:sz="4" w:space="0" w:color="FFFFFF"/>
              <w:right w:val="single" w:sz="4" w:space="0" w:color="FFFFFF"/>
            </w:tcBorders>
            <w:shd w:val="clear" w:color="B4C6E7" w:fill="FDEB84"/>
            <w:noWrap/>
            <w:vAlign w:val="bottom"/>
            <w:hideMark/>
          </w:tcPr>
          <w:p w14:paraId="6587376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0.8653</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64E48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2C9ECEE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w:t>
            </w:r>
          </w:p>
        </w:tc>
      </w:tr>
      <w:tr w:rsidR="002912A5" w:rsidRPr="002912A5" w14:paraId="6B63AD98"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23E8BDC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C46D0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969BA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DF0D4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0DE11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81304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27115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412,740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D09A0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B3036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97152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386</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5129D7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42.89</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F5EC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0.8580</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252F65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0.8578</w:t>
            </w:r>
          </w:p>
        </w:tc>
        <w:tc>
          <w:tcPr>
            <w:tcW w:w="626" w:type="dxa"/>
            <w:tcBorders>
              <w:top w:val="single" w:sz="4" w:space="0" w:color="FFFFFF"/>
              <w:left w:val="single" w:sz="4" w:space="0" w:color="FFFFFF"/>
              <w:bottom w:val="single" w:sz="4" w:space="0" w:color="FFFFFF"/>
              <w:right w:val="single" w:sz="4" w:space="0" w:color="FFFFFF"/>
            </w:tcBorders>
            <w:shd w:val="clear" w:color="D9E1F2" w:fill="FEE983"/>
            <w:noWrap/>
            <w:vAlign w:val="bottom"/>
            <w:hideMark/>
          </w:tcPr>
          <w:p w14:paraId="13C24F7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0.8553</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7031F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0B3AD75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7C33FE24"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6A0798A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772E6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3D18E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1928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8E8CB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B8721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8FDA5B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569,156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CB0A4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56843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19EDF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436</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CB165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72.67</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4D9E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0.8560</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C7512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0.8585</w:t>
            </w:r>
          </w:p>
        </w:tc>
        <w:tc>
          <w:tcPr>
            <w:tcW w:w="626" w:type="dxa"/>
            <w:tcBorders>
              <w:top w:val="single" w:sz="4" w:space="0" w:color="FFFFFF"/>
              <w:left w:val="single" w:sz="4" w:space="0" w:color="FFFFFF"/>
              <w:bottom w:val="single" w:sz="4" w:space="0" w:color="FFFFFF"/>
              <w:right w:val="single" w:sz="4" w:space="0" w:color="FFFFFF"/>
            </w:tcBorders>
            <w:shd w:val="clear" w:color="B4C6E7" w:fill="FEE983"/>
            <w:noWrap/>
            <w:vAlign w:val="bottom"/>
            <w:hideMark/>
          </w:tcPr>
          <w:p w14:paraId="5B80F26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0.8578</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0E5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60F0427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0720FDC0"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71A99C8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2E6747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E0E73C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7BCFB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DC6B1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04E91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6FA0E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412,740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E7C8D9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20%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4FD0B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07AD1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393</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8726D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43.67</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E8D7E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0.8773</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7AF605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0.8708</w:t>
            </w:r>
          </w:p>
        </w:tc>
        <w:tc>
          <w:tcPr>
            <w:tcW w:w="626" w:type="dxa"/>
            <w:tcBorders>
              <w:top w:val="single" w:sz="4" w:space="0" w:color="FFFFFF"/>
              <w:left w:val="single" w:sz="4" w:space="0" w:color="FFFFFF"/>
              <w:bottom w:val="single" w:sz="4" w:space="0" w:color="FFFFFF"/>
              <w:right w:val="single" w:sz="4" w:space="0" w:color="FFFFFF"/>
            </w:tcBorders>
            <w:shd w:val="clear" w:color="D9E1F2" w:fill="FEEA83"/>
            <w:noWrap/>
            <w:vAlign w:val="bottom"/>
            <w:hideMark/>
          </w:tcPr>
          <w:p w14:paraId="6E0F652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0.8630</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A9A0C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0989D0E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6ABDBA11"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17B3669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72D53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6B7C1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83A27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FDA17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27A54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FC48D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412,740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844FC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25% Recurrent Dropout, 20%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F56B0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18787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1564</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8D21D3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391</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B6778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0.8088</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136B2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0.8413</w:t>
            </w:r>
          </w:p>
        </w:tc>
        <w:tc>
          <w:tcPr>
            <w:tcW w:w="626" w:type="dxa"/>
            <w:tcBorders>
              <w:top w:val="single" w:sz="4" w:space="0" w:color="FFFFFF"/>
              <w:left w:val="single" w:sz="4" w:space="0" w:color="FFFFFF"/>
              <w:bottom w:val="single" w:sz="4" w:space="0" w:color="FFFFFF"/>
              <w:right w:val="single" w:sz="4" w:space="0" w:color="FFFFFF"/>
            </w:tcBorders>
            <w:shd w:val="clear" w:color="B4C6E7" w:fill="FEE983"/>
            <w:noWrap/>
            <w:vAlign w:val="bottom"/>
            <w:hideMark/>
          </w:tcPr>
          <w:p w14:paraId="02018DC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0.8588</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80AD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19B5B3C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090AE789"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0B981EE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1D Conv (128 Filters)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E6600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FDE94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EACCE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4067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39252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5310C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362,948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B854D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9B000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5C595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167</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DD42A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23.86</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53539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0.8580</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BAADF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0.8637</w:t>
            </w:r>
          </w:p>
        </w:tc>
        <w:tc>
          <w:tcPr>
            <w:tcW w:w="626" w:type="dxa"/>
            <w:tcBorders>
              <w:top w:val="single" w:sz="4" w:space="0" w:color="FFFFFF"/>
              <w:left w:val="single" w:sz="4" w:space="0" w:color="FFFFFF"/>
              <w:bottom w:val="single" w:sz="4" w:space="0" w:color="FFFFFF"/>
              <w:right w:val="single" w:sz="4" w:space="0" w:color="FFFFFF"/>
            </w:tcBorders>
            <w:shd w:val="clear" w:color="D9E1F2" w:fill="FEE983"/>
            <w:noWrap/>
            <w:vAlign w:val="bottom"/>
            <w:hideMark/>
          </w:tcPr>
          <w:p w14:paraId="53B1662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0.8570</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A7C1B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59BED55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w:t>
            </w:r>
          </w:p>
        </w:tc>
      </w:tr>
      <w:tr w:rsidR="002912A5" w:rsidRPr="002912A5" w14:paraId="5ABEFC6A"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02613B7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1D Conv (256 Filters) 2 Layers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328BF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30266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3DF33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A86ED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B1944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928E5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691,140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6C311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A43F4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1BA32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214</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4E5F9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42.8</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B5F09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0.8443</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DB5DF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0.8580</w:t>
            </w:r>
          </w:p>
        </w:tc>
        <w:tc>
          <w:tcPr>
            <w:tcW w:w="626" w:type="dxa"/>
            <w:tcBorders>
              <w:top w:val="single" w:sz="4" w:space="0" w:color="FFFFFF"/>
              <w:left w:val="single" w:sz="4" w:space="0" w:color="FFFFFF"/>
              <w:bottom w:val="single" w:sz="4" w:space="0" w:color="FFFFFF"/>
              <w:right w:val="single" w:sz="4" w:space="0" w:color="FFFFFF"/>
            </w:tcBorders>
            <w:shd w:val="clear" w:color="B4C6E7" w:fill="FEE883"/>
            <w:noWrap/>
            <w:vAlign w:val="bottom"/>
            <w:hideMark/>
          </w:tcPr>
          <w:p w14:paraId="0BB0DBC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0.8517</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EBE4E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66B8CDE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0.85</w:t>
            </w:r>
          </w:p>
        </w:tc>
      </w:tr>
      <w:tr w:rsidR="002912A5" w:rsidRPr="002912A5" w14:paraId="7DAB0164"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6BE659E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DNN - 4 layers of 256 Neurons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12F1BD" w14:textId="77777777" w:rsidR="002912A5" w:rsidRPr="002912A5" w:rsidRDefault="002912A5" w:rsidP="002912A5">
            <w:pPr>
              <w:rPr>
                <w:rFonts w:ascii="Calibri" w:hAnsi="Calibri" w:cs="Calibri"/>
                <w:color w:val="000000"/>
                <w:sz w:val="11"/>
                <w:szCs w:val="11"/>
              </w:rPr>
            </w:pPr>
            <w:proofErr w:type="spellStart"/>
            <w:r w:rsidRPr="002912A5">
              <w:rPr>
                <w:rFonts w:ascii="Calibri" w:hAnsi="Calibri" w:cs="Calibri"/>
                <w:color w:val="000000"/>
                <w:sz w:val="11"/>
                <w:szCs w:val="11"/>
              </w:rPr>
              <w:t>tanH</w:t>
            </w:r>
            <w:proofErr w:type="spellEnd"/>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D0DA2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4E7CD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18EA9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FEBDD6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95D5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208,900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9F5AF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7115E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6177B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96</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F3B521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19.2</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C85BA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0.2743</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713FD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0.2912</w:t>
            </w:r>
          </w:p>
        </w:tc>
        <w:tc>
          <w:tcPr>
            <w:tcW w:w="626" w:type="dxa"/>
            <w:tcBorders>
              <w:top w:val="single" w:sz="4" w:space="0" w:color="FFFFFF"/>
              <w:left w:val="single" w:sz="4" w:space="0" w:color="FFFFFF"/>
              <w:bottom w:val="single" w:sz="4" w:space="0" w:color="FFFFFF"/>
              <w:right w:val="single" w:sz="4" w:space="0" w:color="FFFFFF"/>
            </w:tcBorders>
            <w:shd w:val="clear" w:color="D9E1F2" w:fill="F8736C"/>
            <w:noWrap/>
            <w:vAlign w:val="bottom"/>
            <w:hideMark/>
          </w:tcPr>
          <w:p w14:paraId="29AA954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0.2991</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2CFEB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0.33</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2935528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0.30</w:t>
            </w:r>
          </w:p>
        </w:tc>
      </w:tr>
      <w:tr w:rsidR="002912A5" w:rsidRPr="002912A5" w14:paraId="5745992E"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2461541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lastRenderedPageBreak/>
              <w:t>RNN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E2B1A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C6CE6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8303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8F553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C4527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9D011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1,305,028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3EAE7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B8A59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B448F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850</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60531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121.43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619E0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0.9172</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F7931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0.8992</w:t>
            </w:r>
          </w:p>
        </w:tc>
        <w:tc>
          <w:tcPr>
            <w:tcW w:w="626" w:type="dxa"/>
            <w:tcBorders>
              <w:top w:val="single" w:sz="4" w:space="0" w:color="FFFFFF"/>
              <w:left w:val="single" w:sz="4" w:space="0" w:color="FFFFFF"/>
              <w:bottom w:val="single" w:sz="4" w:space="0" w:color="FFFFFF"/>
              <w:right w:val="single" w:sz="4" w:space="0" w:color="FFFFFF"/>
            </w:tcBorders>
            <w:shd w:val="clear" w:color="B4C6E7" w:fill="8BCA7E"/>
            <w:noWrap/>
            <w:vAlign w:val="bottom"/>
            <w:hideMark/>
          </w:tcPr>
          <w:p w14:paraId="54D27D1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0.8968</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15F43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2746841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67F173EB"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2412501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97DFD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3389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4F9C1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246CC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6E1E9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D98F40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2,609,732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D5A01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6B17A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81DB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1449</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F18D57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241.5</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203D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0.9154</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C1AC94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0.8990</w:t>
            </w:r>
          </w:p>
        </w:tc>
        <w:tc>
          <w:tcPr>
            <w:tcW w:w="626" w:type="dxa"/>
            <w:tcBorders>
              <w:top w:val="single" w:sz="4" w:space="0" w:color="FFFFFF"/>
              <w:left w:val="single" w:sz="4" w:space="0" w:color="FFFFFF"/>
              <w:bottom w:val="single" w:sz="4" w:space="0" w:color="FFFFFF"/>
              <w:right w:val="single" w:sz="4" w:space="0" w:color="FFFFFF"/>
            </w:tcBorders>
            <w:shd w:val="clear" w:color="D9E1F2" w:fill="93CC7E"/>
            <w:noWrap/>
            <w:vAlign w:val="bottom"/>
            <w:hideMark/>
          </w:tcPr>
          <w:p w14:paraId="6AA908D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0.8946</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C48AE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1C118A4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r>
      <w:tr w:rsidR="002912A5" w:rsidRPr="002912A5" w14:paraId="5E82F205"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34F8E0D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D5F26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C1BEB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BDABF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7B4C3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27D56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32170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5,194,564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AA15C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12298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D0807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497</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DCBC8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62.13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387D1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0.9057</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24190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0.9000</w:t>
            </w:r>
          </w:p>
        </w:tc>
        <w:tc>
          <w:tcPr>
            <w:tcW w:w="626" w:type="dxa"/>
            <w:tcBorders>
              <w:top w:val="single" w:sz="4" w:space="0" w:color="FFFFFF"/>
              <w:left w:val="single" w:sz="4" w:space="0" w:color="FFFFFF"/>
              <w:bottom w:val="single" w:sz="4" w:space="0" w:color="FFFFFF"/>
              <w:right w:val="single" w:sz="4" w:space="0" w:color="FFFFFF"/>
            </w:tcBorders>
            <w:shd w:val="clear" w:color="B4C6E7" w:fill="9CCF7F"/>
            <w:noWrap/>
            <w:vAlign w:val="bottom"/>
            <w:hideMark/>
          </w:tcPr>
          <w:p w14:paraId="2EDFE49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0.8920</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0B17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58B623A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r>
      <w:tr w:rsidR="002912A5" w:rsidRPr="002912A5" w14:paraId="0D71CC59"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608B8BA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7A27D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58361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1F939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26D675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222EA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6573E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10,388,804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CECB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FB2FDD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C1835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1222</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D77C3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122.2</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C50FE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0.9213</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FF6ED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0.9070</w:t>
            </w:r>
          </w:p>
        </w:tc>
        <w:tc>
          <w:tcPr>
            <w:tcW w:w="626" w:type="dxa"/>
            <w:tcBorders>
              <w:top w:val="single" w:sz="4" w:space="0" w:color="FFFFFF"/>
              <w:left w:val="single" w:sz="4" w:space="0" w:color="FFFFFF"/>
              <w:bottom w:val="single" w:sz="4" w:space="0" w:color="FFFFFF"/>
              <w:right w:val="single" w:sz="4" w:space="0" w:color="FFFFFF"/>
            </w:tcBorders>
            <w:shd w:val="clear" w:color="D9E1F2" w:fill="71C27C"/>
            <w:noWrap/>
            <w:vAlign w:val="bottom"/>
            <w:hideMark/>
          </w:tcPr>
          <w:p w14:paraId="0B4CEBF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0.9039</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04B70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4CEF252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27109BB5"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61B9311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9E545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1684E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F4FF4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F17E6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8B708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6840C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3,898,436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8A27C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24BF1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C34E8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650</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A8C9A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65</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4D6E2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0.9312</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88920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0.8982</w:t>
            </w:r>
          </w:p>
        </w:tc>
        <w:tc>
          <w:tcPr>
            <w:tcW w:w="626" w:type="dxa"/>
            <w:tcBorders>
              <w:top w:val="single" w:sz="4" w:space="0" w:color="FFFFFF"/>
              <w:left w:val="single" w:sz="4" w:space="0" w:color="FFFFFF"/>
              <w:bottom w:val="single" w:sz="4" w:space="0" w:color="FFFFFF"/>
              <w:right w:val="single" w:sz="4" w:space="0" w:color="FFFFFF"/>
            </w:tcBorders>
            <w:shd w:val="clear" w:color="B4C6E7" w:fill="91CC7E"/>
            <w:noWrap/>
            <w:vAlign w:val="bottom"/>
            <w:hideMark/>
          </w:tcPr>
          <w:p w14:paraId="1056328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0.8950</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DCB8F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0FB17CE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44C4235E"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43322BA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C232C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241A6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16786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4DE3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9E51E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B7F36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7,796,548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01F8B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AF115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3A264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744</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DB578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106.29</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BA62F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0.9353</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F734DB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0.9025</w:t>
            </w:r>
          </w:p>
        </w:tc>
        <w:tc>
          <w:tcPr>
            <w:tcW w:w="626" w:type="dxa"/>
            <w:tcBorders>
              <w:top w:val="single" w:sz="4" w:space="0" w:color="FFFFFF"/>
              <w:left w:val="single" w:sz="4" w:space="0" w:color="FFFFFF"/>
              <w:bottom w:val="single" w:sz="4" w:space="0" w:color="FFFFFF"/>
              <w:right w:val="single" w:sz="4" w:space="0" w:color="FFFFFF"/>
            </w:tcBorders>
            <w:shd w:val="clear" w:color="D9E1F2" w:fill="7DC67D"/>
            <w:noWrap/>
            <w:vAlign w:val="bottom"/>
            <w:hideMark/>
          </w:tcPr>
          <w:p w14:paraId="7578160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0.9005</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F0FFA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2A8B804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5C45B715"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338D9A4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635F9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56211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40E41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7A698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EEB2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FF4CB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7,796,548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2E1E3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4AA80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1E0D3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813</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D883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101.63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8F774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0.9327</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DFBBB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0.9002</w:t>
            </w:r>
          </w:p>
        </w:tc>
        <w:tc>
          <w:tcPr>
            <w:tcW w:w="626" w:type="dxa"/>
            <w:tcBorders>
              <w:top w:val="single" w:sz="4" w:space="0" w:color="FFFFFF"/>
              <w:left w:val="single" w:sz="4" w:space="0" w:color="FFFFFF"/>
              <w:bottom w:val="single" w:sz="4" w:space="0" w:color="FFFFFF"/>
              <w:right w:val="single" w:sz="4" w:space="0" w:color="FFFFFF"/>
            </w:tcBorders>
            <w:shd w:val="clear" w:color="B4C6E7" w:fill="81C77D"/>
            <w:noWrap/>
            <w:vAlign w:val="bottom"/>
            <w:hideMark/>
          </w:tcPr>
          <w:p w14:paraId="1B30CB3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0.8995</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F1139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70893F1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6DE50535"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798D922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2C766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FC702B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BF1FC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323F0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A9ACF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5C5D8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3,898,436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7C3AC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20%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E7325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82215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610</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46179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61</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03E7E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0.9322</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E45FE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0.9060</w:t>
            </w:r>
          </w:p>
        </w:tc>
        <w:tc>
          <w:tcPr>
            <w:tcW w:w="626" w:type="dxa"/>
            <w:tcBorders>
              <w:top w:val="single" w:sz="4" w:space="0" w:color="FFFFFF"/>
              <w:left w:val="single" w:sz="4" w:space="0" w:color="FFFFFF"/>
              <w:bottom w:val="single" w:sz="4" w:space="0" w:color="FFFFFF"/>
              <w:right w:val="single" w:sz="4" w:space="0" w:color="FFFFFF"/>
            </w:tcBorders>
            <w:shd w:val="clear" w:color="D9E1F2" w:fill="69C07C"/>
            <w:noWrap/>
            <w:vAlign w:val="bottom"/>
            <w:hideMark/>
          </w:tcPr>
          <w:p w14:paraId="2E40431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0.9060</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59995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725CD1A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w:t>
            </w:r>
          </w:p>
        </w:tc>
      </w:tr>
      <w:tr w:rsidR="002912A5" w:rsidRPr="002912A5" w14:paraId="36140919"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0605ABF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(64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A37B0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B4646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7CDCF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3510C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D236A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86942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1,937,092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EDA76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25% Recurrent Dropout, 20%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3D00F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5A49E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3687</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15A9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526.71</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E080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0.9182</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61FC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0.9063</w:t>
            </w:r>
          </w:p>
        </w:tc>
        <w:tc>
          <w:tcPr>
            <w:tcW w:w="626" w:type="dxa"/>
            <w:tcBorders>
              <w:top w:val="single" w:sz="4" w:space="0" w:color="FFFFFF"/>
              <w:left w:val="single" w:sz="4" w:space="0" w:color="FFFFFF"/>
              <w:bottom w:val="single" w:sz="4" w:space="0" w:color="FFFFFF"/>
              <w:right w:val="single" w:sz="4" w:space="0" w:color="FFFFFF"/>
            </w:tcBorders>
            <w:shd w:val="clear" w:color="B4C6E7" w:fill="77C47D"/>
            <w:noWrap/>
            <w:vAlign w:val="bottom"/>
            <w:hideMark/>
          </w:tcPr>
          <w:p w14:paraId="518EC49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0.9021</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192C9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79CFDB1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40EF03DB"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39ADC98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1D Conv (128 Filters)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199B9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7284E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One-hot</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61BA0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42B9C0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0CAD6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65169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3,848,644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1FA3D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CA5C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CF974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614</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EA970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61.4</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B05EC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0.9198</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30C87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0.9018</w:t>
            </w:r>
          </w:p>
        </w:tc>
        <w:tc>
          <w:tcPr>
            <w:tcW w:w="626" w:type="dxa"/>
            <w:tcBorders>
              <w:top w:val="single" w:sz="4" w:space="0" w:color="FFFFFF"/>
              <w:left w:val="single" w:sz="4" w:space="0" w:color="FFFFFF"/>
              <w:bottom w:val="single" w:sz="4" w:space="0" w:color="FFFFFF"/>
              <w:right w:val="single" w:sz="4" w:space="0" w:color="FFFFFF"/>
            </w:tcBorders>
            <w:shd w:val="clear" w:color="D9E1F2" w:fill="7CC67D"/>
            <w:noWrap/>
            <w:vAlign w:val="bottom"/>
            <w:hideMark/>
          </w:tcPr>
          <w:p w14:paraId="588764B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0.9007</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D2F47A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79DD7C1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03A72BA0"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2C73BFB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DNN - 4 layers of 256 Neurons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8E1961" w14:textId="77777777" w:rsidR="002912A5" w:rsidRPr="002912A5" w:rsidRDefault="002912A5" w:rsidP="002912A5">
            <w:pPr>
              <w:rPr>
                <w:rFonts w:ascii="Calibri" w:hAnsi="Calibri" w:cs="Calibri"/>
                <w:color w:val="000000"/>
                <w:sz w:val="11"/>
                <w:szCs w:val="11"/>
              </w:rPr>
            </w:pPr>
            <w:proofErr w:type="spellStart"/>
            <w:r w:rsidRPr="002912A5">
              <w:rPr>
                <w:rFonts w:ascii="Calibri" w:hAnsi="Calibri" w:cs="Calibri"/>
                <w:color w:val="000000"/>
                <w:sz w:val="11"/>
                <w:szCs w:val="11"/>
              </w:rPr>
              <w:t>tanH</w:t>
            </w:r>
            <w:proofErr w:type="spellEnd"/>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7098E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A6705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31A48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82D6B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732ED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77,316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D91FE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AA08C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1ECF8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109</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0C016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15.57</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9D949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0.2500</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5B5BF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0.2515</w:t>
            </w:r>
          </w:p>
        </w:tc>
        <w:tc>
          <w:tcPr>
            <w:tcW w:w="626" w:type="dxa"/>
            <w:tcBorders>
              <w:top w:val="single" w:sz="4" w:space="0" w:color="FFFFFF"/>
              <w:left w:val="single" w:sz="4" w:space="0" w:color="FFFFFF"/>
              <w:bottom w:val="single" w:sz="4" w:space="0" w:color="FFFFFF"/>
              <w:right w:val="single" w:sz="4" w:space="0" w:color="FFFFFF"/>
            </w:tcBorders>
            <w:shd w:val="clear" w:color="B4C6E7" w:fill="F8696B"/>
            <w:noWrap/>
            <w:vAlign w:val="bottom"/>
            <w:hideMark/>
          </w:tcPr>
          <w:p w14:paraId="7AE337F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0.2500</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E7E67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0.06</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508118F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0.25</w:t>
            </w:r>
          </w:p>
        </w:tc>
      </w:tr>
      <w:tr w:rsidR="002912A5" w:rsidRPr="002912A5" w14:paraId="2EF08006"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3F414A9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D6E51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2038B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D952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BF177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F3E919"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425F1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2,617,796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47BF1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7BA4D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6E7AE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1714</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6DEAB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285.67</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D2B03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0.9146</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C0301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0.9020</w:t>
            </w:r>
          </w:p>
        </w:tc>
        <w:tc>
          <w:tcPr>
            <w:tcW w:w="626" w:type="dxa"/>
            <w:tcBorders>
              <w:top w:val="single" w:sz="4" w:space="0" w:color="FFFFFF"/>
              <w:left w:val="single" w:sz="4" w:space="0" w:color="FFFFFF"/>
              <w:bottom w:val="single" w:sz="4" w:space="0" w:color="FFFFFF"/>
              <w:right w:val="single" w:sz="4" w:space="0" w:color="FFFFFF"/>
            </w:tcBorders>
            <w:shd w:val="clear" w:color="D9E1F2" w:fill="8ACA7E"/>
            <w:noWrap/>
            <w:vAlign w:val="bottom"/>
            <w:hideMark/>
          </w:tcPr>
          <w:p w14:paraId="6F01959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0.8970</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53E7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51C9348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42447E94"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5B6C386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RNN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BB9EA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C350F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056F0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880C64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43FCE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4A9CC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2,675,268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6CB32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213EC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73065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1832</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C6A5D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305.33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D54DC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0.9164</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166E6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0.9035</w:t>
            </w:r>
          </w:p>
        </w:tc>
        <w:tc>
          <w:tcPr>
            <w:tcW w:w="626" w:type="dxa"/>
            <w:tcBorders>
              <w:top w:val="single" w:sz="4" w:space="0" w:color="FFFFFF"/>
              <w:left w:val="single" w:sz="4" w:space="0" w:color="FFFFFF"/>
              <w:bottom w:val="single" w:sz="4" w:space="0" w:color="FFFFFF"/>
              <w:right w:val="single" w:sz="4" w:space="0" w:color="FFFFFF"/>
            </w:tcBorders>
            <w:shd w:val="clear" w:color="B4C6E7" w:fill="87C97E"/>
            <w:noWrap/>
            <w:vAlign w:val="bottom"/>
            <w:hideMark/>
          </w:tcPr>
          <w:p w14:paraId="5995BFA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0.8978</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E654E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7F5385E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4BE4F067"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58B8CC4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0C74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6AF88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CDB3F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7E629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996D4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01698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2,763,636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3B0143"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AC6CA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13</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D0887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538</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0F787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41.38</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C90F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0.9273</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A3497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0.9058</w:t>
            </w:r>
          </w:p>
        </w:tc>
        <w:tc>
          <w:tcPr>
            <w:tcW w:w="626" w:type="dxa"/>
            <w:tcBorders>
              <w:top w:val="single" w:sz="4" w:space="0" w:color="FFFFFF"/>
              <w:left w:val="single" w:sz="4" w:space="0" w:color="FFFFFF"/>
              <w:bottom w:val="single" w:sz="4" w:space="0" w:color="FFFFFF"/>
              <w:right w:val="single" w:sz="4" w:space="0" w:color="FFFFFF"/>
            </w:tcBorders>
            <w:shd w:val="clear" w:color="D9E1F2" w:fill="77C47D"/>
            <w:noWrap/>
            <w:vAlign w:val="bottom"/>
            <w:hideMark/>
          </w:tcPr>
          <w:p w14:paraId="004681B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0.9021</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EA623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59C73FB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49C5CC0B"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28E788D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LSTM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798FB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C84F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D5541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06D85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60BA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199FD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2,970,948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31514D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ACCE52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14</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80D93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1022</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1A2C8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73</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2A580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0.9356</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801ED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0.9063</w:t>
            </w:r>
          </w:p>
        </w:tc>
        <w:tc>
          <w:tcPr>
            <w:tcW w:w="626" w:type="dxa"/>
            <w:tcBorders>
              <w:top w:val="single" w:sz="4" w:space="0" w:color="FFFFFF"/>
              <w:left w:val="single" w:sz="4" w:space="0" w:color="FFFFFF"/>
              <w:bottom w:val="single" w:sz="4" w:space="0" w:color="FFFFFF"/>
              <w:right w:val="single" w:sz="4" w:space="0" w:color="FFFFFF"/>
            </w:tcBorders>
            <w:shd w:val="clear" w:color="B4C6E7" w:fill="73C37C"/>
            <w:noWrap/>
            <w:vAlign w:val="bottom"/>
            <w:hideMark/>
          </w:tcPr>
          <w:p w14:paraId="472B380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0.9033</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123BCA"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368C91E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402375B1"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44319145"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C9EE4A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B6935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3E4A3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B1036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DB885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094A5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2,716,740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76C1C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F5C48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80DD2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429</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B051B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42.9</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3CD18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0.9209</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3FB47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0.9053</w:t>
            </w:r>
          </w:p>
        </w:tc>
        <w:tc>
          <w:tcPr>
            <w:tcW w:w="626" w:type="dxa"/>
            <w:tcBorders>
              <w:top w:val="single" w:sz="4" w:space="0" w:color="FFFFFF"/>
              <w:left w:val="single" w:sz="4" w:space="0" w:color="FFFFFF"/>
              <w:bottom w:val="single" w:sz="4" w:space="0" w:color="FFFFFF"/>
              <w:right w:val="single" w:sz="4" w:space="0" w:color="FFFFFF"/>
            </w:tcBorders>
            <w:shd w:val="clear" w:color="D9E1F2" w:fill="7FC67D"/>
            <w:noWrap/>
            <w:vAlign w:val="bottom"/>
            <w:hideMark/>
          </w:tcPr>
          <w:p w14:paraId="26F9F89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0.8999</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C292C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6985769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365856A5"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2B66E44A"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50AE5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3C458D"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44E9D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CAEE9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2FCD6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Bidirectional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E7CB3F"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2,873,156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6D2021"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None</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8766F9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12</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A32F38"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822</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5768D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68.5</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5EA0E2"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0.9289</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4EB33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0.9055</w:t>
            </w:r>
          </w:p>
        </w:tc>
        <w:tc>
          <w:tcPr>
            <w:tcW w:w="626" w:type="dxa"/>
            <w:tcBorders>
              <w:top w:val="single" w:sz="4" w:space="0" w:color="FFFFFF"/>
              <w:left w:val="single" w:sz="4" w:space="0" w:color="FFFFFF"/>
              <w:bottom w:val="single" w:sz="4" w:space="0" w:color="FFFFFF"/>
              <w:right w:val="single" w:sz="4" w:space="0" w:color="FFFFFF"/>
            </w:tcBorders>
            <w:shd w:val="clear" w:color="B4C6E7" w:fill="78C47D"/>
            <w:noWrap/>
            <w:vAlign w:val="bottom"/>
            <w:hideMark/>
          </w:tcPr>
          <w:p w14:paraId="0C3E899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0.9018</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157A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3DFD37F4"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6F61CD07"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7600CAF5" w14:textId="77777777" w:rsidR="002912A5" w:rsidRPr="002912A5" w:rsidRDefault="002912A5" w:rsidP="002912A5">
            <w:pPr>
              <w:rPr>
                <w:rFonts w:ascii="Calibri" w:hAnsi="Calibri" w:cs="Calibri"/>
                <w:color w:val="000000"/>
                <w:sz w:val="11"/>
                <w:szCs w:val="11"/>
                <w:highlight w:val="yellow"/>
              </w:rPr>
            </w:pPr>
            <w:r w:rsidRPr="002912A5">
              <w:rPr>
                <w:rFonts w:ascii="Calibri" w:hAnsi="Calibri" w:cs="Calibri"/>
                <w:color w:val="000000"/>
                <w:sz w:val="11"/>
                <w:szCs w:val="11"/>
                <w:highlight w:val="yellow"/>
              </w:rPr>
              <w:t>GRU (128 Units)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772319" w14:textId="77777777" w:rsidR="002912A5" w:rsidRPr="002912A5" w:rsidRDefault="002912A5" w:rsidP="002912A5">
            <w:pPr>
              <w:rPr>
                <w:rFonts w:ascii="Calibri" w:hAnsi="Calibri" w:cs="Calibri"/>
                <w:color w:val="000000"/>
                <w:sz w:val="11"/>
                <w:szCs w:val="11"/>
                <w:highlight w:val="yellow"/>
              </w:rPr>
            </w:pPr>
            <w:r w:rsidRPr="002912A5">
              <w:rPr>
                <w:rFonts w:ascii="Calibri" w:hAnsi="Calibri" w:cs="Calibri"/>
                <w:color w:val="000000"/>
                <w:sz w:val="11"/>
                <w:szCs w:val="11"/>
                <w:highlight w:val="yellow"/>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8A46EE" w14:textId="77777777" w:rsidR="002912A5" w:rsidRPr="002912A5" w:rsidRDefault="002912A5" w:rsidP="002912A5">
            <w:pPr>
              <w:rPr>
                <w:rFonts w:ascii="Calibri" w:hAnsi="Calibri" w:cs="Calibri"/>
                <w:color w:val="000000"/>
                <w:sz w:val="11"/>
                <w:szCs w:val="11"/>
                <w:highlight w:val="yellow"/>
              </w:rPr>
            </w:pPr>
            <w:r w:rsidRPr="002912A5">
              <w:rPr>
                <w:rFonts w:ascii="Calibri" w:hAnsi="Calibri" w:cs="Calibri"/>
                <w:color w:val="000000"/>
                <w:sz w:val="11"/>
                <w:szCs w:val="11"/>
                <w:highlight w:val="yellow"/>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CFF1EC"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80E64B"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0F92E0" w14:textId="77777777" w:rsidR="002912A5" w:rsidRPr="002912A5" w:rsidRDefault="002912A5" w:rsidP="002912A5">
            <w:pPr>
              <w:rPr>
                <w:rFonts w:ascii="Calibri" w:hAnsi="Calibri" w:cs="Calibri"/>
                <w:color w:val="000000"/>
                <w:sz w:val="11"/>
                <w:szCs w:val="11"/>
                <w:highlight w:val="yellow"/>
              </w:rPr>
            </w:pPr>
            <w:r w:rsidRPr="002912A5">
              <w:rPr>
                <w:rFonts w:ascii="Calibri" w:hAnsi="Calibri" w:cs="Calibri"/>
                <w:color w:val="000000"/>
                <w:sz w:val="11"/>
                <w:szCs w:val="11"/>
                <w:highlight w:val="yellow"/>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828E16" w14:textId="77777777" w:rsidR="002912A5" w:rsidRPr="002912A5" w:rsidRDefault="002912A5" w:rsidP="002912A5">
            <w:pPr>
              <w:rPr>
                <w:rFonts w:ascii="Calibri" w:hAnsi="Calibri" w:cs="Calibri"/>
                <w:color w:val="000000"/>
                <w:sz w:val="11"/>
                <w:szCs w:val="11"/>
                <w:highlight w:val="yellow"/>
              </w:rPr>
            </w:pPr>
            <w:r w:rsidRPr="002912A5">
              <w:rPr>
                <w:rFonts w:ascii="Calibri" w:hAnsi="Calibri" w:cs="Calibri"/>
                <w:color w:val="000000"/>
                <w:sz w:val="11"/>
                <w:szCs w:val="11"/>
                <w:highlight w:val="yellow"/>
              </w:rPr>
              <w:t xml:space="preserve">              2,716,740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91E5B7" w14:textId="77777777" w:rsidR="002912A5" w:rsidRPr="002912A5" w:rsidRDefault="002912A5" w:rsidP="002912A5">
            <w:pPr>
              <w:rPr>
                <w:rFonts w:ascii="Calibri" w:hAnsi="Calibri" w:cs="Calibri"/>
                <w:color w:val="000000"/>
                <w:sz w:val="11"/>
                <w:szCs w:val="11"/>
                <w:highlight w:val="yellow"/>
              </w:rPr>
            </w:pPr>
            <w:r w:rsidRPr="002912A5">
              <w:rPr>
                <w:rFonts w:ascii="Calibri" w:hAnsi="Calibri" w:cs="Calibri"/>
                <w:color w:val="000000"/>
                <w:sz w:val="11"/>
                <w:szCs w:val="11"/>
                <w:highlight w:val="yellow"/>
              </w:rPr>
              <w:t>20%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2683E8"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7</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9F40BC"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306.96</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8343E4"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43.85</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D04244"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0.9338</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48B0CA3"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0.9077</w:t>
            </w:r>
          </w:p>
        </w:tc>
        <w:tc>
          <w:tcPr>
            <w:tcW w:w="626" w:type="dxa"/>
            <w:tcBorders>
              <w:top w:val="single" w:sz="4" w:space="0" w:color="FFFFFF"/>
              <w:left w:val="single" w:sz="4" w:space="0" w:color="FFFFFF"/>
              <w:bottom w:val="single" w:sz="4" w:space="0" w:color="FFFFFF"/>
              <w:right w:val="single" w:sz="4" w:space="0" w:color="FFFFFF"/>
            </w:tcBorders>
            <w:shd w:val="clear" w:color="D9E1F2" w:fill="63BE7B"/>
            <w:noWrap/>
            <w:vAlign w:val="bottom"/>
            <w:hideMark/>
          </w:tcPr>
          <w:p w14:paraId="65708C33" w14:textId="77777777" w:rsidR="002912A5" w:rsidRPr="002912A5" w:rsidRDefault="002912A5" w:rsidP="002912A5">
            <w:pPr>
              <w:jc w:val="right"/>
              <w:rPr>
                <w:rFonts w:ascii="Calibri" w:hAnsi="Calibri" w:cs="Calibri"/>
                <w:b/>
                <w:bCs/>
                <w:color w:val="000000"/>
                <w:sz w:val="11"/>
                <w:szCs w:val="11"/>
                <w:highlight w:val="yellow"/>
              </w:rPr>
            </w:pPr>
            <w:r w:rsidRPr="002912A5">
              <w:rPr>
                <w:rFonts w:ascii="Calibri" w:hAnsi="Calibri" w:cs="Calibri"/>
                <w:b/>
                <w:bCs/>
                <w:color w:val="000000"/>
                <w:sz w:val="11"/>
                <w:szCs w:val="11"/>
                <w:highlight w:val="yellow"/>
              </w:rPr>
              <w:t>0.9075</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BF6934"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0.91</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2F33C037" w14:textId="77777777" w:rsidR="002912A5" w:rsidRPr="002912A5" w:rsidRDefault="002912A5" w:rsidP="002912A5">
            <w:pPr>
              <w:jc w:val="right"/>
              <w:rPr>
                <w:rFonts w:ascii="Calibri" w:hAnsi="Calibri" w:cs="Calibri"/>
                <w:color w:val="000000"/>
                <w:sz w:val="11"/>
                <w:szCs w:val="11"/>
                <w:highlight w:val="yellow"/>
              </w:rPr>
            </w:pPr>
            <w:r w:rsidRPr="002912A5">
              <w:rPr>
                <w:rFonts w:ascii="Calibri" w:hAnsi="Calibri" w:cs="Calibri"/>
                <w:color w:val="000000"/>
                <w:sz w:val="11"/>
                <w:szCs w:val="11"/>
                <w:highlight w:val="yellow"/>
              </w:rPr>
              <w:t>0.91</w:t>
            </w:r>
          </w:p>
        </w:tc>
      </w:tr>
      <w:tr w:rsidR="002912A5" w:rsidRPr="002912A5" w14:paraId="0330310E"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B4C6E7" w:fill="B4C6E7"/>
            <w:noWrap/>
            <w:vAlign w:val="bottom"/>
            <w:hideMark/>
          </w:tcPr>
          <w:p w14:paraId="1603779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1D Conv (128 Filters)</w:t>
            </w:r>
          </w:p>
        </w:tc>
        <w:tc>
          <w:tcPr>
            <w:tcW w:w="93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E0F7AA7"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E1253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5EADC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53DF84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6B5440"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8BF08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2,666,948 </w:t>
            </w:r>
          </w:p>
        </w:tc>
        <w:tc>
          <w:tcPr>
            <w:tcW w:w="98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96ECEB"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0BBB99"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8</w:t>
            </w:r>
          </w:p>
        </w:tc>
        <w:tc>
          <w:tcPr>
            <w:tcW w:w="5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28E0AE"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219</w:t>
            </w:r>
          </w:p>
        </w:tc>
        <w:tc>
          <w:tcPr>
            <w:tcW w:w="7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40560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27.38</w:t>
            </w:r>
          </w:p>
        </w:tc>
        <w:tc>
          <w:tcPr>
            <w:tcW w:w="626"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31ADE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0.9306</w:t>
            </w:r>
          </w:p>
        </w:tc>
        <w:tc>
          <w:tcPr>
            <w:tcW w:w="68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E847F6"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0.9048</w:t>
            </w:r>
          </w:p>
        </w:tc>
        <w:tc>
          <w:tcPr>
            <w:tcW w:w="626" w:type="dxa"/>
            <w:tcBorders>
              <w:top w:val="single" w:sz="4" w:space="0" w:color="FFFFFF"/>
              <w:left w:val="single" w:sz="4" w:space="0" w:color="FFFFFF"/>
              <w:bottom w:val="single" w:sz="4" w:space="0" w:color="FFFFFF"/>
              <w:right w:val="single" w:sz="4" w:space="0" w:color="FFFFFF"/>
            </w:tcBorders>
            <w:shd w:val="clear" w:color="B4C6E7" w:fill="72C37C"/>
            <w:noWrap/>
            <w:vAlign w:val="bottom"/>
            <w:hideMark/>
          </w:tcPr>
          <w:p w14:paraId="561D7D2F"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0.9036</w:t>
            </w:r>
          </w:p>
        </w:tc>
        <w:tc>
          <w:tcPr>
            <w:tcW w:w="63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458659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c>
          <w:tcPr>
            <w:tcW w:w="267" w:type="dxa"/>
            <w:tcBorders>
              <w:top w:val="single" w:sz="4" w:space="0" w:color="FFFFFF"/>
              <w:left w:val="single" w:sz="4" w:space="0" w:color="FFFFFF"/>
              <w:bottom w:val="single" w:sz="4" w:space="0" w:color="FFFFFF"/>
              <w:right w:val="nil"/>
            </w:tcBorders>
            <w:shd w:val="clear" w:color="B4C6E7" w:fill="B4C6E7"/>
            <w:noWrap/>
            <w:vAlign w:val="bottom"/>
            <w:hideMark/>
          </w:tcPr>
          <w:p w14:paraId="0E3E32D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0.90</w:t>
            </w:r>
          </w:p>
        </w:tc>
      </w:tr>
      <w:tr w:rsidR="002912A5" w:rsidRPr="002912A5" w14:paraId="5D56434F" w14:textId="77777777" w:rsidTr="002912A5">
        <w:trPr>
          <w:trHeight w:val="346"/>
          <w:jc w:val="center"/>
        </w:trPr>
        <w:tc>
          <w:tcPr>
            <w:tcW w:w="838" w:type="dxa"/>
            <w:tcBorders>
              <w:top w:val="single" w:sz="4" w:space="0" w:color="FFFFFF"/>
              <w:left w:val="nil"/>
              <w:bottom w:val="single" w:sz="4" w:space="0" w:color="FFFFFF"/>
              <w:right w:val="single" w:sz="4" w:space="0" w:color="FFFFFF"/>
            </w:tcBorders>
            <w:shd w:val="clear" w:color="D9E1F2" w:fill="D9E1F2"/>
            <w:noWrap/>
            <w:vAlign w:val="bottom"/>
            <w:hideMark/>
          </w:tcPr>
          <w:p w14:paraId="6AD6913E"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1D Conv (256 Filters) 2 Layers</w:t>
            </w:r>
          </w:p>
        </w:tc>
        <w:tc>
          <w:tcPr>
            <w:tcW w:w="93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EE958"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ReLU</w:t>
            </w:r>
          </w:p>
        </w:tc>
        <w:tc>
          <w:tcPr>
            <w:tcW w:w="92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9A9C14"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Dense Embeddings</w:t>
            </w:r>
          </w:p>
        </w:tc>
        <w:tc>
          <w:tcPr>
            <w:tcW w:w="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626D33"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10000</w:t>
            </w:r>
          </w:p>
        </w:tc>
        <w:tc>
          <w:tcPr>
            <w:tcW w:w="52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0437B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40</w:t>
            </w:r>
          </w:p>
        </w:tc>
        <w:tc>
          <w:tcPr>
            <w:tcW w:w="100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DB0B06"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Unidirectional</w:t>
            </w:r>
          </w:p>
        </w:tc>
        <w:tc>
          <w:tcPr>
            <w:tcW w:w="71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42DC52"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 xml:space="preserve">              2,995,140 </w:t>
            </w:r>
          </w:p>
        </w:tc>
        <w:tc>
          <w:tcPr>
            <w:tcW w:w="98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0AE1EC" w14:textId="77777777" w:rsidR="002912A5" w:rsidRPr="002912A5" w:rsidRDefault="002912A5" w:rsidP="002912A5">
            <w:pPr>
              <w:rPr>
                <w:rFonts w:ascii="Calibri" w:hAnsi="Calibri" w:cs="Calibri"/>
                <w:color w:val="000000"/>
                <w:sz w:val="11"/>
                <w:szCs w:val="11"/>
              </w:rPr>
            </w:pPr>
            <w:r w:rsidRPr="002912A5">
              <w:rPr>
                <w:rFonts w:ascii="Calibri" w:hAnsi="Calibri" w:cs="Calibri"/>
                <w:color w:val="000000"/>
                <w:sz w:val="11"/>
                <w:szCs w:val="11"/>
              </w:rPr>
              <w:t>50% Dropout</w:t>
            </w:r>
          </w:p>
        </w:tc>
        <w:tc>
          <w:tcPr>
            <w:tcW w:w="53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89F40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4</w:t>
            </w:r>
          </w:p>
        </w:tc>
        <w:tc>
          <w:tcPr>
            <w:tcW w:w="59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645DFB"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150</w:t>
            </w:r>
          </w:p>
        </w:tc>
        <w:tc>
          <w:tcPr>
            <w:tcW w:w="7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763610"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37.5</w:t>
            </w:r>
          </w:p>
        </w:tc>
        <w:tc>
          <w:tcPr>
            <w:tcW w:w="626"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04A90D"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0.8604</w:t>
            </w:r>
          </w:p>
        </w:tc>
        <w:tc>
          <w:tcPr>
            <w:tcW w:w="68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7D63C21"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0.8945</w:t>
            </w:r>
          </w:p>
        </w:tc>
        <w:tc>
          <w:tcPr>
            <w:tcW w:w="626" w:type="dxa"/>
            <w:tcBorders>
              <w:top w:val="single" w:sz="4" w:space="0" w:color="FFFFFF"/>
              <w:left w:val="single" w:sz="4" w:space="0" w:color="FFFFFF"/>
              <w:bottom w:val="single" w:sz="4" w:space="0" w:color="FFFFFF"/>
              <w:right w:val="single" w:sz="4" w:space="0" w:color="FFFFFF"/>
            </w:tcBorders>
            <w:shd w:val="clear" w:color="D9E1F2" w:fill="9FD07F"/>
            <w:noWrap/>
            <w:vAlign w:val="bottom"/>
            <w:hideMark/>
          </w:tcPr>
          <w:p w14:paraId="10CD8C37"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0.8912</w:t>
            </w:r>
          </w:p>
        </w:tc>
        <w:tc>
          <w:tcPr>
            <w:tcW w:w="63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888E5BC"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c>
          <w:tcPr>
            <w:tcW w:w="267" w:type="dxa"/>
            <w:tcBorders>
              <w:top w:val="single" w:sz="4" w:space="0" w:color="FFFFFF"/>
              <w:left w:val="single" w:sz="4" w:space="0" w:color="FFFFFF"/>
              <w:bottom w:val="single" w:sz="4" w:space="0" w:color="FFFFFF"/>
              <w:right w:val="nil"/>
            </w:tcBorders>
            <w:shd w:val="clear" w:color="D9E1F2" w:fill="D9E1F2"/>
            <w:noWrap/>
            <w:vAlign w:val="bottom"/>
            <w:hideMark/>
          </w:tcPr>
          <w:p w14:paraId="76E22945" w14:textId="77777777" w:rsidR="002912A5" w:rsidRPr="002912A5" w:rsidRDefault="002912A5" w:rsidP="002912A5">
            <w:pPr>
              <w:jc w:val="right"/>
              <w:rPr>
                <w:rFonts w:ascii="Calibri" w:hAnsi="Calibri" w:cs="Calibri"/>
                <w:color w:val="000000"/>
                <w:sz w:val="11"/>
                <w:szCs w:val="11"/>
              </w:rPr>
            </w:pPr>
            <w:r w:rsidRPr="002912A5">
              <w:rPr>
                <w:rFonts w:ascii="Calibri" w:hAnsi="Calibri" w:cs="Calibri"/>
                <w:color w:val="000000"/>
                <w:sz w:val="11"/>
                <w:szCs w:val="11"/>
              </w:rPr>
              <w:t>0.89</w:t>
            </w:r>
          </w:p>
        </w:tc>
      </w:tr>
    </w:tbl>
    <w:p w14:paraId="596C8D31" w14:textId="77777777" w:rsidR="00203811" w:rsidRPr="002912A5" w:rsidRDefault="00203811" w:rsidP="00A83988">
      <w:pPr>
        <w:rPr>
          <w:rFonts w:asciiTheme="majorBidi" w:hAnsiTheme="majorBidi" w:cstheme="majorBidi"/>
          <w:b/>
          <w:bCs/>
          <w:sz w:val="11"/>
          <w:szCs w:val="11"/>
        </w:rPr>
      </w:pPr>
    </w:p>
    <w:sectPr w:rsidR="00203811" w:rsidRPr="002912A5" w:rsidSect="00AC4E5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6336D" w14:textId="77777777" w:rsidR="004E3B7A" w:rsidRDefault="004E3B7A" w:rsidP="00D808EA">
      <w:r>
        <w:separator/>
      </w:r>
    </w:p>
  </w:endnote>
  <w:endnote w:type="continuationSeparator" w:id="0">
    <w:p w14:paraId="6D12127B" w14:textId="77777777" w:rsidR="004E3B7A" w:rsidRDefault="004E3B7A" w:rsidP="00D8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083BF" w14:textId="77777777" w:rsidR="004E3B7A" w:rsidRDefault="004E3B7A" w:rsidP="00D808EA">
      <w:r>
        <w:separator/>
      </w:r>
    </w:p>
  </w:footnote>
  <w:footnote w:type="continuationSeparator" w:id="0">
    <w:p w14:paraId="4FC92E79" w14:textId="77777777" w:rsidR="004E3B7A" w:rsidRDefault="004E3B7A" w:rsidP="00D80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1754571"/>
      <w:docPartObj>
        <w:docPartGallery w:val="Page Numbers (Top of Page)"/>
        <w:docPartUnique/>
      </w:docPartObj>
    </w:sdtPr>
    <w:sdtEndPr>
      <w:rPr>
        <w:rStyle w:val="PageNumber"/>
      </w:rPr>
    </w:sdtEndPr>
    <w:sdtContent>
      <w:p w14:paraId="59FE7D98" w14:textId="117256EE" w:rsidR="005B506A" w:rsidRDefault="005B506A" w:rsidP="00646C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315F7" w14:textId="77777777" w:rsidR="005B506A" w:rsidRDefault="005B506A" w:rsidP="002E50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6082030"/>
      <w:docPartObj>
        <w:docPartGallery w:val="Page Numbers (Top of Page)"/>
        <w:docPartUnique/>
      </w:docPartObj>
    </w:sdtPr>
    <w:sdtEndPr>
      <w:rPr>
        <w:rStyle w:val="PageNumber"/>
      </w:rPr>
    </w:sdtEndPr>
    <w:sdtContent>
      <w:p w14:paraId="2016B554" w14:textId="175C35E7" w:rsidR="005B506A" w:rsidRDefault="005B506A" w:rsidP="00646C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504293" w14:textId="77777777" w:rsidR="005B506A" w:rsidRDefault="005B506A" w:rsidP="002E50F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48AC"/>
    <w:multiLevelType w:val="hybridMultilevel"/>
    <w:tmpl w:val="5C92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026"/>
    <w:multiLevelType w:val="hybridMultilevel"/>
    <w:tmpl w:val="9CFA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057E"/>
    <w:multiLevelType w:val="hybridMultilevel"/>
    <w:tmpl w:val="D596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F0521"/>
    <w:multiLevelType w:val="hybridMultilevel"/>
    <w:tmpl w:val="018CC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E76BE"/>
    <w:multiLevelType w:val="hybridMultilevel"/>
    <w:tmpl w:val="2F6A6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21057"/>
    <w:multiLevelType w:val="hybridMultilevel"/>
    <w:tmpl w:val="29D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85A16"/>
    <w:multiLevelType w:val="hybridMultilevel"/>
    <w:tmpl w:val="FB36CC72"/>
    <w:lvl w:ilvl="0" w:tplc="78DADBE8">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00250"/>
    <w:multiLevelType w:val="hybridMultilevel"/>
    <w:tmpl w:val="D222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E9"/>
    <w:rsid w:val="00000CFC"/>
    <w:rsid w:val="00001646"/>
    <w:rsid w:val="00006490"/>
    <w:rsid w:val="00010BFA"/>
    <w:rsid w:val="00020702"/>
    <w:rsid w:val="00021D4E"/>
    <w:rsid w:val="00022F72"/>
    <w:rsid w:val="00024A12"/>
    <w:rsid w:val="000323FF"/>
    <w:rsid w:val="00064902"/>
    <w:rsid w:val="00071150"/>
    <w:rsid w:val="000770CE"/>
    <w:rsid w:val="000A5FE0"/>
    <w:rsid w:val="000A7865"/>
    <w:rsid w:val="000B03C5"/>
    <w:rsid w:val="000B54A8"/>
    <w:rsid w:val="000B64CF"/>
    <w:rsid w:val="000E0B1D"/>
    <w:rsid w:val="000E5758"/>
    <w:rsid w:val="000E6260"/>
    <w:rsid w:val="000F12A5"/>
    <w:rsid w:val="00101351"/>
    <w:rsid w:val="00102451"/>
    <w:rsid w:val="00110F33"/>
    <w:rsid w:val="001348BE"/>
    <w:rsid w:val="0014336F"/>
    <w:rsid w:val="001476C4"/>
    <w:rsid w:val="00163000"/>
    <w:rsid w:val="00172010"/>
    <w:rsid w:val="001727A1"/>
    <w:rsid w:val="00181FCC"/>
    <w:rsid w:val="00195E03"/>
    <w:rsid w:val="001A3271"/>
    <w:rsid w:val="001A55FC"/>
    <w:rsid w:val="001B4626"/>
    <w:rsid w:val="001B6481"/>
    <w:rsid w:val="001C06A0"/>
    <w:rsid w:val="001C6DB0"/>
    <w:rsid w:val="001D0BB6"/>
    <w:rsid w:val="001D1025"/>
    <w:rsid w:val="001D1762"/>
    <w:rsid w:val="001D3759"/>
    <w:rsid w:val="001D42AA"/>
    <w:rsid w:val="001E1ADA"/>
    <w:rsid w:val="001E2886"/>
    <w:rsid w:val="001F0DFF"/>
    <w:rsid w:val="001F47C6"/>
    <w:rsid w:val="001F5F92"/>
    <w:rsid w:val="00203811"/>
    <w:rsid w:val="002045DD"/>
    <w:rsid w:val="0020598D"/>
    <w:rsid w:val="00216490"/>
    <w:rsid w:val="00231B7C"/>
    <w:rsid w:val="0023619C"/>
    <w:rsid w:val="00247E55"/>
    <w:rsid w:val="00254710"/>
    <w:rsid w:val="0025719F"/>
    <w:rsid w:val="0028173B"/>
    <w:rsid w:val="002912A5"/>
    <w:rsid w:val="002976EA"/>
    <w:rsid w:val="0029786E"/>
    <w:rsid w:val="002B3F62"/>
    <w:rsid w:val="002D1A9D"/>
    <w:rsid w:val="002D6DB0"/>
    <w:rsid w:val="002E50F4"/>
    <w:rsid w:val="002E7F06"/>
    <w:rsid w:val="002F4A78"/>
    <w:rsid w:val="002F5276"/>
    <w:rsid w:val="003065F1"/>
    <w:rsid w:val="003225BF"/>
    <w:rsid w:val="00335914"/>
    <w:rsid w:val="003413B8"/>
    <w:rsid w:val="0034286A"/>
    <w:rsid w:val="003431BE"/>
    <w:rsid w:val="003613B2"/>
    <w:rsid w:val="00370A37"/>
    <w:rsid w:val="00372DC5"/>
    <w:rsid w:val="0038489A"/>
    <w:rsid w:val="003D34F7"/>
    <w:rsid w:val="003D57F2"/>
    <w:rsid w:val="003E3FC0"/>
    <w:rsid w:val="003F2AA2"/>
    <w:rsid w:val="0040302E"/>
    <w:rsid w:val="004076A2"/>
    <w:rsid w:val="00414EFD"/>
    <w:rsid w:val="00420B77"/>
    <w:rsid w:val="00425A9D"/>
    <w:rsid w:val="0042794D"/>
    <w:rsid w:val="00437B36"/>
    <w:rsid w:val="00440909"/>
    <w:rsid w:val="004459E9"/>
    <w:rsid w:val="004545C5"/>
    <w:rsid w:val="004743E9"/>
    <w:rsid w:val="00491183"/>
    <w:rsid w:val="004A060A"/>
    <w:rsid w:val="004A591B"/>
    <w:rsid w:val="004B73E2"/>
    <w:rsid w:val="004C540C"/>
    <w:rsid w:val="004D0057"/>
    <w:rsid w:val="004E3B7A"/>
    <w:rsid w:val="004E7DFD"/>
    <w:rsid w:val="004F0C12"/>
    <w:rsid w:val="00501194"/>
    <w:rsid w:val="00502729"/>
    <w:rsid w:val="005151F1"/>
    <w:rsid w:val="00522E82"/>
    <w:rsid w:val="00545510"/>
    <w:rsid w:val="0057568D"/>
    <w:rsid w:val="00580CC8"/>
    <w:rsid w:val="00580D33"/>
    <w:rsid w:val="0058720F"/>
    <w:rsid w:val="0059317D"/>
    <w:rsid w:val="0059728C"/>
    <w:rsid w:val="005A453E"/>
    <w:rsid w:val="005B506A"/>
    <w:rsid w:val="005C0400"/>
    <w:rsid w:val="005D381D"/>
    <w:rsid w:val="005D56F1"/>
    <w:rsid w:val="005D5BCF"/>
    <w:rsid w:val="005E448D"/>
    <w:rsid w:val="005F3D10"/>
    <w:rsid w:val="00604CF8"/>
    <w:rsid w:val="00605C03"/>
    <w:rsid w:val="00607C7B"/>
    <w:rsid w:val="00612A63"/>
    <w:rsid w:val="00623CFC"/>
    <w:rsid w:val="0062768E"/>
    <w:rsid w:val="006302E9"/>
    <w:rsid w:val="00632678"/>
    <w:rsid w:val="006373F8"/>
    <w:rsid w:val="00640F5C"/>
    <w:rsid w:val="00646CDE"/>
    <w:rsid w:val="00660A8E"/>
    <w:rsid w:val="006612A5"/>
    <w:rsid w:val="00664D8E"/>
    <w:rsid w:val="00667ECB"/>
    <w:rsid w:val="00670B9E"/>
    <w:rsid w:val="00674E61"/>
    <w:rsid w:val="00696838"/>
    <w:rsid w:val="006A0648"/>
    <w:rsid w:val="006B4FDE"/>
    <w:rsid w:val="006B5712"/>
    <w:rsid w:val="006C063A"/>
    <w:rsid w:val="006C5E0A"/>
    <w:rsid w:val="006D11A7"/>
    <w:rsid w:val="006D132E"/>
    <w:rsid w:val="006D619A"/>
    <w:rsid w:val="006E4502"/>
    <w:rsid w:val="006F3C90"/>
    <w:rsid w:val="007023E8"/>
    <w:rsid w:val="00704B4A"/>
    <w:rsid w:val="00712B70"/>
    <w:rsid w:val="00721078"/>
    <w:rsid w:val="007318B0"/>
    <w:rsid w:val="00735D1C"/>
    <w:rsid w:val="00746B99"/>
    <w:rsid w:val="007475DF"/>
    <w:rsid w:val="00755442"/>
    <w:rsid w:val="00760417"/>
    <w:rsid w:val="00760DFA"/>
    <w:rsid w:val="007764EE"/>
    <w:rsid w:val="00793BF7"/>
    <w:rsid w:val="00795345"/>
    <w:rsid w:val="007955DF"/>
    <w:rsid w:val="007C2C4A"/>
    <w:rsid w:val="007C4058"/>
    <w:rsid w:val="007C6E57"/>
    <w:rsid w:val="007E2E1A"/>
    <w:rsid w:val="007E44F1"/>
    <w:rsid w:val="007F035F"/>
    <w:rsid w:val="007F0F37"/>
    <w:rsid w:val="00800933"/>
    <w:rsid w:val="008261BA"/>
    <w:rsid w:val="00827628"/>
    <w:rsid w:val="0083234F"/>
    <w:rsid w:val="008401AC"/>
    <w:rsid w:val="008457C4"/>
    <w:rsid w:val="00845F55"/>
    <w:rsid w:val="008573E8"/>
    <w:rsid w:val="00867302"/>
    <w:rsid w:val="00871237"/>
    <w:rsid w:val="00871D3F"/>
    <w:rsid w:val="00873D00"/>
    <w:rsid w:val="00873F6D"/>
    <w:rsid w:val="00875939"/>
    <w:rsid w:val="00875953"/>
    <w:rsid w:val="00887EBD"/>
    <w:rsid w:val="00893C6D"/>
    <w:rsid w:val="008A73D0"/>
    <w:rsid w:val="008B5284"/>
    <w:rsid w:val="008B656A"/>
    <w:rsid w:val="008C7DE2"/>
    <w:rsid w:val="008E23C5"/>
    <w:rsid w:val="008F794D"/>
    <w:rsid w:val="0090234F"/>
    <w:rsid w:val="009260F6"/>
    <w:rsid w:val="00931D53"/>
    <w:rsid w:val="00935876"/>
    <w:rsid w:val="009405AE"/>
    <w:rsid w:val="00947129"/>
    <w:rsid w:val="00952C45"/>
    <w:rsid w:val="00954651"/>
    <w:rsid w:val="00955195"/>
    <w:rsid w:val="00955943"/>
    <w:rsid w:val="00961FC3"/>
    <w:rsid w:val="00966569"/>
    <w:rsid w:val="009709A4"/>
    <w:rsid w:val="00975F5A"/>
    <w:rsid w:val="00983B46"/>
    <w:rsid w:val="00984B10"/>
    <w:rsid w:val="0098538B"/>
    <w:rsid w:val="009A2D52"/>
    <w:rsid w:val="009B05A0"/>
    <w:rsid w:val="009B3A6A"/>
    <w:rsid w:val="009D1EB5"/>
    <w:rsid w:val="009E73A0"/>
    <w:rsid w:val="009F018F"/>
    <w:rsid w:val="00A04F72"/>
    <w:rsid w:val="00A134FB"/>
    <w:rsid w:val="00A30EA8"/>
    <w:rsid w:val="00A315D3"/>
    <w:rsid w:val="00A4161E"/>
    <w:rsid w:val="00A564E9"/>
    <w:rsid w:val="00A56E7E"/>
    <w:rsid w:val="00A6393E"/>
    <w:rsid w:val="00A649B9"/>
    <w:rsid w:val="00A70C6B"/>
    <w:rsid w:val="00A73060"/>
    <w:rsid w:val="00A74287"/>
    <w:rsid w:val="00A76687"/>
    <w:rsid w:val="00A76BF7"/>
    <w:rsid w:val="00A82D87"/>
    <w:rsid w:val="00A83988"/>
    <w:rsid w:val="00A85161"/>
    <w:rsid w:val="00A85854"/>
    <w:rsid w:val="00A85A6D"/>
    <w:rsid w:val="00A94007"/>
    <w:rsid w:val="00AA67A6"/>
    <w:rsid w:val="00AC4E54"/>
    <w:rsid w:val="00AC557C"/>
    <w:rsid w:val="00AF2C9D"/>
    <w:rsid w:val="00B01CBA"/>
    <w:rsid w:val="00B04EE9"/>
    <w:rsid w:val="00B24B43"/>
    <w:rsid w:val="00B30AC7"/>
    <w:rsid w:val="00B4019C"/>
    <w:rsid w:val="00B44CA9"/>
    <w:rsid w:val="00B50E39"/>
    <w:rsid w:val="00B514C6"/>
    <w:rsid w:val="00B51BA0"/>
    <w:rsid w:val="00B5429A"/>
    <w:rsid w:val="00B7300E"/>
    <w:rsid w:val="00B92F0B"/>
    <w:rsid w:val="00B94CA8"/>
    <w:rsid w:val="00BA2DC6"/>
    <w:rsid w:val="00BA6CD9"/>
    <w:rsid w:val="00BC3B5A"/>
    <w:rsid w:val="00BD0267"/>
    <w:rsid w:val="00BD20D5"/>
    <w:rsid w:val="00BD75B3"/>
    <w:rsid w:val="00BE33C9"/>
    <w:rsid w:val="00BE554D"/>
    <w:rsid w:val="00BF34C2"/>
    <w:rsid w:val="00BF5808"/>
    <w:rsid w:val="00C060BB"/>
    <w:rsid w:val="00C31CA9"/>
    <w:rsid w:val="00C347F2"/>
    <w:rsid w:val="00C35343"/>
    <w:rsid w:val="00C52BD9"/>
    <w:rsid w:val="00C56E62"/>
    <w:rsid w:val="00C600CE"/>
    <w:rsid w:val="00C60DD8"/>
    <w:rsid w:val="00C65751"/>
    <w:rsid w:val="00C83791"/>
    <w:rsid w:val="00C936EB"/>
    <w:rsid w:val="00C9685A"/>
    <w:rsid w:val="00CA2D14"/>
    <w:rsid w:val="00CA4426"/>
    <w:rsid w:val="00CC69E9"/>
    <w:rsid w:val="00CC6D38"/>
    <w:rsid w:val="00CD5A1A"/>
    <w:rsid w:val="00CD726C"/>
    <w:rsid w:val="00CE0BCA"/>
    <w:rsid w:val="00CF15D4"/>
    <w:rsid w:val="00D0715C"/>
    <w:rsid w:val="00D11AEB"/>
    <w:rsid w:val="00D11C3E"/>
    <w:rsid w:val="00D14123"/>
    <w:rsid w:val="00D167E0"/>
    <w:rsid w:val="00D42769"/>
    <w:rsid w:val="00D45EE8"/>
    <w:rsid w:val="00D55CDC"/>
    <w:rsid w:val="00D6225A"/>
    <w:rsid w:val="00D6389A"/>
    <w:rsid w:val="00D66BE5"/>
    <w:rsid w:val="00D733E0"/>
    <w:rsid w:val="00D777EB"/>
    <w:rsid w:val="00D808EA"/>
    <w:rsid w:val="00D8434F"/>
    <w:rsid w:val="00D9594C"/>
    <w:rsid w:val="00D9726E"/>
    <w:rsid w:val="00DB1244"/>
    <w:rsid w:val="00DB4CFB"/>
    <w:rsid w:val="00DC281F"/>
    <w:rsid w:val="00DC312F"/>
    <w:rsid w:val="00DC5514"/>
    <w:rsid w:val="00DD0156"/>
    <w:rsid w:val="00DD32CA"/>
    <w:rsid w:val="00DD58C0"/>
    <w:rsid w:val="00DE44C4"/>
    <w:rsid w:val="00DE4607"/>
    <w:rsid w:val="00E03A98"/>
    <w:rsid w:val="00E24D53"/>
    <w:rsid w:val="00E27385"/>
    <w:rsid w:val="00E31200"/>
    <w:rsid w:val="00E3165D"/>
    <w:rsid w:val="00E55D61"/>
    <w:rsid w:val="00E5646D"/>
    <w:rsid w:val="00E62FE2"/>
    <w:rsid w:val="00E65A07"/>
    <w:rsid w:val="00E67BAE"/>
    <w:rsid w:val="00E72C6C"/>
    <w:rsid w:val="00E822E3"/>
    <w:rsid w:val="00E842E8"/>
    <w:rsid w:val="00E870F2"/>
    <w:rsid w:val="00E87E17"/>
    <w:rsid w:val="00EA481D"/>
    <w:rsid w:val="00EB476F"/>
    <w:rsid w:val="00EB6BAA"/>
    <w:rsid w:val="00EC3E7B"/>
    <w:rsid w:val="00EC43D3"/>
    <w:rsid w:val="00EC7DB5"/>
    <w:rsid w:val="00EE1D61"/>
    <w:rsid w:val="00EF3A1E"/>
    <w:rsid w:val="00EF742F"/>
    <w:rsid w:val="00F02C72"/>
    <w:rsid w:val="00F15126"/>
    <w:rsid w:val="00F16A30"/>
    <w:rsid w:val="00F16F68"/>
    <w:rsid w:val="00F17A7B"/>
    <w:rsid w:val="00F31327"/>
    <w:rsid w:val="00F338B8"/>
    <w:rsid w:val="00F35E5E"/>
    <w:rsid w:val="00F549CA"/>
    <w:rsid w:val="00F74E40"/>
    <w:rsid w:val="00F9114E"/>
    <w:rsid w:val="00FA3B19"/>
    <w:rsid w:val="00FB1B13"/>
    <w:rsid w:val="00FB2E10"/>
    <w:rsid w:val="00FB2FFE"/>
    <w:rsid w:val="00FB36D1"/>
    <w:rsid w:val="00FB43BA"/>
    <w:rsid w:val="00FB53FA"/>
    <w:rsid w:val="00FD7C1C"/>
    <w:rsid w:val="00FE52C4"/>
    <w:rsid w:val="00FE5818"/>
    <w:rsid w:val="00FE7E6A"/>
    <w:rsid w:val="00FF3CFD"/>
    <w:rsid w:val="00FF7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5A9C"/>
  <w15:chartTrackingRefBased/>
  <w15:docId w15:val="{EEA49ADF-8348-B745-8E6C-BA023157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9A"/>
    <w:rPr>
      <w:rFonts w:ascii="Times New Roman" w:eastAsia="Times New Roman" w:hAnsi="Times New Roman" w:cs="Times New Roman"/>
    </w:rPr>
  </w:style>
  <w:style w:type="paragraph" w:styleId="Heading1">
    <w:name w:val="heading 1"/>
    <w:basedOn w:val="Normal"/>
    <w:next w:val="Normal"/>
    <w:link w:val="Heading1Char"/>
    <w:uiPriority w:val="9"/>
    <w:qFormat/>
    <w:rsid w:val="002817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B4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01351"/>
    <w:pPr>
      <w:spacing w:before="100" w:beforeAutospacing="1" w:after="100" w:afterAutospacing="1"/>
    </w:pPr>
  </w:style>
  <w:style w:type="character" w:styleId="Strong">
    <w:name w:val="Strong"/>
    <w:basedOn w:val="DefaultParagraphFont"/>
    <w:uiPriority w:val="22"/>
    <w:qFormat/>
    <w:rsid w:val="00101351"/>
    <w:rPr>
      <w:b/>
      <w:bCs/>
    </w:rPr>
  </w:style>
  <w:style w:type="character" w:customStyle="1" w:styleId="n">
    <w:name w:val="n"/>
    <w:basedOn w:val="DefaultParagraphFont"/>
    <w:rsid w:val="00101351"/>
  </w:style>
  <w:style w:type="character" w:customStyle="1" w:styleId="textlayer--absolute">
    <w:name w:val="textlayer--absolute"/>
    <w:basedOn w:val="DefaultParagraphFont"/>
    <w:rsid w:val="00BD20D5"/>
  </w:style>
  <w:style w:type="character" w:styleId="Hyperlink">
    <w:name w:val="Hyperlink"/>
    <w:basedOn w:val="DefaultParagraphFont"/>
    <w:uiPriority w:val="99"/>
    <w:unhideWhenUsed/>
    <w:rsid w:val="001A3271"/>
    <w:rPr>
      <w:color w:val="0563C1" w:themeColor="hyperlink"/>
      <w:u w:val="single"/>
    </w:rPr>
  </w:style>
  <w:style w:type="character" w:styleId="UnresolvedMention">
    <w:name w:val="Unresolved Mention"/>
    <w:basedOn w:val="DefaultParagraphFont"/>
    <w:uiPriority w:val="99"/>
    <w:semiHidden/>
    <w:unhideWhenUsed/>
    <w:rsid w:val="001A3271"/>
    <w:rPr>
      <w:color w:val="605E5C"/>
      <w:shd w:val="clear" w:color="auto" w:fill="E1DFDD"/>
    </w:rPr>
  </w:style>
  <w:style w:type="character" w:customStyle="1" w:styleId="Heading1Char">
    <w:name w:val="Heading 1 Char"/>
    <w:basedOn w:val="DefaultParagraphFont"/>
    <w:link w:val="Heading1"/>
    <w:uiPriority w:val="9"/>
    <w:rsid w:val="002817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685A"/>
    <w:rPr>
      <w:color w:val="808080"/>
    </w:rPr>
  </w:style>
  <w:style w:type="paragraph" w:styleId="Header">
    <w:name w:val="header"/>
    <w:basedOn w:val="Normal"/>
    <w:link w:val="HeaderChar"/>
    <w:uiPriority w:val="99"/>
    <w:unhideWhenUsed/>
    <w:rsid w:val="00D808EA"/>
    <w:pPr>
      <w:tabs>
        <w:tab w:val="center" w:pos="4680"/>
        <w:tab w:val="right" w:pos="9360"/>
      </w:tabs>
    </w:pPr>
  </w:style>
  <w:style w:type="character" w:customStyle="1" w:styleId="HeaderChar">
    <w:name w:val="Header Char"/>
    <w:basedOn w:val="DefaultParagraphFont"/>
    <w:link w:val="Header"/>
    <w:uiPriority w:val="99"/>
    <w:rsid w:val="00D808EA"/>
    <w:rPr>
      <w:rFonts w:ascii="Times New Roman" w:eastAsia="Times New Roman" w:hAnsi="Times New Roman" w:cs="Times New Roman"/>
    </w:rPr>
  </w:style>
  <w:style w:type="paragraph" w:styleId="Footer">
    <w:name w:val="footer"/>
    <w:basedOn w:val="Normal"/>
    <w:link w:val="FooterChar"/>
    <w:uiPriority w:val="99"/>
    <w:unhideWhenUsed/>
    <w:rsid w:val="00D808EA"/>
    <w:pPr>
      <w:tabs>
        <w:tab w:val="center" w:pos="4680"/>
        <w:tab w:val="right" w:pos="9360"/>
      </w:tabs>
    </w:pPr>
  </w:style>
  <w:style w:type="character" w:customStyle="1" w:styleId="FooterChar">
    <w:name w:val="Footer Char"/>
    <w:basedOn w:val="DefaultParagraphFont"/>
    <w:link w:val="Footer"/>
    <w:uiPriority w:val="99"/>
    <w:rsid w:val="00D808EA"/>
    <w:rPr>
      <w:rFonts w:ascii="Times New Roman" w:eastAsia="Times New Roman" w:hAnsi="Times New Roman" w:cs="Times New Roman"/>
    </w:rPr>
  </w:style>
  <w:style w:type="character" w:styleId="PageNumber">
    <w:name w:val="page number"/>
    <w:basedOn w:val="DefaultParagraphFont"/>
    <w:uiPriority w:val="99"/>
    <w:semiHidden/>
    <w:unhideWhenUsed/>
    <w:rsid w:val="002E50F4"/>
  </w:style>
  <w:style w:type="character" w:styleId="FollowedHyperlink">
    <w:name w:val="FollowedHyperlink"/>
    <w:basedOn w:val="DefaultParagraphFont"/>
    <w:uiPriority w:val="99"/>
    <w:semiHidden/>
    <w:unhideWhenUsed/>
    <w:rsid w:val="005151F1"/>
    <w:rPr>
      <w:color w:val="954F72" w:themeColor="followedHyperlink"/>
      <w:u w:val="single"/>
    </w:rPr>
  </w:style>
  <w:style w:type="paragraph" w:styleId="HTMLPreformatted">
    <w:name w:val="HTML Preformatted"/>
    <w:basedOn w:val="Normal"/>
    <w:link w:val="HTMLPreformattedChar"/>
    <w:uiPriority w:val="99"/>
    <w:unhideWhenUsed/>
    <w:rsid w:val="006D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1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775">
      <w:bodyDiv w:val="1"/>
      <w:marLeft w:val="0"/>
      <w:marRight w:val="0"/>
      <w:marTop w:val="0"/>
      <w:marBottom w:val="0"/>
      <w:divBdr>
        <w:top w:val="none" w:sz="0" w:space="0" w:color="auto"/>
        <w:left w:val="none" w:sz="0" w:space="0" w:color="auto"/>
        <w:bottom w:val="none" w:sz="0" w:space="0" w:color="auto"/>
        <w:right w:val="none" w:sz="0" w:space="0" w:color="auto"/>
      </w:divBdr>
    </w:div>
    <w:div w:id="49348840">
      <w:bodyDiv w:val="1"/>
      <w:marLeft w:val="0"/>
      <w:marRight w:val="0"/>
      <w:marTop w:val="0"/>
      <w:marBottom w:val="0"/>
      <w:divBdr>
        <w:top w:val="none" w:sz="0" w:space="0" w:color="auto"/>
        <w:left w:val="none" w:sz="0" w:space="0" w:color="auto"/>
        <w:bottom w:val="none" w:sz="0" w:space="0" w:color="auto"/>
        <w:right w:val="none" w:sz="0" w:space="0" w:color="auto"/>
      </w:divBdr>
      <w:divsChild>
        <w:div w:id="765271442">
          <w:marLeft w:val="0"/>
          <w:marRight w:val="0"/>
          <w:marTop w:val="0"/>
          <w:marBottom w:val="0"/>
          <w:divBdr>
            <w:top w:val="none" w:sz="0" w:space="0" w:color="auto"/>
            <w:left w:val="none" w:sz="0" w:space="0" w:color="auto"/>
            <w:bottom w:val="none" w:sz="0" w:space="0" w:color="auto"/>
            <w:right w:val="none" w:sz="0" w:space="0" w:color="auto"/>
          </w:divBdr>
          <w:divsChild>
            <w:div w:id="1977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287">
      <w:bodyDiv w:val="1"/>
      <w:marLeft w:val="0"/>
      <w:marRight w:val="0"/>
      <w:marTop w:val="0"/>
      <w:marBottom w:val="0"/>
      <w:divBdr>
        <w:top w:val="none" w:sz="0" w:space="0" w:color="auto"/>
        <w:left w:val="none" w:sz="0" w:space="0" w:color="auto"/>
        <w:bottom w:val="none" w:sz="0" w:space="0" w:color="auto"/>
        <w:right w:val="none" w:sz="0" w:space="0" w:color="auto"/>
      </w:divBdr>
    </w:div>
    <w:div w:id="54664566">
      <w:bodyDiv w:val="1"/>
      <w:marLeft w:val="0"/>
      <w:marRight w:val="0"/>
      <w:marTop w:val="0"/>
      <w:marBottom w:val="0"/>
      <w:divBdr>
        <w:top w:val="none" w:sz="0" w:space="0" w:color="auto"/>
        <w:left w:val="none" w:sz="0" w:space="0" w:color="auto"/>
        <w:bottom w:val="none" w:sz="0" w:space="0" w:color="auto"/>
        <w:right w:val="none" w:sz="0" w:space="0" w:color="auto"/>
      </w:divBdr>
    </w:div>
    <w:div w:id="107045835">
      <w:bodyDiv w:val="1"/>
      <w:marLeft w:val="0"/>
      <w:marRight w:val="0"/>
      <w:marTop w:val="0"/>
      <w:marBottom w:val="0"/>
      <w:divBdr>
        <w:top w:val="none" w:sz="0" w:space="0" w:color="auto"/>
        <w:left w:val="none" w:sz="0" w:space="0" w:color="auto"/>
        <w:bottom w:val="none" w:sz="0" w:space="0" w:color="auto"/>
        <w:right w:val="none" w:sz="0" w:space="0" w:color="auto"/>
      </w:divBdr>
    </w:div>
    <w:div w:id="131824646">
      <w:bodyDiv w:val="1"/>
      <w:marLeft w:val="0"/>
      <w:marRight w:val="0"/>
      <w:marTop w:val="0"/>
      <w:marBottom w:val="0"/>
      <w:divBdr>
        <w:top w:val="none" w:sz="0" w:space="0" w:color="auto"/>
        <w:left w:val="none" w:sz="0" w:space="0" w:color="auto"/>
        <w:bottom w:val="none" w:sz="0" w:space="0" w:color="auto"/>
        <w:right w:val="none" w:sz="0" w:space="0" w:color="auto"/>
      </w:divBdr>
    </w:div>
    <w:div w:id="137963054">
      <w:bodyDiv w:val="1"/>
      <w:marLeft w:val="0"/>
      <w:marRight w:val="0"/>
      <w:marTop w:val="0"/>
      <w:marBottom w:val="0"/>
      <w:divBdr>
        <w:top w:val="none" w:sz="0" w:space="0" w:color="auto"/>
        <w:left w:val="none" w:sz="0" w:space="0" w:color="auto"/>
        <w:bottom w:val="none" w:sz="0" w:space="0" w:color="auto"/>
        <w:right w:val="none" w:sz="0" w:space="0" w:color="auto"/>
      </w:divBdr>
    </w:div>
    <w:div w:id="212889460">
      <w:bodyDiv w:val="1"/>
      <w:marLeft w:val="0"/>
      <w:marRight w:val="0"/>
      <w:marTop w:val="0"/>
      <w:marBottom w:val="0"/>
      <w:divBdr>
        <w:top w:val="none" w:sz="0" w:space="0" w:color="auto"/>
        <w:left w:val="none" w:sz="0" w:space="0" w:color="auto"/>
        <w:bottom w:val="none" w:sz="0" w:space="0" w:color="auto"/>
        <w:right w:val="none" w:sz="0" w:space="0" w:color="auto"/>
      </w:divBdr>
    </w:div>
    <w:div w:id="243728719">
      <w:bodyDiv w:val="1"/>
      <w:marLeft w:val="0"/>
      <w:marRight w:val="0"/>
      <w:marTop w:val="0"/>
      <w:marBottom w:val="0"/>
      <w:divBdr>
        <w:top w:val="none" w:sz="0" w:space="0" w:color="auto"/>
        <w:left w:val="none" w:sz="0" w:space="0" w:color="auto"/>
        <w:bottom w:val="none" w:sz="0" w:space="0" w:color="auto"/>
        <w:right w:val="none" w:sz="0" w:space="0" w:color="auto"/>
      </w:divBdr>
    </w:div>
    <w:div w:id="272176970">
      <w:bodyDiv w:val="1"/>
      <w:marLeft w:val="0"/>
      <w:marRight w:val="0"/>
      <w:marTop w:val="0"/>
      <w:marBottom w:val="0"/>
      <w:divBdr>
        <w:top w:val="none" w:sz="0" w:space="0" w:color="auto"/>
        <w:left w:val="none" w:sz="0" w:space="0" w:color="auto"/>
        <w:bottom w:val="none" w:sz="0" w:space="0" w:color="auto"/>
        <w:right w:val="none" w:sz="0" w:space="0" w:color="auto"/>
      </w:divBdr>
    </w:div>
    <w:div w:id="277420687">
      <w:bodyDiv w:val="1"/>
      <w:marLeft w:val="0"/>
      <w:marRight w:val="0"/>
      <w:marTop w:val="0"/>
      <w:marBottom w:val="0"/>
      <w:divBdr>
        <w:top w:val="none" w:sz="0" w:space="0" w:color="auto"/>
        <w:left w:val="none" w:sz="0" w:space="0" w:color="auto"/>
        <w:bottom w:val="none" w:sz="0" w:space="0" w:color="auto"/>
        <w:right w:val="none" w:sz="0" w:space="0" w:color="auto"/>
      </w:divBdr>
      <w:divsChild>
        <w:div w:id="1924296122">
          <w:marLeft w:val="0"/>
          <w:marRight w:val="0"/>
          <w:marTop w:val="0"/>
          <w:marBottom w:val="0"/>
          <w:divBdr>
            <w:top w:val="none" w:sz="0" w:space="0" w:color="auto"/>
            <w:left w:val="none" w:sz="0" w:space="0" w:color="auto"/>
            <w:bottom w:val="none" w:sz="0" w:space="0" w:color="auto"/>
            <w:right w:val="none" w:sz="0" w:space="0" w:color="auto"/>
          </w:divBdr>
          <w:divsChild>
            <w:div w:id="1232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926">
      <w:bodyDiv w:val="1"/>
      <w:marLeft w:val="0"/>
      <w:marRight w:val="0"/>
      <w:marTop w:val="0"/>
      <w:marBottom w:val="0"/>
      <w:divBdr>
        <w:top w:val="none" w:sz="0" w:space="0" w:color="auto"/>
        <w:left w:val="none" w:sz="0" w:space="0" w:color="auto"/>
        <w:bottom w:val="none" w:sz="0" w:space="0" w:color="auto"/>
        <w:right w:val="none" w:sz="0" w:space="0" w:color="auto"/>
      </w:divBdr>
    </w:div>
    <w:div w:id="377706210">
      <w:bodyDiv w:val="1"/>
      <w:marLeft w:val="0"/>
      <w:marRight w:val="0"/>
      <w:marTop w:val="0"/>
      <w:marBottom w:val="0"/>
      <w:divBdr>
        <w:top w:val="none" w:sz="0" w:space="0" w:color="auto"/>
        <w:left w:val="none" w:sz="0" w:space="0" w:color="auto"/>
        <w:bottom w:val="none" w:sz="0" w:space="0" w:color="auto"/>
        <w:right w:val="none" w:sz="0" w:space="0" w:color="auto"/>
      </w:divBdr>
    </w:div>
    <w:div w:id="381560242">
      <w:bodyDiv w:val="1"/>
      <w:marLeft w:val="0"/>
      <w:marRight w:val="0"/>
      <w:marTop w:val="0"/>
      <w:marBottom w:val="0"/>
      <w:divBdr>
        <w:top w:val="none" w:sz="0" w:space="0" w:color="auto"/>
        <w:left w:val="none" w:sz="0" w:space="0" w:color="auto"/>
        <w:bottom w:val="none" w:sz="0" w:space="0" w:color="auto"/>
        <w:right w:val="none" w:sz="0" w:space="0" w:color="auto"/>
      </w:divBdr>
    </w:div>
    <w:div w:id="394282138">
      <w:bodyDiv w:val="1"/>
      <w:marLeft w:val="0"/>
      <w:marRight w:val="0"/>
      <w:marTop w:val="0"/>
      <w:marBottom w:val="0"/>
      <w:divBdr>
        <w:top w:val="none" w:sz="0" w:space="0" w:color="auto"/>
        <w:left w:val="none" w:sz="0" w:space="0" w:color="auto"/>
        <w:bottom w:val="none" w:sz="0" w:space="0" w:color="auto"/>
        <w:right w:val="none" w:sz="0" w:space="0" w:color="auto"/>
      </w:divBdr>
    </w:div>
    <w:div w:id="400176578">
      <w:bodyDiv w:val="1"/>
      <w:marLeft w:val="0"/>
      <w:marRight w:val="0"/>
      <w:marTop w:val="0"/>
      <w:marBottom w:val="0"/>
      <w:divBdr>
        <w:top w:val="none" w:sz="0" w:space="0" w:color="auto"/>
        <w:left w:val="none" w:sz="0" w:space="0" w:color="auto"/>
        <w:bottom w:val="none" w:sz="0" w:space="0" w:color="auto"/>
        <w:right w:val="none" w:sz="0" w:space="0" w:color="auto"/>
      </w:divBdr>
    </w:div>
    <w:div w:id="401023779">
      <w:bodyDiv w:val="1"/>
      <w:marLeft w:val="0"/>
      <w:marRight w:val="0"/>
      <w:marTop w:val="0"/>
      <w:marBottom w:val="0"/>
      <w:divBdr>
        <w:top w:val="none" w:sz="0" w:space="0" w:color="auto"/>
        <w:left w:val="none" w:sz="0" w:space="0" w:color="auto"/>
        <w:bottom w:val="none" w:sz="0" w:space="0" w:color="auto"/>
        <w:right w:val="none" w:sz="0" w:space="0" w:color="auto"/>
      </w:divBdr>
    </w:div>
    <w:div w:id="406002882">
      <w:bodyDiv w:val="1"/>
      <w:marLeft w:val="0"/>
      <w:marRight w:val="0"/>
      <w:marTop w:val="0"/>
      <w:marBottom w:val="0"/>
      <w:divBdr>
        <w:top w:val="none" w:sz="0" w:space="0" w:color="auto"/>
        <w:left w:val="none" w:sz="0" w:space="0" w:color="auto"/>
        <w:bottom w:val="none" w:sz="0" w:space="0" w:color="auto"/>
        <w:right w:val="none" w:sz="0" w:space="0" w:color="auto"/>
      </w:divBdr>
    </w:div>
    <w:div w:id="421608693">
      <w:bodyDiv w:val="1"/>
      <w:marLeft w:val="0"/>
      <w:marRight w:val="0"/>
      <w:marTop w:val="0"/>
      <w:marBottom w:val="0"/>
      <w:divBdr>
        <w:top w:val="none" w:sz="0" w:space="0" w:color="auto"/>
        <w:left w:val="none" w:sz="0" w:space="0" w:color="auto"/>
        <w:bottom w:val="none" w:sz="0" w:space="0" w:color="auto"/>
        <w:right w:val="none" w:sz="0" w:space="0" w:color="auto"/>
      </w:divBdr>
      <w:divsChild>
        <w:div w:id="1785029308">
          <w:marLeft w:val="0"/>
          <w:marRight w:val="0"/>
          <w:marTop w:val="0"/>
          <w:marBottom w:val="0"/>
          <w:divBdr>
            <w:top w:val="none" w:sz="0" w:space="0" w:color="auto"/>
            <w:left w:val="none" w:sz="0" w:space="0" w:color="auto"/>
            <w:bottom w:val="none" w:sz="0" w:space="0" w:color="auto"/>
            <w:right w:val="none" w:sz="0" w:space="0" w:color="auto"/>
          </w:divBdr>
        </w:div>
      </w:divsChild>
    </w:div>
    <w:div w:id="422529919">
      <w:bodyDiv w:val="1"/>
      <w:marLeft w:val="0"/>
      <w:marRight w:val="0"/>
      <w:marTop w:val="0"/>
      <w:marBottom w:val="0"/>
      <w:divBdr>
        <w:top w:val="none" w:sz="0" w:space="0" w:color="auto"/>
        <w:left w:val="none" w:sz="0" w:space="0" w:color="auto"/>
        <w:bottom w:val="none" w:sz="0" w:space="0" w:color="auto"/>
        <w:right w:val="none" w:sz="0" w:space="0" w:color="auto"/>
      </w:divBdr>
    </w:div>
    <w:div w:id="428044522">
      <w:bodyDiv w:val="1"/>
      <w:marLeft w:val="0"/>
      <w:marRight w:val="0"/>
      <w:marTop w:val="0"/>
      <w:marBottom w:val="0"/>
      <w:divBdr>
        <w:top w:val="none" w:sz="0" w:space="0" w:color="auto"/>
        <w:left w:val="none" w:sz="0" w:space="0" w:color="auto"/>
        <w:bottom w:val="none" w:sz="0" w:space="0" w:color="auto"/>
        <w:right w:val="none" w:sz="0" w:space="0" w:color="auto"/>
      </w:divBdr>
    </w:div>
    <w:div w:id="430397938">
      <w:bodyDiv w:val="1"/>
      <w:marLeft w:val="0"/>
      <w:marRight w:val="0"/>
      <w:marTop w:val="0"/>
      <w:marBottom w:val="0"/>
      <w:divBdr>
        <w:top w:val="none" w:sz="0" w:space="0" w:color="auto"/>
        <w:left w:val="none" w:sz="0" w:space="0" w:color="auto"/>
        <w:bottom w:val="none" w:sz="0" w:space="0" w:color="auto"/>
        <w:right w:val="none" w:sz="0" w:space="0" w:color="auto"/>
      </w:divBdr>
    </w:div>
    <w:div w:id="434638192">
      <w:bodyDiv w:val="1"/>
      <w:marLeft w:val="0"/>
      <w:marRight w:val="0"/>
      <w:marTop w:val="0"/>
      <w:marBottom w:val="0"/>
      <w:divBdr>
        <w:top w:val="none" w:sz="0" w:space="0" w:color="auto"/>
        <w:left w:val="none" w:sz="0" w:space="0" w:color="auto"/>
        <w:bottom w:val="none" w:sz="0" w:space="0" w:color="auto"/>
        <w:right w:val="none" w:sz="0" w:space="0" w:color="auto"/>
      </w:divBdr>
    </w:div>
    <w:div w:id="440229723">
      <w:bodyDiv w:val="1"/>
      <w:marLeft w:val="0"/>
      <w:marRight w:val="0"/>
      <w:marTop w:val="0"/>
      <w:marBottom w:val="0"/>
      <w:divBdr>
        <w:top w:val="none" w:sz="0" w:space="0" w:color="auto"/>
        <w:left w:val="none" w:sz="0" w:space="0" w:color="auto"/>
        <w:bottom w:val="none" w:sz="0" w:space="0" w:color="auto"/>
        <w:right w:val="none" w:sz="0" w:space="0" w:color="auto"/>
      </w:divBdr>
    </w:div>
    <w:div w:id="453790679">
      <w:bodyDiv w:val="1"/>
      <w:marLeft w:val="0"/>
      <w:marRight w:val="0"/>
      <w:marTop w:val="0"/>
      <w:marBottom w:val="0"/>
      <w:divBdr>
        <w:top w:val="none" w:sz="0" w:space="0" w:color="auto"/>
        <w:left w:val="none" w:sz="0" w:space="0" w:color="auto"/>
        <w:bottom w:val="none" w:sz="0" w:space="0" w:color="auto"/>
        <w:right w:val="none" w:sz="0" w:space="0" w:color="auto"/>
      </w:divBdr>
    </w:div>
    <w:div w:id="458498337">
      <w:bodyDiv w:val="1"/>
      <w:marLeft w:val="0"/>
      <w:marRight w:val="0"/>
      <w:marTop w:val="0"/>
      <w:marBottom w:val="0"/>
      <w:divBdr>
        <w:top w:val="none" w:sz="0" w:space="0" w:color="auto"/>
        <w:left w:val="none" w:sz="0" w:space="0" w:color="auto"/>
        <w:bottom w:val="none" w:sz="0" w:space="0" w:color="auto"/>
        <w:right w:val="none" w:sz="0" w:space="0" w:color="auto"/>
      </w:divBdr>
    </w:div>
    <w:div w:id="499974887">
      <w:bodyDiv w:val="1"/>
      <w:marLeft w:val="0"/>
      <w:marRight w:val="0"/>
      <w:marTop w:val="0"/>
      <w:marBottom w:val="0"/>
      <w:divBdr>
        <w:top w:val="none" w:sz="0" w:space="0" w:color="auto"/>
        <w:left w:val="none" w:sz="0" w:space="0" w:color="auto"/>
        <w:bottom w:val="none" w:sz="0" w:space="0" w:color="auto"/>
        <w:right w:val="none" w:sz="0" w:space="0" w:color="auto"/>
      </w:divBdr>
    </w:div>
    <w:div w:id="534775717">
      <w:bodyDiv w:val="1"/>
      <w:marLeft w:val="0"/>
      <w:marRight w:val="0"/>
      <w:marTop w:val="0"/>
      <w:marBottom w:val="0"/>
      <w:divBdr>
        <w:top w:val="none" w:sz="0" w:space="0" w:color="auto"/>
        <w:left w:val="none" w:sz="0" w:space="0" w:color="auto"/>
        <w:bottom w:val="none" w:sz="0" w:space="0" w:color="auto"/>
        <w:right w:val="none" w:sz="0" w:space="0" w:color="auto"/>
      </w:divBdr>
    </w:div>
    <w:div w:id="592011702">
      <w:bodyDiv w:val="1"/>
      <w:marLeft w:val="0"/>
      <w:marRight w:val="0"/>
      <w:marTop w:val="0"/>
      <w:marBottom w:val="0"/>
      <w:divBdr>
        <w:top w:val="none" w:sz="0" w:space="0" w:color="auto"/>
        <w:left w:val="none" w:sz="0" w:space="0" w:color="auto"/>
        <w:bottom w:val="none" w:sz="0" w:space="0" w:color="auto"/>
        <w:right w:val="none" w:sz="0" w:space="0" w:color="auto"/>
      </w:divBdr>
    </w:div>
    <w:div w:id="593586082">
      <w:bodyDiv w:val="1"/>
      <w:marLeft w:val="0"/>
      <w:marRight w:val="0"/>
      <w:marTop w:val="0"/>
      <w:marBottom w:val="0"/>
      <w:divBdr>
        <w:top w:val="none" w:sz="0" w:space="0" w:color="auto"/>
        <w:left w:val="none" w:sz="0" w:space="0" w:color="auto"/>
        <w:bottom w:val="none" w:sz="0" w:space="0" w:color="auto"/>
        <w:right w:val="none" w:sz="0" w:space="0" w:color="auto"/>
      </w:divBdr>
    </w:div>
    <w:div w:id="601761989">
      <w:bodyDiv w:val="1"/>
      <w:marLeft w:val="0"/>
      <w:marRight w:val="0"/>
      <w:marTop w:val="0"/>
      <w:marBottom w:val="0"/>
      <w:divBdr>
        <w:top w:val="none" w:sz="0" w:space="0" w:color="auto"/>
        <w:left w:val="none" w:sz="0" w:space="0" w:color="auto"/>
        <w:bottom w:val="none" w:sz="0" w:space="0" w:color="auto"/>
        <w:right w:val="none" w:sz="0" w:space="0" w:color="auto"/>
      </w:divBdr>
    </w:div>
    <w:div w:id="635723631">
      <w:bodyDiv w:val="1"/>
      <w:marLeft w:val="0"/>
      <w:marRight w:val="0"/>
      <w:marTop w:val="0"/>
      <w:marBottom w:val="0"/>
      <w:divBdr>
        <w:top w:val="none" w:sz="0" w:space="0" w:color="auto"/>
        <w:left w:val="none" w:sz="0" w:space="0" w:color="auto"/>
        <w:bottom w:val="none" w:sz="0" w:space="0" w:color="auto"/>
        <w:right w:val="none" w:sz="0" w:space="0" w:color="auto"/>
      </w:divBdr>
    </w:div>
    <w:div w:id="649873218">
      <w:bodyDiv w:val="1"/>
      <w:marLeft w:val="0"/>
      <w:marRight w:val="0"/>
      <w:marTop w:val="0"/>
      <w:marBottom w:val="0"/>
      <w:divBdr>
        <w:top w:val="none" w:sz="0" w:space="0" w:color="auto"/>
        <w:left w:val="none" w:sz="0" w:space="0" w:color="auto"/>
        <w:bottom w:val="none" w:sz="0" w:space="0" w:color="auto"/>
        <w:right w:val="none" w:sz="0" w:space="0" w:color="auto"/>
      </w:divBdr>
    </w:div>
    <w:div w:id="650250240">
      <w:bodyDiv w:val="1"/>
      <w:marLeft w:val="0"/>
      <w:marRight w:val="0"/>
      <w:marTop w:val="0"/>
      <w:marBottom w:val="0"/>
      <w:divBdr>
        <w:top w:val="none" w:sz="0" w:space="0" w:color="auto"/>
        <w:left w:val="none" w:sz="0" w:space="0" w:color="auto"/>
        <w:bottom w:val="none" w:sz="0" w:space="0" w:color="auto"/>
        <w:right w:val="none" w:sz="0" w:space="0" w:color="auto"/>
      </w:divBdr>
    </w:div>
    <w:div w:id="660894464">
      <w:bodyDiv w:val="1"/>
      <w:marLeft w:val="0"/>
      <w:marRight w:val="0"/>
      <w:marTop w:val="0"/>
      <w:marBottom w:val="0"/>
      <w:divBdr>
        <w:top w:val="none" w:sz="0" w:space="0" w:color="auto"/>
        <w:left w:val="none" w:sz="0" w:space="0" w:color="auto"/>
        <w:bottom w:val="none" w:sz="0" w:space="0" w:color="auto"/>
        <w:right w:val="none" w:sz="0" w:space="0" w:color="auto"/>
      </w:divBdr>
    </w:div>
    <w:div w:id="667631046">
      <w:bodyDiv w:val="1"/>
      <w:marLeft w:val="0"/>
      <w:marRight w:val="0"/>
      <w:marTop w:val="0"/>
      <w:marBottom w:val="0"/>
      <w:divBdr>
        <w:top w:val="none" w:sz="0" w:space="0" w:color="auto"/>
        <w:left w:val="none" w:sz="0" w:space="0" w:color="auto"/>
        <w:bottom w:val="none" w:sz="0" w:space="0" w:color="auto"/>
        <w:right w:val="none" w:sz="0" w:space="0" w:color="auto"/>
      </w:divBdr>
    </w:div>
    <w:div w:id="684474839">
      <w:bodyDiv w:val="1"/>
      <w:marLeft w:val="0"/>
      <w:marRight w:val="0"/>
      <w:marTop w:val="0"/>
      <w:marBottom w:val="0"/>
      <w:divBdr>
        <w:top w:val="none" w:sz="0" w:space="0" w:color="auto"/>
        <w:left w:val="none" w:sz="0" w:space="0" w:color="auto"/>
        <w:bottom w:val="none" w:sz="0" w:space="0" w:color="auto"/>
        <w:right w:val="none" w:sz="0" w:space="0" w:color="auto"/>
      </w:divBdr>
    </w:div>
    <w:div w:id="705835585">
      <w:bodyDiv w:val="1"/>
      <w:marLeft w:val="0"/>
      <w:marRight w:val="0"/>
      <w:marTop w:val="0"/>
      <w:marBottom w:val="0"/>
      <w:divBdr>
        <w:top w:val="none" w:sz="0" w:space="0" w:color="auto"/>
        <w:left w:val="none" w:sz="0" w:space="0" w:color="auto"/>
        <w:bottom w:val="none" w:sz="0" w:space="0" w:color="auto"/>
        <w:right w:val="none" w:sz="0" w:space="0" w:color="auto"/>
      </w:divBdr>
    </w:div>
    <w:div w:id="717559231">
      <w:bodyDiv w:val="1"/>
      <w:marLeft w:val="0"/>
      <w:marRight w:val="0"/>
      <w:marTop w:val="0"/>
      <w:marBottom w:val="0"/>
      <w:divBdr>
        <w:top w:val="none" w:sz="0" w:space="0" w:color="auto"/>
        <w:left w:val="none" w:sz="0" w:space="0" w:color="auto"/>
        <w:bottom w:val="none" w:sz="0" w:space="0" w:color="auto"/>
        <w:right w:val="none" w:sz="0" w:space="0" w:color="auto"/>
      </w:divBdr>
    </w:div>
    <w:div w:id="723676104">
      <w:bodyDiv w:val="1"/>
      <w:marLeft w:val="0"/>
      <w:marRight w:val="0"/>
      <w:marTop w:val="0"/>
      <w:marBottom w:val="0"/>
      <w:divBdr>
        <w:top w:val="none" w:sz="0" w:space="0" w:color="auto"/>
        <w:left w:val="none" w:sz="0" w:space="0" w:color="auto"/>
        <w:bottom w:val="none" w:sz="0" w:space="0" w:color="auto"/>
        <w:right w:val="none" w:sz="0" w:space="0" w:color="auto"/>
      </w:divBdr>
    </w:div>
    <w:div w:id="737703515">
      <w:bodyDiv w:val="1"/>
      <w:marLeft w:val="0"/>
      <w:marRight w:val="0"/>
      <w:marTop w:val="0"/>
      <w:marBottom w:val="0"/>
      <w:divBdr>
        <w:top w:val="none" w:sz="0" w:space="0" w:color="auto"/>
        <w:left w:val="none" w:sz="0" w:space="0" w:color="auto"/>
        <w:bottom w:val="none" w:sz="0" w:space="0" w:color="auto"/>
        <w:right w:val="none" w:sz="0" w:space="0" w:color="auto"/>
      </w:divBdr>
    </w:div>
    <w:div w:id="748573450">
      <w:bodyDiv w:val="1"/>
      <w:marLeft w:val="0"/>
      <w:marRight w:val="0"/>
      <w:marTop w:val="0"/>
      <w:marBottom w:val="0"/>
      <w:divBdr>
        <w:top w:val="none" w:sz="0" w:space="0" w:color="auto"/>
        <w:left w:val="none" w:sz="0" w:space="0" w:color="auto"/>
        <w:bottom w:val="none" w:sz="0" w:space="0" w:color="auto"/>
        <w:right w:val="none" w:sz="0" w:space="0" w:color="auto"/>
      </w:divBdr>
    </w:div>
    <w:div w:id="767581904">
      <w:bodyDiv w:val="1"/>
      <w:marLeft w:val="0"/>
      <w:marRight w:val="0"/>
      <w:marTop w:val="0"/>
      <w:marBottom w:val="0"/>
      <w:divBdr>
        <w:top w:val="none" w:sz="0" w:space="0" w:color="auto"/>
        <w:left w:val="none" w:sz="0" w:space="0" w:color="auto"/>
        <w:bottom w:val="none" w:sz="0" w:space="0" w:color="auto"/>
        <w:right w:val="none" w:sz="0" w:space="0" w:color="auto"/>
      </w:divBdr>
    </w:div>
    <w:div w:id="772164489">
      <w:bodyDiv w:val="1"/>
      <w:marLeft w:val="0"/>
      <w:marRight w:val="0"/>
      <w:marTop w:val="0"/>
      <w:marBottom w:val="0"/>
      <w:divBdr>
        <w:top w:val="none" w:sz="0" w:space="0" w:color="auto"/>
        <w:left w:val="none" w:sz="0" w:space="0" w:color="auto"/>
        <w:bottom w:val="none" w:sz="0" w:space="0" w:color="auto"/>
        <w:right w:val="none" w:sz="0" w:space="0" w:color="auto"/>
      </w:divBdr>
    </w:div>
    <w:div w:id="791443460">
      <w:bodyDiv w:val="1"/>
      <w:marLeft w:val="0"/>
      <w:marRight w:val="0"/>
      <w:marTop w:val="0"/>
      <w:marBottom w:val="0"/>
      <w:divBdr>
        <w:top w:val="none" w:sz="0" w:space="0" w:color="auto"/>
        <w:left w:val="none" w:sz="0" w:space="0" w:color="auto"/>
        <w:bottom w:val="none" w:sz="0" w:space="0" w:color="auto"/>
        <w:right w:val="none" w:sz="0" w:space="0" w:color="auto"/>
      </w:divBdr>
    </w:div>
    <w:div w:id="821892038">
      <w:bodyDiv w:val="1"/>
      <w:marLeft w:val="0"/>
      <w:marRight w:val="0"/>
      <w:marTop w:val="0"/>
      <w:marBottom w:val="0"/>
      <w:divBdr>
        <w:top w:val="none" w:sz="0" w:space="0" w:color="auto"/>
        <w:left w:val="none" w:sz="0" w:space="0" w:color="auto"/>
        <w:bottom w:val="none" w:sz="0" w:space="0" w:color="auto"/>
        <w:right w:val="none" w:sz="0" w:space="0" w:color="auto"/>
      </w:divBdr>
    </w:div>
    <w:div w:id="835265821">
      <w:bodyDiv w:val="1"/>
      <w:marLeft w:val="0"/>
      <w:marRight w:val="0"/>
      <w:marTop w:val="0"/>
      <w:marBottom w:val="0"/>
      <w:divBdr>
        <w:top w:val="none" w:sz="0" w:space="0" w:color="auto"/>
        <w:left w:val="none" w:sz="0" w:space="0" w:color="auto"/>
        <w:bottom w:val="none" w:sz="0" w:space="0" w:color="auto"/>
        <w:right w:val="none" w:sz="0" w:space="0" w:color="auto"/>
      </w:divBdr>
    </w:div>
    <w:div w:id="875965636">
      <w:bodyDiv w:val="1"/>
      <w:marLeft w:val="0"/>
      <w:marRight w:val="0"/>
      <w:marTop w:val="0"/>
      <w:marBottom w:val="0"/>
      <w:divBdr>
        <w:top w:val="none" w:sz="0" w:space="0" w:color="auto"/>
        <w:left w:val="none" w:sz="0" w:space="0" w:color="auto"/>
        <w:bottom w:val="none" w:sz="0" w:space="0" w:color="auto"/>
        <w:right w:val="none" w:sz="0" w:space="0" w:color="auto"/>
      </w:divBdr>
    </w:div>
    <w:div w:id="918634807">
      <w:bodyDiv w:val="1"/>
      <w:marLeft w:val="0"/>
      <w:marRight w:val="0"/>
      <w:marTop w:val="0"/>
      <w:marBottom w:val="0"/>
      <w:divBdr>
        <w:top w:val="none" w:sz="0" w:space="0" w:color="auto"/>
        <w:left w:val="none" w:sz="0" w:space="0" w:color="auto"/>
        <w:bottom w:val="none" w:sz="0" w:space="0" w:color="auto"/>
        <w:right w:val="none" w:sz="0" w:space="0" w:color="auto"/>
      </w:divBdr>
    </w:div>
    <w:div w:id="938487430">
      <w:bodyDiv w:val="1"/>
      <w:marLeft w:val="0"/>
      <w:marRight w:val="0"/>
      <w:marTop w:val="0"/>
      <w:marBottom w:val="0"/>
      <w:divBdr>
        <w:top w:val="none" w:sz="0" w:space="0" w:color="auto"/>
        <w:left w:val="none" w:sz="0" w:space="0" w:color="auto"/>
        <w:bottom w:val="none" w:sz="0" w:space="0" w:color="auto"/>
        <w:right w:val="none" w:sz="0" w:space="0" w:color="auto"/>
      </w:divBdr>
    </w:div>
    <w:div w:id="950018051">
      <w:bodyDiv w:val="1"/>
      <w:marLeft w:val="0"/>
      <w:marRight w:val="0"/>
      <w:marTop w:val="0"/>
      <w:marBottom w:val="0"/>
      <w:divBdr>
        <w:top w:val="none" w:sz="0" w:space="0" w:color="auto"/>
        <w:left w:val="none" w:sz="0" w:space="0" w:color="auto"/>
        <w:bottom w:val="none" w:sz="0" w:space="0" w:color="auto"/>
        <w:right w:val="none" w:sz="0" w:space="0" w:color="auto"/>
      </w:divBdr>
    </w:div>
    <w:div w:id="975716545">
      <w:bodyDiv w:val="1"/>
      <w:marLeft w:val="0"/>
      <w:marRight w:val="0"/>
      <w:marTop w:val="0"/>
      <w:marBottom w:val="0"/>
      <w:divBdr>
        <w:top w:val="none" w:sz="0" w:space="0" w:color="auto"/>
        <w:left w:val="none" w:sz="0" w:space="0" w:color="auto"/>
        <w:bottom w:val="none" w:sz="0" w:space="0" w:color="auto"/>
        <w:right w:val="none" w:sz="0" w:space="0" w:color="auto"/>
      </w:divBdr>
    </w:div>
    <w:div w:id="983050487">
      <w:bodyDiv w:val="1"/>
      <w:marLeft w:val="0"/>
      <w:marRight w:val="0"/>
      <w:marTop w:val="0"/>
      <w:marBottom w:val="0"/>
      <w:divBdr>
        <w:top w:val="none" w:sz="0" w:space="0" w:color="auto"/>
        <w:left w:val="none" w:sz="0" w:space="0" w:color="auto"/>
        <w:bottom w:val="none" w:sz="0" w:space="0" w:color="auto"/>
        <w:right w:val="none" w:sz="0" w:space="0" w:color="auto"/>
      </w:divBdr>
    </w:div>
    <w:div w:id="1027563108">
      <w:bodyDiv w:val="1"/>
      <w:marLeft w:val="0"/>
      <w:marRight w:val="0"/>
      <w:marTop w:val="0"/>
      <w:marBottom w:val="0"/>
      <w:divBdr>
        <w:top w:val="none" w:sz="0" w:space="0" w:color="auto"/>
        <w:left w:val="none" w:sz="0" w:space="0" w:color="auto"/>
        <w:bottom w:val="none" w:sz="0" w:space="0" w:color="auto"/>
        <w:right w:val="none" w:sz="0" w:space="0" w:color="auto"/>
      </w:divBdr>
    </w:div>
    <w:div w:id="1058213897">
      <w:bodyDiv w:val="1"/>
      <w:marLeft w:val="0"/>
      <w:marRight w:val="0"/>
      <w:marTop w:val="0"/>
      <w:marBottom w:val="0"/>
      <w:divBdr>
        <w:top w:val="none" w:sz="0" w:space="0" w:color="auto"/>
        <w:left w:val="none" w:sz="0" w:space="0" w:color="auto"/>
        <w:bottom w:val="none" w:sz="0" w:space="0" w:color="auto"/>
        <w:right w:val="none" w:sz="0" w:space="0" w:color="auto"/>
      </w:divBdr>
    </w:div>
    <w:div w:id="1077021499">
      <w:bodyDiv w:val="1"/>
      <w:marLeft w:val="0"/>
      <w:marRight w:val="0"/>
      <w:marTop w:val="0"/>
      <w:marBottom w:val="0"/>
      <w:divBdr>
        <w:top w:val="none" w:sz="0" w:space="0" w:color="auto"/>
        <w:left w:val="none" w:sz="0" w:space="0" w:color="auto"/>
        <w:bottom w:val="none" w:sz="0" w:space="0" w:color="auto"/>
        <w:right w:val="none" w:sz="0" w:space="0" w:color="auto"/>
      </w:divBdr>
      <w:divsChild>
        <w:div w:id="885340813">
          <w:marLeft w:val="0"/>
          <w:marRight w:val="0"/>
          <w:marTop w:val="0"/>
          <w:marBottom w:val="0"/>
          <w:divBdr>
            <w:top w:val="none" w:sz="0" w:space="0" w:color="auto"/>
            <w:left w:val="none" w:sz="0" w:space="0" w:color="auto"/>
            <w:bottom w:val="none" w:sz="0" w:space="0" w:color="auto"/>
            <w:right w:val="none" w:sz="0" w:space="0" w:color="auto"/>
          </w:divBdr>
          <w:divsChild>
            <w:div w:id="18697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133">
      <w:bodyDiv w:val="1"/>
      <w:marLeft w:val="0"/>
      <w:marRight w:val="0"/>
      <w:marTop w:val="0"/>
      <w:marBottom w:val="0"/>
      <w:divBdr>
        <w:top w:val="none" w:sz="0" w:space="0" w:color="auto"/>
        <w:left w:val="none" w:sz="0" w:space="0" w:color="auto"/>
        <w:bottom w:val="none" w:sz="0" w:space="0" w:color="auto"/>
        <w:right w:val="none" w:sz="0" w:space="0" w:color="auto"/>
      </w:divBdr>
    </w:div>
    <w:div w:id="1110588454">
      <w:bodyDiv w:val="1"/>
      <w:marLeft w:val="0"/>
      <w:marRight w:val="0"/>
      <w:marTop w:val="0"/>
      <w:marBottom w:val="0"/>
      <w:divBdr>
        <w:top w:val="none" w:sz="0" w:space="0" w:color="auto"/>
        <w:left w:val="none" w:sz="0" w:space="0" w:color="auto"/>
        <w:bottom w:val="none" w:sz="0" w:space="0" w:color="auto"/>
        <w:right w:val="none" w:sz="0" w:space="0" w:color="auto"/>
      </w:divBdr>
    </w:div>
    <w:div w:id="1115445603">
      <w:bodyDiv w:val="1"/>
      <w:marLeft w:val="0"/>
      <w:marRight w:val="0"/>
      <w:marTop w:val="0"/>
      <w:marBottom w:val="0"/>
      <w:divBdr>
        <w:top w:val="none" w:sz="0" w:space="0" w:color="auto"/>
        <w:left w:val="none" w:sz="0" w:space="0" w:color="auto"/>
        <w:bottom w:val="none" w:sz="0" w:space="0" w:color="auto"/>
        <w:right w:val="none" w:sz="0" w:space="0" w:color="auto"/>
      </w:divBdr>
    </w:div>
    <w:div w:id="1119420596">
      <w:bodyDiv w:val="1"/>
      <w:marLeft w:val="0"/>
      <w:marRight w:val="0"/>
      <w:marTop w:val="0"/>
      <w:marBottom w:val="0"/>
      <w:divBdr>
        <w:top w:val="none" w:sz="0" w:space="0" w:color="auto"/>
        <w:left w:val="none" w:sz="0" w:space="0" w:color="auto"/>
        <w:bottom w:val="none" w:sz="0" w:space="0" w:color="auto"/>
        <w:right w:val="none" w:sz="0" w:space="0" w:color="auto"/>
      </w:divBdr>
    </w:div>
    <w:div w:id="1135483913">
      <w:bodyDiv w:val="1"/>
      <w:marLeft w:val="0"/>
      <w:marRight w:val="0"/>
      <w:marTop w:val="0"/>
      <w:marBottom w:val="0"/>
      <w:divBdr>
        <w:top w:val="none" w:sz="0" w:space="0" w:color="auto"/>
        <w:left w:val="none" w:sz="0" w:space="0" w:color="auto"/>
        <w:bottom w:val="none" w:sz="0" w:space="0" w:color="auto"/>
        <w:right w:val="none" w:sz="0" w:space="0" w:color="auto"/>
      </w:divBdr>
    </w:div>
    <w:div w:id="1160542093">
      <w:bodyDiv w:val="1"/>
      <w:marLeft w:val="0"/>
      <w:marRight w:val="0"/>
      <w:marTop w:val="0"/>
      <w:marBottom w:val="0"/>
      <w:divBdr>
        <w:top w:val="none" w:sz="0" w:space="0" w:color="auto"/>
        <w:left w:val="none" w:sz="0" w:space="0" w:color="auto"/>
        <w:bottom w:val="none" w:sz="0" w:space="0" w:color="auto"/>
        <w:right w:val="none" w:sz="0" w:space="0" w:color="auto"/>
      </w:divBdr>
    </w:div>
    <w:div w:id="1164248877">
      <w:bodyDiv w:val="1"/>
      <w:marLeft w:val="0"/>
      <w:marRight w:val="0"/>
      <w:marTop w:val="0"/>
      <w:marBottom w:val="0"/>
      <w:divBdr>
        <w:top w:val="none" w:sz="0" w:space="0" w:color="auto"/>
        <w:left w:val="none" w:sz="0" w:space="0" w:color="auto"/>
        <w:bottom w:val="none" w:sz="0" w:space="0" w:color="auto"/>
        <w:right w:val="none" w:sz="0" w:space="0" w:color="auto"/>
      </w:divBdr>
    </w:div>
    <w:div w:id="1184632891">
      <w:bodyDiv w:val="1"/>
      <w:marLeft w:val="0"/>
      <w:marRight w:val="0"/>
      <w:marTop w:val="0"/>
      <w:marBottom w:val="0"/>
      <w:divBdr>
        <w:top w:val="none" w:sz="0" w:space="0" w:color="auto"/>
        <w:left w:val="none" w:sz="0" w:space="0" w:color="auto"/>
        <w:bottom w:val="none" w:sz="0" w:space="0" w:color="auto"/>
        <w:right w:val="none" w:sz="0" w:space="0" w:color="auto"/>
      </w:divBdr>
    </w:div>
    <w:div w:id="1229923412">
      <w:bodyDiv w:val="1"/>
      <w:marLeft w:val="0"/>
      <w:marRight w:val="0"/>
      <w:marTop w:val="0"/>
      <w:marBottom w:val="0"/>
      <w:divBdr>
        <w:top w:val="none" w:sz="0" w:space="0" w:color="auto"/>
        <w:left w:val="none" w:sz="0" w:space="0" w:color="auto"/>
        <w:bottom w:val="none" w:sz="0" w:space="0" w:color="auto"/>
        <w:right w:val="none" w:sz="0" w:space="0" w:color="auto"/>
      </w:divBdr>
    </w:div>
    <w:div w:id="1231308848">
      <w:bodyDiv w:val="1"/>
      <w:marLeft w:val="0"/>
      <w:marRight w:val="0"/>
      <w:marTop w:val="0"/>
      <w:marBottom w:val="0"/>
      <w:divBdr>
        <w:top w:val="none" w:sz="0" w:space="0" w:color="auto"/>
        <w:left w:val="none" w:sz="0" w:space="0" w:color="auto"/>
        <w:bottom w:val="none" w:sz="0" w:space="0" w:color="auto"/>
        <w:right w:val="none" w:sz="0" w:space="0" w:color="auto"/>
      </w:divBdr>
    </w:div>
    <w:div w:id="1291932756">
      <w:bodyDiv w:val="1"/>
      <w:marLeft w:val="0"/>
      <w:marRight w:val="0"/>
      <w:marTop w:val="0"/>
      <w:marBottom w:val="0"/>
      <w:divBdr>
        <w:top w:val="none" w:sz="0" w:space="0" w:color="auto"/>
        <w:left w:val="none" w:sz="0" w:space="0" w:color="auto"/>
        <w:bottom w:val="none" w:sz="0" w:space="0" w:color="auto"/>
        <w:right w:val="none" w:sz="0" w:space="0" w:color="auto"/>
      </w:divBdr>
    </w:div>
    <w:div w:id="1293439986">
      <w:bodyDiv w:val="1"/>
      <w:marLeft w:val="0"/>
      <w:marRight w:val="0"/>
      <w:marTop w:val="0"/>
      <w:marBottom w:val="0"/>
      <w:divBdr>
        <w:top w:val="none" w:sz="0" w:space="0" w:color="auto"/>
        <w:left w:val="none" w:sz="0" w:space="0" w:color="auto"/>
        <w:bottom w:val="none" w:sz="0" w:space="0" w:color="auto"/>
        <w:right w:val="none" w:sz="0" w:space="0" w:color="auto"/>
      </w:divBdr>
    </w:div>
    <w:div w:id="1313171751">
      <w:bodyDiv w:val="1"/>
      <w:marLeft w:val="0"/>
      <w:marRight w:val="0"/>
      <w:marTop w:val="0"/>
      <w:marBottom w:val="0"/>
      <w:divBdr>
        <w:top w:val="none" w:sz="0" w:space="0" w:color="auto"/>
        <w:left w:val="none" w:sz="0" w:space="0" w:color="auto"/>
        <w:bottom w:val="none" w:sz="0" w:space="0" w:color="auto"/>
        <w:right w:val="none" w:sz="0" w:space="0" w:color="auto"/>
      </w:divBdr>
    </w:div>
    <w:div w:id="1321471421">
      <w:bodyDiv w:val="1"/>
      <w:marLeft w:val="0"/>
      <w:marRight w:val="0"/>
      <w:marTop w:val="0"/>
      <w:marBottom w:val="0"/>
      <w:divBdr>
        <w:top w:val="none" w:sz="0" w:space="0" w:color="auto"/>
        <w:left w:val="none" w:sz="0" w:space="0" w:color="auto"/>
        <w:bottom w:val="none" w:sz="0" w:space="0" w:color="auto"/>
        <w:right w:val="none" w:sz="0" w:space="0" w:color="auto"/>
      </w:divBdr>
    </w:div>
    <w:div w:id="1323967179">
      <w:bodyDiv w:val="1"/>
      <w:marLeft w:val="0"/>
      <w:marRight w:val="0"/>
      <w:marTop w:val="0"/>
      <w:marBottom w:val="0"/>
      <w:divBdr>
        <w:top w:val="none" w:sz="0" w:space="0" w:color="auto"/>
        <w:left w:val="none" w:sz="0" w:space="0" w:color="auto"/>
        <w:bottom w:val="none" w:sz="0" w:space="0" w:color="auto"/>
        <w:right w:val="none" w:sz="0" w:space="0" w:color="auto"/>
      </w:divBdr>
    </w:div>
    <w:div w:id="1349916347">
      <w:bodyDiv w:val="1"/>
      <w:marLeft w:val="0"/>
      <w:marRight w:val="0"/>
      <w:marTop w:val="0"/>
      <w:marBottom w:val="0"/>
      <w:divBdr>
        <w:top w:val="none" w:sz="0" w:space="0" w:color="auto"/>
        <w:left w:val="none" w:sz="0" w:space="0" w:color="auto"/>
        <w:bottom w:val="none" w:sz="0" w:space="0" w:color="auto"/>
        <w:right w:val="none" w:sz="0" w:space="0" w:color="auto"/>
      </w:divBdr>
    </w:div>
    <w:div w:id="1358697912">
      <w:bodyDiv w:val="1"/>
      <w:marLeft w:val="0"/>
      <w:marRight w:val="0"/>
      <w:marTop w:val="0"/>
      <w:marBottom w:val="0"/>
      <w:divBdr>
        <w:top w:val="none" w:sz="0" w:space="0" w:color="auto"/>
        <w:left w:val="none" w:sz="0" w:space="0" w:color="auto"/>
        <w:bottom w:val="none" w:sz="0" w:space="0" w:color="auto"/>
        <w:right w:val="none" w:sz="0" w:space="0" w:color="auto"/>
      </w:divBdr>
    </w:div>
    <w:div w:id="1366757188">
      <w:bodyDiv w:val="1"/>
      <w:marLeft w:val="0"/>
      <w:marRight w:val="0"/>
      <w:marTop w:val="0"/>
      <w:marBottom w:val="0"/>
      <w:divBdr>
        <w:top w:val="none" w:sz="0" w:space="0" w:color="auto"/>
        <w:left w:val="none" w:sz="0" w:space="0" w:color="auto"/>
        <w:bottom w:val="none" w:sz="0" w:space="0" w:color="auto"/>
        <w:right w:val="none" w:sz="0" w:space="0" w:color="auto"/>
      </w:divBdr>
    </w:div>
    <w:div w:id="1381133061">
      <w:bodyDiv w:val="1"/>
      <w:marLeft w:val="0"/>
      <w:marRight w:val="0"/>
      <w:marTop w:val="0"/>
      <w:marBottom w:val="0"/>
      <w:divBdr>
        <w:top w:val="none" w:sz="0" w:space="0" w:color="auto"/>
        <w:left w:val="none" w:sz="0" w:space="0" w:color="auto"/>
        <w:bottom w:val="none" w:sz="0" w:space="0" w:color="auto"/>
        <w:right w:val="none" w:sz="0" w:space="0" w:color="auto"/>
      </w:divBdr>
    </w:div>
    <w:div w:id="1384594197">
      <w:bodyDiv w:val="1"/>
      <w:marLeft w:val="0"/>
      <w:marRight w:val="0"/>
      <w:marTop w:val="0"/>
      <w:marBottom w:val="0"/>
      <w:divBdr>
        <w:top w:val="none" w:sz="0" w:space="0" w:color="auto"/>
        <w:left w:val="none" w:sz="0" w:space="0" w:color="auto"/>
        <w:bottom w:val="none" w:sz="0" w:space="0" w:color="auto"/>
        <w:right w:val="none" w:sz="0" w:space="0" w:color="auto"/>
      </w:divBdr>
    </w:div>
    <w:div w:id="1409040314">
      <w:bodyDiv w:val="1"/>
      <w:marLeft w:val="0"/>
      <w:marRight w:val="0"/>
      <w:marTop w:val="0"/>
      <w:marBottom w:val="0"/>
      <w:divBdr>
        <w:top w:val="none" w:sz="0" w:space="0" w:color="auto"/>
        <w:left w:val="none" w:sz="0" w:space="0" w:color="auto"/>
        <w:bottom w:val="none" w:sz="0" w:space="0" w:color="auto"/>
        <w:right w:val="none" w:sz="0" w:space="0" w:color="auto"/>
      </w:divBdr>
    </w:div>
    <w:div w:id="1415543309">
      <w:bodyDiv w:val="1"/>
      <w:marLeft w:val="0"/>
      <w:marRight w:val="0"/>
      <w:marTop w:val="0"/>
      <w:marBottom w:val="0"/>
      <w:divBdr>
        <w:top w:val="none" w:sz="0" w:space="0" w:color="auto"/>
        <w:left w:val="none" w:sz="0" w:space="0" w:color="auto"/>
        <w:bottom w:val="none" w:sz="0" w:space="0" w:color="auto"/>
        <w:right w:val="none" w:sz="0" w:space="0" w:color="auto"/>
      </w:divBdr>
    </w:div>
    <w:div w:id="1427655417">
      <w:bodyDiv w:val="1"/>
      <w:marLeft w:val="0"/>
      <w:marRight w:val="0"/>
      <w:marTop w:val="0"/>
      <w:marBottom w:val="0"/>
      <w:divBdr>
        <w:top w:val="none" w:sz="0" w:space="0" w:color="auto"/>
        <w:left w:val="none" w:sz="0" w:space="0" w:color="auto"/>
        <w:bottom w:val="none" w:sz="0" w:space="0" w:color="auto"/>
        <w:right w:val="none" w:sz="0" w:space="0" w:color="auto"/>
      </w:divBdr>
    </w:div>
    <w:div w:id="1436830548">
      <w:bodyDiv w:val="1"/>
      <w:marLeft w:val="0"/>
      <w:marRight w:val="0"/>
      <w:marTop w:val="0"/>
      <w:marBottom w:val="0"/>
      <w:divBdr>
        <w:top w:val="none" w:sz="0" w:space="0" w:color="auto"/>
        <w:left w:val="none" w:sz="0" w:space="0" w:color="auto"/>
        <w:bottom w:val="none" w:sz="0" w:space="0" w:color="auto"/>
        <w:right w:val="none" w:sz="0" w:space="0" w:color="auto"/>
      </w:divBdr>
    </w:div>
    <w:div w:id="1446650987">
      <w:bodyDiv w:val="1"/>
      <w:marLeft w:val="0"/>
      <w:marRight w:val="0"/>
      <w:marTop w:val="0"/>
      <w:marBottom w:val="0"/>
      <w:divBdr>
        <w:top w:val="none" w:sz="0" w:space="0" w:color="auto"/>
        <w:left w:val="none" w:sz="0" w:space="0" w:color="auto"/>
        <w:bottom w:val="none" w:sz="0" w:space="0" w:color="auto"/>
        <w:right w:val="none" w:sz="0" w:space="0" w:color="auto"/>
      </w:divBdr>
    </w:div>
    <w:div w:id="1448550263">
      <w:bodyDiv w:val="1"/>
      <w:marLeft w:val="0"/>
      <w:marRight w:val="0"/>
      <w:marTop w:val="0"/>
      <w:marBottom w:val="0"/>
      <w:divBdr>
        <w:top w:val="none" w:sz="0" w:space="0" w:color="auto"/>
        <w:left w:val="none" w:sz="0" w:space="0" w:color="auto"/>
        <w:bottom w:val="none" w:sz="0" w:space="0" w:color="auto"/>
        <w:right w:val="none" w:sz="0" w:space="0" w:color="auto"/>
      </w:divBdr>
    </w:div>
    <w:div w:id="1453665931">
      <w:bodyDiv w:val="1"/>
      <w:marLeft w:val="0"/>
      <w:marRight w:val="0"/>
      <w:marTop w:val="0"/>
      <w:marBottom w:val="0"/>
      <w:divBdr>
        <w:top w:val="none" w:sz="0" w:space="0" w:color="auto"/>
        <w:left w:val="none" w:sz="0" w:space="0" w:color="auto"/>
        <w:bottom w:val="none" w:sz="0" w:space="0" w:color="auto"/>
        <w:right w:val="none" w:sz="0" w:space="0" w:color="auto"/>
      </w:divBdr>
    </w:div>
    <w:div w:id="1458835558">
      <w:bodyDiv w:val="1"/>
      <w:marLeft w:val="0"/>
      <w:marRight w:val="0"/>
      <w:marTop w:val="0"/>
      <w:marBottom w:val="0"/>
      <w:divBdr>
        <w:top w:val="none" w:sz="0" w:space="0" w:color="auto"/>
        <w:left w:val="none" w:sz="0" w:space="0" w:color="auto"/>
        <w:bottom w:val="none" w:sz="0" w:space="0" w:color="auto"/>
        <w:right w:val="none" w:sz="0" w:space="0" w:color="auto"/>
      </w:divBdr>
    </w:div>
    <w:div w:id="1460798707">
      <w:bodyDiv w:val="1"/>
      <w:marLeft w:val="0"/>
      <w:marRight w:val="0"/>
      <w:marTop w:val="0"/>
      <w:marBottom w:val="0"/>
      <w:divBdr>
        <w:top w:val="none" w:sz="0" w:space="0" w:color="auto"/>
        <w:left w:val="none" w:sz="0" w:space="0" w:color="auto"/>
        <w:bottom w:val="none" w:sz="0" w:space="0" w:color="auto"/>
        <w:right w:val="none" w:sz="0" w:space="0" w:color="auto"/>
      </w:divBdr>
    </w:div>
    <w:div w:id="1480803739">
      <w:bodyDiv w:val="1"/>
      <w:marLeft w:val="0"/>
      <w:marRight w:val="0"/>
      <w:marTop w:val="0"/>
      <w:marBottom w:val="0"/>
      <w:divBdr>
        <w:top w:val="none" w:sz="0" w:space="0" w:color="auto"/>
        <w:left w:val="none" w:sz="0" w:space="0" w:color="auto"/>
        <w:bottom w:val="none" w:sz="0" w:space="0" w:color="auto"/>
        <w:right w:val="none" w:sz="0" w:space="0" w:color="auto"/>
      </w:divBdr>
    </w:div>
    <w:div w:id="1497333738">
      <w:bodyDiv w:val="1"/>
      <w:marLeft w:val="0"/>
      <w:marRight w:val="0"/>
      <w:marTop w:val="0"/>
      <w:marBottom w:val="0"/>
      <w:divBdr>
        <w:top w:val="none" w:sz="0" w:space="0" w:color="auto"/>
        <w:left w:val="none" w:sz="0" w:space="0" w:color="auto"/>
        <w:bottom w:val="none" w:sz="0" w:space="0" w:color="auto"/>
        <w:right w:val="none" w:sz="0" w:space="0" w:color="auto"/>
      </w:divBdr>
    </w:div>
    <w:div w:id="1503083801">
      <w:bodyDiv w:val="1"/>
      <w:marLeft w:val="0"/>
      <w:marRight w:val="0"/>
      <w:marTop w:val="0"/>
      <w:marBottom w:val="0"/>
      <w:divBdr>
        <w:top w:val="none" w:sz="0" w:space="0" w:color="auto"/>
        <w:left w:val="none" w:sz="0" w:space="0" w:color="auto"/>
        <w:bottom w:val="none" w:sz="0" w:space="0" w:color="auto"/>
        <w:right w:val="none" w:sz="0" w:space="0" w:color="auto"/>
      </w:divBdr>
    </w:div>
    <w:div w:id="1525708381">
      <w:bodyDiv w:val="1"/>
      <w:marLeft w:val="0"/>
      <w:marRight w:val="0"/>
      <w:marTop w:val="0"/>
      <w:marBottom w:val="0"/>
      <w:divBdr>
        <w:top w:val="none" w:sz="0" w:space="0" w:color="auto"/>
        <w:left w:val="none" w:sz="0" w:space="0" w:color="auto"/>
        <w:bottom w:val="none" w:sz="0" w:space="0" w:color="auto"/>
        <w:right w:val="none" w:sz="0" w:space="0" w:color="auto"/>
      </w:divBdr>
    </w:div>
    <w:div w:id="1535459170">
      <w:bodyDiv w:val="1"/>
      <w:marLeft w:val="0"/>
      <w:marRight w:val="0"/>
      <w:marTop w:val="0"/>
      <w:marBottom w:val="0"/>
      <w:divBdr>
        <w:top w:val="none" w:sz="0" w:space="0" w:color="auto"/>
        <w:left w:val="none" w:sz="0" w:space="0" w:color="auto"/>
        <w:bottom w:val="none" w:sz="0" w:space="0" w:color="auto"/>
        <w:right w:val="none" w:sz="0" w:space="0" w:color="auto"/>
      </w:divBdr>
    </w:div>
    <w:div w:id="1580166999">
      <w:bodyDiv w:val="1"/>
      <w:marLeft w:val="0"/>
      <w:marRight w:val="0"/>
      <w:marTop w:val="0"/>
      <w:marBottom w:val="0"/>
      <w:divBdr>
        <w:top w:val="none" w:sz="0" w:space="0" w:color="auto"/>
        <w:left w:val="none" w:sz="0" w:space="0" w:color="auto"/>
        <w:bottom w:val="none" w:sz="0" w:space="0" w:color="auto"/>
        <w:right w:val="none" w:sz="0" w:space="0" w:color="auto"/>
      </w:divBdr>
    </w:div>
    <w:div w:id="1582449914">
      <w:bodyDiv w:val="1"/>
      <w:marLeft w:val="0"/>
      <w:marRight w:val="0"/>
      <w:marTop w:val="0"/>
      <w:marBottom w:val="0"/>
      <w:divBdr>
        <w:top w:val="none" w:sz="0" w:space="0" w:color="auto"/>
        <w:left w:val="none" w:sz="0" w:space="0" w:color="auto"/>
        <w:bottom w:val="none" w:sz="0" w:space="0" w:color="auto"/>
        <w:right w:val="none" w:sz="0" w:space="0" w:color="auto"/>
      </w:divBdr>
    </w:div>
    <w:div w:id="1622566798">
      <w:bodyDiv w:val="1"/>
      <w:marLeft w:val="0"/>
      <w:marRight w:val="0"/>
      <w:marTop w:val="0"/>
      <w:marBottom w:val="0"/>
      <w:divBdr>
        <w:top w:val="none" w:sz="0" w:space="0" w:color="auto"/>
        <w:left w:val="none" w:sz="0" w:space="0" w:color="auto"/>
        <w:bottom w:val="none" w:sz="0" w:space="0" w:color="auto"/>
        <w:right w:val="none" w:sz="0" w:space="0" w:color="auto"/>
      </w:divBdr>
    </w:div>
    <w:div w:id="1627392092">
      <w:bodyDiv w:val="1"/>
      <w:marLeft w:val="0"/>
      <w:marRight w:val="0"/>
      <w:marTop w:val="0"/>
      <w:marBottom w:val="0"/>
      <w:divBdr>
        <w:top w:val="none" w:sz="0" w:space="0" w:color="auto"/>
        <w:left w:val="none" w:sz="0" w:space="0" w:color="auto"/>
        <w:bottom w:val="none" w:sz="0" w:space="0" w:color="auto"/>
        <w:right w:val="none" w:sz="0" w:space="0" w:color="auto"/>
      </w:divBdr>
    </w:div>
    <w:div w:id="1640962428">
      <w:bodyDiv w:val="1"/>
      <w:marLeft w:val="0"/>
      <w:marRight w:val="0"/>
      <w:marTop w:val="0"/>
      <w:marBottom w:val="0"/>
      <w:divBdr>
        <w:top w:val="none" w:sz="0" w:space="0" w:color="auto"/>
        <w:left w:val="none" w:sz="0" w:space="0" w:color="auto"/>
        <w:bottom w:val="none" w:sz="0" w:space="0" w:color="auto"/>
        <w:right w:val="none" w:sz="0" w:space="0" w:color="auto"/>
      </w:divBdr>
    </w:div>
    <w:div w:id="1642344280">
      <w:bodyDiv w:val="1"/>
      <w:marLeft w:val="0"/>
      <w:marRight w:val="0"/>
      <w:marTop w:val="0"/>
      <w:marBottom w:val="0"/>
      <w:divBdr>
        <w:top w:val="none" w:sz="0" w:space="0" w:color="auto"/>
        <w:left w:val="none" w:sz="0" w:space="0" w:color="auto"/>
        <w:bottom w:val="none" w:sz="0" w:space="0" w:color="auto"/>
        <w:right w:val="none" w:sz="0" w:space="0" w:color="auto"/>
      </w:divBdr>
    </w:div>
    <w:div w:id="1651589835">
      <w:bodyDiv w:val="1"/>
      <w:marLeft w:val="0"/>
      <w:marRight w:val="0"/>
      <w:marTop w:val="0"/>
      <w:marBottom w:val="0"/>
      <w:divBdr>
        <w:top w:val="none" w:sz="0" w:space="0" w:color="auto"/>
        <w:left w:val="none" w:sz="0" w:space="0" w:color="auto"/>
        <w:bottom w:val="none" w:sz="0" w:space="0" w:color="auto"/>
        <w:right w:val="none" w:sz="0" w:space="0" w:color="auto"/>
      </w:divBdr>
    </w:div>
    <w:div w:id="1655912095">
      <w:bodyDiv w:val="1"/>
      <w:marLeft w:val="0"/>
      <w:marRight w:val="0"/>
      <w:marTop w:val="0"/>
      <w:marBottom w:val="0"/>
      <w:divBdr>
        <w:top w:val="none" w:sz="0" w:space="0" w:color="auto"/>
        <w:left w:val="none" w:sz="0" w:space="0" w:color="auto"/>
        <w:bottom w:val="none" w:sz="0" w:space="0" w:color="auto"/>
        <w:right w:val="none" w:sz="0" w:space="0" w:color="auto"/>
      </w:divBdr>
    </w:div>
    <w:div w:id="1670870524">
      <w:bodyDiv w:val="1"/>
      <w:marLeft w:val="0"/>
      <w:marRight w:val="0"/>
      <w:marTop w:val="0"/>
      <w:marBottom w:val="0"/>
      <w:divBdr>
        <w:top w:val="none" w:sz="0" w:space="0" w:color="auto"/>
        <w:left w:val="none" w:sz="0" w:space="0" w:color="auto"/>
        <w:bottom w:val="none" w:sz="0" w:space="0" w:color="auto"/>
        <w:right w:val="none" w:sz="0" w:space="0" w:color="auto"/>
      </w:divBdr>
    </w:div>
    <w:div w:id="1674840994">
      <w:bodyDiv w:val="1"/>
      <w:marLeft w:val="0"/>
      <w:marRight w:val="0"/>
      <w:marTop w:val="0"/>
      <w:marBottom w:val="0"/>
      <w:divBdr>
        <w:top w:val="none" w:sz="0" w:space="0" w:color="auto"/>
        <w:left w:val="none" w:sz="0" w:space="0" w:color="auto"/>
        <w:bottom w:val="none" w:sz="0" w:space="0" w:color="auto"/>
        <w:right w:val="none" w:sz="0" w:space="0" w:color="auto"/>
      </w:divBdr>
    </w:div>
    <w:div w:id="1680889761">
      <w:bodyDiv w:val="1"/>
      <w:marLeft w:val="0"/>
      <w:marRight w:val="0"/>
      <w:marTop w:val="0"/>
      <w:marBottom w:val="0"/>
      <w:divBdr>
        <w:top w:val="none" w:sz="0" w:space="0" w:color="auto"/>
        <w:left w:val="none" w:sz="0" w:space="0" w:color="auto"/>
        <w:bottom w:val="none" w:sz="0" w:space="0" w:color="auto"/>
        <w:right w:val="none" w:sz="0" w:space="0" w:color="auto"/>
      </w:divBdr>
    </w:div>
    <w:div w:id="1685209368">
      <w:bodyDiv w:val="1"/>
      <w:marLeft w:val="0"/>
      <w:marRight w:val="0"/>
      <w:marTop w:val="0"/>
      <w:marBottom w:val="0"/>
      <w:divBdr>
        <w:top w:val="none" w:sz="0" w:space="0" w:color="auto"/>
        <w:left w:val="none" w:sz="0" w:space="0" w:color="auto"/>
        <w:bottom w:val="none" w:sz="0" w:space="0" w:color="auto"/>
        <w:right w:val="none" w:sz="0" w:space="0" w:color="auto"/>
      </w:divBdr>
    </w:div>
    <w:div w:id="1708335500">
      <w:bodyDiv w:val="1"/>
      <w:marLeft w:val="0"/>
      <w:marRight w:val="0"/>
      <w:marTop w:val="0"/>
      <w:marBottom w:val="0"/>
      <w:divBdr>
        <w:top w:val="none" w:sz="0" w:space="0" w:color="auto"/>
        <w:left w:val="none" w:sz="0" w:space="0" w:color="auto"/>
        <w:bottom w:val="none" w:sz="0" w:space="0" w:color="auto"/>
        <w:right w:val="none" w:sz="0" w:space="0" w:color="auto"/>
      </w:divBdr>
    </w:div>
    <w:div w:id="1743025253">
      <w:bodyDiv w:val="1"/>
      <w:marLeft w:val="0"/>
      <w:marRight w:val="0"/>
      <w:marTop w:val="0"/>
      <w:marBottom w:val="0"/>
      <w:divBdr>
        <w:top w:val="none" w:sz="0" w:space="0" w:color="auto"/>
        <w:left w:val="none" w:sz="0" w:space="0" w:color="auto"/>
        <w:bottom w:val="none" w:sz="0" w:space="0" w:color="auto"/>
        <w:right w:val="none" w:sz="0" w:space="0" w:color="auto"/>
      </w:divBdr>
    </w:div>
    <w:div w:id="1761291831">
      <w:bodyDiv w:val="1"/>
      <w:marLeft w:val="0"/>
      <w:marRight w:val="0"/>
      <w:marTop w:val="0"/>
      <w:marBottom w:val="0"/>
      <w:divBdr>
        <w:top w:val="none" w:sz="0" w:space="0" w:color="auto"/>
        <w:left w:val="none" w:sz="0" w:space="0" w:color="auto"/>
        <w:bottom w:val="none" w:sz="0" w:space="0" w:color="auto"/>
        <w:right w:val="none" w:sz="0" w:space="0" w:color="auto"/>
      </w:divBdr>
    </w:div>
    <w:div w:id="1785614135">
      <w:bodyDiv w:val="1"/>
      <w:marLeft w:val="0"/>
      <w:marRight w:val="0"/>
      <w:marTop w:val="0"/>
      <w:marBottom w:val="0"/>
      <w:divBdr>
        <w:top w:val="none" w:sz="0" w:space="0" w:color="auto"/>
        <w:left w:val="none" w:sz="0" w:space="0" w:color="auto"/>
        <w:bottom w:val="none" w:sz="0" w:space="0" w:color="auto"/>
        <w:right w:val="none" w:sz="0" w:space="0" w:color="auto"/>
      </w:divBdr>
    </w:div>
    <w:div w:id="1832452876">
      <w:bodyDiv w:val="1"/>
      <w:marLeft w:val="0"/>
      <w:marRight w:val="0"/>
      <w:marTop w:val="0"/>
      <w:marBottom w:val="0"/>
      <w:divBdr>
        <w:top w:val="none" w:sz="0" w:space="0" w:color="auto"/>
        <w:left w:val="none" w:sz="0" w:space="0" w:color="auto"/>
        <w:bottom w:val="none" w:sz="0" w:space="0" w:color="auto"/>
        <w:right w:val="none" w:sz="0" w:space="0" w:color="auto"/>
      </w:divBdr>
    </w:div>
    <w:div w:id="1832914306">
      <w:bodyDiv w:val="1"/>
      <w:marLeft w:val="0"/>
      <w:marRight w:val="0"/>
      <w:marTop w:val="0"/>
      <w:marBottom w:val="0"/>
      <w:divBdr>
        <w:top w:val="none" w:sz="0" w:space="0" w:color="auto"/>
        <w:left w:val="none" w:sz="0" w:space="0" w:color="auto"/>
        <w:bottom w:val="none" w:sz="0" w:space="0" w:color="auto"/>
        <w:right w:val="none" w:sz="0" w:space="0" w:color="auto"/>
      </w:divBdr>
    </w:div>
    <w:div w:id="1858540846">
      <w:bodyDiv w:val="1"/>
      <w:marLeft w:val="0"/>
      <w:marRight w:val="0"/>
      <w:marTop w:val="0"/>
      <w:marBottom w:val="0"/>
      <w:divBdr>
        <w:top w:val="none" w:sz="0" w:space="0" w:color="auto"/>
        <w:left w:val="none" w:sz="0" w:space="0" w:color="auto"/>
        <w:bottom w:val="none" w:sz="0" w:space="0" w:color="auto"/>
        <w:right w:val="none" w:sz="0" w:space="0" w:color="auto"/>
      </w:divBdr>
    </w:div>
    <w:div w:id="1860118871">
      <w:bodyDiv w:val="1"/>
      <w:marLeft w:val="0"/>
      <w:marRight w:val="0"/>
      <w:marTop w:val="0"/>
      <w:marBottom w:val="0"/>
      <w:divBdr>
        <w:top w:val="none" w:sz="0" w:space="0" w:color="auto"/>
        <w:left w:val="none" w:sz="0" w:space="0" w:color="auto"/>
        <w:bottom w:val="none" w:sz="0" w:space="0" w:color="auto"/>
        <w:right w:val="none" w:sz="0" w:space="0" w:color="auto"/>
      </w:divBdr>
    </w:div>
    <w:div w:id="1874029119">
      <w:bodyDiv w:val="1"/>
      <w:marLeft w:val="0"/>
      <w:marRight w:val="0"/>
      <w:marTop w:val="0"/>
      <w:marBottom w:val="0"/>
      <w:divBdr>
        <w:top w:val="none" w:sz="0" w:space="0" w:color="auto"/>
        <w:left w:val="none" w:sz="0" w:space="0" w:color="auto"/>
        <w:bottom w:val="none" w:sz="0" w:space="0" w:color="auto"/>
        <w:right w:val="none" w:sz="0" w:space="0" w:color="auto"/>
      </w:divBdr>
    </w:div>
    <w:div w:id="1878006463">
      <w:bodyDiv w:val="1"/>
      <w:marLeft w:val="0"/>
      <w:marRight w:val="0"/>
      <w:marTop w:val="0"/>
      <w:marBottom w:val="0"/>
      <w:divBdr>
        <w:top w:val="none" w:sz="0" w:space="0" w:color="auto"/>
        <w:left w:val="none" w:sz="0" w:space="0" w:color="auto"/>
        <w:bottom w:val="none" w:sz="0" w:space="0" w:color="auto"/>
        <w:right w:val="none" w:sz="0" w:space="0" w:color="auto"/>
      </w:divBdr>
    </w:div>
    <w:div w:id="1918202656">
      <w:bodyDiv w:val="1"/>
      <w:marLeft w:val="0"/>
      <w:marRight w:val="0"/>
      <w:marTop w:val="0"/>
      <w:marBottom w:val="0"/>
      <w:divBdr>
        <w:top w:val="none" w:sz="0" w:space="0" w:color="auto"/>
        <w:left w:val="none" w:sz="0" w:space="0" w:color="auto"/>
        <w:bottom w:val="none" w:sz="0" w:space="0" w:color="auto"/>
        <w:right w:val="none" w:sz="0" w:space="0" w:color="auto"/>
      </w:divBdr>
    </w:div>
    <w:div w:id="1921018765">
      <w:bodyDiv w:val="1"/>
      <w:marLeft w:val="0"/>
      <w:marRight w:val="0"/>
      <w:marTop w:val="0"/>
      <w:marBottom w:val="0"/>
      <w:divBdr>
        <w:top w:val="none" w:sz="0" w:space="0" w:color="auto"/>
        <w:left w:val="none" w:sz="0" w:space="0" w:color="auto"/>
        <w:bottom w:val="none" w:sz="0" w:space="0" w:color="auto"/>
        <w:right w:val="none" w:sz="0" w:space="0" w:color="auto"/>
      </w:divBdr>
    </w:div>
    <w:div w:id="1923448542">
      <w:bodyDiv w:val="1"/>
      <w:marLeft w:val="0"/>
      <w:marRight w:val="0"/>
      <w:marTop w:val="0"/>
      <w:marBottom w:val="0"/>
      <w:divBdr>
        <w:top w:val="none" w:sz="0" w:space="0" w:color="auto"/>
        <w:left w:val="none" w:sz="0" w:space="0" w:color="auto"/>
        <w:bottom w:val="none" w:sz="0" w:space="0" w:color="auto"/>
        <w:right w:val="none" w:sz="0" w:space="0" w:color="auto"/>
      </w:divBdr>
    </w:div>
    <w:div w:id="1925140776">
      <w:bodyDiv w:val="1"/>
      <w:marLeft w:val="0"/>
      <w:marRight w:val="0"/>
      <w:marTop w:val="0"/>
      <w:marBottom w:val="0"/>
      <w:divBdr>
        <w:top w:val="none" w:sz="0" w:space="0" w:color="auto"/>
        <w:left w:val="none" w:sz="0" w:space="0" w:color="auto"/>
        <w:bottom w:val="none" w:sz="0" w:space="0" w:color="auto"/>
        <w:right w:val="none" w:sz="0" w:space="0" w:color="auto"/>
      </w:divBdr>
    </w:div>
    <w:div w:id="1948810373">
      <w:bodyDiv w:val="1"/>
      <w:marLeft w:val="0"/>
      <w:marRight w:val="0"/>
      <w:marTop w:val="0"/>
      <w:marBottom w:val="0"/>
      <w:divBdr>
        <w:top w:val="none" w:sz="0" w:space="0" w:color="auto"/>
        <w:left w:val="none" w:sz="0" w:space="0" w:color="auto"/>
        <w:bottom w:val="none" w:sz="0" w:space="0" w:color="auto"/>
        <w:right w:val="none" w:sz="0" w:space="0" w:color="auto"/>
      </w:divBdr>
    </w:div>
    <w:div w:id="1952517434">
      <w:bodyDiv w:val="1"/>
      <w:marLeft w:val="0"/>
      <w:marRight w:val="0"/>
      <w:marTop w:val="0"/>
      <w:marBottom w:val="0"/>
      <w:divBdr>
        <w:top w:val="none" w:sz="0" w:space="0" w:color="auto"/>
        <w:left w:val="none" w:sz="0" w:space="0" w:color="auto"/>
        <w:bottom w:val="none" w:sz="0" w:space="0" w:color="auto"/>
        <w:right w:val="none" w:sz="0" w:space="0" w:color="auto"/>
      </w:divBdr>
    </w:div>
    <w:div w:id="1957907850">
      <w:bodyDiv w:val="1"/>
      <w:marLeft w:val="0"/>
      <w:marRight w:val="0"/>
      <w:marTop w:val="0"/>
      <w:marBottom w:val="0"/>
      <w:divBdr>
        <w:top w:val="none" w:sz="0" w:space="0" w:color="auto"/>
        <w:left w:val="none" w:sz="0" w:space="0" w:color="auto"/>
        <w:bottom w:val="none" w:sz="0" w:space="0" w:color="auto"/>
        <w:right w:val="none" w:sz="0" w:space="0" w:color="auto"/>
      </w:divBdr>
    </w:div>
    <w:div w:id="1985114328">
      <w:bodyDiv w:val="1"/>
      <w:marLeft w:val="0"/>
      <w:marRight w:val="0"/>
      <w:marTop w:val="0"/>
      <w:marBottom w:val="0"/>
      <w:divBdr>
        <w:top w:val="none" w:sz="0" w:space="0" w:color="auto"/>
        <w:left w:val="none" w:sz="0" w:space="0" w:color="auto"/>
        <w:bottom w:val="none" w:sz="0" w:space="0" w:color="auto"/>
        <w:right w:val="none" w:sz="0" w:space="0" w:color="auto"/>
      </w:divBdr>
    </w:div>
    <w:div w:id="2034305220">
      <w:bodyDiv w:val="1"/>
      <w:marLeft w:val="0"/>
      <w:marRight w:val="0"/>
      <w:marTop w:val="0"/>
      <w:marBottom w:val="0"/>
      <w:divBdr>
        <w:top w:val="none" w:sz="0" w:space="0" w:color="auto"/>
        <w:left w:val="none" w:sz="0" w:space="0" w:color="auto"/>
        <w:bottom w:val="none" w:sz="0" w:space="0" w:color="auto"/>
        <w:right w:val="none" w:sz="0" w:space="0" w:color="auto"/>
      </w:divBdr>
    </w:div>
    <w:div w:id="2062752704">
      <w:bodyDiv w:val="1"/>
      <w:marLeft w:val="0"/>
      <w:marRight w:val="0"/>
      <w:marTop w:val="0"/>
      <w:marBottom w:val="0"/>
      <w:divBdr>
        <w:top w:val="none" w:sz="0" w:space="0" w:color="auto"/>
        <w:left w:val="none" w:sz="0" w:space="0" w:color="auto"/>
        <w:bottom w:val="none" w:sz="0" w:space="0" w:color="auto"/>
        <w:right w:val="none" w:sz="0" w:space="0" w:color="auto"/>
      </w:divBdr>
    </w:div>
    <w:div w:id="2067951684">
      <w:bodyDiv w:val="1"/>
      <w:marLeft w:val="0"/>
      <w:marRight w:val="0"/>
      <w:marTop w:val="0"/>
      <w:marBottom w:val="0"/>
      <w:divBdr>
        <w:top w:val="none" w:sz="0" w:space="0" w:color="auto"/>
        <w:left w:val="none" w:sz="0" w:space="0" w:color="auto"/>
        <w:bottom w:val="none" w:sz="0" w:space="0" w:color="auto"/>
        <w:right w:val="none" w:sz="0" w:space="0" w:color="auto"/>
      </w:divBdr>
    </w:div>
    <w:div w:id="2092850272">
      <w:bodyDiv w:val="1"/>
      <w:marLeft w:val="0"/>
      <w:marRight w:val="0"/>
      <w:marTop w:val="0"/>
      <w:marBottom w:val="0"/>
      <w:divBdr>
        <w:top w:val="none" w:sz="0" w:space="0" w:color="auto"/>
        <w:left w:val="none" w:sz="0" w:space="0" w:color="auto"/>
        <w:bottom w:val="none" w:sz="0" w:space="0" w:color="auto"/>
        <w:right w:val="none" w:sz="0" w:space="0" w:color="auto"/>
      </w:divBdr>
    </w:div>
    <w:div w:id="2112358204">
      <w:bodyDiv w:val="1"/>
      <w:marLeft w:val="0"/>
      <w:marRight w:val="0"/>
      <w:marTop w:val="0"/>
      <w:marBottom w:val="0"/>
      <w:divBdr>
        <w:top w:val="none" w:sz="0" w:space="0" w:color="auto"/>
        <w:left w:val="none" w:sz="0" w:space="0" w:color="auto"/>
        <w:bottom w:val="none" w:sz="0" w:space="0" w:color="auto"/>
        <w:right w:val="none" w:sz="0" w:space="0" w:color="auto"/>
      </w:divBdr>
    </w:div>
    <w:div w:id="21222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aperswithcode.com/sota/text-classification-on-a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D9680-723E-D04B-AE59-D66DC0E26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17</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Betzalel Yair Moskowitz</dc:creator>
  <cp:keywords/>
  <dc:description/>
  <cp:lastModifiedBy>Betzalel Yair Moskowitz</cp:lastModifiedBy>
  <cp:revision>115</cp:revision>
  <cp:lastPrinted>2023-07-24T08:02:00Z</cp:lastPrinted>
  <dcterms:created xsi:type="dcterms:W3CDTF">2023-07-08T00:27:00Z</dcterms:created>
  <dcterms:modified xsi:type="dcterms:W3CDTF">2023-08-25T15:35:00Z</dcterms:modified>
</cp:coreProperties>
</file>