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20 - Vídeo: Como Estamos Ensinando os Computadores a Compreender Fotos (III)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Matheus Beuren Carvalho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rakmjdguvw1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Ao longo deste relatório, foi aprendido como foi a trajetória da visão computacional e como ganhou tanta popularidade. Atualmente este método se tornou muito requisitado e ampliado desde a palestra do vídeo. Nisso o hardware é um dos principais fatores que impulsionaram a visão para outro nível comparado a alguns anos atrás.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j1p0xrcgev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Desenvolvimento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palestra de visão computacional é feita pela Fei-Fei Li, sua palestra começa com a reflexão de que temos máquinas muito avançadas como carros autônomos, e drones que podem voar, mas a visão computacional enxerga o mundo mas ainda é cega. Fei Fei ainda em primeiros momentos, comenta sobre como a máquina entende as imagens, invés de ser como seres humanos enxergando emoções e compreendendo os sentidos da imagem elas fazem um trabalho do cérebro ao invés dos olhos. A máquina consegue identificar padrões visuais associados a expressões, como uma boca aberta, sobrancelhas franzidas ou braços levantados, mas isso não significa que ela saiba qual sentimento esses padrões representam.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 objeto pode ter diversas variações de tamanho, luz ou formato, e isso dificulta o reconhecimento da máquina. Nesse contexto, comparamos uma criança de três anos com uma máquina, a criança teve até completar seus três anos, são milhões de fotos vistas do mundo real, uma base muito grande mas isso também é ótimo para um modelo de visão, nisso foi citado o ImageNet com 22 milhões de imagens de diferentes tipos e categorias, hoje uma das maiores bases para visão computacional.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ImageNet foi criado utilizando um bilhão de imagens retiradas da internet, após essa coleta as imagens não tinham rótulos(classes), então foi usado o Amazon Mechanical Turk com quase 50 mil trabalhadores de diferentes países(167) que conseguiram rotular todas as imagens. Na figura 1, foi pensado no pipeline da criação do ImageNet.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</w:t>
      </w:r>
      <w:r w:rsidDel="00000000" w:rsidR="00000000" w:rsidRPr="00000000">
        <w:rPr>
          <w:sz w:val="24"/>
          <w:szCs w:val="24"/>
          <w:rtl w:val="0"/>
        </w:rPr>
        <w:t xml:space="preserve"> - ImageNet pipeline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0563" cy="458279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458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visão computacional existia a muito tempo, porém com o avanço significativo das CPUs e os dados (ImageNet) a ideia de ensinar uma máquina a ver objetos começou a ser explorada em peso. Citando um exemplo da própria Fei Fei, um modelo com vinte e quatro milhões de nós, e 140 milhões de parâmetros, criando Bilhões de conexões. Permitindo assim, o algoritmo reconhecer objetos, classes e gerar legendas a partir de uma imagem, o que para a época da palestra era uma das inovações, mas ela pode até reconhecer e descrever perfeitamente a imagem porém não sabe o que a imagem significa, por exemplo uma criança comemorando um gol em uma partida de futebol, o algoritmo sabe o que é pessoa  e que está com mãos levantadas mas não sabe se esta comemorando, está indignada ou com raiva.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modelos ainda hoje possuem limitações como confundir uma escova de dente com um taco de beisebol, se o modelo não viu uma escova ela vai classificar a imagem com algum objeto que ela acha que é, também na palestra foi abordado uma forma de ao invés do modelo chutar ele classifica de uma forma genérica.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xxkjwtyc31m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Conclusão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Este relatório aborda conceitos de visão computacional e seus princípios, como a criação do ImageNet que é uma base muito consolidada atualmente, como a visão computacional está aprendendo com o mundo real. Como Fei Fei fala, ainda há muito o que se aprender, porém com a corrida do hardware hoje fica cada vez mais aprimorado as técnicas e algoritmos utilizados em visão computacional. O treinamento de algoritmo como o citado na palestra, é importante pois a automatização é o foco da atualidade e criar modelos que conseguem ver e assim interpretar imagens e vídeos se tornou algo super requisitado para empresas.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5686425</wp:posOffset>
          </wp:positionH>
          <wp:positionV relativeFrom="paragraph">
            <wp:posOffset>-371473</wp:posOffset>
          </wp:positionV>
          <wp:extent cx="795338" cy="763203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OOolvbdP0yuP2/YMUQXvplJow==">CgMxLjAyDmgucmFrbWpkZ3V2dzF1Mg5oLmoxcDB4cmNnZXZkYTIOaC54eGtqd3R5YzMxbXo4AHIhMUFJRzU3NDdYRFVWdUxuNmw4RDRLNTFmVE9XeEhIRGVq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