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B2A" w:rsidRPr="00B03D1D" w:rsidRDefault="006D0B2A" w:rsidP="006D0B2A">
      <w:pPr>
        <w:autoSpaceDE w:val="0"/>
        <w:autoSpaceDN w:val="0"/>
        <w:adjustRightInd w:val="0"/>
        <w:jc w:val="center"/>
        <w:rPr>
          <w:rFonts w:ascii="CMR12" w:hAnsi="CMR12" w:cs="CMR12"/>
          <w:kern w:val="0"/>
          <w:sz w:val="24"/>
          <w:szCs w:val="24"/>
        </w:rPr>
      </w:pPr>
      <w:r w:rsidRPr="00B03D1D">
        <w:rPr>
          <w:rFonts w:ascii="CMR12" w:hAnsi="CMR12" w:cs="CMR12" w:hint="eastAsia"/>
          <w:kern w:val="0"/>
          <w:sz w:val="28"/>
          <w:szCs w:val="24"/>
        </w:rPr>
        <w:t>Evaluation of</w:t>
      </w:r>
      <w:r w:rsidRPr="00B03D1D">
        <w:rPr>
          <w:rFonts w:ascii="CMR12" w:hAnsi="CMR12" w:cs="CMR12"/>
          <w:kern w:val="0"/>
          <w:sz w:val="28"/>
          <w:szCs w:val="24"/>
        </w:rPr>
        <w:t xml:space="preserve"> </w:t>
      </w:r>
      <w:r w:rsidR="000A7610" w:rsidRPr="00B03D1D">
        <w:rPr>
          <w:rFonts w:ascii="CMR12" w:hAnsi="CMR12" w:cs="CMR12"/>
          <w:kern w:val="0"/>
          <w:sz w:val="28"/>
          <w:szCs w:val="24"/>
        </w:rPr>
        <w:t>performance of</w:t>
      </w:r>
      <w:r w:rsidR="00BD4413">
        <w:rPr>
          <w:rFonts w:ascii="CMR12" w:hAnsi="CMR12" w:cs="CMR12" w:hint="eastAsia"/>
          <w:kern w:val="0"/>
          <w:sz w:val="28"/>
          <w:szCs w:val="24"/>
        </w:rPr>
        <w:t xml:space="preserve"> Parallel Bucket Sort</w:t>
      </w:r>
    </w:p>
    <w:p w:rsidR="006D0B2A" w:rsidRDefault="006D0B2A" w:rsidP="006D0B2A">
      <w:pPr>
        <w:autoSpaceDE w:val="0"/>
        <w:autoSpaceDN w:val="0"/>
        <w:adjustRightInd w:val="0"/>
        <w:jc w:val="center"/>
        <w:rPr>
          <w:rFonts w:ascii="CMR12" w:hAnsi="CMR12" w:cs="CMR12"/>
          <w:kern w:val="0"/>
          <w:sz w:val="24"/>
          <w:szCs w:val="24"/>
        </w:rPr>
      </w:pPr>
      <w:proofErr w:type="spellStart"/>
      <w:r>
        <w:rPr>
          <w:rFonts w:ascii="CMR12" w:hAnsi="CMR12" w:cs="CMR12"/>
          <w:kern w:val="0"/>
          <w:sz w:val="24"/>
          <w:szCs w:val="24"/>
        </w:rPr>
        <w:t>Yonggang</w:t>
      </w:r>
      <w:proofErr w:type="spellEnd"/>
      <w:r>
        <w:rPr>
          <w:rFonts w:ascii="CMR12" w:hAnsi="CMR12" w:cs="CMR12"/>
          <w:kern w:val="0"/>
          <w:sz w:val="24"/>
          <w:szCs w:val="24"/>
        </w:rPr>
        <w:t xml:space="preserve"> Li (18043158)</w:t>
      </w:r>
    </w:p>
    <w:p w:rsidR="00B227DB" w:rsidRPr="002F6ED3" w:rsidRDefault="00B227DB" w:rsidP="002F6ED3">
      <w:pPr>
        <w:rPr>
          <w:b/>
          <w:sz w:val="22"/>
        </w:rPr>
      </w:pPr>
      <w:r w:rsidRPr="002F6ED3">
        <w:rPr>
          <w:rFonts w:hint="eastAsia"/>
          <w:b/>
          <w:sz w:val="22"/>
        </w:rPr>
        <w:t>Abstract</w:t>
      </w:r>
    </w:p>
    <w:p w:rsidR="00B83FDF" w:rsidRDefault="00B83FDF" w:rsidP="005C428B">
      <w:pPr>
        <w:rPr>
          <w:rFonts w:ascii="CMR12" w:hAnsi="CMR12" w:cs="CMR12"/>
          <w:kern w:val="0"/>
          <w:sz w:val="24"/>
          <w:szCs w:val="24"/>
        </w:rPr>
      </w:pPr>
      <w:r>
        <w:rPr>
          <w:rFonts w:ascii="CMR12" w:hAnsi="CMR12" w:cs="CMR12"/>
          <w:kern w:val="0"/>
          <w:sz w:val="24"/>
          <w:szCs w:val="24"/>
        </w:rPr>
        <w:t xml:space="preserve">This report evaluates the performance of a MPI program which implements </w:t>
      </w:r>
      <w:r w:rsidR="008B4150">
        <w:rPr>
          <w:rFonts w:ascii="CMR12" w:hAnsi="CMR12" w:cs="CMR12"/>
          <w:kern w:val="0"/>
          <w:sz w:val="24"/>
          <w:szCs w:val="24"/>
        </w:rPr>
        <w:t>parallel bucket sort</w:t>
      </w:r>
      <w:r w:rsidR="006D0B2A">
        <w:rPr>
          <w:rFonts w:ascii="CMR12" w:hAnsi="CMR12" w:cs="CMR12"/>
          <w:kern w:val="0"/>
          <w:sz w:val="24"/>
          <w:szCs w:val="24"/>
        </w:rPr>
        <w:t>. The program is running on a range of available nodes and processors.</w:t>
      </w:r>
      <w:r w:rsidR="000A7610">
        <w:rPr>
          <w:rFonts w:ascii="CMR12" w:hAnsi="CMR12" w:cs="CMR12"/>
          <w:kern w:val="0"/>
          <w:sz w:val="24"/>
          <w:szCs w:val="24"/>
        </w:rPr>
        <w:t xml:space="preserve"> The testing result demonstrate </w:t>
      </w:r>
      <w:r w:rsidR="008B4150">
        <w:rPr>
          <w:rFonts w:ascii="CMR12" w:hAnsi="CMR12" w:cs="CMR12"/>
          <w:kern w:val="0"/>
          <w:sz w:val="24"/>
          <w:szCs w:val="24"/>
        </w:rPr>
        <w:t>Gustafson’s</w:t>
      </w:r>
      <w:r w:rsidR="000A7610">
        <w:rPr>
          <w:rFonts w:ascii="CMR12" w:hAnsi="CMR12" w:cs="CMR12"/>
          <w:kern w:val="0"/>
          <w:sz w:val="24"/>
          <w:szCs w:val="24"/>
        </w:rPr>
        <w:t xml:space="preserve"> law well.</w:t>
      </w:r>
    </w:p>
    <w:p w:rsidR="002F0DA4" w:rsidRDefault="002F0DA4" w:rsidP="00DC14DD">
      <w:pPr>
        <w:rPr>
          <w:rFonts w:ascii="CMR12" w:hAnsi="CMR12" w:cs="CMR12"/>
          <w:kern w:val="0"/>
          <w:sz w:val="24"/>
          <w:szCs w:val="24"/>
        </w:rPr>
      </w:pPr>
    </w:p>
    <w:p w:rsidR="009A1F30" w:rsidRDefault="008B4150" w:rsidP="009A1F30">
      <w:pPr>
        <w:rPr>
          <w:b/>
          <w:sz w:val="22"/>
        </w:rPr>
      </w:pPr>
      <w:r>
        <w:rPr>
          <w:b/>
          <w:sz w:val="22"/>
        </w:rPr>
        <w:t>Gustafson’s</w:t>
      </w:r>
      <w:r w:rsidR="009A1F30" w:rsidRPr="002F6ED3">
        <w:rPr>
          <w:b/>
          <w:sz w:val="22"/>
        </w:rPr>
        <w:t xml:space="preserve"> law</w:t>
      </w:r>
    </w:p>
    <w:p w:rsidR="000E0E4C" w:rsidRPr="000E0E4C" w:rsidRDefault="000E0E4C" w:rsidP="009A1F30">
      <w:pPr>
        <w:rPr>
          <w:rFonts w:ascii="CMR12" w:hAnsi="CMR12" w:cs="CMR12"/>
          <w:kern w:val="0"/>
          <w:sz w:val="24"/>
          <w:szCs w:val="24"/>
        </w:rPr>
      </w:pPr>
      <w:r>
        <w:rPr>
          <w:rFonts w:ascii="CMR12" w:hAnsi="CMR12" w:cs="CMR12"/>
          <w:kern w:val="0"/>
          <w:sz w:val="24"/>
          <w:szCs w:val="24"/>
        </w:rPr>
        <w:t>“</w:t>
      </w:r>
      <w:r w:rsidRPr="000E0E4C">
        <w:rPr>
          <w:rFonts w:ascii="CMR12" w:hAnsi="CMR12" w:cs="CMR12"/>
          <w:kern w:val="0"/>
          <w:sz w:val="24"/>
          <w:szCs w:val="24"/>
        </w:rPr>
        <w:t>Gustafson estimated the speedup S gained by using N processors (instead of just one) for a task with a serial fraction s (which does not benefit from parallelism)</w:t>
      </w:r>
      <w:r>
        <w:rPr>
          <w:rFonts w:ascii="CMR12" w:hAnsi="CMR12" w:cs="CMR12"/>
          <w:kern w:val="0"/>
          <w:sz w:val="24"/>
          <w:szCs w:val="24"/>
        </w:rPr>
        <w:t>.</w:t>
      </w:r>
      <w:r w:rsidRPr="000E0E4C">
        <w:rPr>
          <w:rFonts w:ascii="Arial" w:hAnsi="Arial" w:cs="Arial"/>
          <w:color w:val="222222"/>
          <w:szCs w:val="21"/>
          <w:shd w:val="clear" w:color="auto" w:fill="FFFFFF"/>
        </w:rPr>
        <w:t xml:space="preserve"> </w:t>
      </w:r>
      <w:r w:rsidRPr="000E0E4C">
        <w:rPr>
          <w:rFonts w:ascii="CMR12" w:hAnsi="CMR12" w:cs="CMR12"/>
          <w:kern w:val="0"/>
          <w:sz w:val="24"/>
          <w:szCs w:val="24"/>
        </w:rPr>
        <w:t>Gustafson's law proposes that programmers tend to set the size of problems to fully exploit the computing power that becomes available as the resources improve. Therefore, if faster equipment is available, larger problems can be solved within the same time.</w:t>
      </w:r>
      <w:r>
        <w:rPr>
          <w:rFonts w:ascii="CMR12" w:hAnsi="CMR12" w:cs="CMR12"/>
          <w:kern w:val="0"/>
          <w:sz w:val="24"/>
          <w:szCs w:val="24"/>
        </w:rPr>
        <w:t>” [1]</w:t>
      </w:r>
    </w:p>
    <w:p w:rsidR="009A1F30" w:rsidRPr="000A116F" w:rsidRDefault="0043692B" w:rsidP="009A1F30">
      <w:pPr>
        <w:jc w:val="center"/>
        <w:rPr>
          <w:rFonts w:ascii="CMR12" w:hAnsi="CMR12" w:cs="CMR12"/>
          <w:kern w:val="0"/>
          <w:sz w:val="24"/>
          <w:szCs w:val="24"/>
        </w:rPr>
      </w:pPr>
      <m:oMath>
        <m:sSub>
          <m:sSubPr>
            <m:ctrlPr>
              <w:rPr>
                <w:rFonts w:ascii="Cambria Math" w:hAnsi="Cambria Math" w:cs="CMR12"/>
                <w:i/>
                <w:kern w:val="0"/>
                <w:sz w:val="24"/>
                <w:szCs w:val="24"/>
              </w:rPr>
            </m:ctrlPr>
          </m:sSubPr>
          <m:e>
            <m:r>
              <w:rPr>
                <w:rFonts w:ascii="Cambria Math" w:hAnsi="Cambria Math" w:cs="CMR12"/>
                <w:kern w:val="0"/>
                <w:sz w:val="24"/>
                <w:szCs w:val="24"/>
              </w:rPr>
              <m:t>S</m:t>
            </m:r>
          </m:e>
          <m:sub>
            <m:r>
              <w:rPr>
                <w:rFonts w:ascii="Cambria Math" w:hAnsi="Cambria Math" w:cs="CMR12"/>
                <w:kern w:val="0"/>
                <w:sz w:val="24"/>
                <w:szCs w:val="24"/>
              </w:rPr>
              <m:t>p</m:t>
            </m:r>
          </m:sub>
        </m:sSub>
        <m:r>
          <w:rPr>
            <w:rFonts w:ascii="Cambria Math" w:hAnsi="Cambria Math" w:cs="CMR12"/>
            <w:kern w:val="0"/>
            <w:sz w:val="24"/>
            <w:szCs w:val="24"/>
          </w:rPr>
          <m:t>=1-f+Nf</m:t>
        </m:r>
      </m:oMath>
      <w:r w:rsidR="009A1F30">
        <w:rPr>
          <w:rFonts w:ascii="CMR12" w:hAnsi="CMR12" w:cs="CMR12" w:hint="eastAsia"/>
          <w:kern w:val="0"/>
          <w:sz w:val="24"/>
          <w:szCs w:val="24"/>
        </w:rPr>
        <w:t xml:space="preserve"> </w:t>
      </w:r>
      <w:r w:rsidR="009A1F30">
        <w:rPr>
          <w:rFonts w:ascii="CMR12" w:hAnsi="CMR12" w:cs="CMR12"/>
          <w:kern w:val="0"/>
          <w:sz w:val="24"/>
          <w:szCs w:val="24"/>
        </w:rPr>
        <w:t xml:space="preserve">  </w:t>
      </w:r>
    </w:p>
    <w:p w:rsidR="009A1F30" w:rsidRDefault="009A1F30" w:rsidP="005C428B">
      <w:pPr>
        <w:rPr>
          <w:rFonts w:ascii="CMR12" w:hAnsi="CMR12" w:cs="CMR12"/>
          <w:kern w:val="0"/>
          <w:sz w:val="24"/>
          <w:szCs w:val="24"/>
        </w:rPr>
      </w:pPr>
      <w:r w:rsidRPr="005C428B">
        <w:rPr>
          <w:rFonts w:ascii="CMR12" w:hAnsi="CMR12" w:cs="CMR12"/>
          <w:kern w:val="0"/>
          <w:sz w:val="24"/>
          <w:szCs w:val="24"/>
        </w:rPr>
        <w:t xml:space="preserve">f </w:t>
      </w:r>
      <w:r>
        <w:rPr>
          <w:rFonts w:ascii="CMR12" w:hAnsi="CMR12" w:cs="CMR12"/>
          <w:kern w:val="0"/>
          <w:sz w:val="24"/>
          <w:szCs w:val="24"/>
        </w:rPr>
        <w:t xml:space="preserve">is the </w:t>
      </w:r>
      <w:r w:rsidR="00A228B2">
        <w:rPr>
          <w:rFonts w:ascii="CMR12" w:hAnsi="CMR12" w:cs="CMR12"/>
          <w:kern w:val="0"/>
          <w:sz w:val="24"/>
          <w:szCs w:val="24"/>
        </w:rPr>
        <w:t xml:space="preserve">fraction of </w:t>
      </w:r>
      <w:r>
        <w:rPr>
          <w:rFonts w:ascii="CMR12" w:hAnsi="CMR12" w:cs="CMR12"/>
          <w:kern w:val="0"/>
          <w:sz w:val="24"/>
          <w:szCs w:val="24"/>
        </w:rPr>
        <w:t xml:space="preserve">parallelized </w:t>
      </w:r>
      <w:r w:rsidR="00A228B2">
        <w:rPr>
          <w:rFonts w:ascii="CMR12" w:hAnsi="CMR12" w:cs="CMR12"/>
          <w:kern w:val="0"/>
          <w:sz w:val="24"/>
          <w:szCs w:val="24"/>
        </w:rPr>
        <w:t>part of the total work, if N</w:t>
      </w:r>
      <w:r>
        <w:rPr>
          <w:rFonts w:ascii="CMR12" w:hAnsi="CMR12" w:cs="CMR12"/>
          <w:kern w:val="0"/>
          <w:sz w:val="24"/>
          <w:szCs w:val="24"/>
        </w:rPr>
        <w:t xml:space="preserve"> </w:t>
      </w:r>
      <w:r w:rsidR="00567BDC">
        <w:rPr>
          <w:rFonts w:ascii="CMR12" w:hAnsi="CMR12" w:cs="CMR12"/>
          <w:kern w:val="0"/>
          <w:sz w:val="24"/>
          <w:szCs w:val="24"/>
        </w:rPr>
        <w:t>is ONE, the speedup is 1, if increase N</w:t>
      </w:r>
      <w:r>
        <w:rPr>
          <w:rFonts w:ascii="CMR12" w:hAnsi="CMR12" w:cs="CMR12"/>
          <w:kern w:val="0"/>
          <w:sz w:val="24"/>
          <w:szCs w:val="24"/>
        </w:rPr>
        <w:t xml:space="preserve"> bigger, the speedup goes to</w:t>
      </w:r>
      <w:r w:rsidR="00567BDC">
        <w:rPr>
          <w:rFonts w:ascii="CMR12" w:hAnsi="CMR12" w:cs="CMR12"/>
          <w:kern w:val="0"/>
          <w:sz w:val="24"/>
          <w:szCs w:val="24"/>
        </w:rPr>
        <w:t xml:space="preserve"> </w:t>
      </w:r>
      <w:r w:rsidR="00567BDC" w:rsidRPr="00913FF4">
        <w:rPr>
          <w:rFonts w:ascii="CMR12" w:hAnsi="CMR12" w:cs="CMR12"/>
          <w:i/>
          <w:kern w:val="0"/>
          <w:sz w:val="24"/>
          <w:szCs w:val="24"/>
        </w:rPr>
        <w:t>N</w:t>
      </w:r>
      <w:r w:rsidR="00567BDC">
        <w:rPr>
          <w:rFonts w:ascii="CMR12" w:hAnsi="CMR12" w:cs="CMR12"/>
          <w:kern w:val="0"/>
          <w:sz w:val="24"/>
          <w:szCs w:val="24"/>
        </w:rPr>
        <w:t>*</w:t>
      </w:r>
      <w:r w:rsidR="00567BDC" w:rsidRPr="00567BDC">
        <w:rPr>
          <w:rFonts w:ascii="CMR12" w:hAnsi="CMR12" w:cs="CMR12"/>
          <w:i/>
          <w:kern w:val="0"/>
          <w:sz w:val="24"/>
          <w:szCs w:val="24"/>
        </w:rPr>
        <w:t>f</w:t>
      </w:r>
      <w:r>
        <w:rPr>
          <w:rFonts w:ascii="CMR12" w:hAnsi="CMR12" w:cs="CMR12" w:hint="eastAsia"/>
          <w:kern w:val="0"/>
          <w:sz w:val="24"/>
          <w:szCs w:val="24"/>
        </w:rPr>
        <w:t>.</w:t>
      </w:r>
      <w:r w:rsidR="00490597">
        <w:rPr>
          <w:rFonts w:ascii="CMR12" w:hAnsi="CMR12" w:cs="CMR12"/>
          <w:kern w:val="0"/>
          <w:sz w:val="24"/>
          <w:szCs w:val="24"/>
        </w:rPr>
        <w:t xml:space="preserve"> If we can increase parallel part </w:t>
      </w:r>
      <w:r w:rsidR="00490597" w:rsidRPr="00490597">
        <w:rPr>
          <w:rFonts w:ascii="CMR12" w:hAnsi="CMR12" w:cs="CMR12"/>
          <w:i/>
          <w:kern w:val="0"/>
          <w:sz w:val="24"/>
          <w:szCs w:val="24"/>
        </w:rPr>
        <w:t>f</w:t>
      </w:r>
      <w:r w:rsidR="00490597">
        <w:rPr>
          <w:rFonts w:ascii="CMR12" w:hAnsi="CMR12" w:cs="CMR12"/>
          <w:kern w:val="0"/>
          <w:sz w:val="24"/>
          <w:szCs w:val="24"/>
        </w:rPr>
        <w:t>, the speedup approaches N</w:t>
      </w:r>
      <w:r>
        <w:rPr>
          <w:rFonts w:ascii="CMR12" w:hAnsi="CMR12" w:cs="CMR12"/>
          <w:kern w:val="0"/>
          <w:sz w:val="24"/>
          <w:szCs w:val="24"/>
        </w:rPr>
        <w:t xml:space="preserve">. </w:t>
      </w:r>
    </w:p>
    <w:p w:rsidR="007C7210" w:rsidRDefault="007C7210" w:rsidP="009A1F30">
      <w:pPr>
        <w:jc w:val="left"/>
        <w:rPr>
          <w:rFonts w:ascii="CMR12" w:hAnsi="CMR12" w:cs="CMR12"/>
          <w:kern w:val="0"/>
          <w:sz w:val="24"/>
          <w:szCs w:val="24"/>
        </w:rPr>
      </w:pPr>
    </w:p>
    <w:p w:rsidR="00D06B94" w:rsidRPr="002F6ED3" w:rsidRDefault="007C7210" w:rsidP="002F6ED3">
      <w:pPr>
        <w:rPr>
          <w:b/>
          <w:sz w:val="22"/>
        </w:rPr>
      </w:pPr>
      <w:r w:rsidRPr="002F6ED3">
        <w:rPr>
          <w:b/>
          <w:sz w:val="22"/>
        </w:rPr>
        <w:t>Analysis of the program</w:t>
      </w:r>
    </w:p>
    <w:p w:rsidR="00D06B94" w:rsidRDefault="00D06B94" w:rsidP="009A1F30">
      <w:pPr>
        <w:jc w:val="left"/>
        <w:rPr>
          <w:rFonts w:ascii="CMR12" w:hAnsi="CMR12" w:cs="CMR12"/>
          <w:kern w:val="0"/>
          <w:sz w:val="24"/>
          <w:szCs w:val="24"/>
        </w:rPr>
      </w:pPr>
      <w:r>
        <w:rPr>
          <w:rFonts w:ascii="CMR12" w:hAnsi="CMR12" w:cs="CMR12"/>
          <w:kern w:val="0"/>
          <w:sz w:val="24"/>
          <w:szCs w:val="24"/>
        </w:rPr>
        <w:t xml:space="preserve">In </w:t>
      </w:r>
      <w:r w:rsidR="00F678BC">
        <w:rPr>
          <w:rFonts w:ascii="CMR12" w:hAnsi="CMR12" w:cs="CMR12"/>
          <w:kern w:val="0"/>
          <w:sz w:val="24"/>
          <w:szCs w:val="24"/>
        </w:rPr>
        <w:t>the</w:t>
      </w:r>
      <w:r>
        <w:rPr>
          <w:rFonts w:ascii="CMR12" w:hAnsi="CMR12" w:cs="CMR12"/>
          <w:kern w:val="0"/>
          <w:sz w:val="24"/>
          <w:szCs w:val="24"/>
        </w:rPr>
        <w:t xml:space="preserve"> program, the </w:t>
      </w:r>
      <w:r w:rsidR="00EF0DD8">
        <w:rPr>
          <w:rFonts w:ascii="CMR12" w:hAnsi="CMR12" w:cs="CMR12"/>
          <w:kern w:val="0"/>
          <w:sz w:val="24"/>
          <w:szCs w:val="24"/>
        </w:rPr>
        <w:t>parallel</w:t>
      </w:r>
      <w:r w:rsidR="00F678BC">
        <w:rPr>
          <w:rFonts w:ascii="CMR12" w:hAnsi="CMR12" w:cs="CMR12"/>
          <w:kern w:val="0"/>
          <w:sz w:val="24"/>
          <w:szCs w:val="24"/>
        </w:rPr>
        <w:t xml:space="preserve"> part is to </w:t>
      </w:r>
      <w:r w:rsidR="00EF0DD8">
        <w:rPr>
          <w:rFonts w:ascii="CMR12" w:hAnsi="CMR12" w:cs="CMR12"/>
          <w:kern w:val="0"/>
          <w:sz w:val="24"/>
          <w:szCs w:val="24"/>
        </w:rPr>
        <w:t xml:space="preserve">throw numbers into correct buckets and perform quick sort on the big bucket. </w:t>
      </w:r>
      <w:r w:rsidR="00DA2C4B">
        <w:rPr>
          <w:rFonts w:ascii="CMR12" w:hAnsi="CMR12" w:cs="CMR12"/>
          <w:kern w:val="0"/>
          <w:sz w:val="24"/>
          <w:szCs w:val="24"/>
        </w:rPr>
        <w:t>Serial part include</w:t>
      </w:r>
      <w:r w:rsidR="0004476C">
        <w:rPr>
          <w:rFonts w:ascii="CMR12" w:hAnsi="CMR12" w:cs="CMR12"/>
          <w:kern w:val="0"/>
          <w:sz w:val="24"/>
          <w:szCs w:val="24"/>
        </w:rPr>
        <w:t>s</w:t>
      </w:r>
      <w:r w:rsidR="00DA2C4B">
        <w:rPr>
          <w:rFonts w:ascii="CMR12" w:hAnsi="CMR12" w:cs="CMR12"/>
          <w:kern w:val="0"/>
          <w:sz w:val="24"/>
          <w:szCs w:val="24"/>
        </w:rPr>
        <w:t xml:space="preserve"> scatter the numbers, dump small buckets to big buckets and gather the result by root process.</w:t>
      </w:r>
    </w:p>
    <w:p w:rsidR="004D7F4D" w:rsidRDefault="004D7F4D" w:rsidP="000A116F">
      <w:pPr>
        <w:jc w:val="left"/>
        <w:rPr>
          <w:rFonts w:ascii="CMR12" w:hAnsi="CMR12" w:cs="CMR12"/>
          <w:kern w:val="0"/>
          <w:sz w:val="24"/>
          <w:szCs w:val="24"/>
        </w:rPr>
      </w:pPr>
    </w:p>
    <w:p w:rsidR="009A1F30" w:rsidRPr="002F6ED3" w:rsidRDefault="00081B32" w:rsidP="002F6ED3">
      <w:pPr>
        <w:rPr>
          <w:b/>
          <w:sz w:val="22"/>
        </w:rPr>
      </w:pPr>
      <w:r w:rsidRPr="002F6ED3">
        <w:rPr>
          <w:b/>
          <w:sz w:val="22"/>
        </w:rPr>
        <w:t>Testing</w:t>
      </w:r>
      <w:r w:rsidR="00EC186F" w:rsidRPr="002F6ED3">
        <w:rPr>
          <w:b/>
          <w:sz w:val="22"/>
        </w:rPr>
        <w:t xml:space="preserve"> result</w:t>
      </w:r>
    </w:p>
    <w:p w:rsidR="00EE3BD5" w:rsidRDefault="00621FBC" w:rsidP="009A1F30">
      <w:pPr>
        <w:autoSpaceDE w:val="0"/>
        <w:autoSpaceDN w:val="0"/>
        <w:adjustRightInd w:val="0"/>
        <w:jc w:val="left"/>
        <w:rPr>
          <w:rFonts w:ascii="CMR12" w:hAnsi="CMR12" w:cs="CMR12"/>
          <w:kern w:val="0"/>
          <w:sz w:val="24"/>
          <w:szCs w:val="24"/>
        </w:rPr>
      </w:pPr>
      <w:r>
        <w:rPr>
          <w:rFonts w:ascii="CMR12" w:hAnsi="CMR12" w:cs="CMR12"/>
          <w:kern w:val="0"/>
          <w:sz w:val="24"/>
          <w:szCs w:val="24"/>
        </w:rPr>
        <w:t>The first test is to increase the number and processor</w:t>
      </w:r>
      <w:r w:rsidR="00422F91">
        <w:rPr>
          <w:rFonts w:ascii="CMR12" w:hAnsi="CMR12" w:cs="CMR12" w:hint="eastAsia"/>
          <w:kern w:val="0"/>
          <w:sz w:val="24"/>
          <w:szCs w:val="24"/>
        </w:rPr>
        <w:t>s</w:t>
      </w:r>
      <w:r>
        <w:rPr>
          <w:rFonts w:ascii="CMR12" w:hAnsi="CMR12" w:cs="CMR12"/>
          <w:kern w:val="0"/>
          <w:sz w:val="24"/>
          <w:szCs w:val="24"/>
        </w:rPr>
        <w:t xml:space="preserve"> at the same time</w:t>
      </w:r>
      <w:r w:rsidR="00385C6B">
        <w:rPr>
          <w:rFonts w:ascii="CMR12" w:hAnsi="CMR12" w:cs="CMR12"/>
          <w:kern w:val="0"/>
          <w:sz w:val="24"/>
          <w:szCs w:val="24"/>
        </w:rPr>
        <w:t>. We can see the parallel part keeps nearly steady, this makes sense as each processor handles a constant count of numbers. But the total time increase</w:t>
      </w:r>
      <w:r w:rsidR="004E24F8">
        <w:rPr>
          <w:rFonts w:ascii="CMR12" w:hAnsi="CMR12" w:cs="CMR12"/>
          <w:kern w:val="0"/>
          <w:sz w:val="24"/>
          <w:szCs w:val="24"/>
        </w:rPr>
        <w:t>,</w:t>
      </w:r>
      <w:r w:rsidR="00385C6B">
        <w:rPr>
          <w:rFonts w:ascii="CMR12" w:hAnsi="CMR12" w:cs="CMR12"/>
          <w:kern w:val="0"/>
          <w:sz w:val="24"/>
          <w:szCs w:val="24"/>
        </w:rPr>
        <w:t xml:space="preserve"> this might result from the increase of communication cost.</w:t>
      </w:r>
    </w:p>
    <w:tbl>
      <w:tblPr>
        <w:tblW w:w="6577" w:type="dxa"/>
        <w:tblInd w:w="1215" w:type="dxa"/>
        <w:tblLook w:val="04A0" w:firstRow="1" w:lastRow="0" w:firstColumn="1" w:lastColumn="0" w:noHBand="0" w:noVBand="1"/>
      </w:tblPr>
      <w:tblGrid>
        <w:gridCol w:w="1124"/>
        <w:gridCol w:w="1460"/>
        <w:gridCol w:w="1337"/>
        <w:gridCol w:w="2656"/>
      </w:tblGrid>
      <w:tr w:rsidR="00CE53AD" w:rsidRPr="00CE53AD" w:rsidTr="00716F3D">
        <w:trPr>
          <w:trHeight w:val="285"/>
        </w:trPr>
        <w:tc>
          <w:tcPr>
            <w:tcW w:w="112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CE53AD" w:rsidRPr="00CE53AD" w:rsidRDefault="00CE53AD" w:rsidP="00CE53AD">
            <w:pPr>
              <w:widowControl/>
              <w:jc w:val="left"/>
              <w:rPr>
                <w:rFonts w:ascii="DengXian" w:eastAsia="DengXian" w:hAnsi="DengXian" w:cs="宋体"/>
                <w:color w:val="000000"/>
                <w:kern w:val="0"/>
                <w:sz w:val="22"/>
              </w:rPr>
            </w:pPr>
            <w:r w:rsidRPr="00CE53AD">
              <w:rPr>
                <w:rFonts w:ascii="DengXian" w:eastAsia="DengXian" w:hAnsi="DengXian" w:cs="宋体" w:hint="eastAsia"/>
                <w:color w:val="000000"/>
                <w:kern w:val="0"/>
                <w:sz w:val="22"/>
              </w:rPr>
              <w:t>Numbers</w:t>
            </w:r>
          </w:p>
        </w:tc>
        <w:tc>
          <w:tcPr>
            <w:tcW w:w="1460" w:type="dxa"/>
            <w:tcBorders>
              <w:top w:val="single" w:sz="4" w:space="0" w:color="auto"/>
              <w:left w:val="nil"/>
              <w:bottom w:val="single" w:sz="4" w:space="0" w:color="auto"/>
              <w:right w:val="single" w:sz="4" w:space="0" w:color="auto"/>
            </w:tcBorders>
            <w:shd w:val="clear" w:color="000000" w:fill="D9D9D9"/>
            <w:noWrap/>
            <w:vAlign w:val="center"/>
            <w:hideMark/>
          </w:tcPr>
          <w:p w:rsidR="00CE53AD" w:rsidRPr="00CE53AD" w:rsidRDefault="00CE53AD" w:rsidP="00CE53AD">
            <w:pPr>
              <w:widowControl/>
              <w:jc w:val="left"/>
              <w:rPr>
                <w:rFonts w:ascii="DengXian" w:eastAsia="DengXian" w:hAnsi="DengXian" w:cs="宋体"/>
                <w:color w:val="000000"/>
                <w:kern w:val="0"/>
                <w:sz w:val="22"/>
              </w:rPr>
            </w:pPr>
            <w:r w:rsidRPr="00CE53AD">
              <w:rPr>
                <w:rFonts w:ascii="DengXian" w:eastAsia="DengXian" w:hAnsi="DengXian" w:cs="宋体" w:hint="eastAsia"/>
                <w:color w:val="000000"/>
                <w:kern w:val="0"/>
                <w:sz w:val="22"/>
              </w:rPr>
              <w:t># processors</w:t>
            </w:r>
          </w:p>
        </w:tc>
        <w:tc>
          <w:tcPr>
            <w:tcW w:w="1337" w:type="dxa"/>
            <w:tcBorders>
              <w:top w:val="single" w:sz="4" w:space="0" w:color="auto"/>
              <w:left w:val="nil"/>
              <w:bottom w:val="single" w:sz="4" w:space="0" w:color="auto"/>
              <w:right w:val="single" w:sz="4" w:space="0" w:color="auto"/>
            </w:tcBorders>
            <w:shd w:val="clear" w:color="000000" w:fill="D9D9D9"/>
            <w:noWrap/>
            <w:vAlign w:val="center"/>
            <w:hideMark/>
          </w:tcPr>
          <w:p w:rsidR="00CE53AD" w:rsidRPr="00CE53AD" w:rsidRDefault="00CE53AD" w:rsidP="00716F3D">
            <w:pPr>
              <w:widowControl/>
              <w:jc w:val="center"/>
              <w:rPr>
                <w:rFonts w:ascii="DengXian" w:eastAsia="DengXian" w:hAnsi="DengXian" w:cs="宋体"/>
                <w:color w:val="000000"/>
                <w:kern w:val="0"/>
                <w:sz w:val="22"/>
              </w:rPr>
            </w:pPr>
            <w:r>
              <w:rPr>
                <w:rFonts w:ascii="DengXian" w:eastAsia="DengXian" w:hAnsi="DengXian" w:cs="宋体"/>
                <w:color w:val="000000"/>
                <w:kern w:val="0"/>
                <w:sz w:val="22"/>
              </w:rPr>
              <w:t>T</w:t>
            </w:r>
            <w:r>
              <w:rPr>
                <w:rFonts w:ascii="DengXian" w:eastAsia="DengXian" w:hAnsi="DengXian" w:cs="宋体" w:hint="eastAsia"/>
                <w:color w:val="000000"/>
                <w:kern w:val="0"/>
                <w:sz w:val="22"/>
              </w:rPr>
              <w:t xml:space="preserve">otal </w:t>
            </w:r>
            <w:r w:rsidRPr="00CE53AD">
              <w:rPr>
                <w:rFonts w:ascii="DengXian" w:eastAsia="DengXian" w:hAnsi="DengXian" w:cs="宋体" w:hint="eastAsia"/>
                <w:color w:val="000000"/>
                <w:kern w:val="0"/>
                <w:sz w:val="22"/>
              </w:rPr>
              <w:t>time</w:t>
            </w:r>
            <w:r w:rsidR="00975CC9">
              <w:rPr>
                <w:rFonts w:ascii="DengXian" w:eastAsia="DengXian" w:hAnsi="DengXian" w:cs="宋体"/>
                <w:color w:val="000000"/>
                <w:kern w:val="0"/>
                <w:sz w:val="22"/>
              </w:rPr>
              <w:t xml:space="preserve"> (seconds)</w:t>
            </w:r>
          </w:p>
        </w:tc>
        <w:tc>
          <w:tcPr>
            <w:tcW w:w="2656" w:type="dxa"/>
            <w:tcBorders>
              <w:top w:val="single" w:sz="4" w:space="0" w:color="auto"/>
              <w:left w:val="nil"/>
              <w:bottom w:val="single" w:sz="4" w:space="0" w:color="auto"/>
              <w:right w:val="single" w:sz="4" w:space="0" w:color="auto"/>
            </w:tcBorders>
            <w:shd w:val="clear" w:color="000000" w:fill="D9D9D9"/>
            <w:noWrap/>
            <w:vAlign w:val="center"/>
            <w:hideMark/>
          </w:tcPr>
          <w:p w:rsidR="00CE53AD" w:rsidRPr="00CE53AD" w:rsidRDefault="00CE53AD" w:rsidP="00716F3D">
            <w:pPr>
              <w:widowControl/>
              <w:jc w:val="center"/>
              <w:rPr>
                <w:rFonts w:ascii="DengXian" w:eastAsia="DengXian" w:hAnsi="DengXian" w:cs="宋体"/>
                <w:color w:val="000000"/>
                <w:kern w:val="0"/>
                <w:sz w:val="22"/>
              </w:rPr>
            </w:pPr>
            <w:r>
              <w:rPr>
                <w:rFonts w:ascii="DengXian" w:eastAsia="DengXian" w:hAnsi="DengXian" w:cs="宋体" w:hint="eastAsia"/>
                <w:color w:val="000000"/>
                <w:kern w:val="0"/>
                <w:sz w:val="22"/>
              </w:rPr>
              <w:t>P</w:t>
            </w:r>
            <w:r w:rsidRPr="00CE53AD">
              <w:rPr>
                <w:rFonts w:ascii="DengXian" w:eastAsia="DengXian" w:hAnsi="DengXian" w:cs="宋体" w:hint="eastAsia"/>
                <w:color w:val="000000"/>
                <w:kern w:val="0"/>
                <w:sz w:val="22"/>
              </w:rPr>
              <w:t>arallel part</w:t>
            </w:r>
            <w:r>
              <w:rPr>
                <w:rFonts w:ascii="DengXian" w:eastAsia="DengXian" w:hAnsi="DengXian" w:cs="宋体" w:hint="eastAsia"/>
                <w:color w:val="000000"/>
                <w:kern w:val="0"/>
                <w:sz w:val="22"/>
              </w:rPr>
              <w:t xml:space="preserve"> time</w:t>
            </w:r>
            <w:r w:rsidR="00716F3D">
              <w:rPr>
                <w:rFonts w:ascii="DengXian" w:eastAsia="DengXian" w:hAnsi="DengXian" w:cs="宋体"/>
                <w:color w:val="000000"/>
                <w:kern w:val="0"/>
                <w:sz w:val="22"/>
              </w:rPr>
              <w:t xml:space="preserve"> </w:t>
            </w:r>
            <w:r w:rsidR="00AD0AE7">
              <w:rPr>
                <w:rFonts w:ascii="DengXian" w:eastAsia="DengXian" w:hAnsi="DengXian" w:cs="宋体"/>
                <w:color w:val="000000"/>
                <w:kern w:val="0"/>
                <w:sz w:val="22"/>
              </w:rPr>
              <w:t>(seconds)</w:t>
            </w:r>
          </w:p>
        </w:tc>
      </w:tr>
      <w:tr w:rsidR="00CE53AD" w:rsidRPr="00CE53AD" w:rsidTr="00716F3D">
        <w:trPr>
          <w:trHeight w:val="285"/>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400</w:t>
            </w:r>
            <w:r w:rsidR="00621FBC">
              <w:rPr>
                <w:rFonts w:ascii="DengXian" w:eastAsia="DengXian" w:hAnsi="DengXian" w:cs="宋体"/>
                <w:color w:val="000000"/>
                <w:kern w:val="0"/>
                <w:sz w:val="22"/>
              </w:rPr>
              <w:t>,</w:t>
            </w:r>
            <w:r w:rsidRPr="00CE53AD">
              <w:rPr>
                <w:rFonts w:ascii="DengXian" w:eastAsia="DengXian" w:hAnsi="DengXian" w:cs="宋体" w:hint="eastAsia"/>
                <w:color w:val="000000"/>
                <w:kern w:val="0"/>
                <w:sz w:val="22"/>
              </w:rPr>
              <w:t>000</w:t>
            </w:r>
          </w:p>
        </w:tc>
        <w:tc>
          <w:tcPr>
            <w:tcW w:w="1460"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2</w:t>
            </w:r>
          </w:p>
        </w:tc>
        <w:tc>
          <w:tcPr>
            <w:tcW w:w="1337"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0.073252</w:t>
            </w:r>
          </w:p>
        </w:tc>
        <w:tc>
          <w:tcPr>
            <w:tcW w:w="2656"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0.066843</w:t>
            </w:r>
          </w:p>
        </w:tc>
      </w:tr>
      <w:tr w:rsidR="00CE53AD" w:rsidRPr="00CE53AD" w:rsidTr="00716F3D">
        <w:trPr>
          <w:trHeight w:val="285"/>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800</w:t>
            </w:r>
            <w:r w:rsidR="00621FBC">
              <w:rPr>
                <w:rFonts w:ascii="DengXian" w:eastAsia="DengXian" w:hAnsi="DengXian" w:cs="宋体"/>
                <w:color w:val="000000"/>
                <w:kern w:val="0"/>
                <w:sz w:val="22"/>
              </w:rPr>
              <w:t>,</w:t>
            </w:r>
            <w:r w:rsidRPr="00CE53AD">
              <w:rPr>
                <w:rFonts w:ascii="DengXian" w:eastAsia="DengXian" w:hAnsi="DengXian" w:cs="宋体" w:hint="eastAsia"/>
                <w:color w:val="000000"/>
                <w:kern w:val="0"/>
                <w:sz w:val="22"/>
              </w:rPr>
              <w:t>000</w:t>
            </w:r>
          </w:p>
        </w:tc>
        <w:tc>
          <w:tcPr>
            <w:tcW w:w="1460"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4</w:t>
            </w:r>
          </w:p>
        </w:tc>
        <w:tc>
          <w:tcPr>
            <w:tcW w:w="1337"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0.087856</w:t>
            </w:r>
          </w:p>
        </w:tc>
        <w:tc>
          <w:tcPr>
            <w:tcW w:w="2656"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0.069855</w:t>
            </w:r>
          </w:p>
        </w:tc>
      </w:tr>
      <w:tr w:rsidR="00CE53AD" w:rsidRPr="00CE53AD" w:rsidTr="00716F3D">
        <w:trPr>
          <w:trHeight w:val="285"/>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1</w:t>
            </w:r>
            <w:r w:rsidR="00621FBC">
              <w:rPr>
                <w:rFonts w:ascii="DengXian" w:eastAsia="DengXian" w:hAnsi="DengXian" w:cs="宋体"/>
                <w:color w:val="000000"/>
                <w:kern w:val="0"/>
                <w:sz w:val="22"/>
              </w:rPr>
              <w:t>,</w:t>
            </w:r>
            <w:r w:rsidRPr="00CE53AD">
              <w:rPr>
                <w:rFonts w:ascii="DengXian" w:eastAsia="DengXian" w:hAnsi="DengXian" w:cs="宋体" w:hint="eastAsia"/>
                <w:color w:val="000000"/>
                <w:kern w:val="0"/>
                <w:sz w:val="22"/>
              </w:rPr>
              <w:t>600</w:t>
            </w:r>
            <w:r w:rsidR="00621FBC">
              <w:rPr>
                <w:rFonts w:ascii="DengXian" w:eastAsia="DengXian" w:hAnsi="DengXian" w:cs="宋体"/>
                <w:color w:val="000000"/>
                <w:kern w:val="0"/>
                <w:sz w:val="22"/>
              </w:rPr>
              <w:t>,</w:t>
            </w:r>
            <w:r w:rsidRPr="00CE53AD">
              <w:rPr>
                <w:rFonts w:ascii="DengXian" w:eastAsia="DengXian" w:hAnsi="DengXian" w:cs="宋体" w:hint="eastAsia"/>
                <w:color w:val="000000"/>
                <w:kern w:val="0"/>
                <w:sz w:val="22"/>
              </w:rPr>
              <w:t>000</w:t>
            </w:r>
          </w:p>
        </w:tc>
        <w:tc>
          <w:tcPr>
            <w:tcW w:w="1460"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8</w:t>
            </w:r>
          </w:p>
        </w:tc>
        <w:tc>
          <w:tcPr>
            <w:tcW w:w="1337"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0.128181</w:t>
            </w:r>
          </w:p>
        </w:tc>
        <w:tc>
          <w:tcPr>
            <w:tcW w:w="2656"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0.078841</w:t>
            </w:r>
          </w:p>
        </w:tc>
      </w:tr>
      <w:tr w:rsidR="00CE53AD" w:rsidRPr="00CE53AD" w:rsidTr="00716F3D">
        <w:trPr>
          <w:trHeight w:val="285"/>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3</w:t>
            </w:r>
            <w:r w:rsidR="00621FBC">
              <w:rPr>
                <w:rFonts w:ascii="DengXian" w:eastAsia="DengXian" w:hAnsi="DengXian" w:cs="宋体"/>
                <w:color w:val="000000"/>
                <w:kern w:val="0"/>
                <w:sz w:val="22"/>
              </w:rPr>
              <w:t>,</w:t>
            </w:r>
            <w:r w:rsidRPr="00CE53AD">
              <w:rPr>
                <w:rFonts w:ascii="DengXian" w:eastAsia="DengXian" w:hAnsi="DengXian" w:cs="宋体" w:hint="eastAsia"/>
                <w:color w:val="000000"/>
                <w:kern w:val="0"/>
                <w:sz w:val="22"/>
              </w:rPr>
              <w:t>200</w:t>
            </w:r>
            <w:r w:rsidR="00621FBC">
              <w:rPr>
                <w:rFonts w:ascii="DengXian" w:eastAsia="DengXian" w:hAnsi="DengXian" w:cs="宋体"/>
                <w:color w:val="000000"/>
                <w:kern w:val="0"/>
                <w:sz w:val="22"/>
              </w:rPr>
              <w:t>,</w:t>
            </w:r>
            <w:r w:rsidRPr="00CE53AD">
              <w:rPr>
                <w:rFonts w:ascii="DengXian" w:eastAsia="DengXian" w:hAnsi="DengXian" w:cs="宋体" w:hint="eastAsia"/>
                <w:color w:val="000000"/>
                <w:kern w:val="0"/>
                <w:sz w:val="22"/>
              </w:rPr>
              <w:t>000</w:t>
            </w:r>
          </w:p>
        </w:tc>
        <w:tc>
          <w:tcPr>
            <w:tcW w:w="1460"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16</w:t>
            </w:r>
          </w:p>
        </w:tc>
        <w:tc>
          <w:tcPr>
            <w:tcW w:w="1337"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0.300966</w:t>
            </w:r>
          </w:p>
        </w:tc>
        <w:tc>
          <w:tcPr>
            <w:tcW w:w="2656"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0.074652</w:t>
            </w:r>
          </w:p>
        </w:tc>
      </w:tr>
      <w:tr w:rsidR="00CE53AD" w:rsidRPr="00CE53AD" w:rsidTr="00716F3D">
        <w:trPr>
          <w:trHeight w:val="285"/>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6</w:t>
            </w:r>
            <w:r w:rsidR="00621FBC">
              <w:rPr>
                <w:rFonts w:ascii="DengXian" w:eastAsia="DengXian" w:hAnsi="DengXian" w:cs="宋体"/>
                <w:color w:val="000000"/>
                <w:kern w:val="0"/>
                <w:sz w:val="22"/>
              </w:rPr>
              <w:t>,</w:t>
            </w:r>
            <w:r w:rsidRPr="00CE53AD">
              <w:rPr>
                <w:rFonts w:ascii="DengXian" w:eastAsia="DengXian" w:hAnsi="DengXian" w:cs="宋体" w:hint="eastAsia"/>
                <w:color w:val="000000"/>
                <w:kern w:val="0"/>
                <w:sz w:val="22"/>
              </w:rPr>
              <w:t>400</w:t>
            </w:r>
            <w:r w:rsidR="00621FBC">
              <w:rPr>
                <w:rFonts w:ascii="DengXian" w:eastAsia="DengXian" w:hAnsi="DengXian" w:cs="宋体"/>
                <w:color w:val="000000"/>
                <w:kern w:val="0"/>
                <w:sz w:val="22"/>
              </w:rPr>
              <w:t>,</w:t>
            </w:r>
            <w:r w:rsidRPr="00CE53AD">
              <w:rPr>
                <w:rFonts w:ascii="DengXian" w:eastAsia="DengXian" w:hAnsi="DengXian" w:cs="宋体" w:hint="eastAsia"/>
                <w:color w:val="000000"/>
                <w:kern w:val="0"/>
                <w:sz w:val="22"/>
              </w:rPr>
              <w:t>000</w:t>
            </w:r>
          </w:p>
        </w:tc>
        <w:tc>
          <w:tcPr>
            <w:tcW w:w="1460"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32</w:t>
            </w:r>
          </w:p>
        </w:tc>
        <w:tc>
          <w:tcPr>
            <w:tcW w:w="1337"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0.715273</w:t>
            </w:r>
          </w:p>
        </w:tc>
        <w:tc>
          <w:tcPr>
            <w:tcW w:w="2656" w:type="dxa"/>
            <w:tcBorders>
              <w:top w:val="nil"/>
              <w:left w:val="nil"/>
              <w:bottom w:val="single" w:sz="4" w:space="0" w:color="auto"/>
              <w:right w:val="single" w:sz="4" w:space="0" w:color="auto"/>
            </w:tcBorders>
            <w:shd w:val="clear" w:color="auto" w:fill="auto"/>
            <w:noWrap/>
            <w:vAlign w:val="center"/>
            <w:hideMark/>
          </w:tcPr>
          <w:p w:rsidR="00CE53AD" w:rsidRPr="00CE53AD" w:rsidRDefault="00CE53AD" w:rsidP="00CE53AD">
            <w:pPr>
              <w:widowControl/>
              <w:jc w:val="right"/>
              <w:rPr>
                <w:rFonts w:ascii="DengXian" w:eastAsia="DengXian" w:hAnsi="DengXian" w:cs="宋体"/>
                <w:color w:val="000000"/>
                <w:kern w:val="0"/>
                <w:sz w:val="22"/>
              </w:rPr>
            </w:pPr>
            <w:r w:rsidRPr="00CE53AD">
              <w:rPr>
                <w:rFonts w:ascii="DengXian" w:eastAsia="DengXian" w:hAnsi="DengXian" w:cs="宋体" w:hint="eastAsia"/>
                <w:color w:val="000000"/>
                <w:kern w:val="0"/>
                <w:sz w:val="22"/>
              </w:rPr>
              <w:t>0.083101</w:t>
            </w:r>
          </w:p>
        </w:tc>
      </w:tr>
    </w:tbl>
    <w:p w:rsidR="008D0B17" w:rsidRDefault="00CE53AD" w:rsidP="008D0B17">
      <w:pPr>
        <w:autoSpaceDE w:val="0"/>
        <w:autoSpaceDN w:val="0"/>
        <w:adjustRightInd w:val="0"/>
        <w:jc w:val="center"/>
        <w:rPr>
          <w:rFonts w:ascii="CMR12" w:hAnsi="CMR12" w:cs="CMR12"/>
          <w:kern w:val="0"/>
          <w:sz w:val="24"/>
          <w:szCs w:val="24"/>
        </w:rPr>
      </w:pPr>
      <w:r>
        <w:rPr>
          <w:rFonts w:ascii="CMR12" w:hAnsi="CMR12" w:cs="CMR12" w:hint="eastAsia"/>
          <w:kern w:val="0"/>
          <w:sz w:val="24"/>
          <w:szCs w:val="24"/>
        </w:rPr>
        <w:t xml:space="preserve">Table 1 </w:t>
      </w:r>
      <w:r>
        <w:rPr>
          <w:rFonts w:ascii="CMR12" w:hAnsi="CMR12" w:cs="CMR12"/>
          <w:kern w:val="0"/>
          <w:sz w:val="24"/>
          <w:szCs w:val="24"/>
        </w:rPr>
        <w:t xml:space="preserve">Total and parallel time </w:t>
      </w:r>
      <w:r w:rsidR="003703ED">
        <w:rPr>
          <w:rFonts w:ascii="CMR12" w:hAnsi="CMR12" w:cs="CMR12"/>
          <w:kern w:val="0"/>
          <w:sz w:val="24"/>
          <w:szCs w:val="24"/>
        </w:rPr>
        <w:t>for</w:t>
      </w:r>
      <w:r>
        <w:rPr>
          <w:rFonts w:ascii="CMR12" w:hAnsi="CMR12" w:cs="CMR12"/>
          <w:kern w:val="0"/>
          <w:sz w:val="24"/>
          <w:szCs w:val="24"/>
        </w:rPr>
        <w:t xml:space="preserve"> </w:t>
      </w:r>
      <w:r w:rsidR="003703ED">
        <w:rPr>
          <w:rFonts w:ascii="CMR12" w:hAnsi="CMR12" w:cs="CMR12"/>
          <w:kern w:val="0"/>
          <w:sz w:val="24"/>
          <w:szCs w:val="24"/>
        </w:rPr>
        <w:t xml:space="preserve">sorting </w:t>
      </w:r>
      <w:r>
        <w:rPr>
          <w:rFonts w:ascii="CMR12" w:hAnsi="CMR12" w:cs="CMR12"/>
          <w:kern w:val="0"/>
          <w:sz w:val="24"/>
          <w:szCs w:val="24"/>
        </w:rPr>
        <w:t xml:space="preserve">different numbers </w:t>
      </w:r>
      <w:r w:rsidR="003703ED">
        <w:rPr>
          <w:rFonts w:ascii="CMR12" w:hAnsi="CMR12" w:cs="CMR12"/>
          <w:kern w:val="0"/>
          <w:sz w:val="24"/>
          <w:szCs w:val="24"/>
        </w:rPr>
        <w:t>on different</w:t>
      </w:r>
      <w:r>
        <w:rPr>
          <w:rFonts w:ascii="CMR12" w:hAnsi="CMR12" w:cs="CMR12"/>
          <w:kern w:val="0"/>
          <w:sz w:val="24"/>
          <w:szCs w:val="24"/>
        </w:rPr>
        <w:t xml:space="preserve"> processors</w:t>
      </w:r>
    </w:p>
    <w:p w:rsidR="00C620D0" w:rsidRDefault="00C620D0" w:rsidP="00621FBC">
      <w:pPr>
        <w:autoSpaceDE w:val="0"/>
        <w:autoSpaceDN w:val="0"/>
        <w:adjustRightInd w:val="0"/>
        <w:rPr>
          <w:rFonts w:ascii="CMR12" w:hAnsi="CMR12" w:cs="CMR12"/>
          <w:kern w:val="0"/>
          <w:sz w:val="24"/>
          <w:szCs w:val="24"/>
        </w:rPr>
      </w:pPr>
    </w:p>
    <w:p w:rsidR="00AD03D7" w:rsidRDefault="00C620D0" w:rsidP="00C620D0">
      <w:pPr>
        <w:autoSpaceDE w:val="0"/>
        <w:autoSpaceDN w:val="0"/>
        <w:adjustRightInd w:val="0"/>
        <w:rPr>
          <w:rFonts w:ascii="CMR12" w:hAnsi="CMR12" w:cs="CMR12"/>
          <w:kern w:val="0"/>
          <w:sz w:val="24"/>
          <w:szCs w:val="24"/>
        </w:rPr>
      </w:pPr>
      <w:r>
        <w:rPr>
          <w:rFonts w:ascii="CMR12" w:hAnsi="CMR12" w:cs="CMR12"/>
          <w:kern w:val="0"/>
          <w:sz w:val="24"/>
          <w:szCs w:val="24"/>
        </w:rPr>
        <w:t xml:space="preserve">The second test is keep the numbers fixed </w:t>
      </w:r>
      <w:r w:rsidR="0059381B">
        <w:rPr>
          <w:rFonts w:ascii="CMR12" w:hAnsi="CMR12" w:cs="CMR12"/>
          <w:kern w:val="0"/>
          <w:sz w:val="24"/>
          <w:szCs w:val="24"/>
        </w:rPr>
        <w:t xml:space="preserve">(1,600, 000) </w:t>
      </w:r>
      <w:r>
        <w:rPr>
          <w:rFonts w:ascii="CMR12" w:hAnsi="CMR12" w:cs="CMR12"/>
          <w:kern w:val="0"/>
          <w:sz w:val="24"/>
          <w:szCs w:val="24"/>
        </w:rPr>
        <w:t>while adding more processors</w:t>
      </w:r>
      <w:r w:rsidR="00DE39DE">
        <w:rPr>
          <w:rFonts w:ascii="CMR12" w:hAnsi="CMR12" w:cs="CMR12"/>
          <w:kern w:val="0"/>
          <w:sz w:val="24"/>
          <w:szCs w:val="24"/>
        </w:rPr>
        <w:t xml:space="preserve">. </w:t>
      </w:r>
      <w:r w:rsidR="00081B32">
        <w:rPr>
          <w:rFonts w:ascii="CMR12" w:hAnsi="CMR12" w:cs="CMR12"/>
          <w:kern w:val="0"/>
          <w:sz w:val="24"/>
          <w:szCs w:val="24"/>
        </w:rPr>
        <w:t>T</w:t>
      </w:r>
      <w:r w:rsidR="00081B32">
        <w:rPr>
          <w:rFonts w:ascii="CMR12" w:hAnsi="CMR12" w:cs="CMR12" w:hint="eastAsia"/>
          <w:kern w:val="0"/>
          <w:sz w:val="24"/>
          <w:szCs w:val="24"/>
        </w:rPr>
        <w:t xml:space="preserve">able </w:t>
      </w:r>
      <w:r w:rsidR="00DE39DE">
        <w:rPr>
          <w:rFonts w:ascii="CMR12" w:hAnsi="CMR12" w:cs="CMR12"/>
          <w:kern w:val="0"/>
          <w:sz w:val="24"/>
          <w:szCs w:val="24"/>
        </w:rPr>
        <w:t>2 shows the result.</w:t>
      </w:r>
      <w:r w:rsidR="002427C1">
        <w:rPr>
          <w:rFonts w:ascii="CMR12" w:hAnsi="CMR12" w:cs="CMR12"/>
          <w:kern w:val="0"/>
          <w:sz w:val="24"/>
          <w:szCs w:val="24"/>
        </w:rPr>
        <w:t xml:space="preserve"> We can see t</w:t>
      </w:r>
      <w:r w:rsidR="00A70063">
        <w:rPr>
          <w:rFonts w:ascii="CMR12" w:hAnsi="CMR12" w:cs="CMR12"/>
          <w:kern w:val="0"/>
          <w:sz w:val="24"/>
          <w:szCs w:val="24"/>
        </w:rPr>
        <w:t>he time of parallel part shrinks</w:t>
      </w:r>
      <w:r w:rsidR="002427C1">
        <w:rPr>
          <w:rFonts w:ascii="CMR12" w:hAnsi="CMR12" w:cs="CMR12"/>
          <w:kern w:val="0"/>
          <w:sz w:val="24"/>
          <w:szCs w:val="24"/>
        </w:rPr>
        <w:t xml:space="preserve"> at nearly the same ratio of processor increasing.</w:t>
      </w:r>
      <w:r w:rsidR="006A247D">
        <w:rPr>
          <w:rFonts w:ascii="CMR12" w:hAnsi="CMR12" w:cs="CMR12"/>
          <w:kern w:val="0"/>
          <w:sz w:val="24"/>
          <w:szCs w:val="24"/>
        </w:rPr>
        <w:t xml:space="preserve"> This is also reasonable as the size of the number</w:t>
      </w:r>
      <w:r w:rsidR="00814E20">
        <w:rPr>
          <w:rFonts w:ascii="CMR12" w:hAnsi="CMR12" w:cs="CMR12"/>
          <w:kern w:val="0"/>
          <w:sz w:val="24"/>
          <w:szCs w:val="24"/>
        </w:rPr>
        <w:t>s decreasing</w:t>
      </w:r>
      <w:r w:rsidR="006A247D">
        <w:rPr>
          <w:rFonts w:ascii="CMR12" w:hAnsi="CMR12" w:cs="CMR12"/>
          <w:kern w:val="0"/>
          <w:sz w:val="24"/>
          <w:szCs w:val="24"/>
        </w:rPr>
        <w:t>.</w:t>
      </w:r>
      <w:r w:rsidR="00A30428">
        <w:rPr>
          <w:rFonts w:ascii="CMR12" w:hAnsi="CMR12" w:cs="CMR12"/>
          <w:kern w:val="0"/>
          <w:sz w:val="24"/>
          <w:szCs w:val="24"/>
        </w:rPr>
        <w:t xml:space="preserve"> The total time decreases too but not the same ratio, this is also caused by inter-processes or inter-nodes communication.</w:t>
      </w:r>
      <w:r w:rsidR="005D3E34">
        <w:rPr>
          <w:rFonts w:ascii="CMR12" w:hAnsi="CMR12" w:cs="CMR12"/>
          <w:kern w:val="0"/>
          <w:sz w:val="24"/>
          <w:szCs w:val="24"/>
        </w:rPr>
        <w:t xml:space="preserve"> </w:t>
      </w:r>
    </w:p>
    <w:tbl>
      <w:tblPr>
        <w:tblW w:w="8436" w:type="dxa"/>
        <w:tblLook w:val="04A0" w:firstRow="1" w:lastRow="0" w:firstColumn="1" w:lastColumn="0" w:noHBand="0" w:noVBand="1"/>
      </w:tblPr>
      <w:tblGrid>
        <w:gridCol w:w="628"/>
        <w:gridCol w:w="1370"/>
        <w:gridCol w:w="1276"/>
        <w:gridCol w:w="1559"/>
        <w:gridCol w:w="2250"/>
        <w:gridCol w:w="1353"/>
      </w:tblGrid>
      <w:tr w:rsidR="00D67651" w:rsidRPr="00D67651" w:rsidTr="00D10A32">
        <w:trPr>
          <w:trHeight w:val="285"/>
        </w:trPr>
        <w:tc>
          <w:tcPr>
            <w:tcW w:w="628"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D67651" w:rsidRPr="00D67651" w:rsidRDefault="00507EF1" w:rsidP="00D67651">
            <w:pPr>
              <w:widowControl/>
              <w:jc w:val="center"/>
              <w:rPr>
                <w:rFonts w:ascii="DengXian" w:eastAsia="DengXian" w:hAnsi="DengXian" w:cs="宋体"/>
                <w:color w:val="000000"/>
                <w:kern w:val="0"/>
                <w:sz w:val="22"/>
              </w:rPr>
            </w:pPr>
            <w:bookmarkStart w:id="0" w:name="_GoBack"/>
            <w:bookmarkEnd w:id="0"/>
            <w:r>
              <w:rPr>
                <w:rFonts w:ascii="DengXian" w:eastAsia="DengXian" w:hAnsi="DengXian" w:cs="宋体"/>
                <w:color w:val="000000"/>
                <w:kern w:val="0"/>
                <w:sz w:val="22"/>
              </w:rPr>
              <w:lastRenderedPageBreak/>
              <w:t>N</w:t>
            </w:r>
          </w:p>
        </w:tc>
        <w:tc>
          <w:tcPr>
            <w:tcW w:w="1370" w:type="dxa"/>
            <w:tcBorders>
              <w:top w:val="single" w:sz="4" w:space="0" w:color="auto"/>
              <w:left w:val="nil"/>
              <w:bottom w:val="single" w:sz="4" w:space="0" w:color="auto"/>
              <w:right w:val="single" w:sz="4" w:space="0" w:color="auto"/>
            </w:tcBorders>
            <w:shd w:val="clear" w:color="000000" w:fill="D0CECE"/>
            <w:noWrap/>
            <w:vAlign w:val="center"/>
            <w:hideMark/>
          </w:tcPr>
          <w:p w:rsidR="00D67651" w:rsidRPr="00D67651" w:rsidRDefault="00DF6CBF" w:rsidP="00D67651">
            <w:pPr>
              <w:widowControl/>
              <w:jc w:val="center"/>
              <w:rPr>
                <w:rFonts w:ascii="DengXian" w:eastAsia="DengXian" w:hAnsi="DengXian" w:cs="宋体"/>
                <w:color w:val="000000"/>
                <w:kern w:val="0"/>
                <w:sz w:val="22"/>
              </w:rPr>
            </w:pPr>
            <w:r w:rsidRPr="00D67651">
              <w:rPr>
                <w:rFonts w:ascii="DengXian" w:eastAsia="DengXian" w:hAnsi="DengXian" w:cs="宋体"/>
                <w:color w:val="000000"/>
                <w:kern w:val="0"/>
                <w:sz w:val="22"/>
              </w:rPr>
              <w:t>T</w:t>
            </w:r>
            <w:r w:rsidR="00D67651" w:rsidRPr="00D67651">
              <w:rPr>
                <w:rFonts w:ascii="DengXian" w:eastAsia="DengXian" w:hAnsi="DengXian" w:cs="宋体" w:hint="eastAsia"/>
                <w:color w:val="000000"/>
                <w:kern w:val="0"/>
                <w:sz w:val="22"/>
              </w:rPr>
              <w:t>otal</w:t>
            </w:r>
            <w:r>
              <w:rPr>
                <w:rFonts w:ascii="DengXian" w:eastAsia="DengXian" w:hAnsi="DengXian" w:cs="宋体"/>
                <w:color w:val="000000"/>
                <w:kern w:val="0"/>
                <w:sz w:val="22"/>
              </w:rPr>
              <w:t xml:space="preserve"> </w:t>
            </w:r>
            <w:r>
              <w:rPr>
                <w:rFonts w:ascii="DengXian" w:eastAsia="DengXian" w:hAnsi="DengXian" w:cs="宋体"/>
                <w:color w:val="000000"/>
                <w:kern w:val="0"/>
                <w:sz w:val="22"/>
              </w:rPr>
              <w:t>(seconds)</w:t>
            </w:r>
          </w:p>
        </w:tc>
        <w:tc>
          <w:tcPr>
            <w:tcW w:w="1276" w:type="dxa"/>
            <w:tcBorders>
              <w:top w:val="single" w:sz="4" w:space="0" w:color="auto"/>
              <w:left w:val="nil"/>
              <w:bottom w:val="single" w:sz="4" w:space="0" w:color="auto"/>
              <w:right w:val="single" w:sz="4" w:space="0" w:color="auto"/>
            </w:tcBorders>
            <w:shd w:val="clear" w:color="000000" w:fill="D0CECE"/>
            <w:noWrap/>
            <w:vAlign w:val="center"/>
            <w:hideMark/>
          </w:tcPr>
          <w:p w:rsidR="00D67651" w:rsidRPr="00D67651" w:rsidRDefault="006F144B" w:rsidP="00D67651">
            <w:pPr>
              <w:widowControl/>
              <w:jc w:val="center"/>
              <w:rPr>
                <w:rFonts w:ascii="DengXian" w:eastAsia="DengXian" w:hAnsi="DengXian" w:cs="宋体"/>
                <w:color w:val="000000"/>
                <w:kern w:val="0"/>
                <w:sz w:val="22"/>
              </w:rPr>
            </w:pPr>
            <w:r w:rsidRPr="00D67651">
              <w:rPr>
                <w:rFonts w:ascii="DengXian" w:eastAsia="DengXian" w:hAnsi="DengXian" w:cs="宋体"/>
                <w:color w:val="000000"/>
                <w:kern w:val="0"/>
                <w:sz w:val="22"/>
              </w:rPr>
              <w:t>P</w:t>
            </w:r>
            <w:r w:rsidR="00D67651" w:rsidRPr="00D67651">
              <w:rPr>
                <w:rFonts w:ascii="DengXian" w:eastAsia="DengXian" w:hAnsi="DengXian" w:cs="宋体" w:hint="eastAsia"/>
                <w:color w:val="000000"/>
                <w:kern w:val="0"/>
                <w:sz w:val="22"/>
              </w:rPr>
              <w:t>arallel</w:t>
            </w:r>
            <w:r>
              <w:rPr>
                <w:rFonts w:ascii="DengXian" w:eastAsia="DengXian" w:hAnsi="DengXian" w:cs="宋体"/>
                <w:color w:val="000000"/>
                <w:kern w:val="0"/>
                <w:sz w:val="22"/>
              </w:rPr>
              <w:t xml:space="preserve"> </w:t>
            </w:r>
            <w:r>
              <w:rPr>
                <w:rFonts w:ascii="DengXian" w:eastAsia="DengXian" w:hAnsi="DengXian" w:cs="宋体"/>
                <w:color w:val="000000"/>
                <w:kern w:val="0"/>
                <w:sz w:val="22"/>
              </w:rPr>
              <w:t>(seconds)</w:t>
            </w:r>
          </w:p>
        </w:tc>
        <w:tc>
          <w:tcPr>
            <w:tcW w:w="1559" w:type="dxa"/>
            <w:tcBorders>
              <w:top w:val="single" w:sz="4" w:space="0" w:color="auto"/>
              <w:left w:val="nil"/>
              <w:bottom w:val="single" w:sz="4" w:space="0" w:color="auto"/>
              <w:right w:val="single" w:sz="4" w:space="0" w:color="auto"/>
            </w:tcBorders>
            <w:shd w:val="clear" w:color="000000" w:fill="D0CECE"/>
            <w:noWrap/>
            <w:vAlign w:val="center"/>
            <w:hideMark/>
          </w:tcPr>
          <w:p w:rsidR="00D67651" w:rsidRPr="00D67651" w:rsidRDefault="008715C7" w:rsidP="00D67651">
            <w:pPr>
              <w:widowControl/>
              <w:jc w:val="center"/>
              <w:rPr>
                <w:rFonts w:ascii="DengXian" w:eastAsia="DengXian" w:hAnsi="DengXian" w:cs="宋体"/>
                <w:color w:val="000000"/>
                <w:kern w:val="0"/>
                <w:sz w:val="22"/>
              </w:rPr>
            </w:pPr>
            <w:r w:rsidRPr="008715C7">
              <w:rPr>
                <w:rFonts w:ascii="DengXian" w:eastAsia="DengXian" w:hAnsi="DengXian" w:cs="宋体"/>
                <w:b/>
                <w:i/>
                <w:color w:val="000000"/>
                <w:kern w:val="0"/>
                <w:sz w:val="22"/>
              </w:rPr>
              <w:t>f</w:t>
            </w:r>
            <w:r w:rsidR="005D3E34">
              <w:rPr>
                <w:rFonts w:ascii="DengXian" w:eastAsia="DengXian" w:hAnsi="DengXian" w:cs="宋体"/>
                <w:color w:val="000000"/>
                <w:kern w:val="0"/>
                <w:sz w:val="22"/>
              </w:rPr>
              <w:t xml:space="preserve"> (parallel/total)</w:t>
            </w:r>
          </w:p>
        </w:tc>
        <w:tc>
          <w:tcPr>
            <w:tcW w:w="2250" w:type="dxa"/>
            <w:tcBorders>
              <w:top w:val="single" w:sz="4" w:space="0" w:color="auto"/>
              <w:left w:val="nil"/>
              <w:bottom w:val="single" w:sz="4" w:space="0" w:color="auto"/>
              <w:right w:val="single" w:sz="4" w:space="0" w:color="auto"/>
            </w:tcBorders>
            <w:shd w:val="clear" w:color="000000" w:fill="D0CECE"/>
            <w:noWrap/>
            <w:vAlign w:val="center"/>
            <w:hideMark/>
          </w:tcPr>
          <w:p w:rsidR="00D67651" w:rsidRDefault="00ED60C2" w:rsidP="00ED60C2">
            <w:pPr>
              <w:widowControl/>
              <w:rPr>
                <w:rFonts w:ascii="DengXian" w:eastAsia="DengXian" w:hAnsi="DengXian" w:cs="宋体"/>
                <w:color w:val="000000"/>
                <w:kern w:val="0"/>
                <w:sz w:val="22"/>
              </w:rPr>
            </w:pPr>
            <w:r>
              <w:rPr>
                <w:rFonts w:ascii="DengXian" w:eastAsia="DengXian" w:hAnsi="DengXian" w:cs="宋体"/>
                <w:color w:val="000000"/>
                <w:kern w:val="0"/>
                <w:sz w:val="22"/>
              </w:rPr>
              <w:t>T</w:t>
            </w:r>
            <w:r w:rsidR="00D67651" w:rsidRPr="00D67651">
              <w:rPr>
                <w:rFonts w:ascii="DengXian" w:eastAsia="DengXian" w:hAnsi="DengXian" w:cs="宋体" w:hint="eastAsia"/>
                <w:color w:val="000000"/>
                <w:kern w:val="0"/>
                <w:sz w:val="22"/>
              </w:rPr>
              <w:t>heoretical</w:t>
            </w:r>
            <w:r w:rsidR="00D10A32">
              <w:rPr>
                <w:rFonts w:ascii="DengXian" w:eastAsia="DengXian" w:hAnsi="DengXian" w:cs="宋体"/>
                <w:color w:val="000000"/>
                <w:kern w:val="0"/>
                <w:sz w:val="22"/>
              </w:rPr>
              <w:t xml:space="preserve"> </w:t>
            </w:r>
            <w:r>
              <w:rPr>
                <w:rFonts w:ascii="DengXian" w:eastAsia="DengXian" w:hAnsi="DengXian" w:cs="宋体"/>
                <w:color w:val="000000"/>
                <w:kern w:val="0"/>
                <w:sz w:val="22"/>
              </w:rPr>
              <w:t>Speedups</w:t>
            </w:r>
          </w:p>
          <w:p w:rsidR="00D10A32" w:rsidRPr="00D67651" w:rsidRDefault="00D10A32" w:rsidP="00ED60C2">
            <w:pPr>
              <w:widowControl/>
              <w:rPr>
                <w:rFonts w:ascii="DengXian" w:eastAsia="DengXian" w:hAnsi="DengXian" w:cs="宋体"/>
                <w:color w:val="000000"/>
                <w:kern w:val="0"/>
                <w:sz w:val="22"/>
              </w:rPr>
            </w:pPr>
            <m:oMathPara>
              <m:oMath>
                <m:r>
                  <w:rPr>
                    <w:rFonts w:ascii="Cambria Math" w:hAnsi="Cambria Math" w:cs="CMR12"/>
                    <w:kern w:val="0"/>
                    <w:sz w:val="24"/>
                    <w:szCs w:val="24"/>
                  </w:rPr>
                  <m:t>1-f+Nf</m:t>
                </m:r>
              </m:oMath>
            </m:oMathPara>
          </w:p>
        </w:tc>
        <w:tc>
          <w:tcPr>
            <w:tcW w:w="1353" w:type="dxa"/>
            <w:tcBorders>
              <w:top w:val="single" w:sz="4" w:space="0" w:color="auto"/>
              <w:left w:val="nil"/>
              <w:bottom w:val="single" w:sz="4" w:space="0" w:color="auto"/>
              <w:right w:val="single" w:sz="4" w:space="0" w:color="auto"/>
            </w:tcBorders>
            <w:shd w:val="clear" w:color="000000" w:fill="D0CECE"/>
            <w:noWrap/>
            <w:vAlign w:val="center"/>
            <w:hideMark/>
          </w:tcPr>
          <w:p w:rsidR="00D67651" w:rsidRPr="00D67651" w:rsidRDefault="00ED60C2" w:rsidP="00D67651">
            <w:pPr>
              <w:widowControl/>
              <w:jc w:val="center"/>
              <w:rPr>
                <w:rFonts w:ascii="DengXian" w:eastAsia="DengXian" w:hAnsi="DengXian" w:cs="宋体"/>
                <w:color w:val="000000"/>
                <w:kern w:val="0"/>
                <w:sz w:val="22"/>
              </w:rPr>
            </w:pPr>
            <w:r>
              <w:rPr>
                <w:rFonts w:ascii="DengXian" w:eastAsia="DengXian" w:hAnsi="DengXian" w:cs="宋体" w:hint="eastAsia"/>
                <w:color w:val="000000"/>
                <w:kern w:val="0"/>
                <w:sz w:val="22"/>
              </w:rPr>
              <w:t>O</w:t>
            </w:r>
            <w:r w:rsidR="00D67651" w:rsidRPr="00D67651">
              <w:rPr>
                <w:rFonts w:ascii="DengXian" w:eastAsia="DengXian" w:hAnsi="DengXian" w:cs="宋体" w:hint="eastAsia"/>
                <w:color w:val="000000"/>
                <w:kern w:val="0"/>
                <w:sz w:val="22"/>
              </w:rPr>
              <w:t>bserved</w:t>
            </w:r>
            <w:r>
              <w:rPr>
                <w:rFonts w:ascii="DengXian" w:eastAsia="DengXian" w:hAnsi="DengXian" w:cs="宋体"/>
                <w:color w:val="000000"/>
                <w:kern w:val="0"/>
                <w:sz w:val="22"/>
              </w:rPr>
              <w:t xml:space="preserve"> Speedups</w:t>
            </w:r>
            <w:r w:rsidR="008058CC">
              <w:rPr>
                <w:rFonts w:ascii="DengXian" w:eastAsia="DengXian" w:hAnsi="DengXian" w:cs="宋体"/>
                <w:color w:val="000000"/>
                <w:kern w:val="0"/>
                <w:sz w:val="22"/>
              </w:rPr>
              <w:t xml:space="preserve"> *</w:t>
            </w:r>
          </w:p>
        </w:tc>
      </w:tr>
      <w:tr w:rsidR="00D67651" w:rsidRPr="00D67651" w:rsidTr="00D10A32">
        <w:trPr>
          <w:trHeight w:val="28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1</w:t>
            </w:r>
          </w:p>
        </w:tc>
        <w:tc>
          <w:tcPr>
            <w:tcW w:w="137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0.632468</w:t>
            </w:r>
          </w:p>
        </w:tc>
        <w:tc>
          <w:tcPr>
            <w:tcW w:w="1276"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0.606312</w:t>
            </w:r>
          </w:p>
        </w:tc>
        <w:tc>
          <w:tcPr>
            <w:tcW w:w="1559"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0.958645</w:t>
            </w:r>
          </w:p>
        </w:tc>
        <w:tc>
          <w:tcPr>
            <w:tcW w:w="225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1</w:t>
            </w:r>
          </w:p>
        </w:tc>
        <w:tc>
          <w:tcPr>
            <w:tcW w:w="1353"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1</w:t>
            </w:r>
          </w:p>
        </w:tc>
      </w:tr>
      <w:tr w:rsidR="00D67651" w:rsidRPr="00D67651" w:rsidTr="00D10A32">
        <w:trPr>
          <w:trHeight w:val="28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4</w:t>
            </w:r>
          </w:p>
        </w:tc>
        <w:tc>
          <w:tcPr>
            <w:tcW w:w="137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0.182267</w:t>
            </w:r>
          </w:p>
        </w:tc>
        <w:tc>
          <w:tcPr>
            <w:tcW w:w="1276"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0.145682</w:t>
            </w:r>
          </w:p>
        </w:tc>
        <w:tc>
          <w:tcPr>
            <w:tcW w:w="1559"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0.799278</w:t>
            </w:r>
          </w:p>
        </w:tc>
        <w:tc>
          <w:tcPr>
            <w:tcW w:w="225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3.875934</w:t>
            </w:r>
          </w:p>
        </w:tc>
        <w:tc>
          <w:tcPr>
            <w:tcW w:w="1353"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3.470008</w:t>
            </w:r>
          </w:p>
        </w:tc>
      </w:tr>
      <w:tr w:rsidR="00D67651" w:rsidRPr="00D67651" w:rsidTr="00D10A32">
        <w:trPr>
          <w:trHeight w:val="28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8</w:t>
            </w:r>
          </w:p>
        </w:tc>
        <w:tc>
          <w:tcPr>
            <w:tcW w:w="137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0.128181</w:t>
            </w:r>
          </w:p>
        </w:tc>
        <w:tc>
          <w:tcPr>
            <w:tcW w:w="1276"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0.078841</w:t>
            </w:r>
          </w:p>
        </w:tc>
        <w:tc>
          <w:tcPr>
            <w:tcW w:w="1559"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0.615076</w:t>
            </w:r>
          </w:p>
        </w:tc>
        <w:tc>
          <w:tcPr>
            <w:tcW w:w="225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6.594946</w:t>
            </w:r>
          </w:p>
        </w:tc>
        <w:tc>
          <w:tcPr>
            <w:tcW w:w="1353"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4.934179</w:t>
            </w:r>
          </w:p>
        </w:tc>
      </w:tr>
      <w:tr w:rsidR="00D67651" w:rsidRPr="00D67651" w:rsidTr="00D10A32">
        <w:trPr>
          <w:trHeight w:val="28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16</w:t>
            </w:r>
          </w:p>
        </w:tc>
        <w:tc>
          <w:tcPr>
            <w:tcW w:w="137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0.159366</w:t>
            </w:r>
          </w:p>
        </w:tc>
        <w:tc>
          <w:tcPr>
            <w:tcW w:w="1276"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0.036158</w:t>
            </w:r>
          </w:p>
        </w:tc>
        <w:tc>
          <w:tcPr>
            <w:tcW w:w="1559"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0.226887</w:t>
            </w:r>
          </w:p>
        </w:tc>
        <w:tc>
          <w:tcPr>
            <w:tcW w:w="225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10.22613</w:t>
            </w:r>
          </w:p>
        </w:tc>
        <w:tc>
          <w:tcPr>
            <w:tcW w:w="1353"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3.968651</w:t>
            </w:r>
          </w:p>
        </w:tc>
      </w:tr>
      <w:tr w:rsidR="00D67651" w:rsidRPr="00D67651" w:rsidTr="00D10A32">
        <w:trPr>
          <w:trHeight w:val="28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32</w:t>
            </w:r>
          </w:p>
        </w:tc>
        <w:tc>
          <w:tcPr>
            <w:tcW w:w="137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0.213822</w:t>
            </w:r>
          </w:p>
        </w:tc>
        <w:tc>
          <w:tcPr>
            <w:tcW w:w="1276"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0.019955</w:t>
            </w:r>
          </w:p>
        </w:tc>
        <w:tc>
          <w:tcPr>
            <w:tcW w:w="1559"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0.093325</w:t>
            </w:r>
          </w:p>
        </w:tc>
        <w:tc>
          <w:tcPr>
            <w:tcW w:w="2250"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8.033483</w:t>
            </w:r>
          </w:p>
        </w:tc>
        <w:tc>
          <w:tcPr>
            <w:tcW w:w="1353" w:type="dxa"/>
            <w:tcBorders>
              <w:top w:val="nil"/>
              <w:left w:val="nil"/>
              <w:bottom w:val="single" w:sz="4" w:space="0" w:color="auto"/>
              <w:right w:val="single" w:sz="4" w:space="0" w:color="auto"/>
            </w:tcBorders>
            <w:shd w:val="clear" w:color="auto" w:fill="auto"/>
            <w:noWrap/>
            <w:vAlign w:val="center"/>
            <w:hideMark/>
          </w:tcPr>
          <w:p w:rsidR="00D67651" w:rsidRPr="00D67651" w:rsidRDefault="00D67651" w:rsidP="00D67651">
            <w:pPr>
              <w:widowControl/>
              <w:jc w:val="right"/>
              <w:rPr>
                <w:rFonts w:ascii="DengXian" w:eastAsia="DengXian" w:hAnsi="DengXian" w:cs="宋体"/>
                <w:color w:val="000000"/>
                <w:kern w:val="0"/>
                <w:sz w:val="22"/>
              </w:rPr>
            </w:pPr>
            <w:r w:rsidRPr="00D67651">
              <w:rPr>
                <w:rFonts w:ascii="DengXian" w:eastAsia="DengXian" w:hAnsi="DengXian" w:cs="宋体" w:hint="eastAsia"/>
                <w:color w:val="000000"/>
                <w:kern w:val="0"/>
                <w:sz w:val="22"/>
              </w:rPr>
              <w:t>2.957918</w:t>
            </w:r>
          </w:p>
        </w:tc>
      </w:tr>
    </w:tbl>
    <w:p w:rsidR="008D0B17" w:rsidRPr="008C0603" w:rsidRDefault="00ED60C2" w:rsidP="003703ED">
      <w:pPr>
        <w:jc w:val="center"/>
        <w:rPr>
          <w:rFonts w:ascii="CMR12" w:hAnsi="CMR12" w:cs="CMR12"/>
          <w:kern w:val="0"/>
          <w:sz w:val="24"/>
          <w:szCs w:val="24"/>
        </w:rPr>
      </w:pPr>
      <w:r>
        <w:rPr>
          <w:rFonts w:ascii="CMR12" w:hAnsi="CMR12" w:cs="CMR12" w:hint="eastAsia"/>
          <w:kern w:val="0"/>
          <w:sz w:val="24"/>
          <w:szCs w:val="24"/>
        </w:rPr>
        <w:t xml:space="preserve">Table 2: </w:t>
      </w:r>
      <w:r w:rsidR="00B96383">
        <w:rPr>
          <w:rFonts w:ascii="CMR12" w:hAnsi="CMR12" w:cs="CMR12"/>
          <w:kern w:val="0"/>
          <w:sz w:val="24"/>
          <w:szCs w:val="24"/>
        </w:rPr>
        <w:t>Time and speedups for sorting 1,600,000 numbers</w:t>
      </w:r>
    </w:p>
    <w:p w:rsidR="0093085D" w:rsidRDefault="000E4DE9" w:rsidP="0093085D">
      <w:pPr>
        <w:rPr>
          <w:rFonts w:ascii="DengXian" w:eastAsia="DengXian" w:hAnsi="DengXian" w:cs="宋体"/>
          <w:color w:val="000000"/>
          <w:kern w:val="0"/>
          <w:sz w:val="22"/>
        </w:rPr>
      </w:pPr>
      <w:r>
        <w:rPr>
          <w:rFonts w:ascii="DengXian" w:eastAsia="DengXian" w:hAnsi="DengXian" w:cs="宋体"/>
          <w:color w:val="000000"/>
          <w:kern w:val="0"/>
          <w:sz w:val="22"/>
        </w:rPr>
        <w:t xml:space="preserve">* </w:t>
      </w:r>
      <w:r w:rsidR="0093085D" w:rsidRPr="00B97466">
        <w:rPr>
          <w:rFonts w:ascii="DengXian" w:eastAsia="DengXian" w:hAnsi="DengXian" w:cs="宋体" w:hint="eastAsia"/>
          <w:color w:val="000000"/>
          <w:kern w:val="0"/>
          <w:sz w:val="22"/>
        </w:rPr>
        <w:t>Observed</w:t>
      </w:r>
      <w:r w:rsidR="0093085D" w:rsidRPr="00B97466">
        <w:rPr>
          <w:rFonts w:ascii="DengXian" w:eastAsia="DengXian" w:hAnsi="DengXian" w:cs="宋体"/>
          <w:color w:val="000000"/>
          <w:kern w:val="0"/>
          <w:sz w:val="22"/>
        </w:rPr>
        <w:t xml:space="preserve"> Speedups = Total time of one processor / Total time of N processors</w:t>
      </w:r>
    </w:p>
    <w:p w:rsidR="003A4F13" w:rsidRPr="0093085D" w:rsidRDefault="003A4F13" w:rsidP="004C643F">
      <w:pPr>
        <w:rPr>
          <w:b/>
          <w:sz w:val="22"/>
        </w:rPr>
      </w:pPr>
    </w:p>
    <w:p w:rsidR="004C643F" w:rsidRPr="002F6ED3" w:rsidRDefault="004C643F" w:rsidP="004C643F">
      <w:pPr>
        <w:rPr>
          <w:b/>
          <w:sz w:val="22"/>
        </w:rPr>
      </w:pPr>
      <w:r w:rsidRPr="002F6ED3">
        <w:rPr>
          <w:b/>
          <w:sz w:val="22"/>
        </w:rPr>
        <w:t>Conclusion</w:t>
      </w:r>
    </w:p>
    <w:p w:rsidR="004C643F" w:rsidRDefault="00ED33EA" w:rsidP="004C643F">
      <w:pPr>
        <w:rPr>
          <w:rFonts w:ascii="CMR12" w:hAnsi="CMR12" w:cs="CMR12"/>
          <w:kern w:val="0"/>
          <w:sz w:val="24"/>
          <w:szCs w:val="24"/>
        </w:rPr>
      </w:pPr>
      <w:r>
        <w:rPr>
          <w:rFonts w:ascii="CMR12" w:hAnsi="CMR12" w:cs="CMR12"/>
          <w:kern w:val="0"/>
          <w:sz w:val="24"/>
          <w:szCs w:val="24"/>
        </w:rPr>
        <w:t xml:space="preserve">The test demonstrates </w:t>
      </w:r>
      <w:r w:rsidRPr="0047321F">
        <w:rPr>
          <w:rFonts w:ascii="CMR12" w:hAnsi="CMR12" w:cs="CMR12"/>
          <w:kern w:val="0"/>
          <w:sz w:val="24"/>
          <w:szCs w:val="24"/>
        </w:rPr>
        <w:t>Gustafson’s Law</w:t>
      </w:r>
      <w:r>
        <w:rPr>
          <w:rFonts w:ascii="CMR12" w:hAnsi="CMR12" w:cs="CMR12"/>
          <w:kern w:val="0"/>
          <w:sz w:val="24"/>
          <w:szCs w:val="24"/>
        </w:rPr>
        <w:t xml:space="preserve"> that the more computing power </w:t>
      </w:r>
      <w:r w:rsidR="00176013">
        <w:rPr>
          <w:rFonts w:ascii="CMR12" w:hAnsi="CMR12" w:cs="CMR12"/>
          <w:kern w:val="0"/>
          <w:sz w:val="24"/>
          <w:szCs w:val="24"/>
        </w:rPr>
        <w:t xml:space="preserve">the </w:t>
      </w:r>
      <w:r>
        <w:rPr>
          <w:rFonts w:ascii="CMR12" w:hAnsi="CMR12" w:cs="CMR12"/>
          <w:kern w:val="0"/>
          <w:sz w:val="24"/>
          <w:szCs w:val="24"/>
        </w:rPr>
        <w:t>bigger problem we can solve without affecting the performance. On the other hand, the overhead cost must be considered in large distributed computing environment.</w:t>
      </w:r>
      <w:r w:rsidR="00FD5507">
        <w:rPr>
          <w:rFonts w:ascii="CMR12" w:hAnsi="CMR12" w:cs="CMR12"/>
          <w:kern w:val="0"/>
          <w:sz w:val="24"/>
          <w:szCs w:val="24"/>
        </w:rPr>
        <w:t xml:space="preserve"> This prevents our testing data fitting the formula well.</w:t>
      </w:r>
    </w:p>
    <w:p w:rsidR="00617486" w:rsidRPr="00C61958" w:rsidRDefault="00617486" w:rsidP="004C643F">
      <w:pPr>
        <w:rPr>
          <w:rFonts w:ascii="CMR12" w:hAnsi="CMR12" w:cs="CMR12"/>
          <w:kern w:val="0"/>
          <w:sz w:val="24"/>
          <w:szCs w:val="24"/>
        </w:rPr>
      </w:pPr>
    </w:p>
    <w:p w:rsidR="00E05B57" w:rsidRPr="002F6ED3" w:rsidRDefault="00563925" w:rsidP="004C643F">
      <w:pPr>
        <w:rPr>
          <w:b/>
          <w:sz w:val="22"/>
        </w:rPr>
      </w:pPr>
      <w:r w:rsidRPr="002F6ED3">
        <w:rPr>
          <w:rFonts w:hint="eastAsia"/>
          <w:b/>
          <w:sz w:val="22"/>
        </w:rPr>
        <w:t>Reference</w:t>
      </w:r>
    </w:p>
    <w:p w:rsidR="0047321F" w:rsidRDefault="0047321F" w:rsidP="00563925">
      <w:pPr>
        <w:jc w:val="left"/>
        <w:rPr>
          <w:sz w:val="24"/>
          <w:szCs w:val="24"/>
        </w:rPr>
      </w:pPr>
      <w:r w:rsidRPr="0047321F">
        <w:rPr>
          <w:rFonts w:ascii="CMR12" w:hAnsi="CMR12" w:cs="CMR12" w:hint="eastAsia"/>
          <w:kern w:val="0"/>
          <w:sz w:val="24"/>
          <w:szCs w:val="24"/>
        </w:rPr>
        <w:t xml:space="preserve">[1] </w:t>
      </w:r>
      <w:r w:rsidRPr="0047321F">
        <w:rPr>
          <w:rFonts w:ascii="CMR12" w:hAnsi="CMR12" w:cs="CMR12"/>
          <w:kern w:val="0"/>
          <w:sz w:val="24"/>
          <w:szCs w:val="24"/>
        </w:rPr>
        <w:t>Gustafson’s Law [online]. Last accessed August 24, 2018 at</w:t>
      </w:r>
      <w:r>
        <w:rPr>
          <w:sz w:val="24"/>
          <w:szCs w:val="24"/>
        </w:rPr>
        <w:t xml:space="preserve"> </w:t>
      </w:r>
      <w:hyperlink r:id="rId6" w:history="1">
        <w:r w:rsidRPr="00842D73">
          <w:rPr>
            <w:rStyle w:val="Hyperlink"/>
            <w:sz w:val="24"/>
            <w:szCs w:val="24"/>
          </w:rPr>
          <w:t>https://en.wikipedia.org/wiki/Gustafson%27s_law</w:t>
        </w:r>
      </w:hyperlink>
      <w:r>
        <w:rPr>
          <w:sz w:val="24"/>
          <w:szCs w:val="24"/>
        </w:rPr>
        <w:t xml:space="preserve"> </w:t>
      </w:r>
    </w:p>
    <w:p w:rsidR="00563925" w:rsidRPr="00563925" w:rsidRDefault="00563925" w:rsidP="00563925">
      <w:pPr>
        <w:jc w:val="left"/>
        <w:rPr>
          <w:sz w:val="20"/>
          <w:szCs w:val="24"/>
        </w:rPr>
      </w:pPr>
      <w:r>
        <w:rPr>
          <w:sz w:val="24"/>
          <w:szCs w:val="24"/>
        </w:rPr>
        <w:t>[</w:t>
      </w:r>
      <w:r w:rsidR="0047321F">
        <w:rPr>
          <w:sz w:val="24"/>
          <w:szCs w:val="24"/>
        </w:rPr>
        <w:t>2</w:t>
      </w:r>
      <w:r>
        <w:rPr>
          <w:sz w:val="24"/>
          <w:szCs w:val="24"/>
        </w:rPr>
        <w:t xml:space="preserve">] </w:t>
      </w:r>
      <w:r w:rsidR="009D1D4D" w:rsidRPr="009D1D4D">
        <w:rPr>
          <w:rFonts w:ascii="CMR12" w:hAnsi="CMR12" w:cs="CMR12"/>
          <w:kern w:val="0"/>
          <w:sz w:val="24"/>
          <w:szCs w:val="24"/>
        </w:rPr>
        <w:t>Amdahl's Law vs. Gustafson-</w:t>
      </w:r>
      <w:proofErr w:type="spellStart"/>
      <w:r w:rsidR="009D1D4D" w:rsidRPr="009D1D4D">
        <w:rPr>
          <w:rFonts w:ascii="CMR12" w:hAnsi="CMR12" w:cs="CMR12"/>
          <w:kern w:val="0"/>
          <w:sz w:val="24"/>
          <w:szCs w:val="24"/>
        </w:rPr>
        <w:t>Barsis</w:t>
      </w:r>
      <w:proofErr w:type="spellEnd"/>
      <w:r w:rsidR="009D1D4D" w:rsidRPr="009D1D4D">
        <w:rPr>
          <w:rFonts w:ascii="CMR12" w:hAnsi="CMR12" w:cs="CMR12"/>
          <w:kern w:val="0"/>
          <w:sz w:val="24"/>
          <w:szCs w:val="24"/>
        </w:rPr>
        <w:t>' Law</w:t>
      </w:r>
      <w:r w:rsidR="004C2D8E">
        <w:rPr>
          <w:rFonts w:ascii="Arial" w:hAnsi="Arial" w:cs="Arial"/>
          <w:color w:val="2F2F2F"/>
          <w:sz w:val="20"/>
          <w:szCs w:val="20"/>
        </w:rPr>
        <w:t> </w:t>
      </w:r>
      <w:r w:rsidR="004C2D8E">
        <w:rPr>
          <w:rFonts w:ascii="CMR12" w:hAnsi="CMR12" w:cs="CMR12"/>
          <w:kern w:val="0"/>
          <w:sz w:val="24"/>
          <w:szCs w:val="24"/>
        </w:rPr>
        <w:t>[online]. Last accessed</w:t>
      </w:r>
      <w:r w:rsidR="004C2D8E" w:rsidRPr="004C2D8E">
        <w:rPr>
          <w:rFonts w:ascii="CMR12" w:hAnsi="CMR12" w:cs="CMR12"/>
          <w:kern w:val="0"/>
          <w:sz w:val="24"/>
          <w:szCs w:val="24"/>
        </w:rPr>
        <w:t xml:space="preserve"> </w:t>
      </w:r>
      <w:r w:rsidR="004C2D8E">
        <w:rPr>
          <w:rFonts w:ascii="CMR12" w:hAnsi="CMR12" w:cs="CMR12"/>
          <w:kern w:val="0"/>
          <w:sz w:val="24"/>
          <w:szCs w:val="24"/>
        </w:rPr>
        <w:t>August 3, 2018</w:t>
      </w:r>
      <w:r w:rsidR="004C2D8E" w:rsidRPr="004C2D8E">
        <w:rPr>
          <w:rFonts w:ascii="CMR12" w:hAnsi="CMR12" w:cs="CMR12"/>
          <w:kern w:val="0"/>
          <w:sz w:val="24"/>
          <w:szCs w:val="24"/>
        </w:rPr>
        <w:t xml:space="preserve"> </w:t>
      </w:r>
      <w:r w:rsidR="009D1D4D">
        <w:rPr>
          <w:rFonts w:ascii="CMR12" w:hAnsi="CMR12" w:cs="CMR12"/>
          <w:kern w:val="0"/>
          <w:sz w:val="24"/>
          <w:szCs w:val="24"/>
        </w:rPr>
        <w:t>at</w:t>
      </w:r>
      <w:r w:rsidR="009D1D4D">
        <w:rPr>
          <w:sz w:val="24"/>
          <w:szCs w:val="24"/>
        </w:rPr>
        <w:t xml:space="preserve"> </w:t>
      </w:r>
      <w:hyperlink r:id="rId7" w:history="1">
        <w:r w:rsidRPr="009D1D4D">
          <w:rPr>
            <w:rStyle w:val="Hyperlink"/>
            <w:sz w:val="24"/>
            <w:szCs w:val="24"/>
          </w:rPr>
          <w:t>http://www.drdobbs.com/parallel/amdahls-law-vs-gustafson-barsis-law/240162980?pgno=2</w:t>
        </w:r>
      </w:hyperlink>
      <w:r w:rsidRPr="009D1D4D">
        <w:rPr>
          <w:sz w:val="24"/>
          <w:szCs w:val="24"/>
        </w:rPr>
        <w:t xml:space="preserve"> </w:t>
      </w:r>
    </w:p>
    <w:sectPr w:rsidR="00563925" w:rsidRPr="00563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74E44"/>
    <w:multiLevelType w:val="hybridMultilevel"/>
    <w:tmpl w:val="A2C268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C0154E"/>
    <w:multiLevelType w:val="hybridMultilevel"/>
    <w:tmpl w:val="0100C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E6"/>
    <w:rsid w:val="00004C11"/>
    <w:rsid w:val="0004476C"/>
    <w:rsid w:val="00067B69"/>
    <w:rsid w:val="00081239"/>
    <w:rsid w:val="00081B32"/>
    <w:rsid w:val="00085EAE"/>
    <w:rsid w:val="000A0919"/>
    <w:rsid w:val="000A116F"/>
    <w:rsid w:val="000A7610"/>
    <w:rsid w:val="000B34F9"/>
    <w:rsid w:val="000E0E4C"/>
    <w:rsid w:val="000E4DE9"/>
    <w:rsid w:val="00164F00"/>
    <w:rsid w:val="00176013"/>
    <w:rsid w:val="00181CF5"/>
    <w:rsid w:val="001F40F7"/>
    <w:rsid w:val="0022239B"/>
    <w:rsid w:val="002427C1"/>
    <w:rsid w:val="0026503A"/>
    <w:rsid w:val="002732E6"/>
    <w:rsid w:val="002A1D63"/>
    <w:rsid w:val="002C33A1"/>
    <w:rsid w:val="002F0DA4"/>
    <w:rsid w:val="002F6ED3"/>
    <w:rsid w:val="003233E0"/>
    <w:rsid w:val="00334174"/>
    <w:rsid w:val="00353485"/>
    <w:rsid w:val="003703ED"/>
    <w:rsid w:val="003810AB"/>
    <w:rsid w:val="00385C6B"/>
    <w:rsid w:val="003A3ABC"/>
    <w:rsid w:val="003A4F13"/>
    <w:rsid w:val="003D3060"/>
    <w:rsid w:val="003D534F"/>
    <w:rsid w:val="00422F91"/>
    <w:rsid w:val="0043692B"/>
    <w:rsid w:val="00440ACA"/>
    <w:rsid w:val="00446A93"/>
    <w:rsid w:val="00461F62"/>
    <w:rsid w:val="00462B0F"/>
    <w:rsid w:val="0047321F"/>
    <w:rsid w:val="00490597"/>
    <w:rsid w:val="004918C2"/>
    <w:rsid w:val="00493624"/>
    <w:rsid w:val="004975D0"/>
    <w:rsid w:val="004C2D8E"/>
    <w:rsid w:val="004C643F"/>
    <w:rsid w:val="004D7F4D"/>
    <w:rsid w:val="004E24F8"/>
    <w:rsid w:val="004E2CB4"/>
    <w:rsid w:val="004E3CD3"/>
    <w:rsid w:val="004F0C1E"/>
    <w:rsid w:val="00507EF1"/>
    <w:rsid w:val="00510D3A"/>
    <w:rsid w:val="005411C4"/>
    <w:rsid w:val="0055150D"/>
    <w:rsid w:val="00563321"/>
    <w:rsid w:val="00563925"/>
    <w:rsid w:val="00567BDC"/>
    <w:rsid w:val="00570353"/>
    <w:rsid w:val="00585602"/>
    <w:rsid w:val="0059381B"/>
    <w:rsid w:val="005A1D7E"/>
    <w:rsid w:val="005C428B"/>
    <w:rsid w:val="005D3E34"/>
    <w:rsid w:val="005F25CF"/>
    <w:rsid w:val="006128B7"/>
    <w:rsid w:val="00617486"/>
    <w:rsid w:val="00621FBC"/>
    <w:rsid w:val="00637C09"/>
    <w:rsid w:val="00642A35"/>
    <w:rsid w:val="00673FE5"/>
    <w:rsid w:val="006A247D"/>
    <w:rsid w:val="006B314F"/>
    <w:rsid w:val="006B36AE"/>
    <w:rsid w:val="006D0B2A"/>
    <w:rsid w:val="006E05EF"/>
    <w:rsid w:val="006F144B"/>
    <w:rsid w:val="00713C01"/>
    <w:rsid w:val="00716F3D"/>
    <w:rsid w:val="007C7210"/>
    <w:rsid w:val="00802B98"/>
    <w:rsid w:val="008058CC"/>
    <w:rsid w:val="00805B71"/>
    <w:rsid w:val="00814E20"/>
    <w:rsid w:val="00824A78"/>
    <w:rsid w:val="008428AF"/>
    <w:rsid w:val="008715C7"/>
    <w:rsid w:val="00886E50"/>
    <w:rsid w:val="008A017E"/>
    <w:rsid w:val="008B4150"/>
    <w:rsid w:val="008B6E0C"/>
    <w:rsid w:val="008C0603"/>
    <w:rsid w:val="008C4E08"/>
    <w:rsid w:val="008D0B17"/>
    <w:rsid w:val="008D120B"/>
    <w:rsid w:val="00901890"/>
    <w:rsid w:val="00913FF4"/>
    <w:rsid w:val="0093085D"/>
    <w:rsid w:val="009535D3"/>
    <w:rsid w:val="009539C1"/>
    <w:rsid w:val="00971443"/>
    <w:rsid w:val="00975CC9"/>
    <w:rsid w:val="009A1F30"/>
    <w:rsid w:val="009D1D4D"/>
    <w:rsid w:val="009D2126"/>
    <w:rsid w:val="00A228B2"/>
    <w:rsid w:val="00A30428"/>
    <w:rsid w:val="00A36730"/>
    <w:rsid w:val="00A44CCD"/>
    <w:rsid w:val="00A70063"/>
    <w:rsid w:val="00A72E3B"/>
    <w:rsid w:val="00AA1795"/>
    <w:rsid w:val="00AD03D7"/>
    <w:rsid w:val="00AD0AE7"/>
    <w:rsid w:val="00B03D1D"/>
    <w:rsid w:val="00B227DB"/>
    <w:rsid w:val="00B378D5"/>
    <w:rsid w:val="00B83FDF"/>
    <w:rsid w:val="00B96383"/>
    <w:rsid w:val="00BA5907"/>
    <w:rsid w:val="00BA77B2"/>
    <w:rsid w:val="00BD4413"/>
    <w:rsid w:val="00C61958"/>
    <w:rsid w:val="00C620D0"/>
    <w:rsid w:val="00CB0E06"/>
    <w:rsid w:val="00CE53AD"/>
    <w:rsid w:val="00D06B94"/>
    <w:rsid w:val="00D10A32"/>
    <w:rsid w:val="00D67651"/>
    <w:rsid w:val="00D70F87"/>
    <w:rsid w:val="00DA2C4B"/>
    <w:rsid w:val="00DC14DD"/>
    <w:rsid w:val="00DE39DE"/>
    <w:rsid w:val="00DF6CBF"/>
    <w:rsid w:val="00E05B57"/>
    <w:rsid w:val="00E264D9"/>
    <w:rsid w:val="00E31BEF"/>
    <w:rsid w:val="00E75288"/>
    <w:rsid w:val="00E84BCB"/>
    <w:rsid w:val="00E96CF3"/>
    <w:rsid w:val="00EA0FCC"/>
    <w:rsid w:val="00EA47CC"/>
    <w:rsid w:val="00EC186F"/>
    <w:rsid w:val="00ED33EA"/>
    <w:rsid w:val="00ED60C2"/>
    <w:rsid w:val="00EE3BD5"/>
    <w:rsid w:val="00EF0DD8"/>
    <w:rsid w:val="00EF3731"/>
    <w:rsid w:val="00F15B51"/>
    <w:rsid w:val="00F62ABA"/>
    <w:rsid w:val="00F678BC"/>
    <w:rsid w:val="00F8184C"/>
    <w:rsid w:val="00FC0042"/>
    <w:rsid w:val="00FD5507"/>
    <w:rsid w:val="00FE5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8D17"/>
  <w15:chartTrackingRefBased/>
  <w15:docId w15:val="{F4CB3121-A3B2-4E37-8D2D-11180A61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818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85"/>
    <w:pPr>
      <w:ind w:firstLineChars="200" w:firstLine="420"/>
    </w:pPr>
  </w:style>
  <w:style w:type="character" w:customStyle="1" w:styleId="Heading1Char">
    <w:name w:val="Heading 1 Char"/>
    <w:basedOn w:val="DefaultParagraphFont"/>
    <w:link w:val="Heading1"/>
    <w:uiPriority w:val="9"/>
    <w:rsid w:val="00F8184C"/>
    <w:rPr>
      <w:rFonts w:ascii="宋体" w:eastAsia="宋体" w:hAnsi="宋体" w:cs="宋体"/>
      <w:b/>
      <w:bCs/>
      <w:kern w:val="36"/>
      <w:sz w:val="48"/>
      <w:szCs w:val="48"/>
    </w:rPr>
  </w:style>
  <w:style w:type="character" w:styleId="Strong">
    <w:name w:val="Strong"/>
    <w:basedOn w:val="DefaultParagraphFont"/>
    <w:uiPriority w:val="22"/>
    <w:qFormat/>
    <w:rsid w:val="00F8184C"/>
    <w:rPr>
      <w:b/>
      <w:bCs/>
    </w:rPr>
  </w:style>
  <w:style w:type="character" w:styleId="PlaceholderText">
    <w:name w:val="Placeholder Text"/>
    <w:basedOn w:val="DefaultParagraphFont"/>
    <w:uiPriority w:val="99"/>
    <w:semiHidden/>
    <w:rsid w:val="008B6E0C"/>
    <w:rPr>
      <w:color w:val="808080"/>
    </w:rPr>
  </w:style>
  <w:style w:type="character" w:styleId="Hyperlink">
    <w:name w:val="Hyperlink"/>
    <w:basedOn w:val="DefaultParagraphFont"/>
    <w:uiPriority w:val="99"/>
    <w:unhideWhenUsed/>
    <w:rsid w:val="00563925"/>
    <w:rPr>
      <w:color w:val="0563C1" w:themeColor="hyperlink"/>
      <w:u w:val="single"/>
    </w:rPr>
  </w:style>
  <w:style w:type="character" w:styleId="UnresolvedMention">
    <w:name w:val="Unresolved Mention"/>
    <w:basedOn w:val="DefaultParagraphFont"/>
    <w:uiPriority w:val="99"/>
    <w:semiHidden/>
    <w:unhideWhenUsed/>
    <w:rsid w:val="00563925"/>
    <w:rPr>
      <w:color w:val="808080"/>
      <w:shd w:val="clear" w:color="auto" w:fill="E6E6E6"/>
    </w:rPr>
  </w:style>
  <w:style w:type="paragraph" w:styleId="NormalWeb">
    <w:name w:val="Normal (Web)"/>
    <w:basedOn w:val="Normal"/>
    <w:uiPriority w:val="99"/>
    <w:semiHidden/>
    <w:unhideWhenUsed/>
    <w:rsid w:val="006B31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8611">
      <w:bodyDiv w:val="1"/>
      <w:marLeft w:val="0"/>
      <w:marRight w:val="0"/>
      <w:marTop w:val="0"/>
      <w:marBottom w:val="0"/>
      <w:divBdr>
        <w:top w:val="none" w:sz="0" w:space="0" w:color="auto"/>
        <w:left w:val="none" w:sz="0" w:space="0" w:color="auto"/>
        <w:bottom w:val="none" w:sz="0" w:space="0" w:color="auto"/>
        <w:right w:val="none" w:sz="0" w:space="0" w:color="auto"/>
      </w:divBdr>
    </w:div>
    <w:div w:id="185025534">
      <w:bodyDiv w:val="1"/>
      <w:marLeft w:val="0"/>
      <w:marRight w:val="0"/>
      <w:marTop w:val="0"/>
      <w:marBottom w:val="0"/>
      <w:divBdr>
        <w:top w:val="none" w:sz="0" w:space="0" w:color="auto"/>
        <w:left w:val="none" w:sz="0" w:space="0" w:color="auto"/>
        <w:bottom w:val="none" w:sz="0" w:space="0" w:color="auto"/>
        <w:right w:val="none" w:sz="0" w:space="0" w:color="auto"/>
      </w:divBdr>
    </w:div>
    <w:div w:id="414471904">
      <w:bodyDiv w:val="1"/>
      <w:marLeft w:val="0"/>
      <w:marRight w:val="0"/>
      <w:marTop w:val="0"/>
      <w:marBottom w:val="0"/>
      <w:divBdr>
        <w:top w:val="none" w:sz="0" w:space="0" w:color="auto"/>
        <w:left w:val="none" w:sz="0" w:space="0" w:color="auto"/>
        <w:bottom w:val="none" w:sz="0" w:space="0" w:color="auto"/>
        <w:right w:val="none" w:sz="0" w:space="0" w:color="auto"/>
      </w:divBdr>
    </w:div>
    <w:div w:id="1033534551">
      <w:bodyDiv w:val="1"/>
      <w:marLeft w:val="0"/>
      <w:marRight w:val="0"/>
      <w:marTop w:val="0"/>
      <w:marBottom w:val="0"/>
      <w:divBdr>
        <w:top w:val="none" w:sz="0" w:space="0" w:color="auto"/>
        <w:left w:val="none" w:sz="0" w:space="0" w:color="auto"/>
        <w:bottom w:val="none" w:sz="0" w:space="0" w:color="auto"/>
        <w:right w:val="none" w:sz="0" w:space="0" w:color="auto"/>
      </w:divBdr>
    </w:div>
    <w:div w:id="1411004568">
      <w:bodyDiv w:val="1"/>
      <w:marLeft w:val="0"/>
      <w:marRight w:val="0"/>
      <w:marTop w:val="0"/>
      <w:marBottom w:val="0"/>
      <w:divBdr>
        <w:top w:val="none" w:sz="0" w:space="0" w:color="auto"/>
        <w:left w:val="none" w:sz="0" w:space="0" w:color="auto"/>
        <w:bottom w:val="none" w:sz="0" w:space="0" w:color="auto"/>
        <w:right w:val="none" w:sz="0" w:space="0" w:color="auto"/>
      </w:divBdr>
    </w:div>
    <w:div w:id="1459178585">
      <w:bodyDiv w:val="1"/>
      <w:marLeft w:val="0"/>
      <w:marRight w:val="0"/>
      <w:marTop w:val="0"/>
      <w:marBottom w:val="0"/>
      <w:divBdr>
        <w:top w:val="none" w:sz="0" w:space="0" w:color="auto"/>
        <w:left w:val="none" w:sz="0" w:space="0" w:color="auto"/>
        <w:bottom w:val="none" w:sz="0" w:space="0" w:color="auto"/>
        <w:right w:val="none" w:sz="0" w:space="0" w:color="auto"/>
      </w:divBdr>
    </w:div>
    <w:div w:id="1837458335">
      <w:bodyDiv w:val="1"/>
      <w:marLeft w:val="0"/>
      <w:marRight w:val="0"/>
      <w:marTop w:val="0"/>
      <w:marBottom w:val="0"/>
      <w:divBdr>
        <w:top w:val="none" w:sz="0" w:space="0" w:color="auto"/>
        <w:left w:val="none" w:sz="0" w:space="0" w:color="auto"/>
        <w:bottom w:val="none" w:sz="0" w:space="0" w:color="auto"/>
        <w:right w:val="none" w:sz="0" w:space="0" w:color="auto"/>
      </w:divBdr>
    </w:div>
    <w:div w:id="1848672045">
      <w:bodyDiv w:val="1"/>
      <w:marLeft w:val="0"/>
      <w:marRight w:val="0"/>
      <w:marTop w:val="0"/>
      <w:marBottom w:val="0"/>
      <w:divBdr>
        <w:top w:val="none" w:sz="0" w:space="0" w:color="auto"/>
        <w:left w:val="none" w:sz="0" w:space="0" w:color="auto"/>
        <w:bottom w:val="none" w:sz="0" w:space="0" w:color="auto"/>
        <w:right w:val="none" w:sz="0" w:space="0" w:color="auto"/>
      </w:divBdr>
    </w:div>
    <w:div w:id="19623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rdobbs.com/parallel/amdahls-law-vs-gustafson-barsis-law/240162980?pgno=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Gustafson%27s_la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5C0E8-AC3C-464B-A0ED-4B3273C97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5962</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ygli</dc:creator>
  <cp:keywords/>
  <dc:description/>
  <cp:lastModifiedBy>ygli</cp:lastModifiedBy>
  <cp:revision>162</cp:revision>
  <dcterms:created xsi:type="dcterms:W3CDTF">2018-07-31T01:58:00Z</dcterms:created>
  <dcterms:modified xsi:type="dcterms:W3CDTF">2018-11-12T23:52:00Z</dcterms:modified>
</cp:coreProperties>
</file>