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0C46" w14:textId="77777777" w:rsidR="00204496" w:rsidRDefault="00000000">
      <w:pPr>
        <w:spacing w:after="200"/>
        <w:jc w:val="center"/>
      </w:pPr>
      <w:r>
        <w:rPr>
          <w:rFonts w:ascii="Arial" w:eastAsia="Arial" w:hAnsi="Arial" w:cs="Arial"/>
          <w:b/>
          <w:bCs/>
          <w:color w:val="1F3864"/>
          <w:sz w:val="26"/>
          <w:szCs w:val="26"/>
        </w:rPr>
        <w:t>UNIVERSIDAD NACIONAL DE RAFAELA</w:t>
      </w:r>
    </w:p>
    <w:p w14:paraId="70B19405" w14:textId="77777777" w:rsidR="00204496" w:rsidRDefault="00000000">
      <w:pPr>
        <w:spacing w:after="60"/>
        <w:jc w:val="center"/>
      </w:pPr>
      <w:r>
        <w:rPr>
          <w:rFonts w:ascii="Arial" w:eastAsia="Arial" w:hAnsi="Arial" w:cs="Arial"/>
          <w:i/>
          <w:iCs/>
          <w:color w:val="2E5A8C"/>
          <w:sz w:val="22"/>
          <w:szCs w:val="22"/>
        </w:rPr>
        <w:t>Ingeniería en Computación — Protocolos de Comunicaciones Industriales</w:t>
      </w:r>
    </w:p>
    <w:p w14:paraId="678885AA" w14:textId="77777777" w:rsidR="00204496" w:rsidRDefault="00000000">
      <w:pPr>
        <w:spacing w:before="500" w:after="120"/>
        <w:jc w:val="center"/>
      </w:pPr>
      <w:r>
        <w:rPr>
          <w:rFonts w:ascii="Arial" w:eastAsia="Arial" w:hAnsi="Arial" w:cs="Arial"/>
          <w:b/>
          <w:bCs/>
          <w:color w:val="1F3864"/>
          <w:sz w:val="42"/>
          <w:szCs w:val="42"/>
        </w:rPr>
        <w:t>ACTIVIDAD Nº2: REDES AS-i</w:t>
      </w:r>
    </w:p>
    <w:p w14:paraId="7B7CC2B7" w14:textId="77777777" w:rsidR="00204496" w:rsidRDefault="00000000">
      <w:pPr>
        <w:spacing w:after="500"/>
        <w:jc w:val="center"/>
      </w:pPr>
      <w:r>
        <w:rPr>
          <w:rFonts w:ascii="Arial" w:eastAsia="Arial" w:hAnsi="Arial" w:cs="Arial"/>
          <w:i/>
          <w:iCs/>
          <w:color w:val="595959"/>
        </w:rPr>
        <w:t>Análisis de red de campo real, investigación de maestro AS-i comercial y actualización tecnológica del estándar</w:t>
      </w:r>
    </w:p>
    <w:p w14:paraId="7C46DF43" w14:textId="77777777" w:rsidR="00204496" w:rsidRDefault="00000000">
      <w:pPr>
        <w:spacing w:after="60"/>
        <w:jc w:val="center"/>
      </w:pPr>
      <w:r>
        <w:rPr>
          <w:rFonts w:ascii="Arial" w:eastAsia="Arial" w:hAnsi="Arial" w:cs="Arial"/>
          <w:color w:val="595959"/>
          <w:sz w:val="18"/>
          <w:szCs w:val="18"/>
        </w:rPr>
        <w:t>Versión revisada y ampliada — agosto 2026</w:t>
      </w:r>
    </w:p>
    <w:p w14:paraId="45F0060D" w14:textId="188DD497" w:rsidR="00204496" w:rsidRDefault="00204496">
      <w:pPr>
        <w:spacing w:before="700" w:after="40"/>
        <w:jc w:val="center"/>
      </w:pPr>
    </w:p>
    <w:p w14:paraId="2424EC2D" w14:textId="017CE3AD" w:rsidR="00204496" w:rsidRDefault="007466D4">
      <w:pPr>
        <w:spacing w:after="700"/>
        <w:jc w:val="center"/>
      </w:pPr>
      <w:r w:rsidRPr="007466D4">
        <w:rPr>
          <w:rFonts w:ascii="Arial" w:eastAsia="Arial" w:hAnsi="Arial" w:cs="Arial"/>
          <w:b/>
          <w:bCs/>
          <w:i/>
          <w:iCs/>
          <w:color w:val="222222"/>
          <w:u w:val="single"/>
        </w:rPr>
        <w:t>Alumno:</w:t>
      </w:r>
      <w:r>
        <w:rPr>
          <w:rFonts w:ascii="Arial" w:eastAsia="Arial" w:hAnsi="Arial" w:cs="Arial"/>
          <w:color w:val="222222"/>
        </w:rPr>
        <w:t xml:space="preserve"> Bevilacqua Francisco Norberto - 45029407</w:t>
      </w:r>
    </w:p>
    <w:p w14:paraId="378550D1" w14:textId="77777777" w:rsidR="00204496" w:rsidRDefault="00000000">
      <w:r>
        <w:br w:type="page"/>
      </w:r>
    </w:p>
    <w:p w14:paraId="107A2CEF" w14:textId="77777777" w:rsidR="00204496"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Parte 1 — Análisis de un caso real: Rolling Mill Fieldbus Network</w:t>
      </w:r>
    </w:p>
    <w:p w14:paraId="3A1A797B" w14:textId="77777777" w:rsidR="00204496" w:rsidRDefault="00000000">
      <w:pPr>
        <w:spacing w:after="140" w:line="300" w:lineRule="auto"/>
        <w:jc w:val="both"/>
      </w:pPr>
      <w:r>
        <w:rPr>
          <w:rFonts w:ascii="Arial" w:eastAsia="Arial" w:hAnsi="Arial" w:cs="Arial"/>
          <w:color w:val="222222"/>
          <w:sz w:val="21"/>
          <w:szCs w:val="21"/>
        </w:rPr>
        <w:t xml:space="preserve">El caso analizado corresponde a la documentación eléctrica de la planta “Aceros Orizaba” (proveedor Danieli </w:t>
      </w:r>
      <w:proofErr w:type="spellStart"/>
      <w:r>
        <w:rPr>
          <w:rFonts w:ascii="Arial" w:eastAsia="Arial" w:hAnsi="Arial" w:cs="Arial"/>
          <w:color w:val="222222"/>
          <w:sz w:val="21"/>
          <w:szCs w:val="21"/>
        </w:rPr>
        <w:t>Automation</w:t>
      </w:r>
      <w:proofErr w:type="spellEnd"/>
      <w:r>
        <w:rPr>
          <w:rFonts w:ascii="Arial" w:eastAsia="Arial" w:hAnsi="Arial" w:cs="Arial"/>
          <w:color w:val="222222"/>
          <w:sz w:val="21"/>
          <w:szCs w:val="21"/>
        </w:rPr>
        <w:t>), sistema de Servicios Auxiliares del Molino Laminador. Se reconstruyen tres diagramas de interfaz de E/S de un mismo tipo de subsistema (unidad hidráulica / unidad de lubricación), replicado en tres puntos de la planta: Molino Laminador (DP01WD, distancia CPU–potencia 70 m), Molino Desbastador (80 m) y Molino Acabado (120 m). En los tres casos, un CPU con interfaz Profibus-DP integra, del lado del bus de campo, tanto módulos SIMOCODE como una línea de esclavos AS-i.</w:t>
      </w:r>
    </w:p>
    <w:p w14:paraId="24B3476A" w14:textId="77777777" w:rsidR="00204496" w:rsidRDefault="00000000">
      <w:pPr>
        <w:pStyle w:val="Ttulo2"/>
        <w:spacing w:before="260" w:after="120"/>
      </w:pPr>
      <w:r>
        <w:rPr>
          <w:rFonts w:ascii="Arial" w:eastAsia="Arial" w:hAnsi="Arial" w:cs="Arial"/>
          <w:b/>
          <w:bCs/>
          <w:color w:val="2E5A8C"/>
          <w:sz w:val="25"/>
          <w:szCs w:val="25"/>
        </w:rPr>
        <w:t>a) Interpretación de la información de los tres diagramas</w:t>
      </w:r>
    </w:p>
    <w:p w14:paraId="0CC77E49" w14:textId="77777777" w:rsidR="00204496" w:rsidRDefault="00000000">
      <w:pPr>
        <w:spacing w:after="140" w:line="300" w:lineRule="auto"/>
        <w:jc w:val="both"/>
      </w:pPr>
      <w:r>
        <w:rPr>
          <w:rFonts w:ascii="Arial" w:eastAsia="Arial" w:hAnsi="Arial" w:cs="Arial"/>
          <w:color w:val="222222"/>
          <w:sz w:val="21"/>
          <w:szCs w:val="21"/>
        </w:rPr>
        <w:t>Los tres diagramas comparten la misma arquitectura de nivel de campo: un CPU-DP (maestro Profibus-DP) concentra el control de dos familias de dispositivos de planta con requisitos muy distintos entre sí.</w:t>
      </w:r>
    </w:p>
    <w:p w14:paraId="5C4462A7"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Módulos SIMOCODE (arrancadores motorizados inteligentes de Siemens), configurados como esclavos Profibus-DP individuales (</w:t>
      </w:r>
      <w:proofErr w:type="spellStart"/>
      <w:r>
        <w:rPr>
          <w:rFonts w:ascii="Arial" w:eastAsia="Arial" w:hAnsi="Arial" w:cs="Arial"/>
          <w:color w:val="222222"/>
          <w:sz w:val="21"/>
          <w:szCs w:val="21"/>
        </w:rPr>
        <w:t>Slaves</w:t>
      </w:r>
      <w:proofErr w:type="spellEnd"/>
      <w:r>
        <w:rPr>
          <w:rFonts w:ascii="Arial" w:eastAsia="Arial" w:hAnsi="Arial" w:cs="Arial"/>
          <w:color w:val="222222"/>
          <w:sz w:val="21"/>
          <w:szCs w:val="21"/>
        </w:rPr>
        <w:t xml:space="preserve"> 20/21, 22/23 y 24/25 según el diagrama). Cada bomba tiene su propio SIMOCODE, que expone al CPU-DP tres palabras (16 bits): el comando de arranque del motor (palabra de salida PQW), el estado del motor (palabra de entrada PIW) y la corriente consumida (palabra de entrada PIW, valor analógico de protección/monitoreo).</w:t>
      </w:r>
    </w:p>
    <w:p w14:paraId="468979FB"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Una línea de esclavos AS-i (proyectada bajo la dirección AS-i 4 en los tres diagramas, cada instancia en su propio segmento físico independiente) que agrupa señales todo-o-nada de baja criticidad: arranque/parada de la bomba de recirculación de aceite y de los calefactores del tanque de aceite, junto con sus confirmaciones de marcha (“run </w:t>
      </w:r>
      <w:proofErr w:type="spellStart"/>
      <w:r>
        <w:rPr>
          <w:rFonts w:ascii="Arial" w:eastAsia="Arial" w:hAnsi="Arial" w:cs="Arial"/>
          <w:color w:val="222222"/>
          <w:sz w:val="21"/>
          <w:szCs w:val="21"/>
        </w:rPr>
        <w:t>confirm</w:t>
      </w:r>
      <w:proofErr w:type="spellEnd"/>
      <w:r>
        <w:rPr>
          <w:rFonts w:ascii="Arial" w:eastAsia="Arial" w:hAnsi="Arial" w:cs="Arial"/>
          <w:color w:val="222222"/>
          <w:sz w:val="21"/>
          <w:szCs w:val="21"/>
        </w:rPr>
        <w:t xml:space="preserve">”) y disponibilidad del MCC (Motor Control Center, “MCC </w:t>
      </w:r>
      <w:proofErr w:type="spellStart"/>
      <w:r>
        <w:rPr>
          <w:rFonts w:ascii="Arial" w:eastAsia="Arial" w:hAnsi="Arial" w:cs="Arial"/>
          <w:color w:val="222222"/>
          <w:sz w:val="21"/>
          <w:szCs w:val="21"/>
        </w:rPr>
        <w:t>ready</w:t>
      </w:r>
      <w:proofErr w:type="spellEnd"/>
      <w:r>
        <w:rPr>
          <w:rFonts w:ascii="Arial" w:eastAsia="Arial" w:hAnsi="Arial" w:cs="Arial"/>
          <w:color w:val="222222"/>
          <w:sz w:val="21"/>
          <w:szCs w:val="21"/>
        </w:rPr>
        <w:t>”).</w:t>
      </w:r>
    </w:p>
    <w:p w14:paraId="23197FCE" w14:textId="77777777" w:rsidR="00204496" w:rsidRDefault="00000000">
      <w:pPr>
        <w:spacing w:after="140" w:line="300" w:lineRule="auto"/>
        <w:jc w:val="both"/>
      </w:pPr>
      <w:r>
        <w:rPr>
          <w:rFonts w:ascii="Arial" w:eastAsia="Arial" w:hAnsi="Arial" w:cs="Arial"/>
          <w:color w:val="222222"/>
          <w:sz w:val="21"/>
          <w:szCs w:val="21"/>
        </w:rPr>
        <w:t xml:space="preserve">El segmento AS-i no llega en forma directa al CPU-DP: se conecta a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a través de un módulo Link (el mismo tipo de dispositivo investigado en la Parte 2, p. ej. el DP/AS-Interface Link 20E), que funciona simultáneamente como esclavo Profibus-DP y como maestro AS-i. La arquitectura completa sigue entonces el modelo de niveles de Purdue/ISA-95: en el nivel 0 (campo) están los motores, bombas y calefactores; en el nivel 1 (control) conviven dos buses de campo distintos según el tipo de señal —AS-i para todo/nada económico,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 perfil SIMOCODE para el control y protección de motor—, ambos confluyendo en el mismo CPU-DP de supervisión de la unidad.</w:t>
      </w:r>
    </w:p>
    <w:p w14:paraId="2448D1B6" w14:textId="77777777" w:rsidR="00204496" w:rsidRDefault="00000000">
      <w:pPr>
        <w:pStyle w:val="Ttulo2"/>
        <w:spacing w:before="260" w:after="120"/>
      </w:pPr>
      <w:r>
        <w:rPr>
          <w:rFonts w:ascii="Arial" w:eastAsia="Arial" w:hAnsi="Arial" w:cs="Arial"/>
          <w:b/>
          <w:bCs/>
          <w:color w:val="2E5A8C"/>
          <w:sz w:val="25"/>
          <w:szCs w:val="25"/>
        </w:rPr>
        <w:t xml:space="preserve">b) Entradas y salidas direccionadas por AS-i vs. </w:t>
      </w:r>
      <w:proofErr w:type="spellStart"/>
      <w:r>
        <w:rPr>
          <w:rFonts w:ascii="Arial" w:eastAsia="Arial" w:hAnsi="Arial" w:cs="Arial"/>
          <w:b/>
          <w:bCs/>
          <w:color w:val="2E5A8C"/>
          <w:sz w:val="25"/>
          <w:szCs w:val="25"/>
        </w:rPr>
        <w:t>Profibus</w:t>
      </w:r>
      <w:proofErr w:type="spellEnd"/>
      <w:r>
        <w:rPr>
          <w:rFonts w:ascii="Arial" w:eastAsia="Arial" w:hAnsi="Arial" w:cs="Arial"/>
          <w:b/>
          <w:bCs/>
          <w:color w:val="2E5A8C"/>
          <w:sz w:val="25"/>
          <w:szCs w:val="25"/>
        </w:rPr>
        <w:t xml:space="preserve"> (SIMOCODE)</w:t>
      </w:r>
    </w:p>
    <w:p w14:paraId="18A1FEB9" w14:textId="77777777" w:rsidR="00204496" w:rsidRDefault="00000000">
      <w:pPr>
        <w:spacing w:after="140" w:line="300" w:lineRule="auto"/>
        <w:jc w:val="both"/>
      </w:pPr>
      <w:r>
        <w:rPr>
          <w:rFonts w:ascii="Arial" w:eastAsia="Arial" w:hAnsi="Arial" w:cs="Arial"/>
          <w:color w:val="222222"/>
          <w:sz w:val="21"/>
          <w:szCs w:val="21"/>
        </w:rPr>
        <w:t xml:space="preserve">La siguiente tabla distingue, para cada diagrama, las señales que pasan por AS-i (todo-o-nada, un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de E/S por esclavo) de las que pasan por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a través de los módulos SIMOCODE (</w:t>
      </w:r>
      <w:proofErr w:type="spellStart"/>
      <w:r>
        <w:rPr>
          <w:rFonts w:ascii="Arial" w:eastAsia="Arial" w:hAnsi="Arial" w:cs="Arial"/>
          <w:color w:val="222222"/>
          <w:sz w:val="21"/>
          <w:szCs w:val="21"/>
        </w:rPr>
        <w:t>multibit</w:t>
      </w:r>
      <w:proofErr w:type="spellEnd"/>
      <w:r>
        <w:rPr>
          <w:rFonts w:ascii="Arial" w:eastAsia="Arial" w:hAnsi="Arial" w:cs="Arial"/>
          <w:color w:val="222222"/>
          <w:sz w:val="21"/>
          <w:szCs w:val="21"/>
        </w:rPr>
        <w:t xml:space="preserve"> / analógicas, una palabra completa por variable).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8"/>
        <w:gridCol w:w="1257"/>
        <w:gridCol w:w="1517"/>
        <w:gridCol w:w="847"/>
        <w:gridCol w:w="1603"/>
        <w:gridCol w:w="1688"/>
      </w:tblGrid>
      <w:tr w:rsidR="00204496" w14:paraId="69B12198"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19B5BD40" w14:textId="77777777" w:rsidR="00204496" w:rsidRDefault="00000000">
            <w:pPr>
              <w:jc w:val="center"/>
            </w:pPr>
            <w:r>
              <w:rPr>
                <w:rFonts w:ascii="Arial" w:eastAsia="Arial" w:hAnsi="Arial" w:cs="Arial"/>
                <w:b/>
                <w:bCs/>
                <w:color w:val="FFFFFF"/>
                <w:sz w:val="18"/>
                <w:szCs w:val="18"/>
              </w:rPr>
              <w:t>Diagrama</w:t>
            </w:r>
          </w:p>
        </w:tc>
        <w:tc>
          <w:tcPr>
            <w:tcW w:w="1500" w:type="dxa"/>
            <w:shd w:val="clear" w:color="auto" w:fill="1F3864"/>
            <w:tcMar>
              <w:top w:w="80" w:type="dxa"/>
              <w:left w:w="100" w:type="dxa"/>
              <w:bottom w:w="80" w:type="dxa"/>
              <w:right w:w="100" w:type="dxa"/>
            </w:tcMar>
          </w:tcPr>
          <w:p w14:paraId="6C2A0302" w14:textId="77777777" w:rsidR="00204496" w:rsidRDefault="00000000">
            <w:pPr>
              <w:jc w:val="center"/>
            </w:pPr>
            <w:r>
              <w:rPr>
                <w:rFonts w:ascii="Arial" w:eastAsia="Arial" w:hAnsi="Arial" w:cs="Arial"/>
                <w:b/>
                <w:bCs/>
                <w:color w:val="FFFFFF"/>
                <w:sz w:val="18"/>
                <w:szCs w:val="18"/>
              </w:rPr>
              <w:t>Salidas AS-i</w:t>
            </w:r>
          </w:p>
        </w:tc>
        <w:tc>
          <w:tcPr>
            <w:tcW w:w="1900" w:type="dxa"/>
            <w:shd w:val="clear" w:color="auto" w:fill="1F3864"/>
            <w:tcMar>
              <w:top w:w="80" w:type="dxa"/>
              <w:left w:w="100" w:type="dxa"/>
              <w:bottom w:w="80" w:type="dxa"/>
              <w:right w:w="100" w:type="dxa"/>
            </w:tcMar>
          </w:tcPr>
          <w:p w14:paraId="22C25DDD" w14:textId="77777777" w:rsidR="00204496" w:rsidRDefault="00000000">
            <w:pPr>
              <w:jc w:val="center"/>
            </w:pPr>
            <w:r>
              <w:rPr>
                <w:rFonts w:ascii="Arial" w:eastAsia="Arial" w:hAnsi="Arial" w:cs="Arial"/>
                <w:b/>
                <w:bCs/>
                <w:color w:val="FFFFFF"/>
                <w:sz w:val="18"/>
                <w:szCs w:val="18"/>
              </w:rPr>
              <w:t>Entradas AS-i</w:t>
            </w:r>
          </w:p>
        </w:tc>
        <w:tc>
          <w:tcPr>
            <w:tcW w:w="1000" w:type="dxa"/>
            <w:shd w:val="clear" w:color="auto" w:fill="1F3864"/>
            <w:tcMar>
              <w:top w:w="80" w:type="dxa"/>
              <w:left w:w="100" w:type="dxa"/>
              <w:bottom w:w="80" w:type="dxa"/>
              <w:right w:w="100" w:type="dxa"/>
            </w:tcMar>
          </w:tcPr>
          <w:p w14:paraId="15979DC3" w14:textId="77777777" w:rsidR="00204496" w:rsidRDefault="00000000">
            <w:pPr>
              <w:jc w:val="center"/>
            </w:pPr>
            <w:proofErr w:type="gramStart"/>
            <w:r>
              <w:rPr>
                <w:rFonts w:ascii="Arial" w:eastAsia="Arial" w:hAnsi="Arial" w:cs="Arial"/>
                <w:b/>
                <w:bCs/>
                <w:color w:val="FFFFFF"/>
                <w:sz w:val="18"/>
                <w:szCs w:val="18"/>
              </w:rPr>
              <w:t>Total</w:t>
            </w:r>
            <w:proofErr w:type="gramEnd"/>
            <w:r>
              <w:rPr>
                <w:rFonts w:ascii="Arial" w:eastAsia="Arial" w:hAnsi="Arial" w:cs="Arial"/>
                <w:b/>
                <w:bCs/>
                <w:color w:val="FFFFFF"/>
                <w:sz w:val="18"/>
                <w:szCs w:val="18"/>
              </w:rPr>
              <w:t xml:space="preserve"> AS-i</w:t>
            </w:r>
          </w:p>
        </w:tc>
        <w:tc>
          <w:tcPr>
            <w:tcW w:w="1900" w:type="dxa"/>
            <w:shd w:val="clear" w:color="auto" w:fill="1F3864"/>
            <w:tcMar>
              <w:top w:w="80" w:type="dxa"/>
              <w:left w:w="100" w:type="dxa"/>
              <w:bottom w:w="80" w:type="dxa"/>
              <w:right w:w="100" w:type="dxa"/>
            </w:tcMar>
          </w:tcPr>
          <w:p w14:paraId="748BF756" w14:textId="77777777" w:rsidR="00204496" w:rsidRDefault="00000000">
            <w:pPr>
              <w:jc w:val="center"/>
            </w:pPr>
            <w:r>
              <w:rPr>
                <w:rFonts w:ascii="Arial" w:eastAsia="Arial" w:hAnsi="Arial" w:cs="Arial"/>
                <w:b/>
                <w:bCs/>
                <w:color w:val="FFFFFF"/>
                <w:sz w:val="18"/>
                <w:szCs w:val="18"/>
              </w:rPr>
              <w:t>Salidas SIMOCODE (</w:t>
            </w:r>
            <w:proofErr w:type="spellStart"/>
            <w:r>
              <w:rPr>
                <w:rFonts w:ascii="Arial" w:eastAsia="Arial" w:hAnsi="Arial" w:cs="Arial"/>
                <w:b/>
                <w:bCs/>
                <w:color w:val="FFFFFF"/>
                <w:sz w:val="18"/>
                <w:szCs w:val="18"/>
              </w:rPr>
              <w:t>Profibus</w:t>
            </w:r>
            <w:proofErr w:type="spellEnd"/>
            <w:r>
              <w:rPr>
                <w:rFonts w:ascii="Arial" w:eastAsia="Arial" w:hAnsi="Arial" w:cs="Arial"/>
                <w:b/>
                <w:bCs/>
                <w:color w:val="FFFFFF"/>
                <w:sz w:val="18"/>
                <w:szCs w:val="18"/>
              </w:rPr>
              <w:t>)</w:t>
            </w:r>
          </w:p>
        </w:tc>
        <w:tc>
          <w:tcPr>
            <w:tcW w:w="1960" w:type="dxa"/>
            <w:shd w:val="clear" w:color="auto" w:fill="1F3864"/>
            <w:tcMar>
              <w:top w:w="80" w:type="dxa"/>
              <w:left w:w="100" w:type="dxa"/>
              <w:bottom w:w="80" w:type="dxa"/>
              <w:right w:w="100" w:type="dxa"/>
            </w:tcMar>
          </w:tcPr>
          <w:p w14:paraId="389C929B" w14:textId="77777777" w:rsidR="00204496" w:rsidRDefault="00000000">
            <w:pPr>
              <w:jc w:val="center"/>
            </w:pPr>
            <w:r>
              <w:rPr>
                <w:rFonts w:ascii="Arial" w:eastAsia="Arial" w:hAnsi="Arial" w:cs="Arial"/>
                <w:b/>
                <w:bCs/>
                <w:color w:val="FFFFFF"/>
                <w:sz w:val="18"/>
                <w:szCs w:val="18"/>
              </w:rPr>
              <w:t>Entradas SIMOCODE (</w:t>
            </w:r>
            <w:proofErr w:type="spellStart"/>
            <w:r>
              <w:rPr>
                <w:rFonts w:ascii="Arial" w:eastAsia="Arial" w:hAnsi="Arial" w:cs="Arial"/>
                <w:b/>
                <w:bCs/>
                <w:color w:val="FFFFFF"/>
                <w:sz w:val="18"/>
                <w:szCs w:val="18"/>
              </w:rPr>
              <w:t>Profibus</w:t>
            </w:r>
            <w:proofErr w:type="spellEnd"/>
            <w:r>
              <w:rPr>
                <w:rFonts w:ascii="Arial" w:eastAsia="Arial" w:hAnsi="Arial" w:cs="Arial"/>
                <w:b/>
                <w:bCs/>
                <w:color w:val="FFFFFF"/>
                <w:sz w:val="18"/>
                <w:szCs w:val="18"/>
              </w:rPr>
              <w:t>)</w:t>
            </w:r>
          </w:p>
        </w:tc>
      </w:tr>
      <w:tr w:rsidR="00204496" w14:paraId="41DCDCE0"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4B62A387" w14:textId="77777777" w:rsidR="00204496" w:rsidRDefault="00000000">
            <w:r>
              <w:rPr>
                <w:rFonts w:ascii="Arial" w:eastAsia="Arial" w:hAnsi="Arial" w:cs="Arial"/>
                <w:color w:val="222222"/>
                <w:sz w:val="18"/>
                <w:szCs w:val="18"/>
              </w:rPr>
              <w:t>1 — DP01WD, Molino Laminador (70 m)</w:t>
            </w:r>
          </w:p>
        </w:tc>
        <w:tc>
          <w:tcPr>
            <w:tcW w:w="1500" w:type="dxa"/>
            <w:shd w:val="clear" w:color="auto" w:fill="FFFFFF"/>
            <w:tcMar>
              <w:top w:w="70" w:type="dxa"/>
              <w:left w:w="100" w:type="dxa"/>
              <w:bottom w:w="70" w:type="dxa"/>
              <w:right w:w="100" w:type="dxa"/>
            </w:tcMar>
          </w:tcPr>
          <w:p w14:paraId="22284DAF" w14:textId="77777777" w:rsidR="00204496" w:rsidRDefault="00000000">
            <w:pPr>
              <w:jc w:val="center"/>
            </w:pPr>
            <w:r>
              <w:rPr>
                <w:rFonts w:ascii="Arial" w:eastAsia="Arial" w:hAnsi="Arial" w:cs="Arial"/>
                <w:color w:val="222222"/>
                <w:sz w:val="18"/>
                <w:szCs w:val="18"/>
              </w:rPr>
              <w:t>2 (Q400.2, Q401.6)</w:t>
            </w:r>
          </w:p>
        </w:tc>
        <w:tc>
          <w:tcPr>
            <w:tcW w:w="1900" w:type="dxa"/>
            <w:shd w:val="clear" w:color="auto" w:fill="FFFFFF"/>
            <w:tcMar>
              <w:top w:w="70" w:type="dxa"/>
              <w:left w:w="100" w:type="dxa"/>
              <w:bottom w:w="70" w:type="dxa"/>
              <w:right w:w="100" w:type="dxa"/>
            </w:tcMar>
          </w:tcPr>
          <w:p w14:paraId="7F38EBAB" w14:textId="77777777" w:rsidR="00204496" w:rsidRDefault="00000000">
            <w:pPr>
              <w:jc w:val="center"/>
            </w:pPr>
            <w:r>
              <w:rPr>
                <w:rFonts w:ascii="Arial" w:eastAsia="Arial" w:hAnsi="Arial" w:cs="Arial"/>
                <w:color w:val="222222"/>
                <w:sz w:val="18"/>
                <w:szCs w:val="18"/>
              </w:rPr>
              <w:t>4 (I400.0, I400.1, I401.4, I401.5)</w:t>
            </w:r>
          </w:p>
        </w:tc>
        <w:tc>
          <w:tcPr>
            <w:tcW w:w="1000" w:type="dxa"/>
            <w:shd w:val="clear" w:color="auto" w:fill="FFFFFF"/>
            <w:tcMar>
              <w:top w:w="70" w:type="dxa"/>
              <w:left w:w="100" w:type="dxa"/>
              <w:bottom w:w="70" w:type="dxa"/>
              <w:right w:w="100" w:type="dxa"/>
            </w:tcMar>
          </w:tcPr>
          <w:p w14:paraId="45B5E8B2" w14:textId="77777777" w:rsidR="00204496" w:rsidRDefault="00000000">
            <w:pPr>
              <w:jc w:val="center"/>
            </w:pPr>
            <w:r>
              <w:rPr>
                <w:rFonts w:ascii="Arial" w:eastAsia="Arial" w:hAnsi="Arial" w:cs="Arial"/>
                <w:color w:val="222222"/>
                <w:sz w:val="18"/>
                <w:szCs w:val="18"/>
              </w:rPr>
              <w:t>6</w:t>
            </w:r>
          </w:p>
        </w:tc>
        <w:tc>
          <w:tcPr>
            <w:tcW w:w="1900" w:type="dxa"/>
            <w:shd w:val="clear" w:color="auto" w:fill="FFFFFF"/>
            <w:tcMar>
              <w:top w:w="70" w:type="dxa"/>
              <w:left w:w="100" w:type="dxa"/>
              <w:bottom w:w="70" w:type="dxa"/>
              <w:right w:w="100" w:type="dxa"/>
            </w:tcMar>
          </w:tcPr>
          <w:p w14:paraId="6EACCBF4" w14:textId="77777777" w:rsidR="00204496" w:rsidRDefault="00000000">
            <w:pPr>
              <w:jc w:val="center"/>
            </w:pPr>
            <w:r>
              <w:rPr>
                <w:rFonts w:ascii="Arial" w:eastAsia="Arial" w:hAnsi="Arial" w:cs="Arial"/>
                <w:color w:val="222222"/>
                <w:sz w:val="18"/>
                <w:szCs w:val="18"/>
              </w:rPr>
              <w:t>2 palabras (PQW300, PQW310)</w:t>
            </w:r>
          </w:p>
        </w:tc>
        <w:tc>
          <w:tcPr>
            <w:tcW w:w="1960" w:type="dxa"/>
            <w:shd w:val="clear" w:color="auto" w:fill="FFFFFF"/>
            <w:tcMar>
              <w:top w:w="70" w:type="dxa"/>
              <w:left w:w="100" w:type="dxa"/>
              <w:bottom w:w="70" w:type="dxa"/>
              <w:right w:w="100" w:type="dxa"/>
            </w:tcMar>
          </w:tcPr>
          <w:p w14:paraId="761940EE" w14:textId="77777777" w:rsidR="00204496" w:rsidRDefault="00000000">
            <w:pPr>
              <w:jc w:val="center"/>
            </w:pPr>
            <w:r>
              <w:rPr>
                <w:rFonts w:ascii="Arial" w:eastAsia="Arial" w:hAnsi="Arial" w:cs="Arial"/>
                <w:color w:val="222222"/>
                <w:sz w:val="18"/>
                <w:szCs w:val="18"/>
              </w:rPr>
              <w:t>4 palabras (PIW300/302, PIW310/312)</w:t>
            </w:r>
          </w:p>
        </w:tc>
      </w:tr>
      <w:tr w:rsidR="00204496" w14:paraId="044A59A9" w14:textId="77777777">
        <w:tblPrEx>
          <w:tblCellMar>
            <w:top w:w="0" w:type="dxa"/>
            <w:bottom w:w="0" w:type="dxa"/>
          </w:tblCellMar>
        </w:tblPrEx>
        <w:tc>
          <w:tcPr>
            <w:tcW w:w="2800" w:type="dxa"/>
            <w:shd w:val="clear" w:color="auto" w:fill="DCE6F1"/>
            <w:tcMar>
              <w:top w:w="70" w:type="dxa"/>
              <w:left w:w="100" w:type="dxa"/>
              <w:bottom w:w="70" w:type="dxa"/>
              <w:right w:w="100" w:type="dxa"/>
            </w:tcMar>
          </w:tcPr>
          <w:p w14:paraId="5112654D" w14:textId="77777777" w:rsidR="00204496" w:rsidRDefault="00000000">
            <w:r>
              <w:rPr>
                <w:rFonts w:ascii="Arial" w:eastAsia="Arial" w:hAnsi="Arial" w:cs="Arial"/>
                <w:color w:val="222222"/>
                <w:sz w:val="18"/>
                <w:szCs w:val="18"/>
              </w:rPr>
              <w:t>2 — Molino Desbastador (80 m)</w:t>
            </w:r>
          </w:p>
        </w:tc>
        <w:tc>
          <w:tcPr>
            <w:tcW w:w="1500" w:type="dxa"/>
            <w:shd w:val="clear" w:color="auto" w:fill="DCE6F1"/>
            <w:tcMar>
              <w:top w:w="70" w:type="dxa"/>
              <w:left w:w="100" w:type="dxa"/>
              <w:bottom w:w="70" w:type="dxa"/>
              <w:right w:w="100" w:type="dxa"/>
            </w:tcMar>
          </w:tcPr>
          <w:p w14:paraId="49C51257" w14:textId="77777777" w:rsidR="00204496" w:rsidRDefault="00000000">
            <w:pPr>
              <w:jc w:val="center"/>
            </w:pPr>
            <w:r>
              <w:rPr>
                <w:rFonts w:ascii="Arial" w:eastAsia="Arial" w:hAnsi="Arial" w:cs="Arial"/>
                <w:color w:val="222222"/>
                <w:sz w:val="18"/>
                <w:szCs w:val="18"/>
              </w:rPr>
              <w:t>1 (Q401.2)</w:t>
            </w:r>
          </w:p>
        </w:tc>
        <w:tc>
          <w:tcPr>
            <w:tcW w:w="1900" w:type="dxa"/>
            <w:shd w:val="clear" w:color="auto" w:fill="DCE6F1"/>
            <w:tcMar>
              <w:top w:w="70" w:type="dxa"/>
              <w:left w:w="100" w:type="dxa"/>
              <w:bottom w:w="70" w:type="dxa"/>
              <w:right w:w="100" w:type="dxa"/>
            </w:tcMar>
          </w:tcPr>
          <w:p w14:paraId="285D6581" w14:textId="77777777" w:rsidR="00204496" w:rsidRDefault="00000000">
            <w:pPr>
              <w:jc w:val="center"/>
            </w:pPr>
            <w:r>
              <w:rPr>
                <w:rFonts w:ascii="Arial" w:eastAsia="Arial" w:hAnsi="Arial" w:cs="Arial"/>
                <w:color w:val="222222"/>
                <w:sz w:val="18"/>
                <w:szCs w:val="18"/>
              </w:rPr>
              <w:t>2 (I401.0, I401.1)</w:t>
            </w:r>
          </w:p>
        </w:tc>
        <w:tc>
          <w:tcPr>
            <w:tcW w:w="1000" w:type="dxa"/>
            <w:shd w:val="clear" w:color="auto" w:fill="DCE6F1"/>
            <w:tcMar>
              <w:top w:w="70" w:type="dxa"/>
              <w:left w:w="100" w:type="dxa"/>
              <w:bottom w:w="70" w:type="dxa"/>
              <w:right w:w="100" w:type="dxa"/>
            </w:tcMar>
          </w:tcPr>
          <w:p w14:paraId="220BCDCC" w14:textId="77777777" w:rsidR="00204496" w:rsidRDefault="00000000">
            <w:pPr>
              <w:jc w:val="center"/>
            </w:pPr>
            <w:r>
              <w:rPr>
                <w:rFonts w:ascii="Arial" w:eastAsia="Arial" w:hAnsi="Arial" w:cs="Arial"/>
                <w:color w:val="222222"/>
                <w:sz w:val="18"/>
                <w:szCs w:val="18"/>
              </w:rPr>
              <w:t>3</w:t>
            </w:r>
          </w:p>
        </w:tc>
        <w:tc>
          <w:tcPr>
            <w:tcW w:w="1900" w:type="dxa"/>
            <w:shd w:val="clear" w:color="auto" w:fill="DCE6F1"/>
            <w:tcMar>
              <w:top w:w="70" w:type="dxa"/>
              <w:left w:w="100" w:type="dxa"/>
              <w:bottom w:w="70" w:type="dxa"/>
              <w:right w:w="100" w:type="dxa"/>
            </w:tcMar>
          </w:tcPr>
          <w:p w14:paraId="39E2CCF9" w14:textId="77777777" w:rsidR="00204496" w:rsidRDefault="00000000">
            <w:pPr>
              <w:jc w:val="center"/>
            </w:pPr>
            <w:r>
              <w:rPr>
                <w:rFonts w:ascii="Arial" w:eastAsia="Arial" w:hAnsi="Arial" w:cs="Arial"/>
                <w:color w:val="222222"/>
                <w:sz w:val="18"/>
                <w:szCs w:val="18"/>
              </w:rPr>
              <w:t>2 palabras (PQW320, PQW330)</w:t>
            </w:r>
          </w:p>
        </w:tc>
        <w:tc>
          <w:tcPr>
            <w:tcW w:w="1960" w:type="dxa"/>
            <w:shd w:val="clear" w:color="auto" w:fill="DCE6F1"/>
            <w:tcMar>
              <w:top w:w="70" w:type="dxa"/>
              <w:left w:w="100" w:type="dxa"/>
              <w:bottom w:w="70" w:type="dxa"/>
              <w:right w:w="100" w:type="dxa"/>
            </w:tcMar>
          </w:tcPr>
          <w:p w14:paraId="4CDE3955" w14:textId="77777777" w:rsidR="00204496" w:rsidRDefault="00000000">
            <w:pPr>
              <w:jc w:val="center"/>
            </w:pPr>
            <w:r>
              <w:rPr>
                <w:rFonts w:ascii="Arial" w:eastAsia="Arial" w:hAnsi="Arial" w:cs="Arial"/>
                <w:color w:val="222222"/>
                <w:sz w:val="18"/>
                <w:szCs w:val="18"/>
              </w:rPr>
              <w:t>4 palabras (PIW320/322, PIW330/332)</w:t>
            </w:r>
          </w:p>
        </w:tc>
      </w:tr>
      <w:tr w:rsidR="00204496" w14:paraId="7EC9CF31"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335E4B76" w14:textId="77777777" w:rsidR="00204496" w:rsidRDefault="00000000">
            <w:r>
              <w:rPr>
                <w:rFonts w:ascii="Arial" w:eastAsia="Arial" w:hAnsi="Arial" w:cs="Arial"/>
                <w:color w:val="222222"/>
                <w:sz w:val="18"/>
                <w:szCs w:val="18"/>
              </w:rPr>
              <w:t>3 — Molino Acabado (120 m)</w:t>
            </w:r>
          </w:p>
        </w:tc>
        <w:tc>
          <w:tcPr>
            <w:tcW w:w="1500" w:type="dxa"/>
            <w:shd w:val="clear" w:color="auto" w:fill="FFFFFF"/>
            <w:tcMar>
              <w:top w:w="70" w:type="dxa"/>
              <w:left w:w="100" w:type="dxa"/>
              <w:bottom w:w="70" w:type="dxa"/>
              <w:right w:w="100" w:type="dxa"/>
            </w:tcMar>
          </w:tcPr>
          <w:p w14:paraId="4381C802" w14:textId="77777777" w:rsidR="00204496" w:rsidRDefault="00000000">
            <w:pPr>
              <w:jc w:val="center"/>
            </w:pPr>
            <w:r>
              <w:rPr>
                <w:rFonts w:ascii="Arial" w:eastAsia="Arial" w:hAnsi="Arial" w:cs="Arial"/>
                <w:color w:val="222222"/>
                <w:sz w:val="18"/>
                <w:szCs w:val="18"/>
              </w:rPr>
              <w:t>1 (Q402.6)</w:t>
            </w:r>
          </w:p>
        </w:tc>
        <w:tc>
          <w:tcPr>
            <w:tcW w:w="1900" w:type="dxa"/>
            <w:shd w:val="clear" w:color="auto" w:fill="FFFFFF"/>
            <w:tcMar>
              <w:top w:w="70" w:type="dxa"/>
              <w:left w:w="100" w:type="dxa"/>
              <w:bottom w:w="70" w:type="dxa"/>
              <w:right w:w="100" w:type="dxa"/>
            </w:tcMar>
          </w:tcPr>
          <w:p w14:paraId="64E2BBE8" w14:textId="77777777" w:rsidR="00204496" w:rsidRDefault="00000000">
            <w:pPr>
              <w:jc w:val="center"/>
            </w:pPr>
            <w:r>
              <w:rPr>
                <w:rFonts w:ascii="Arial" w:eastAsia="Arial" w:hAnsi="Arial" w:cs="Arial"/>
                <w:color w:val="222222"/>
                <w:sz w:val="18"/>
                <w:szCs w:val="18"/>
              </w:rPr>
              <w:t>2 (I402.4, I402.5)</w:t>
            </w:r>
          </w:p>
        </w:tc>
        <w:tc>
          <w:tcPr>
            <w:tcW w:w="1000" w:type="dxa"/>
            <w:shd w:val="clear" w:color="auto" w:fill="FFFFFF"/>
            <w:tcMar>
              <w:top w:w="70" w:type="dxa"/>
              <w:left w:w="100" w:type="dxa"/>
              <w:bottom w:w="70" w:type="dxa"/>
              <w:right w:w="100" w:type="dxa"/>
            </w:tcMar>
          </w:tcPr>
          <w:p w14:paraId="694FA28C" w14:textId="77777777" w:rsidR="00204496" w:rsidRDefault="00000000">
            <w:pPr>
              <w:jc w:val="center"/>
            </w:pPr>
            <w:r>
              <w:rPr>
                <w:rFonts w:ascii="Arial" w:eastAsia="Arial" w:hAnsi="Arial" w:cs="Arial"/>
                <w:color w:val="222222"/>
                <w:sz w:val="18"/>
                <w:szCs w:val="18"/>
              </w:rPr>
              <w:t>3</w:t>
            </w:r>
          </w:p>
        </w:tc>
        <w:tc>
          <w:tcPr>
            <w:tcW w:w="1900" w:type="dxa"/>
            <w:shd w:val="clear" w:color="auto" w:fill="FFFFFF"/>
            <w:tcMar>
              <w:top w:w="70" w:type="dxa"/>
              <w:left w:w="100" w:type="dxa"/>
              <w:bottom w:w="70" w:type="dxa"/>
              <w:right w:w="100" w:type="dxa"/>
            </w:tcMar>
          </w:tcPr>
          <w:p w14:paraId="2F1BCAF3" w14:textId="77777777" w:rsidR="00204496" w:rsidRDefault="00000000">
            <w:pPr>
              <w:jc w:val="center"/>
            </w:pPr>
            <w:r>
              <w:rPr>
                <w:rFonts w:ascii="Arial" w:eastAsia="Arial" w:hAnsi="Arial" w:cs="Arial"/>
                <w:color w:val="222222"/>
                <w:sz w:val="18"/>
                <w:szCs w:val="18"/>
              </w:rPr>
              <w:t>2 palabras (PQW340, PQW350)</w:t>
            </w:r>
          </w:p>
        </w:tc>
        <w:tc>
          <w:tcPr>
            <w:tcW w:w="1960" w:type="dxa"/>
            <w:shd w:val="clear" w:color="auto" w:fill="FFFFFF"/>
            <w:tcMar>
              <w:top w:w="70" w:type="dxa"/>
              <w:left w:w="100" w:type="dxa"/>
              <w:bottom w:w="70" w:type="dxa"/>
              <w:right w:w="100" w:type="dxa"/>
            </w:tcMar>
          </w:tcPr>
          <w:p w14:paraId="584589F1" w14:textId="77777777" w:rsidR="00204496" w:rsidRDefault="00000000">
            <w:pPr>
              <w:jc w:val="center"/>
            </w:pPr>
            <w:r>
              <w:rPr>
                <w:rFonts w:ascii="Arial" w:eastAsia="Arial" w:hAnsi="Arial" w:cs="Arial"/>
                <w:color w:val="222222"/>
                <w:sz w:val="18"/>
                <w:szCs w:val="18"/>
              </w:rPr>
              <w:t>4 palabras (PIW340/342, PIW350/352)</w:t>
            </w:r>
          </w:p>
        </w:tc>
      </w:tr>
    </w:tbl>
    <w:p w14:paraId="1F1E998B" w14:textId="77777777" w:rsidR="00204496" w:rsidRDefault="00000000">
      <w:pPr>
        <w:spacing w:before="60" w:after="200"/>
        <w:jc w:val="center"/>
      </w:pPr>
      <w:r>
        <w:rPr>
          <w:rFonts w:ascii="Arial" w:eastAsia="Arial" w:hAnsi="Arial" w:cs="Arial"/>
          <w:i/>
          <w:iCs/>
          <w:color w:val="595959"/>
          <w:sz w:val="18"/>
          <w:szCs w:val="18"/>
        </w:rPr>
        <w:t xml:space="preserve">Tabla 1. Señales AS-i (binarias) vs. señales SIMOCODE por </w:t>
      </w:r>
      <w:proofErr w:type="spellStart"/>
      <w:r>
        <w:rPr>
          <w:rFonts w:ascii="Arial" w:eastAsia="Arial" w:hAnsi="Arial" w:cs="Arial"/>
          <w:i/>
          <w:iCs/>
          <w:color w:val="595959"/>
          <w:sz w:val="18"/>
          <w:szCs w:val="18"/>
        </w:rPr>
        <w:t>Profibus</w:t>
      </w:r>
      <w:proofErr w:type="spellEnd"/>
      <w:r>
        <w:rPr>
          <w:rFonts w:ascii="Arial" w:eastAsia="Arial" w:hAnsi="Arial" w:cs="Arial"/>
          <w:i/>
          <w:iCs/>
          <w:color w:val="595959"/>
          <w:sz w:val="18"/>
          <w:szCs w:val="18"/>
        </w:rPr>
        <w:t xml:space="preserve"> (</w:t>
      </w:r>
      <w:proofErr w:type="spellStart"/>
      <w:r>
        <w:rPr>
          <w:rFonts w:ascii="Arial" w:eastAsia="Arial" w:hAnsi="Arial" w:cs="Arial"/>
          <w:i/>
          <w:iCs/>
          <w:color w:val="595959"/>
          <w:sz w:val="18"/>
          <w:szCs w:val="18"/>
        </w:rPr>
        <w:t>multibit</w:t>
      </w:r>
      <w:proofErr w:type="spellEnd"/>
      <w:r>
        <w:rPr>
          <w:rFonts w:ascii="Arial" w:eastAsia="Arial" w:hAnsi="Arial" w:cs="Arial"/>
          <w:i/>
          <w:iCs/>
          <w:color w:val="595959"/>
          <w:sz w:val="18"/>
          <w:szCs w:val="18"/>
        </w:rPr>
        <w:t>) por diagrama.</w:t>
      </w:r>
    </w:p>
    <w:p w14:paraId="73F51E05" w14:textId="77777777" w:rsidR="00204496" w:rsidRDefault="00000000">
      <w:pPr>
        <w:spacing w:after="140" w:line="300" w:lineRule="auto"/>
        <w:jc w:val="both"/>
      </w:pPr>
      <w:r>
        <w:rPr>
          <w:rFonts w:ascii="Arial" w:eastAsia="Arial" w:hAnsi="Arial" w:cs="Arial"/>
          <w:color w:val="222222"/>
          <w:sz w:val="21"/>
          <w:szCs w:val="21"/>
        </w:rPr>
        <w:t xml:space="preserve">El Diagrama 1 es el único que incorpora, además de los calefactores, la bomba de recirculación de aceite por AS-i; los Diagramas 2 y 3 solo llevan por AS-i el arranque/parada y las confirmaciones de los </w:t>
      </w:r>
      <w:r>
        <w:rPr>
          <w:rFonts w:ascii="Arial" w:eastAsia="Arial" w:hAnsi="Arial" w:cs="Arial"/>
          <w:color w:val="222222"/>
          <w:sz w:val="21"/>
          <w:szCs w:val="21"/>
        </w:rPr>
        <w:lastRenderedPageBreak/>
        <w:t>calefactores de tanque. Las señales de los módulos SIMOCODE, en cambio, se mantienen idénticas en estructura (2 comandos + 2 estados + 2 corrientes) en los tres diagramas, ya que cada unidad tiene siempre dos bombas.</w:t>
      </w:r>
    </w:p>
    <w:p w14:paraId="1D8D8C52" w14:textId="77777777" w:rsidR="00204496" w:rsidRDefault="00000000">
      <w:pPr>
        <w:pStyle w:val="Ttulo2"/>
        <w:spacing w:before="260" w:after="120"/>
      </w:pPr>
      <w:r>
        <w:rPr>
          <w:rFonts w:ascii="Arial" w:eastAsia="Arial" w:hAnsi="Arial" w:cs="Arial"/>
          <w:b/>
          <w:bCs/>
          <w:color w:val="2E5A8C"/>
          <w:sz w:val="25"/>
          <w:szCs w:val="25"/>
        </w:rPr>
        <w:t>c) Cables necesarios sin AS-i (cableado punto a punto tradicional)</w:t>
      </w:r>
    </w:p>
    <w:p w14:paraId="5A4CEBD9" w14:textId="77777777" w:rsidR="00204496" w:rsidRDefault="00000000">
      <w:pPr>
        <w:spacing w:after="140" w:line="300" w:lineRule="auto"/>
        <w:jc w:val="both"/>
      </w:pPr>
      <w:r>
        <w:rPr>
          <w:rFonts w:ascii="Arial" w:eastAsia="Arial" w:hAnsi="Arial" w:cs="Arial"/>
          <w:color w:val="222222"/>
          <w:sz w:val="21"/>
          <w:szCs w:val="21"/>
        </w:rPr>
        <w:t>Criterio de cálculo (explicitado por transparencia): en cableado punto a punto convencional, cada señal todo-o-nada (entrada o salida discreta de 24 VDC) requiere un cable dedicado tendido en su totalidad desde el tablero de la CPU hasta el tablero de potencia — un cable de 2 conductores (señal + retorno común), siguiendo la práctica habitual en tableros industriales. AS-i reemplaza todos esos cables individuales por un único cable de 2 hilos que recorre esa misma distancia, sobre el cual viajan datos y alimentación de todos los esclavos del segmento. Con esta convención, la cantidad de cables tradicionales necesarios es igual a la cantidad de señales AS-i del diagrama (columna “Total AS-i” de la Tabla 1).</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400"/>
        <w:gridCol w:w="1260"/>
      </w:tblGrid>
      <w:tr w:rsidR="00204496" w14:paraId="7957D9C0"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5400B74D" w14:textId="77777777" w:rsidR="00204496" w:rsidRDefault="00000000">
            <w:pPr>
              <w:jc w:val="center"/>
            </w:pPr>
            <w:r>
              <w:rPr>
                <w:rFonts w:ascii="Arial" w:eastAsia="Arial" w:hAnsi="Arial" w:cs="Arial"/>
                <w:b/>
                <w:bCs/>
                <w:color w:val="FFFFFF"/>
                <w:sz w:val="18"/>
                <w:szCs w:val="18"/>
              </w:rPr>
              <w:t>Diagrama</w:t>
            </w:r>
          </w:p>
        </w:tc>
        <w:tc>
          <w:tcPr>
            <w:tcW w:w="2200" w:type="dxa"/>
            <w:shd w:val="clear" w:color="auto" w:fill="1F3864"/>
            <w:tcMar>
              <w:top w:w="80" w:type="dxa"/>
              <w:left w:w="100" w:type="dxa"/>
              <w:bottom w:w="80" w:type="dxa"/>
              <w:right w:w="100" w:type="dxa"/>
            </w:tcMar>
          </w:tcPr>
          <w:p w14:paraId="3A84EC26" w14:textId="77777777" w:rsidR="00204496" w:rsidRDefault="00000000">
            <w:pPr>
              <w:jc w:val="center"/>
            </w:pPr>
            <w:r>
              <w:rPr>
                <w:rFonts w:ascii="Arial" w:eastAsia="Arial" w:hAnsi="Arial" w:cs="Arial"/>
                <w:b/>
                <w:bCs/>
                <w:color w:val="FFFFFF"/>
                <w:sz w:val="18"/>
                <w:szCs w:val="18"/>
              </w:rPr>
              <w:t>Señales AS-i (E+S)</w:t>
            </w:r>
          </w:p>
        </w:tc>
        <w:tc>
          <w:tcPr>
            <w:tcW w:w="2400" w:type="dxa"/>
            <w:shd w:val="clear" w:color="auto" w:fill="1F3864"/>
            <w:tcMar>
              <w:top w:w="80" w:type="dxa"/>
              <w:left w:w="100" w:type="dxa"/>
              <w:bottom w:w="80" w:type="dxa"/>
              <w:right w:w="100" w:type="dxa"/>
            </w:tcMar>
          </w:tcPr>
          <w:p w14:paraId="18644C38" w14:textId="77777777" w:rsidR="00204496" w:rsidRDefault="00000000">
            <w:pPr>
              <w:jc w:val="center"/>
            </w:pPr>
            <w:r>
              <w:rPr>
                <w:rFonts w:ascii="Arial" w:eastAsia="Arial" w:hAnsi="Arial" w:cs="Arial"/>
                <w:b/>
                <w:bCs/>
                <w:color w:val="FFFFFF"/>
                <w:sz w:val="18"/>
                <w:szCs w:val="18"/>
              </w:rPr>
              <w:t>Cables punto a punto necesarios</w:t>
            </w:r>
          </w:p>
        </w:tc>
        <w:tc>
          <w:tcPr>
            <w:tcW w:w="1260" w:type="dxa"/>
            <w:shd w:val="clear" w:color="auto" w:fill="1F3864"/>
            <w:tcMar>
              <w:top w:w="80" w:type="dxa"/>
              <w:left w:w="100" w:type="dxa"/>
              <w:bottom w:w="80" w:type="dxa"/>
              <w:right w:w="100" w:type="dxa"/>
            </w:tcMar>
          </w:tcPr>
          <w:p w14:paraId="5ACCAEB9" w14:textId="77777777" w:rsidR="00204496" w:rsidRDefault="00000000">
            <w:pPr>
              <w:jc w:val="center"/>
            </w:pPr>
            <w:r>
              <w:rPr>
                <w:rFonts w:ascii="Arial" w:eastAsia="Arial" w:hAnsi="Arial" w:cs="Arial"/>
                <w:b/>
                <w:bCs/>
                <w:color w:val="FFFFFF"/>
                <w:sz w:val="18"/>
                <w:szCs w:val="18"/>
              </w:rPr>
              <w:t>Cables con AS-i</w:t>
            </w:r>
          </w:p>
        </w:tc>
      </w:tr>
      <w:tr w:rsidR="00204496" w14:paraId="71CE7D86"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3A49A631" w14:textId="77777777" w:rsidR="00204496" w:rsidRDefault="00000000">
            <w:r>
              <w:rPr>
                <w:rFonts w:ascii="Arial" w:eastAsia="Arial" w:hAnsi="Arial" w:cs="Arial"/>
                <w:color w:val="222222"/>
                <w:sz w:val="18"/>
                <w:szCs w:val="18"/>
              </w:rPr>
              <w:t>1 — Molino Laminador</w:t>
            </w:r>
          </w:p>
        </w:tc>
        <w:tc>
          <w:tcPr>
            <w:tcW w:w="2200" w:type="dxa"/>
            <w:shd w:val="clear" w:color="auto" w:fill="FFFFFF"/>
            <w:tcMar>
              <w:top w:w="70" w:type="dxa"/>
              <w:left w:w="100" w:type="dxa"/>
              <w:bottom w:w="70" w:type="dxa"/>
              <w:right w:w="100" w:type="dxa"/>
            </w:tcMar>
          </w:tcPr>
          <w:p w14:paraId="367980FD" w14:textId="77777777" w:rsidR="00204496" w:rsidRDefault="00000000">
            <w:pPr>
              <w:jc w:val="center"/>
            </w:pPr>
            <w:r>
              <w:rPr>
                <w:rFonts w:ascii="Arial" w:eastAsia="Arial" w:hAnsi="Arial" w:cs="Arial"/>
                <w:color w:val="222222"/>
                <w:sz w:val="18"/>
                <w:szCs w:val="18"/>
              </w:rPr>
              <w:t>6</w:t>
            </w:r>
          </w:p>
        </w:tc>
        <w:tc>
          <w:tcPr>
            <w:tcW w:w="2400" w:type="dxa"/>
            <w:shd w:val="clear" w:color="auto" w:fill="FFFFFF"/>
            <w:tcMar>
              <w:top w:w="70" w:type="dxa"/>
              <w:left w:w="100" w:type="dxa"/>
              <w:bottom w:w="70" w:type="dxa"/>
              <w:right w:w="100" w:type="dxa"/>
            </w:tcMar>
          </w:tcPr>
          <w:p w14:paraId="6E5645EB" w14:textId="77777777" w:rsidR="00204496" w:rsidRDefault="00000000">
            <w:pPr>
              <w:jc w:val="center"/>
            </w:pPr>
            <w:r>
              <w:rPr>
                <w:rFonts w:ascii="Arial" w:eastAsia="Arial" w:hAnsi="Arial" w:cs="Arial"/>
                <w:color w:val="222222"/>
                <w:sz w:val="18"/>
                <w:szCs w:val="18"/>
              </w:rPr>
              <w:t>6</w:t>
            </w:r>
          </w:p>
        </w:tc>
        <w:tc>
          <w:tcPr>
            <w:tcW w:w="1260" w:type="dxa"/>
            <w:shd w:val="clear" w:color="auto" w:fill="FFFFFF"/>
            <w:tcMar>
              <w:top w:w="70" w:type="dxa"/>
              <w:left w:w="100" w:type="dxa"/>
              <w:bottom w:w="70" w:type="dxa"/>
              <w:right w:w="100" w:type="dxa"/>
            </w:tcMar>
          </w:tcPr>
          <w:p w14:paraId="7EC54AAB" w14:textId="77777777" w:rsidR="00204496" w:rsidRDefault="00000000">
            <w:pPr>
              <w:jc w:val="center"/>
            </w:pPr>
            <w:r>
              <w:rPr>
                <w:rFonts w:ascii="Arial" w:eastAsia="Arial" w:hAnsi="Arial" w:cs="Arial"/>
                <w:color w:val="222222"/>
                <w:sz w:val="18"/>
                <w:szCs w:val="18"/>
              </w:rPr>
              <w:t>1</w:t>
            </w:r>
          </w:p>
        </w:tc>
      </w:tr>
      <w:tr w:rsidR="00204496" w14:paraId="790BBD24" w14:textId="77777777">
        <w:tblPrEx>
          <w:tblCellMar>
            <w:top w:w="0" w:type="dxa"/>
            <w:bottom w:w="0" w:type="dxa"/>
          </w:tblCellMar>
        </w:tblPrEx>
        <w:tc>
          <w:tcPr>
            <w:tcW w:w="3200" w:type="dxa"/>
            <w:shd w:val="clear" w:color="auto" w:fill="DCE6F1"/>
            <w:tcMar>
              <w:top w:w="70" w:type="dxa"/>
              <w:left w:w="100" w:type="dxa"/>
              <w:bottom w:w="70" w:type="dxa"/>
              <w:right w:w="100" w:type="dxa"/>
            </w:tcMar>
          </w:tcPr>
          <w:p w14:paraId="19B2842E" w14:textId="77777777" w:rsidR="00204496" w:rsidRDefault="00000000">
            <w:r>
              <w:rPr>
                <w:rFonts w:ascii="Arial" w:eastAsia="Arial" w:hAnsi="Arial" w:cs="Arial"/>
                <w:color w:val="222222"/>
                <w:sz w:val="18"/>
                <w:szCs w:val="18"/>
              </w:rPr>
              <w:t>2 — Molino Desbastador</w:t>
            </w:r>
          </w:p>
        </w:tc>
        <w:tc>
          <w:tcPr>
            <w:tcW w:w="2200" w:type="dxa"/>
            <w:shd w:val="clear" w:color="auto" w:fill="DCE6F1"/>
            <w:tcMar>
              <w:top w:w="70" w:type="dxa"/>
              <w:left w:w="100" w:type="dxa"/>
              <w:bottom w:w="70" w:type="dxa"/>
              <w:right w:w="100" w:type="dxa"/>
            </w:tcMar>
          </w:tcPr>
          <w:p w14:paraId="70858DFB" w14:textId="77777777" w:rsidR="00204496" w:rsidRDefault="00000000">
            <w:pPr>
              <w:jc w:val="center"/>
            </w:pPr>
            <w:r>
              <w:rPr>
                <w:rFonts w:ascii="Arial" w:eastAsia="Arial" w:hAnsi="Arial" w:cs="Arial"/>
                <w:color w:val="222222"/>
                <w:sz w:val="18"/>
                <w:szCs w:val="18"/>
              </w:rPr>
              <w:t>3</w:t>
            </w:r>
          </w:p>
        </w:tc>
        <w:tc>
          <w:tcPr>
            <w:tcW w:w="2400" w:type="dxa"/>
            <w:shd w:val="clear" w:color="auto" w:fill="DCE6F1"/>
            <w:tcMar>
              <w:top w:w="70" w:type="dxa"/>
              <w:left w:w="100" w:type="dxa"/>
              <w:bottom w:w="70" w:type="dxa"/>
              <w:right w:w="100" w:type="dxa"/>
            </w:tcMar>
          </w:tcPr>
          <w:p w14:paraId="4EA4DC01" w14:textId="77777777" w:rsidR="00204496" w:rsidRDefault="00000000">
            <w:pPr>
              <w:jc w:val="center"/>
            </w:pPr>
            <w:r>
              <w:rPr>
                <w:rFonts w:ascii="Arial" w:eastAsia="Arial" w:hAnsi="Arial" w:cs="Arial"/>
                <w:color w:val="222222"/>
                <w:sz w:val="18"/>
                <w:szCs w:val="18"/>
              </w:rPr>
              <w:t>3</w:t>
            </w:r>
          </w:p>
        </w:tc>
        <w:tc>
          <w:tcPr>
            <w:tcW w:w="1260" w:type="dxa"/>
            <w:shd w:val="clear" w:color="auto" w:fill="DCE6F1"/>
            <w:tcMar>
              <w:top w:w="70" w:type="dxa"/>
              <w:left w:w="100" w:type="dxa"/>
              <w:bottom w:w="70" w:type="dxa"/>
              <w:right w:w="100" w:type="dxa"/>
            </w:tcMar>
          </w:tcPr>
          <w:p w14:paraId="2598FC17" w14:textId="77777777" w:rsidR="00204496" w:rsidRDefault="00000000">
            <w:pPr>
              <w:jc w:val="center"/>
            </w:pPr>
            <w:r>
              <w:rPr>
                <w:rFonts w:ascii="Arial" w:eastAsia="Arial" w:hAnsi="Arial" w:cs="Arial"/>
                <w:color w:val="222222"/>
                <w:sz w:val="18"/>
                <w:szCs w:val="18"/>
              </w:rPr>
              <w:t>1</w:t>
            </w:r>
          </w:p>
        </w:tc>
      </w:tr>
      <w:tr w:rsidR="00204496" w14:paraId="2F2BCA46"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52641686" w14:textId="77777777" w:rsidR="00204496" w:rsidRDefault="00000000">
            <w:r>
              <w:rPr>
                <w:rFonts w:ascii="Arial" w:eastAsia="Arial" w:hAnsi="Arial" w:cs="Arial"/>
                <w:color w:val="222222"/>
                <w:sz w:val="18"/>
                <w:szCs w:val="18"/>
              </w:rPr>
              <w:t>3 — Molino Acabado</w:t>
            </w:r>
          </w:p>
        </w:tc>
        <w:tc>
          <w:tcPr>
            <w:tcW w:w="2200" w:type="dxa"/>
            <w:shd w:val="clear" w:color="auto" w:fill="FFFFFF"/>
            <w:tcMar>
              <w:top w:w="70" w:type="dxa"/>
              <w:left w:w="100" w:type="dxa"/>
              <w:bottom w:w="70" w:type="dxa"/>
              <w:right w:w="100" w:type="dxa"/>
            </w:tcMar>
          </w:tcPr>
          <w:p w14:paraId="64C0E3AD" w14:textId="77777777" w:rsidR="00204496" w:rsidRDefault="00000000">
            <w:pPr>
              <w:jc w:val="center"/>
            </w:pPr>
            <w:r>
              <w:rPr>
                <w:rFonts w:ascii="Arial" w:eastAsia="Arial" w:hAnsi="Arial" w:cs="Arial"/>
                <w:color w:val="222222"/>
                <w:sz w:val="18"/>
                <w:szCs w:val="18"/>
              </w:rPr>
              <w:t>3</w:t>
            </w:r>
          </w:p>
        </w:tc>
        <w:tc>
          <w:tcPr>
            <w:tcW w:w="2400" w:type="dxa"/>
            <w:shd w:val="clear" w:color="auto" w:fill="FFFFFF"/>
            <w:tcMar>
              <w:top w:w="70" w:type="dxa"/>
              <w:left w:w="100" w:type="dxa"/>
              <w:bottom w:w="70" w:type="dxa"/>
              <w:right w:w="100" w:type="dxa"/>
            </w:tcMar>
          </w:tcPr>
          <w:p w14:paraId="56EB4B3F" w14:textId="77777777" w:rsidR="00204496" w:rsidRDefault="00000000">
            <w:pPr>
              <w:jc w:val="center"/>
            </w:pPr>
            <w:r>
              <w:rPr>
                <w:rFonts w:ascii="Arial" w:eastAsia="Arial" w:hAnsi="Arial" w:cs="Arial"/>
                <w:color w:val="222222"/>
                <w:sz w:val="18"/>
                <w:szCs w:val="18"/>
              </w:rPr>
              <w:t>3</w:t>
            </w:r>
          </w:p>
        </w:tc>
        <w:tc>
          <w:tcPr>
            <w:tcW w:w="1260" w:type="dxa"/>
            <w:shd w:val="clear" w:color="auto" w:fill="FFFFFF"/>
            <w:tcMar>
              <w:top w:w="70" w:type="dxa"/>
              <w:left w:w="100" w:type="dxa"/>
              <w:bottom w:w="70" w:type="dxa"/>
              <w:right w:w="100" w:type="dxa"/>
            </w:tcMar>
          </w:tcPr>
          <w:p w14:paraId="1BB2A334" w14:textId="77777777" w:rsidR="00204496" w:rsidRDefault="00000000">
            <w:pPr>
              <w:jc w:val="center"/>
            </w:pPr>
            <w:r>
              <w:rPr>
                <w:rFonts w:ascii="Arial" w:eastAsia="Arial" w:hAnsi="Arial" w:cs="Arial"/>
                <w:color w:val="222222"/>
                <w:sz w:val="18"/>
                <w:szCs w:val="18"/>
              </w:rPr>
              <w:t>1</w:t>
            </w:r>
          </w:p>
        </w:tc>
      </w:tr>
    </w:tbl>
    <w:p w14:paraId="3DFBA4BD" w14:textId="77777777" w:rsidR="00204496" w:rsidRDefault="00000000">
      <w:pPr>
        <w:spacing w:before="60" w:after="200"/>
        <w:jc w:val="center"/>
      </w:pPr>
      <w:r>
        <w:rPr>
          <w:rFonts w:ascii="Arial" w:eastAsia="Arial" w:hAnsi="Arial" w:cs="Arial"/>
          <w:i/>
          <w:iCs/>
          <w:color w:val="595959"/>
          <w:sz w:val="18"/>
          <w:szCs w:val="18"/>
        </w:rPr>
        <w:t>Tabla 2. Cables tradicionales requeridos vs. cable único AS-i, por diagrama.</w:t>
      </w:r>
    </w:p>
    <w:p w14:paraId="79EBC12C" w14:textId="77777777" w:rsidR="00204496" w:rsidRDefault="00000000">
      <w:pPr>
        <w:pStyle w:val="Ttulo2"/>
        <w:spacing w:before="260" w:after="120"/>
      </w:pPr>
      <w:r>
        <w:rPr>
          <w:rFonts w:ascii="Arial" w:eastAsia="Arial" w:hAnsi="Arial" w:cs="Arial"/>
          <w:b/>
          <w:bCs/>
          <w:color w:val="2E5A8C"/>
          <w:sz w:val="25"/>
          <w:szCs w:val="25"/>
        </w:rPr>
        <w:t>d) Ahorro de cable en metros</w:t>
      </w:r>
    </w:p>
    <w:p w14:paraId="645E9F02" w14:textId="77777777" w:rsidR="00204496" w:rsidRDefault="00000000">
      <w:pPr>
        <w:spacing w:after="140" w:line="300" w:lineRule="auto"/>
        <w:jc w:val="both"/>
      </w:pPr>
      <w:r>
        <w:rPr>
          <w:rFonts w:ascii="Arial" w:eastAsia="Arial" w:hAnsi="Arial" w:cs="Arial"/>
          <w:color w:val="222222"/>
          <w:sz w:val="21"/>
          <w:szCs w:val="21"/>
        </w:rPr>
        <w:t>Con la distancia real informada entre el tablero de la CPU y el tablero de potencia (70 m, 80 m y 120 m respectivamente), el ahorro de metros de cable en cada diagrama es (N − 1) cables que ya no hace falta tender, multiplicado por la distancia del tramo, donde N es la cantidad de señales AS-i (y, por lo tanto, de cables tradicionales) obtenida en el punto 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760"/>
        <w:gridCol w:w="1800"/>
      </w:tblGrid>
      <w:tr w:rsidR="00204496" w14:paraId="7D1C6D80"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1D06EA78" w14:textId="77777777" w:rsidR="00204496" w:rsidRDefault="00000000">
            <w:pPr>
              <w:jc w:val="center"/>
            </w:pPr>
            <w:r>
              <w:rPr>
                <w:rFonts w:ascii="Arial" w:eastAsia="Arial" w:hAnsi="Arial" w:cs="Arial"/>
                <w:b/>
                <w:bCs/>
                <w:color w:val="FFFFFF"/>
                <w:sz w:val="18"/>
                <w:szCs w:val="18"/>
              </w:rPr>
              <w:t>Diagrama</w:t>
            </w:r>
          </w:p>
        </w:tc>
        <w:tc>
          <w:tcPr>
            <w:tcW w:w="1500" w:type="dxa"/>
            <w:shd w:val="clear" w:color="auto" w:fill="1F3864"/>
            <w:tcMar>
              <w:top w:w="80" w:type="dxa"/>
              <w:left w:w="100" w:type="dxa"/>
              <w:bottom w:w="80" w:type="dxa"/>
              <w:right w:w="100" w:type="dxa"/>
            </w:tcMar>
          </w:tcPr>
          <w:p w14:paraId="2D5DAFCC" w14:textId="77777777" w:rsidR="00204496" w:rsidRDefault="00000000">
            <w:pPr>
              <w:jc w:val="center"/>
            </w:pPr>
            <w:r>
              <w:rPr>
                <w:rFonts w:ascii="Arial" w:eastAsia="Arial" w:hAnsi="Arial" w:cs="Arial"/>
                <w:b/>
                <w:bCs/>
                <w:color w:val="FFFFFF"/>
                <w:sz w:val="18"/>
                <w:szCs w:val="18"/>
              </w:rPr>
              <w:t>Distancia</w:t>
            </w:r>
          </w:p>
        </w:tc>
        <w:tc>
          <w:tcPr>
            <w:tcW w:w="2760" w:type="dxa"/>
            <w:shd w:val="clear" w:color="auto" w:fill="1F3864"/>
            <w:tcMar>
              <w:top w:w="80" w:type="dxa"/>
              <w:left w:w="100" w:type="dxa"/>
              <w:bottom w:w="80" w:type="dxa"/>
              <w:right w:w="100" w:type="dxa"/>
            </w:tcMar>
          </w:tcPr>
          <w:p w14:paraId="7E2DF368" w14:textId="77777777" w:rsidR="00204496" w:rsidRDefault="00000000">
            <w:pPr>
              <w:jc w:val="center"/>
            </w:pPr>
            <w:r>
              <w:rPr>
                <w:rFonts w:ascii="Arial" w:eastAsia="Arial" w:hAnsi="Arial" w:cs="Arial"/>
                <w:b/>
                <w:bCs/>
                <w:color w:val="FFFFFF"/>
                <w:sz w:val="18"/>
                <w:szCs w:val="18"/>
              </w:rPr>
              <w:t>Cálculo (N−1) × distancia</w:t>
            </w:r>
          </w:p>
        </w:tc>
        <w:tc>
          <w:tcPr>
            <w:tcW w:w="1800" w:type="dxa"/>
            <w:shd w:val="clear" w:color="auto" w:fill="1F3864"/>
            <w:tcMar>
              <w:top w:w="80" w:type="dxa"/>
              <w:left w:w="100" w:type="dxa"/>
              <w:bottom w:w="80" w:type="dxa"/>
              <w:right w:w="100" w:type="dxa"/>
            </w:tcMar>
          </w:tcPr>
          <w:p w14:paraId="43DFD5DE" w14:textId="77777777" w:rsidR="00204496" w:rsidRDefault="00000000">
            <w:pPr>
              <w:jc w:val="center"/>
            </w:pPr>
            <w:r>
              <w:rPr>
                <w:rFonts w:ascii="Arial" w:eastAsia="Arial" w:hAnsi="Arial" w:cs="Arial"/>
                <w:b/>
                <w:bCs/>
                <w:color w:val="FFFFFF"/>
                <w:sz w:val="18"/>
                <w:szCs w:val="18"/>
              </w:rPr>
              <w:t>Metros de cable ahorrados</w:t>
            </w:r>
          </w:p>
        </w:tc>
      </w:tr>
      <w:tr w:rsidR="00204496" w14:paraId="290DAE97"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46A1CF1F" w14:textId="77777777" w:rsidR="00204496" w:rsidRDefault="00000000">
            <w:r>
              <w:rPr>
                <w:rFonts w:ascii="Arial" w:eastAsia="Arial" w:hAnsi="Arial" w:cs="Arial"/>
                <w:color w:val="222222"/>
                <w:sz w:val="18"/>
                <w:szCs w:val="18"/>
              </w:rPr>
              <w:t>1 — Molino Laminador</w:t>
            </w:r>
          </w:p>
        </w:tc>
        <w:tc>
          <w:tcPr>
            <w:tcW w:w="1500" w:type="dxa"/>
            <w:shd w:val="clear" w:color="auto" w:fill="FFFFFF"/>
            <w:tcMar>
              <w:top w:w="70" w:type="dxa"/>
              <w:left w:w="100" w:type="dxa"/>
              <w:bottom w:w="70" w:type="dxa"/>
              <w:right w:w="100" w:type="dxa"/>
            </w:tcMar>
          </w:tcPr>
          <w:p w14:paraId="4893A969" w14:textId="77777777" w:rsidR="00204496" w:rsidRDefault="00000000">
            <w:pPr>
              <w:jc w:val="center"/>
            </w:pPr>
            <w:r>
              <w:rPr>
                <w:rFonts w:ascii="Arial" w:eastAsia="Arial" w:hAnsi="Arial" w:cs="Arial"/>
                <w:color w:val="222222"/>
                <w:sz w:val="18"/>
                <w:szCs w:val="18"/>
              </w:rPr>
              <w:t>70 m</w:t>
            </w:r>
          </w:p>
        </w:tc>
        <w:tc>
          <w:tcPr>
            <w:tcW w:w="2760" w:type="dxa"/>
            <w:shd w:val="clear" w:color="auto" w:fill="FFFFFF"/>
            <w:tcMar>
              <w:top w:w="70" w:type="dxa"/>
              <w:left w:w="100" w:type="dxa"/>
              <w:bottom w:w="70" w:type="dxa"/>
              <w:right w:w="100" w:type="dxa"/>
            </w:tcMar>
          </w:tcPr>
          <w:p w14:paraId="63D6F01E" w14:textId="77777777" w:rsidR="00204496" w:rsidRDefault="00000000">
            <w:pPr>
              <w:jc w:val="center"/>
            </w:pPr>
            <w:r>
              <w:rPr>
                <w:rFonts w:ascii="Arial" w:eastAsia="Arial" w:hAnsi="Arial" w:cs="Arial"/>
                <w:color w:val="222222"/>
                <w:sz w:val="18"/>
                <w:szCs w:val="18"/>
              </w:rPr>
              <w:t>(6 − 1) × 70</w:t>
            </w:r>
          </w:p>
        </w:tc>
        <w:tc>
          <w:tcPr>
            <w:tcW w:w="1800" w:type="dxa"/>
            <w:shd w:val="clear" w:color="auto" w:fill="FFFFFF"/>
            <w:tcMar>
              <w:top w:w="70" w:type="dxa"/>
              <w:left w:w="100" w:type="dxa"/>
              <w:bottom w:w="70" w:type="dxa"/>
              <w:right w:w="100" w:type="dxa"/>
            </w:tcMar>
          </w:tcPr>
          <w:p w14:paraId="47C699F9" w14:textId="77777777" w:rsidR="00204496" w:rsidRDefault="00000000">
            <w:pPr>
              <w:jc w:val="center"/>
            </w:pPr>
            <w:r>
              <w:rPr>
                <w:rFonts w:ascii="Arial" w:eastAsia="Arial" w:hAnsi="Arial" w:cs="Arial"/>
                <w:color w:val="222222"/>
                <w:sz w:val="18"/>
                <w:szCs w:val="18"/>
              </w:rPr>
              <w:t>350 m</w:t>
            </w:r>
          </w:p>
        </w:tc>
      </w:tr>
      <w:tr w:rsidR="00204496" w14:paraId="3825963B" w14:textId="77777777">
        <w:tblPrEx>
          <w:tblCellMar>
            <w:top w:w="0" w:type="dxa"/>
            <w:bottom w:w="0" w:type="dxa"/>
          </w:tblCellMar>
        </w:tblPrEx>
        <w:tc>
          <w:tcPr>
            <w:tcW w:w="3000" w:type="dxa"/>
            <w:shd w:val="clear" w:color="auto" w:fill="DCE6F1"/>
            <w:tcMar>
              <w:top w:w="70" w:type="dxa"/>
              <w:left w:w="100" w:type="dxa"/>
              <w:bottom w:w="70" w:type="dxa"/>
              <w:right w:w="100" w:type="dxa"/>
            </w:tcMar>
          </w:tcPr>
          <w:p w14:paraId="0CEF9520" w14:textId="77777777" w:rsidR="00204496" w:rsidRDefault="00000000">
            <w:r>
              <w:rPr>
                <w:rFonts w:ascii="Arial" w:eastAsia="Arial" w:hAnsi="Arial" w:cs="Arial"/>
                <w:color w:val="222222"/>
                <w:sz w:val="18"/>
                <w:szCs w:val="18"/>
              </w:rPr>
              <w:t>2 — Molino Desbastador</w:t>
            </w:r>
          </w:p>
        </w:tc>
        <w:tc>
          <w:tcPr>
            <w:tcW w:w="1500" w:type="dxa"/>
            <w:shd w:val="clear" w:color="auto" w:fill="DCE6F1"/>
            <w:tcMar>
              <w:top w:w="70" w:type="dxa"/>
              <w:left w:w="100" w:type="dxa"/>
              <w:bottom w:w="70" w:type="dxa"/>
              <w:right w:w="100" w:type="dxa"/>
            </w:tcMar>
          </w:tcPr>
          <w:p w14:paraId="5E389DED" w14:textId="77777777" w:rsidR="00204496" w:rsidRDefault="00000000">
            <w:pPr>
              <w:jc w:val="center"/>
            </w:pPr>
            <w:r>
              <w:rPr>
                <w:rFonts w:ascii="Arial" w:eastAsia="Arial" w:hAnsi="Arial" w:cs="Arial"/>
                <w:color w:val="222222"/>
                <w:sz w:val="18"/>
                <w:szCs w:val="18"/>
              </w:rPr>
              <w:t>80 m</w:t>
            </w:r>
          </w:p>
        </w:tc>
        <w:tc>
          <w:tcPr>
            <w:tcW w:w="2760" w:type="dxa"/>
            <w:shd w:val="clear" w:color="auto" w:fill="DCE6F1"/>
            <w:tcMar>
              <w:top w:w="70" w:type="dxa"/>
              <w:left w:w="100" w:type="dxa"/>
              <w:bottom w:w="70" w:type="dxa"/>
              <w:right w:w="100" w:type="dxa"/>
            </w:tcMar>
          </w:tcPr>
          <w:p w14:paraId="3D0F7ADE" w14:textId="77777777" w:rsidR="00204496" w:rsidRDefault="00000000">
            <w:pPr>
              <w:jc w:val="center"/>
            </w:pPr>
            <w:r>
              <w:rPr>
                <w:rFonts w:ascii="Arial" w:eastAsia="Arial" w:hAnsi="Arial" w:cs="Arial"/>
                <w:color w:val="222222"/>
                <w:sz w:val="18"/>
                <w:szCs w:val="18"/>
              </w:rPr>
              <w:t>(3 − 1) × 80</w:t>
            </w:r>
          </w:p>
        </w:tc>
        <w:tc>
          <w:tcPr>
            <w:tcW w:w="1800" w:type="dxa"/>
            <w:shd w:val="clear" w:color="auto" w:fill="DCE6F1"/>
            <w:tcMar>
              <w:top w:w="70" w:type="dxa"/>
              <w:left w:w="100" w:type="dxa"/>
              <w:bottom w:w="70" w:type="dxa"/>
              <w:right w:w="100" w:type="dxa"/>
            </w:tcMar>
          </w:tcPr>
          <w:p w14:paraId="15E97476" w14:textId="77777777" w:rsidR="00204496" w:rsidRDefault="00000000">
            <w:pPr>
              <w:jc w:val="center"/>
            </w:pPr>
            <w:r>
              <w:rPr>
                <w:rFonts w:ascii="Arial" w:eastAsia="Arial" w:hAnsi="Arial" w:cs="Arial"/>
                <w:color w:val="222222"/>
                <w:sz w:val="18"/>
                <w:szCs w:val="18"/>
              </w:rPr>
              <w:t>160 m</w:t>
            </w:r>
          </w:p>
        </w:tc>
      </w:tr>
      <w:tr w:rsidR="00204496" w14:paraId="03415CA5"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1501143A" w14:textId="77777777" w:rsidR="00204496" w:rsidRDefault="00000000">
            <w:r>
              <w:rPr>
                <w:rFonts w:ascii="Arial" w:eastAsia="Arial" w:hAnsi="Arial" w:cs="Arial"/>
                <w:color w:val="222222"/>
                <w:sz w:val="18"/>
                <w:szCs w:val="18"/>
              </w:rPr>
              <w:t>3 — Molino Acabado</w:t>
            </w:r>
          </w:p>
        </w:tc>
        <w:tc>
          <w:tcPr>
            <w:tcW w:w="1500" w:type="dxa"/>
            <w:shd w:val="clear" w:color="auto" w:fill="FFFFFF"/>
            <w:tcMar>
              <w:top w:w="70" w:type="dxa"/>
              <w:left w:w="100" w:type="dxa"/>
              <w:bottom w:w="70" w:type="dxa"/>
              <w:right w:w="100" w:type="dxa"/>
            </w:tcMar>
          </w:tcPr>
          <w:p w14:paraId="6571B0C9" w14:textId="77777777" w:rsidR="00204496" w:rsidRDefault="00000000">
            <w:pPr>
              <w:jc w:val="center"/>
            </w:pPr>
            <w:r>
              <w:rPr>
                <w:rFonts w:ascii="Arial" w:eastAsia="Arial" w:hAnsi="Arial" w:cs="Arial"/>
                <w:color w:val="222222"/>
                <w:sz w:val="18"/>
                <w:szCs w:val="18"/>
              </w:rPr>
              <w:t>120 m</w:t>
            </w:r>
          </w:p>
        </w:tc>
        <w:tc>
          <w:tcPr>
            <w:tcW w:w="2760" w:type="dxa"/>
            <w:shd w:val="clear" w:color="auto" w:fill="FFFFFF"/>
            <w:tcMar>
              <w:top w:w="70" w:type="dxa"/>
              <w:left w:w="100" w:type="dxa"/>
              <w:bottom w:w="70" w:type="dxa"/>
              <w:right w:w="100" w:type="dxa"/>
            </w:tcMar>
          </w:tcPr>
          <w:p w14:paraId="5598064E" w14:textId="77777777" w:rsidR="00204496" w:rsidRDefault="00000000">
            <w:pPr>
              <w:jc w:val="center"/>
            </w:pPr>
            <w:r>
              <w:rPr>
                <w:rFonts w:ascii="Arial" w:eastAsia="Arial" w:hAnsi="Arial" w:cs="Arial"/>
                <w:color w:val="222222"/>
                <w:sz w:val="18"/>
                <w:szCs w:val="18"/>
              </w:rPr>
              <w:t>(3 − 1) × 120</w:t>
            </w:r>
          </w:p>
        </w:tc>
        <w:tc>
          <w:tcPr>
            <w:tcW w:w="1800" w:type="dxa"/>
            <w:shd w:val="clear" w:color="auto" w:fill="FFFFFF"/>
            <w:tcMar>
              <w:top w:w="70" w:type="dxa"/>
              <w:left w:w="100" w:type="dxa"/>
              <w:bottom w:w="70" w:type="dxa"/>
              <w:right w:w="100" w:type="dxa"/>
            </w:tcMar>
          </w:tcPr>
          <w:p w14:paraId="4436BEC5" w14:textId="77777777" w:rsidR="00204496" w:rsidRDefault="00000000">
            <w:pPr>
              <w:jc w:val="center"/>
            </w:pPr>
            <w:r>
              <w:rPr>
                <w:rFonts w:ascii="Arial" w:eastAsia="Arial" w:hAnsi="Arial" w:cs="Arial"/>
                <w:color w:val="222222"/>
                <w:sz w:val="18"/>
                <w:szCs w:val="18"/>
              </w:rPr>
              <w:t>240 m</w:t>
            </w:r>
          </w:p>
        </w:tc>
      </w:tr>
    </w:tbl>
    <w:p w14:paraId="7D8BC795" w14:textId="77777777" w:rsidR="00204496" w:rsidRDefault="00000000">
      <w:pPr>
        <w:spacing w:before="60" w:after="200"/>
        <w:jc w:val="center"/>
      </w:pPr>
      <w:r>
        <w:rPr>
          <w:rFonts w:ascii="Arial" w:eastAsia="Arial" w:hAnsi="Arial" w:cs="Arial"/>
          <w:i/>
          <w:iCs/>
          <w:color w:val="595959"/>
          <w:sz w:val="18"/>
          <w:szCs w:val="18"/>
        </w:rPr>
        <w:t>Tabla 3. Ahorro de cable por esquema.</w:t>
      </w:r>
    </w:p>
    <w:p w14:paraId="76748E52" w14:textId="77777777" w:rsidR="00204496" w:rsidRDefault="00000000">
      <w:pPr>
        <w:spacing w:after="140" w:line="300" w:lineRule="auto"/>
        <w:jc w:val="both"/>
      </w:pPr>
      <w:r>
        <w:rPr>
          <w:rFonts w:ascii="Arial" w:eastAsia="Arial" w:hAnsi="Arial" w:cs="Arial"/>
          <w:color w:val="222222"/>
          <w:sz w:val="21"/>
          <w:szCs w:val="21"/>
        </w:rPr>
        <w:t xml:space="preserve">Ahorro total considerando los tres esquemas: </w:t>
      </w:r>
      <w:r>
        <w:rPr>
          <w:rFonts w:ascii="Arial" w:eastAsia="Arial" w:hAnsi="Arial" w:cs="Arial"/>
          <w:b/>
          <w:bCs/>
          <w:color w:val="222222"/>
          <w:sz w:val="21"/>
          <w:szCs w:val="21"/>
        </w:rPr>
        <w:t>350 + 160 + 240 = 750 metros de cable.</w:t>
      </w:r>
      <w:r>
        <w:rPr>
          <w:rFonts w:ascii="Arial" w:eastAsia="Arial" w:hAnsi="Arial" w:cs="Arial"/>
          <w:color w:val="222222"/>
          <w:sz w:val="21"/>
          <w:szCs w:val="21"/>
        </w:rPr>
        <w:t xml:space="preserve"> A esto se suma —aunque no se pide cuantificar— el ahorro de horas de instalación y de puntos de terminación en borneras, que crece en la misma proporción que el número de señales evitadas.</w:t>
      </w:r>
    </w:p>
    <w:p w14:paraId="7084E5FC" w14:textId="77777777" w:rsidR="00204496" w:rsidRDefault="00000000">
      <w:pPr>
        <w:pStyle w:val="Ttulo2"/>
        <w:spacing w:before="260" w:after="120"/>
      </w:pPr>
      <w:r>
        <w:rPr>
          <w:rFonts w:ascii="Arial" w:eastAsia="Arial" w:hAnsi="Arial" w:cs="Arial"/>
          <w:b/>
          <w:bCs/>
          <w:color w:val="2E5A8C"/>
          <w:sz w:val="25"/>
          <w:szCs w:val="25"/>
        </w:rPr>
        <w:t xml:space="preserve">e) Por qué las señales </w:t>
      </w:r>
      <w:proofErr w:type="spellStart"/>
      <w:r>
        <w:rPr>
          <w:rFonts w:ascii="Arial" w:eastAsia="Arial" w:hAnsi="Arial" w:cs="Arial"/>
          <w:b/>
          <w:bCs/>
          <w:color w:val="2E5A8C"/>
          <w:sz w:val="25"/>
          <w:szCs w:val="25"/>
        </w:rPr>
        <w:t>multibit</w:t>
      </w:r>
      <w:proofErr w:type="spellEnd"/>
      <w:r>
        <w:rPr>
          <w:rFonts w:ascii="Arial" w:eastAsia="Arial" w:hAnsi="Arial" w:cs="Arial"/>
          <w:b/>
          <w:bCs/>
          <w:color w:val="2E5A8C"/>
          <w:sz w:val="25"/>
          <w:szCs w:val="25"/>
        </w:rPr>
        <w:t xml:space="preserve"> van por </w:t>
      </w:r>
      <w:proofErr w:type="spellStart"/>
      <w:r>
        <w:rPr>
          <w:rFonts w:ascii="Arial" w:eastAsia="Arial" w:hAnsi="Arial" w:cs="Arial"/>
          <w:b/>
          <w:bCs/>
          <w:color w:val="2E5A8C"/>
          <w:sz w:val="25"/>
          <w:szCs w:val="25"/>
        </w:rPr>
        <w:t>Profibus</w:t>
      </w:r>
      <w:proofErr w:type="spellEnd"/>
      <w:r>
        <w:rPr>
          <w:rFonts w:ascii="Arial" w:eastAsia="Arial" w:hAnsi="Arial" w:cs="Arial"/>
          <w:b/>
          <w:bCs/>
          <w:color w:val="2E5A8C"/>
          <w:sz w:val="25"/>
          <w:szCs w:val="25"/>
        </w:rPr>
        <w:t>/SIMOCODE y las todo-o-nada por AS-i</w:t>
      </w:r>
    </w:p>
    <w:p w14:paraId="3577DAAD" w14:textId="77777777" w:rsidR="00204496" w:rsidRDefault="00000000">
      <w:pPr>
        <w:spacing w:after="140" w:line="300" w:lineRule="auto"/>
        <w:jc w:val="both"/>
      </w:pPr>
      <w:r>
        <w:rPr>
          <w:rFonts w:ascii="Arial" w:eastAsia="Arial" w:hAnsi="Arial" w:cs="Arial"/>
          <w:color w:val="222222"/>
          <w:sz w:val="21"/>
          <w:szCs w:val="21"/>
        </w:rPr>
        <w:t>La separación no es arbitraria: responde a una limitación estructural del direccionamiento AS-i clásico y a una decisión de ingeniería de usar el bus adecuado para cada tipo de dato.</w:t>
      </w:r>
    </w:p>
    <w:p w14:paraId="520CE880"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AS-i clásico asigna a cada esclavo un único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de datos de entrada y uno de salida (4 bits + 4 bits), como se verifica en el mapa de imagen de proceso del maestro investigado en la Parte 2 (Tabla 2-1 del manual DP/AS-i Link 20E, con un byte por cada dos esclavos, 4 bits por esclavo). Ese espacio alcanza perfectamente para un comando de arranque/parada y una confirmación de marcha, pero es insuficiente para transportar de forma cíclica un valor de corriente de motor de 16 bits.</w:t>
      </w:r>
    </w:p>
    <w:p w14:paraId="5440658B"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lastRenderedPageBreak/>
        <w:t>El estándar sí contempla esclavos analógicos (perfil AS-i 7.3/7.4, hasta 4 canales por esclavo), pero su acceso no es cíclico: se realiza mediante servicios acíclicos DP-V1 (Leer/</w:t>
      </w:r>
      <w:proofErr w:type="spellStart"/>
      <w:r>
        <w:rPr>
          <w:rFonts w:ascii="Arial" w:eastAsia="Arial" w:hAnsi="Arial" w:cs="Arial"/>
          <w:color w:val="222222"/>
          <w:sz w:val="21"/>
          <w:szCs w:val="21"/>
        </w:rPr>
        <w:t>Escribir_bloque_de_datos</w:t>
      </w:r>
      <w:proofErr w:type="spellEnd"/>
      <w:r>
        <w:rPr>
          <w:rFonts w:ascii="Arial" w:eastAsia="Arial" w:hAnsi="Arial" w:cs="Arial"/>
          <w:color w:val="222222"/>
          <w:sz w:val="21"/>
          <w:szCs w:val="21"/>
        </w:rPr>
        <w:t xml:space="preserve">) con bloques de datos dedicados, lo que agrega latencia y complejidad de programación frente al acceso directo que ofrece un SIMOCODE como esclavo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de pleno derecho.</w:t>
      </w:r>
    </w:p>
    <w:p w14:paraId="458466AE"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Los módulos SIMOCODE, al ser esclavos Profibus-DP propios, entregan protección de motor, curvas de arranque, diagnóstico de sobrecarga y corriente en tiempo real con el ancho de banda y la consistencia que exige un dato analógico crítico para la protección del motor — algo que un segmento AS-i, pensado como bus económico de sensores/actuadores binarios de bajo costo por punto, no está optimizado para ofrecer al mismo nivel.</w:t>
      </w:r>
    </w:p>
    <w:p w14:paraId="0363EB3E" w14:textId="77777777" w:rsidR="00204496" w:rsidRDefault="00000000">
      <w:pPr>
        <w:spacing w:after="140" w:line="300" w:lineRule="auto"/>
        <w:jc w:val="both"/>
      </w:pPr>
      <w:r>
        <w:rPr>
          <w:rFonts w:ascii="Arial" w:eastAsia="Arial" w:hAnsi="Arial" w:cs="Arial"/>
          <w:color w:val="222222"/>
          <w:sz w:val="21"/>
          <w:szCs w:val="21"/>
        </w:rPr>
        <w:t xml:space="preserve">En síntesis: se usó AS-i donde el costo por punto de E/S es la variable dominante y la señal es binaria y de baja frecuencia de cambio (arranque/parada, confirmaciones), y se usó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 SIMOCODE donde se necesitaba protección de motor con datos </w:t>
      </w:r>
      <w:proofErr w:type="spellStart"/>
      <w:r>
        <w:rPr>
          <w:rFonts w:ascii="Arial" w:eastAsia="Arial" w:hAnsi="Arial" w:cs="Arial"/>
          <w:color w:val="222222"/>
          <w:sz w:val="21"/>
          <w:szCs w:val="21"/>
        </w:rPr>
        <w:t>multibit</w:t>
      </w:r>
      <w:proofErr w:type="spellEnd"/>
      <w:r>
        <w:rPr>
          <w:rFonts w:ascii="Arial" w:eastAsia="Arial" w:hAnsi="Arial" w:cs="Arial"/>
          <w:color w:val="222222"/>
          <w:sz w:val="21"/>
          <w:szCs w:val="21"/>
        </w:rPr>
        <w:t>/analógicos consistentes y de mayor prioridad para la operación segura del equipo.</w:t>
      </w:r>
    </w:p>
    <w:p w14:paraId="2B446EAF" w14:textId="77777777" w:rsidR="00204496" w:rsidRDefault="00000000">
      <w:pPr>
        <w:pStyle w:val="Ttulo2"/>
        <w:spacing w:before="260" w:after="120"/>
      </w:pPr>
      <w:r>
        <w:rPr>
          <w:rFonts w:ascii="Arial" w:eastAsia="Arial" w:hAnsi="Arial" w:cs="Arial"/>
          <w:b/>
          <w:bCs/>
          <w:color w:val="2E5A8C"/>
          <w:sz w:val="25"/>
          <w:szCs w:val="25"/>
        </w:rPr>
        <w:t>f) Falla del segmento AS-i: señales perdidas y diagnóstico</w:t>
      </w:r>
    </w:p>
    <w:p w14:paraId="7B56FC26" w14:textId="77777777" w:rsidR="00204496" w:rsidRDefault="00000000">
      <w:pPr>
        <w:spacing w:after="140" w:line="300" w:lineRule="auto"/>
        <w:jc w:val="both"/>
      </w:pPr>
      <w:r>
        <w:rPr>
          <w:rFonts w:ascii="Arial" w:eastAsia="Arial" w:hAnsi="Arial" w:cs="Arial"/>
          <w:color w:val="222222"/>
          <w:sz w:val="21"/>
          <w:szCs w:val="21"/>
        </w:rPr>
        <w:t>Si el segmento AS-i de cualquiera de estos diagramas quedara fuera de servicio (corte del cable amarillo, falla de la fuente AS-i, o pérdida de alimentación), se perderían de inmediato todas las señales listadas en la Tabla 1 para ese diagrama:</w:t>
      </w:r>
    </w:p>
    <w:p w14:paraId="53143012"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El comando de arranque/parada de los calefactores de tanque de aceite (y, en el Diagrama 1, también de la bomba de recirculación) dejaría de poder enviarse desde el CPU-DP — los actuadores quedan sin comando útil.</w:t>
      </w:r>
    </w:p>
    <w:p w14:paraId="4884FC87"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Las confirmaciones de marcha (“run </w:t>
      </w:r>
      <w:proofErr w:type="spellStart"/>
      <w:r>
        <w:rPr>
          <w:rFonts w:ascii="Arial" w:eastAsia="Arial" w:hAnsi="Arial" w:cs="Arial"/>
          <w:color w:val="222222"/>
          <w:sz w:val="21"/>
          <w:szCs w:val="21"/>
        </w:rPr>
        <w:t>confirm</w:t>
      </w:r>
      <w:proofErr w:type="spellEnd"/>
      <w:r>
        <w:rPr>
          <w:rFonts w:ascii="Arial" w:eastAsia="Arial" w:hAnsi="Arial" w:cs="Arial"/>
          <w:color w:val="222222"/>
          <w:sz w:val="21"/>
          <w:szCs w:val="21"/>
        </w:rPr>
        <w:t xml:space="preserve">”) y de disponibilidad del MCC (“MCC </w:t>
      </w:r>
      <w:proofErr w:type="spellStart"/>
      <w:r>
        <w:rPr>
          <w:rFonts w:ascii="Arial" w:eastAsia="Arial" w:hAnsi="Arial" w:cs="Arial"/>
          <w:color w:val="222222"/>
          <w:sz w:val="21"/>
          <w:szCs w:val="21"/>
        </w:rPr>
        <w:t>ready</w:t>
      </w:r>
      <w:proofErr w:type="spellEnd"/>
      <w:r>
        <w:rPr>
          <w:rFonts w:ascii="Arial" w:eastAsia="Arial" w:hAnsi="Arial" w:cs="Arial"/>
          <w:color w:val="222222"/>
          <w:sz w:val="21"/>
          <w:szCs w:val="21"/>
        </w:rPr>
        <w:t>”) dejarían de actualizarse, con lo cual el programa de usuario del PLC vería datos congelados o inválidos según cómo esté configurada la reacción del maestro DP ante el fallo del esclavo AS-i.</w:t>
      </w:r>
    </w:p>
    <w:p w14:paraId="30D8A6A7" w14:textId="77777777" w:rsidR="00204496" w:rsidRDefault="00000000">
      <w:pPr>
        <w:spacing w:after="140" w:line="300" w:lineRule="auto"/>
        <w:jc w:val="both"/>
      </w:pPr>
      <w:r>
        <w:rPr>
          <w:rFonts w:ascii="Arial" w:eastAsia="Arial" w:hAnsi="Arial" w:cs="Arial"/>
          <w:color w:val="222222"/>
          <w:sz w:val="21"/>
          <w:szCs w:val="21"/>
        </w:rPr>
        <w:t>El mecanismo de diagnóstico está disponible en varios niveles, tal como surge de la investigación del maestro AS-i en la Parte 2:</w:t>
      </w:r>
    </w:p>
    <w:p w14:paraId="027E25D2"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Indicación local por LED en el propio módulo Link: el LED “APF” (AS-i Power Fail) señala tensión insuficiente en el cable AS-i; el LED “CER” (</w:t>
      </w:r>
      <w:proofErr w:type="spellStart"/>
      <w:r>
        <w:rPr>
          <w:rFonts w:ascii="Arial" w:eastAsia="Arial" w:hAnsi="Arial" w:cs="Arial"/>
          <w:color w:val="222222"/>
          <w:sz w:val="21"/>
          <w:szCs w:val="21"/>
        </w:rPr>
        <w:t>Configuration</w:t>
      </w:r>
      <w:proofErr w:type="spellEnd"/>
      <w:r>
        <w:rPr>
          <w:rFonts w:ascii="Arial" w:eastAsia="Arial" w:hAnsi="Arial" w:cs="Arial"/>
          <w:color w:val="222222"/>
          <w:sz w:val="21"/>
          <w:szCs w:val="21"/>
        </w:rPr>
        <w:t xml:space="preserve"> Error) se enciende si un esclavo configurado deja de estar presente en el cable, o si aparece uno no proyectado; el LED “BF” señala fallo de comunicación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del propio Link con el CPU-DP; y en la indicación de esclavos, el esclavo caído parpadea en lugar de mostrarse fijo.</w:t>
      </w:r>
    </w:p>
    <w:p w14:paraId="3C7D91E7"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Alarma de diagnóstico hacia el maestro DP: el módulo Link dispara una interrupción de diagnóstico (</w:t>
      </w:r>
      <w:proofErr w:type="spellStart"/>
      <w:r>
        <w:rPr>
          <w:rFonts w:ascii="Arial" w:eastAsia="Arial" w:hAnsi="Arial" w:cs="Arial"/>
          <w:color w:val="222222"/>
          <w:sz w:val="21"/>
          <w:szCs w:val="21"/>
        </w:rPr>
        <w:t>Diagnostics</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Interrupt</w:t>
      </w:r>
      <w:proofErr w:type="spellEnd"/>
      <w:r>
        <w:rPr>
          <w:rFonts w:ascii="Arial" w:eastAsia="Arial" w:hAnsi="Arial" w:cs="Arial"/>
          <w:color w:val="222222"/>
          <w:sz w:val="21"/>
          <w:szCs w:val="21"/>
        </w:rPr>
        <w:t>) que el programa del PLC puede capturar en un OB de fallas, sin necesidad de sondear continuamente el estado.</w:t>
      </w:r>
    </w:p>
    <w:p w14:paraId="38530FA1"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Interfaz de comandos AS-i: los comandos “</w:t>
      </w:r>
      <w:proofErr w:type="spellStart"/>
      <w:r>
        <w:rPr>
          <w:rFonts w:ascii="Arial" w:eastAsia="Arial" w:hAnsi="Arial" w:cs="Arial"/>
          <w:color w:val="222222"/>
          <w:sz w:val="21"/>
          <w:szCs w:val="21"/>
        </w:rPr>
        <w:t>Leer_listas_y_flags_extendidos</w:t>
      </w:r>
      <w:proofErr w:type="spellEnd"/>
      <w:r>
        <w:rPr>
          <w:rFonts w:ascii="Arial" w:eastAsia="Arial" w:hAnsi="Arial" w:cs="Arial"/>
          <w:color w:val="222222"/>
          <w:sz w:val="21"/>
          <w:szCs w:val="21"/>
        </w:rPr>
        <w:t>” (obtiene LDS —lista de esclavos detectados—, LAS —lista de esclavos activos— y LPS —lista de esclavos proyectados—) y “</w:t>
      </w:r>
      <w:proofErr w:type="spellStart"/>
      <w:r>
        <w:rPr>
          <w:rFonts w:ascii="Arial" w:eastAsia="Arial" w:hAnsi="Arial" w:cs="Arial"/>
          <w:color w:val="222222"/>
          <w:sz w:val="21"/>
          <w:szCs w:val="21"/>
        </w:rPr>
        <w:t>Leer_lista_errores_periferia</w:t>
      </w:r>
      <w:proofErr w:type="spellEnd"/>
      <w:r>
        <w:rPr>
          <w:rFonts w:ascii="Arial" w:eastAsia="Arial" w:hAnsi="Arial" w:cs="Arial"/>
          <w:color w:val="222222"/>
          <w:sz w:val="21"/>
          <w:szCs w:val="21"/>
        </w:rPr>
        <w:t>” (LPF) permiten al programa de usuario identificar con precisión qué dirección de esclavo falló y desde cuándo, comparando la lista proyectada contra la real.</w:t>
      </w:r>
    </w:p>
    <w:p w14:paraId="658B739F" w14:textId="77777777" w:rsidR="00204496" w:rsidRDefault="00000000">
      <w:pPr>
        <w:spacing w:after="140" w:line="300" w:lineRule="auto"/>
        <w:jc w:val="both"/>
      </w:pPr>
      <w:r>
        <w:rPr>
          <w:rFonts w:ascii="Arial" w:eastAsia="Arial" w:hAnsi="Arial" w:cs="Arial"/>
          <w:color w:val="222222"/>
          <w:sz w:val="21"/>
          <w:szCs w:val="21"/>
        </w:rPr>
        <w:t>Esta combinación de indicación local (LED), alarma inmediata al PLC y consulta programática detallada es exactamente el tipo de supervisión de maestro AS-i que se estudió en clase, y permite pasar de “hay un problema en AS-i” a “el esclavo con dirección X dejó de responder” en segundos, sin necesidad de inspeccionar físicamente el tablero.</w:t>
      </w:r>
    </w:p>
    <w:p w14:paraId="31DF7653" w14:textId="77777777" w:rsidR="00204496" w:rsidRDefault="00000000">
      <w:r>
        <w:br w:type="page"/>
      </w:r>
    </w:p>
    <w:p w14:paraId="64CB26A4" w14:textId="77777777" w:rsidR="00204496"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Parte 2 — Investigación de un maestro AS-i comercial</w:t>
      </w:r>
    </w:p>
    <w:p w14:paraId="60964F45" w14:textId="77777777" w:rsidR="00204496" w:rsidRDefault="00000000">
      <w:pPr>
        <w:spacing w:after="140" w:line="300" w:lineRule="auto"/>
        <w:jc w:val="both"/>
      </w:pPr>
      <w:r>
        <w:rPr>
          <w:rFonts w:ascii="Arial" w:eastAsia="Arial" w:hAnsi="Arial" w:cs="Arial"/>
          <w:color w:val="222222"/>
          <w:sz w:val="21"/>
          <w:szCs w:val="21"/>
        </w:rPr>
        <w:t>Maestro elegido: Siemens DP/AS-Interface Link 20E (referencia 6GK1 415-2AA01), el mismo utilizado como referencia en la presentación de cátedra. Es, a la vez, esclavo Profibus-DP y maestro AS-Interface: vincula la interfaz de actuador/sensor AS-i con Profibus-DP, dando acceso desde el nivel superior a las entradas y salidas —binarias o analógicas, según el tipo de esclavo— de todos los esclavos AS-i conectados.</w:t>
      </w:r>
    </w:p>
    <w:p w14:paraId="016C0747" w14:textId="77777777" w:rsidR="00204496" w:rsidRDefault="00000000">
      <w:pPr>
        <w:spacing w:before="60" w:after="160"/>
        <w:ind w:left="300"/>
      </w:pPr>
      <w:r>
        <w:rPr>
          <w:rFonts w:ascii="Arial" w:eastAsia="Arial" w:hAnsi="Arial" w:cs="Arial"/>
          <w:i/>
          <w:iCs/>
          <w:color w:val="595959"/>
          <w:sz w:val="18"/>
          <w:szCs w:val="18"/>
        </w:rPr>
        <w:t>Fuente: Siemens AG, “DP/AS-Interface Link 20E — Manual” (SIMATIC NET), Edición 11/2002, C79000–G8978–C138–04. support.industry.siemens.com — https://cache.industry.siemens.com/dl/files/638/5281638/att_42352/v1/Link20E_s.pdf — consultado el 18/08/2026.</w:t>
      </w:r>
    </w:p>
    <w:p w14:paraId="285FCFEA" w14:textId="77777777" w:rsidR="00204496" w:rsidRDefault="00000000">
      <w:pPr>
        <w:pStyle w:val="Ttulo2"/>
        <w:spacing w:before="260" w:after="120"/>
      </w:pPr>
      <w:r>
        <w:rPr>
          <w:rFonts w:ascii="Arial" w:eastAsia="Arial" w:hAnsi="Arial" w:cs="Arial"/>
          <w:b/>
          <w:bCs/>
          <w:color w:val="2E5A8C"/>
          <w:sz w:val="25"/>
          <w:szCs w:val="25"/>
        </w:rPr>
        <w:t>2.a — Esclavos soportados: direccionamiento estándar vs. extendido</w:t>
      </w:r>
    </w:p>
    <w:p w14:paraId="7EB8026C" w14:textId="77777777" w:rsidR="00204496" w:rsidRDefault="00000000">
      <w:pPr>
        <w:spacing w:after="140" w:line="300" w:lineRule="auto"/>
        <w:jc w:val="both"/>
      </w:pPr>
      <w:r>
        <w:rPr>
          <w:rFonts w:ascii="Arial" w:eastAsia="Arial" w:hAnsi="Arial" w:cs="Arial"/>
          <w:color w:val="222222"/>
          <w:sz w:val="21"/>
          <w:szCs w:val="21"/>
        </w:rPr>
        <w:t>El estándar del componente reconoce dos modalidades de esclavo AS-i:</w:t>
      </w:r>
    </w:p>
    <w:p w14:paraId="7441DA56"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Esclavos estándar / esclavos analógicos AS-i: direccionamiento simple, un rango de direcciones 1 a 31 (más la dirección 0, reservada para esclavos sin programar). Con este modo se pueden operar hasta 31 esclavos AS-i digitales.</w:t>
      </w:r>
    </w:p>
    <w:p w14:paraId="1D620975"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Esclavos con espacio de direcciones extendido (modo A/B): cada dirección física AS-i se subdivide en dos </w:t>
      </w:r>
      <w:proofErr w:type="spellStart"/>
      <w:r>
        <w:rPr>
          <w:rFonts w:ascii="Arial" w:eastAsia="Arial" w:hAnsi="Arial" w:cs="Arial"/>
          <w:color w:val="222222"/>
          <w:sz w:val="21"/>
          <w:szCs w:val="21"/>
        </w:rPr>
        <w:t>sub-direcciones</w:t>
      </w:r>
      <w:proofErr w:type="spellEnd"/>
      <w:r>
        <w:rPr>
          <w:rFonts w:ascii="Arial" w:eastAsia="Arial" w:hAnsi="Arial" w:cs="Arial"/>
          <w:color w:val="222222"/>
          <w:sz w:val="21"/>
          <w:szCs w:val="21"/>
        </w:rPr>
        <w:t xml:space="preserve"> (A y B), lo que permite duplicar la capacidad de la red hasta 62 esclavos AS-i digitales en el mismo cable, a costa de reducir a 3 bits (en vez de 4) el espacio de E/S disponible por </w:t>
      </w:r>
      <w:proofErr w:type="spellStart"/>
      <w:r>
        <w:rPr>
          <w:rFonts w:ascii="Arial" w:eastAsia="Arial" w:hAnsi="Arial" w:cs="Arial"/>
          <w:color w:val="222222"/>
          <w:sz w:val="21"/>
          <w:szCs w:val="21"/>
        </w:rPr>
        <w:t>sub-dirección</w:t>
      </w:r>
      <w:proofErr w:type="spellEnd"/>
      <w:r>
        <w:rPr>
          <w:rFonts w:ascii="Arial" w:eastAsia="Arial" w:hAnsi="Arial" w:cs="Arial"/>
          <w:color w:val="222222"/>
          <w:sz w:val="21"/>
          <w:szCs w:val="21"/>
        </w:rPr>
        <w:t>, ya que el cuarto bit se reserva para la conmutación A/B.</w:t>
      </w:r>
    </w:p>
    <w:p w14:paraId="55119CDA" w14:textId="77777777" w:rsidR="00204496" w:rsidRDefault="00000000">
      <w:pPr>
        <w:spacing w:after="140" w:line="300" w:lineRule="auto"/>
        <w:jc w:val="both"/>
      </w:pPr>
      <w:r>
        <w:rPr>
          <w:rFonts w:ascii="Arial" w:eastAsia="Arial" w:hAnsi="Arial" w:cs="Arial"/>
          <w:color w:val="222222"/>
          <w:sz w:val="21"/>
          <w:szCs w:val="21"/>
        </w:rPr>
        <w:t xml:space="preserve">En ambos modos (DPV0 y DPV1), el DP/AS-i Link 20E opera con un máximo de 32/32 bytes de E/S y hasta 62 esclavos AS-i digitales, a velocidades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de entre 9,6 kbit/s y 12 Mbit/s.</w:t>
      </w:r>
    </w:p>
    <w:p w14:paraId="1FBB3EC0" w14:textId="77777777" w:rsidR="00204496" w:rsidRDefault="00000000">
      <w:pPr>
        <w:pStyle w:val="Ttulo2"/>
        <w:spacing w:before="260" w:after="120"/>
      </w:pPr>
      <w:r>
        <w:rPr>
          <w:rFonts w:ascii="Arial" w:eastAsia="Arial" w:hAnsi="Arial" w:cs="Arial"/>
          <w:b/>
          <w:bCs/>
          <w:color w:val="2E5A8C"/>
          <w:sz w:val="25"/>
          <w:szCs w:val="25"/>
        </w:rPr>
        <w:t>2.b — Tipos de esclavos admitidos</w:t>
      </w:r>
    </w:p>
    <w:p w14:paraId="6D630046"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Esclavos digitales estándar (todo-o-nada), direccionamiento simple o A/B extendido.</w:t>
      </w:r>
    </w:p>
    <w:p w14:paraId="0A0E63EF"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Esclavos analógicos AS-i según perfil de esclavo 7.3 / 7.4, con hasta 4 canales de entrada o salida analógica por esclavo, accesibles mediante servicios acíclicos DP-V1 (no de forma cíclica).</w:t>
      </w:r>
    </w:p>
    <w:p w14:paraId="651C8DE1"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Perfil de maestro AS-i soportado: M1e (perfil completo de maestro según la especificación AS-i, con interfaz de comandos).</w:t>
      </w:r>
    </w:p>
    <w:p w14:paraId="137BEA93"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El manual aclara expresamente que el perfil analógico 7.1/7.2 (más antiguo) no está soportado — para esos esclavos la conversión analógica debería resolverse por software.</w:t>
      </w:r>
    </w:p>
    <w:p w14:paraId="13E2CA38"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No incluye evaluación de seguridad (</w:t>
      </w:r>
      <w:proofErr w:type="spellStart"/>
      <w:r>
        <w:rPr>
          <w:rFonts w:ascii="Arial" w:eastAsia="Arial" w:hAnsi="Arial" w:cs="Arial"/>
          <w:color w:val="222222"/>
          <w:sz w:val="21"/>
          <w:szCs w:val="21"/>
        </w:rPr>
        <w:t>ASIsafe</w:t>
      </w:r>
      <w:proofErr w:type="spellEnd"/>
      <w:r>
        <w:rPr>
          <w:rFonts w:ascii="Arial" w:eastAsia="Arial" w:hAnsi="Arial" w:cs="Arial"/>
          <w:color w:val="222222"/>
          <w:sz w:val="21"/>
          <w:szCs w:val="21"/>
        </w:rPr>
        <w:t>): para integrar esclavos de seguridad certificados haría falta agregar un monitor de seguridad AS-i independiente al mismo cable amarillo (ver Parte 3, punto 8).</w:t>
      </w:r>
    </w:p>
    <w:p w14:paraId="7E747E63" w14:textId="77777777" w:rsidR="00204496" w:rsidRDefault="00000000">
      <w:pPr>
        <w:pStyle w:val="Ttulo2"/>
        <w:spacing w:before="260" w:after="120"/>
      </w:pPr>
      <w:r>
        <w:rPr>
          <w:rFonts w:ascii="Arial" w:eastAsia="Arial" w:hAnsi="Arial" w:cs="Arial"/>
          <w:b/>
          <w:bCs/>
          <w:color w:val="2E5A8C"/>
          <w:sz w:val="25"/>
          <w:szCs w:val="25"/>
        </w:rPr>
        <w:t>2.c — Tiempo de ciclo</w:t>
      </w:r>
    </w:p>
    <w:p w14:paraId="56219712" w14:textId="77777777" w:rsidR="00204496" w:rsidRDefault="00000000">
      <w:pPr>
        <w:spacing w:after="140" w:line="300" w:lineRule="auto"/>
        <w:jc w:val="both"/>
      </w:pPr>
      <w:r>
        <w:rPr>
          <w:rFonts w:ascii="Arial" w:eastAsia="Arial" w:hAnsi="Arial" w:cs="Arial"/>
          <w:color w:val="222222"/>
          <w:sz w:val="21"/>
          <w:szCs w:val="21"/>
        </w:rPr>
        <w:t xml:space="preserve">El propio </w:t>
      </w:r>
      <w:proofErr w:type="spellStart"/>
      <w:r>
        <w:rPr>
          <w:rFonts w:ascii="Arial" w:eastAsia="Arial" w:hAnsi="Arial" w:cs="Arial"/>
          <w:color w:val="222222"/>
          <w:sz w:val="21"/>
          <w:szCs w:val="21"/>
        </w:rPr>
        <w:t>datasheet</w:t>
      </w:r>
      <w:proofErr w:type="spellEnd"/>
      <w:r>
        <w:rPr>
          <w:rFonts w:ascii="Arial" w:eastAsia="Arial" w:hAnsi="Arial" w:cs="Arial"/>
          <w:color w:val="222222"/>
          <w:sz w:val="21"/>
          <w:szCs w:val="21"/>
        </w:rPr>
        <w:t xml:space="preserve"> especifica el tiempo de ciclo AS-i, que es determinístico y depende de la cantidad de esclavos proyectados: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0"/>
        <w:gridCol w:w="3000"/>
      </w:tblGrid>
      <w:tr w:rsidR="00204496" w14:paraId="1048FC8C" w14:textId="77777777">
        <w:tblPrEx>
          <w:tblCellMar>
            <w:top w:w="0" w:type="dxa"/>
            <w:bottom w:w="0" w:type="dxa"/>
          </w:tblCellMar>
        </w:tblPrEx>
        <w:trPr>
          <w:tblHeader/>
        </w:trPr>
        <w:tc>
          <w:tcPr>
            <w:tcW w:w="6060" w:type="dxa"/>
            <w:shd w:val="clear" w:color="auto" w:fill="1F3864"/>
            <w:tcMar>
              <w:top w:w="80" w:type="dxa"/>
              <w:left w:w="100" w:type="dxa"/>
              <w:bottom w:w="80" w:type="dxa"/>
              <w:right w:w="100" w:type="dxa"/>
            </w:tcMar>
          </w:tcPr>
          <w:p w14:paraId="61AD7829" w14:textId="77777777" w:rsidR="00204496" w:rsidRDefault="00000000">
            <w:pPr>
              <w:jc w:val="center"/>
            </w:pPr>
            <w:r>
              <w:rPr>
                <w:rFonts w:ascii="Arial" w:eastAsia="Arial" w:hAnsi="Arial" w:cs="Arial"/>
                <w:b/>
                <w:bCs/>
                <w:color w:val="FFFFFF"/>
                <w:sz w:val="18"/>
                <w:szCs w:val="18"/>
              </w:rPr>
              <w:t>Configuración</w:t>
            </w:r>
          </w:p>
        </w:tc>
        <w:tc>
          <w:tcPr>
            <w:tcW w:w="3000" w:type="dxa"/>
            <w:shd w:val="clear" w:color="auto" w:fill="1F3864"/>
            <w:tcMar>
              <w:top w:w="80" w:type="dxa"/>
              <w:left w:w="100" w:type="dxa"/>
              <w:bottom w:w="80" w:type="dxa"/>
              <w:right w:w="100" w:type="dxa"/>
            </w:tcMar>
          </w:tcPr>
          <w:p w14:paraId="56E7A8F1" w14:textId="77777777" w:rsidR="00204496" w:rsidRDefault="00000000">
            <w:pPr>
              <w:jc w:val="center"/>
            </w:pPr>
            <w:r>
              <w:rPr>
                <w:rFonts w:ascii="Arial" w:eastAsia="Arial" w:hAnsi="Arial" w:cs="Arial"/>
                <w:b/>
                <w:bCs/>
                <w:color w:val="FFFFFF"/>
                <w:sz w:val="18"/>
                <w:szCs w:val="18"/>
              </w:rPr>
              <w:t>Tiempo de ciclo máximo</w:t>
            </w:r>
          </w:p>
        </w:tc>
      </w:tr>
      <w:tr w:rsidR="00204496" w14:paraId="613870D9" w14:textId="77777777">
        <w:tblPrEx>
          <w:tblCellMar>
            <w:top w:w="0" w:type="dxa"/>
            <w:bottom w:w="0" w:type="dxa"/>
          </w:tblCellMar>
        </w:tblPrEx>
        <w:tc>
          <w:tcPr>
            <w:tcW w:w="6060" w:type="dxa"/>
            <w:shd w:val="clear" w:color="auto" w:fill="FFFFFF"/>
            <w:tcMar>
              <w:top w:w="70" w:type="dxa"/>
              <w:left w:w="100" w:type="dxa"/>
              <w:bottom w:w="70" w:type="dxa"/>
              <w:right w:w="100" w:type="dxa"/>
            </w:tcMar>
          </w:tcPr>
          <w:p w14:paraId="5B0D35EA" w14:textId="77777777" w:rsidR="00204496" w:rsidRDefault="00000000">
            <w:r>
              <w:rPr>
                <w:rFonts w:ascii="Arial" w:eastAsia="Arial" w:hAnsi="Arial" w:cs="Arial"/>
                <w:color w:val="222222"/>
                <w:sz w:val="18"/>
                <w:szCs w:val="18"/>
              </w:rPr>
              <w:t>31 esclavos (direccionamiento estándar)</w:t>
            </w:r>
          </w:p>
        </w:tc>
        <w:tc>
          <w:tcPr>
            <w:tcW w:w="3000" w:type="dxa"/>
            <w:shd w:val="clear" w:color="auto" w:fill="FFFFFF"/>
            <w:tcMar>
              <w:top w:w="70" w:type="dxa"/>
              <w:left w:w="100" w:type="dxa"/>
              <w:bottom w:w="70" w:type="dxa"/>
              <w:right w:w="100" w:type="dxa"/>
            </w:tcMar>
          </w:tcPr>
          <w:p w14:paraId="24DA2E8C" w14:textId="77777777" w:rsidR="00204496" w:rsidRDefault="00000000">
            <w:pPr>
              <w:jc w:val="center"/>
            </w:pPr>
            <w:r>
              <w:rPr>
                <w:rFonts w:ascii="Arial" w:eastAsia="Arial" w:hAnsi="Arial" w:cs="Arial"/>
                <w:color w:val="222222"/>
                <w:sz w:val="18"/>
                <w:szCs w:val="18"/>
              </w:rPr>
              <w:t>5 ms</w:t>
            </w:r>
          </w:p>
        </w:tc>
      </w:tr>
      <w:tr w:rsidR="00204496" w14:paraId="2C54B325" w14:textId="77777777">
        <w:tblPrEx>
          <w:tblCellMar>
            <w:top w:w="0" w:type="dxa"/>
            <w:bottom w:w="0" w:type="dxa"/>
          </w:tblCellMar>
        </w:tblPrEx>
        <w:tc>
          <w:tcPr>
            <w:tcW w:w="6060" w:type="dxa"/>
            <w:shd w:val="clear" w:color="auto" w:fill="DCE6F1"/>
            <w:tcMar>
              <w:top w:w="70" w:type="dxa"/>
              <w:left w:w="100" w:type="dxa"/>
              <w:bottom w:w="70" w:type="dxa"/>
              <w:right w:w="100" w:type="dxa"/>
            </w:tcMar>
          </w:tcPr>
          <w:p w14:paraId="4D4E1351" w14:textId="77777777" w:rsidR="00204496" w:rsidRDefault="00000000">
            <w:r>
              <w:rPr>
                <w:rFonts w:ascii="Arial" w:eastAsia="Arial" w:hAnsi="Arial" w:cs="Arial"/>
                <w:color w:val="222222"/>
                <w:sz w:val="18"/>
                <w:szCs w:val="18"/>
              </w:rPr>
              <w:t>62 esclavos (direccionamiento extendido A/B)</w:t>
            </w:r>
          </w:p>
        </w:tc>
        <w:tc>
          <w:tcPr>
            <w:tcW w:w="3000" w:type="dxa"/>
            <w:shd w:val="clear" w:color="auto" w:fill="DCE6F1"/>
            <w:tcMar>
              <w:top w:w="70" w:type="dxa"/>
              <w:left w:w="100" w:type="dxa"/>
              <w:bottom w:w="70" w:type="dxa"/>
              <w:right w:w="100" w:type="dxa"/>
            </w:tcMar>
          </w:tcPr>
          <w:p w14:paraId="4747E623" w14:textId="77777777" w:rsidR="00204496" w:rsidRDefault="00000000">
            <w:pPr>
              <w:jc w:val="center"/>
            </w:pPr>
            <w:r>
              <w:rPr>
                <w:rFonts w:ascii="Arial" w:eastAsia="Arial" w:hAnsi="Arial" w:cs="Arial"/>
                <w:color w:val="222222"/>
                <w:sz w:val="18"/>
                <w:szCs w:val="18"/>
              </w:rPr>
              <w:t>10 ms</w:t>
            </w:r>
          </w:p>
        </w:tc>
      </w:tr>
    </w:tbl>
    <w:p w14:paraId="48695188" w14:textId="77777777" w:rsidR="00204496" w:rsidRDefault="00000000">
      <w:pPr>
        <w:spacing w:before="60" w:after="200"/>
        <w:jc w:val="center"/>
      </w:pPr>
      <w:r>
        <w:rPr>
          <w:rFonts w:ascii="Arial" w:eastAsia="Arial" w:hAnsi="Arial" w:cs="Arial"/>
          <w:i/>
          <w:iCs/>
          <w:color w:val="595959"/>
          <w:sz w:val="18"/>
          <w:szCs w:val="18"/>
        </w:rPr>
        <w:t xml:space="preserve">Tabla 4. Tiempo de ciclo del maestro AS-i según cantidad de esclavos (fuente: </w:t>
      </w:r>
      <w:proofErr w:type="spellStart"/>
      <w:r>
        <w:rPr>
          <w:rFonts w:ascii="Arial" w:eastAsia="Arial" w:hAnsi="Arial" w:cs="Arial"/>
          <w:i/>
          <w:iCs/>
          <w:color w:val="595959"/>
          <w:sz w:val="18"/>
          <w:szCs w:val="18"/>
        </w:rPr>
        <w:t>datasheet</w:t>
      </w:r>
      <w:proofErr w:type="spellEnd"/>
      <w:r>
        <w:rPr>
          <w:rFonts w:ascii="Arial" w:eastAsia="Arial" w:hAnsi="Arial" w:cs="Arial"/>
          <w:i/>
          <w:iCs/>
          <w:color w:val="595959"/>
          <w:sz w:val="18"/>
          <w:szCs w:val="18"/>
        </w:rPr>
        <w:t xml:space="preserve"> Siemens).</w:t>
      </w:r>
    </w:p>
    <w:p w14:paraId="0B69A600" w14:textId="77777777" w:rsidR="00204496" w:rsidRDefault="00000000">
      <w:pPr>
        <w:pStyle w:val="Ttulo2"/>
        <w:spacing w:before="260" w:after="120"/>
      </w:pPr>
      <w:r>
        <w:rPr>
          <w:rFonts w:ascii="Arial" w:eastAsia="Arial" w:hAnsi="Arial" w:cs="Arial"/>
          <w:b/>
          <w:bCs/>
          <w:color w:val="2E5A8C"/>
          <w:sz w:val="25"/>
          <w:szCs w:val="25"/>
        </w:rPr>
        <w:t>2.d — Bits/bytes de E/S intercambiados con el nivel superior</w:t>
      </w:r>
    </w:p>
    <w:p w14:paraId="6F120E70" w14:textId="77777777" w:rsidR="00204496" w:rsidRDefault="00000000">
      <w:pPr>
        <w:spacing w:after="140" w:line="300" w:lineRule="auto"/>
        <w:jc w:val="both"/>
      </w:pPr>
      <w:r>
        <w:rPr>
          <w:rFonts w:ascii="Arial" w:eastAsia="Arial" w:hAnsi="Arial" w:cs="Arial"/>
          <w:color w:val="222222"/>
          <w:sz w:val="21"/>
          <w:szCs w:val="21"/>
        </w:rPr>
        <w:t>Del lado cíclico (binario): el DP/AS-i Link 20E ocupa, desde el punto de vista del maestro Profibus-DP, como máximo 32 bytes de entrada y 32 bytes de salida — el mismo límite tanto en modo DPV0 como DPV1.</w:t>
      </w:r>
    </w:p>
    <w:p w14:paraId="22C0C09F" w14:textId="77777777" w:rsidR="00204496" w:rsidRDefault="00000000">
      <w:pPr>
        <w:spacing w:after="140" w:line="300" w:lineRule="auto"/>
        <w:jc w:val="both"/>
      </w:pPr>
      <w:r>
        <w:rPr>
          <w:rFonts w:ascii="Arial" w:eastAsia="Arial" w:hAnsi="Arial" w:cs="Arial"/>
          <w:color w:val="222222"/>
          <w:sz w:val="21"/>
          <w:szCs w:val="21"/>
        </w:rPr>
        <w:lastRenderedPageBreak/>
        <w:t>Del lado acíclico (analógico y comandos, solo en DPV1): hasta 31 esclavos analógicos AS-i con hasta 4 canales analógicos de 16 bits cada uno (2 bytes por canal, en complemento a dos), accedidos mediante los bloques de datos 140 a 147, y la interfaz de comandos completa del perfil M1e mediante el bloque de datos 2.</w:t>
      </w:r>
    </w:p>
    <w:p w14:paraId="57AA56D2" w14:textId="77777777" w:rsidR="00204496" w:rsidRDefault="00000000">
      <w:pPr>
        <w:pStyle w:val="Ttulo2"/>
        <w:spacing w:before="260" w:after="120"/>
      </w:pPr>
      <w:r>
        <w:rPr>
          <w:rFonts w:ascii="Arial" w:eastAsia="Arial" w:hAnsi="Arial" w:cs="Arial"/>
          <w:b/>
          <w:bCs/>
          <w:color w:val="2E5A8C"/>
          <w:sz w:val="25"/>
          <w:szCs w:val="25"/>
        </w:rPr>
        <w:t>3 — Imagen de proceso: organización del estado de la red</w:t>
      </w:r>
    </w:p>
    <w:p w14:paraId="3CD1A5EF" w14:textId="77777777" w:rsidR="00204496" w:rsidRDefault="00000000">
      <w:pPr>
        <w:spacing w:before="180" w:after="90"/>
      </w:pPr>
      <w:r>
        <w:rPr>
          <w:rFonts w:ascii="Arial" w:eastAsia="Arial" w:hAnsi="Arial" w:cs="Arial"/>
          <w:b/>
          <w:bCs/>
          <w:color w:val="B08D2B"/>
          <w:sz w:val="22"/>
          <w:szCs w:val="22"/>
        </w:rPr>
        <w:t>3.a — Mapeo de bits/bytes (direccionamiento tipo CLASSIC)</w:t>
      </w:r>
    </w:p>
    <w:p w14:paraId="51D78E07" w14:textId="77777777" w:rsidR="00204496" w:rsidRDefault="00000000">
      <w:pPr>
        <w:spacing w:after="140" w:line="300" w:lineRule="auto"/>
        <w:jc w:val="both"/>
      </w:pPr>
      <w:r>
        <w:rPr>
          <w:rFonts w:ascii="Arial" w:eastAsia="Arial" w:hAnsi="Arial" w:cs="Arial"/>
          <w:color w:val="222222"/>
          <w:sz w:val="21"/>
          <w:szCs w:val="21"/>
        </w:rPr>
        <w:t xml:space="preserve">El maestro organiza la imagen de proceso en el esquema “clásico” de AS-i: a cada esclavo se le reservan 4 bits (un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de entrada y 4 bits de salida dentro de un área coherente de 32 bytes de entrada y 32 de salida. Dos esclavos comparten cada byte (el esclavo impar ocupa el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bajo, el par el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alto). Los esclavos A/B extendidos usan una segunda tabla de 16 bytes adicionales para la </w:t>
      </w:r>
      <w:proofErr w:type="spellStart"/>
      <w:r>
        <w:rPr>
          <w:rFonts w:ascii="Arial" w:eastAsia="Arial" w:hAnsi="Arial" w:cs="Arial"/>
          <w:color w:val="222222"/>
          <w:sz w:val="21"/>
          <w:szCs w:val="21"/>
        </w:rPr>
        <w:t>sub-dirección</w:t>
      </w:r>
      <w:proofErr w:type="spellEnd"/>
      <w:r>
        <w:rPr>
          <w:rFonts w:ascii="Arial" w:eastAsia="Arial" w:hAnsi="Arial" w:cs="Arial"/>
          <w:color w:val="222222"/>
          <w:sz w:val="21"/>
          <w:szCs w:val="21"/>
        </w:rPr>
        <w:t xml:space="preserve"> B. El primer byte de entrada reserva su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alto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de estado”) para la interfaz de comandos, no para datos de esclavo.</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560"/>
      </w:tblGrid>
      <w:tr w:rsidR="00204496" w14:paraId="34E2AD55"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557071F7" w14:textId="77777777" w:rsidR="00204496" w:rsidRDefault="00000000">
            <w:pPr>
              <w:jc w:val="center"/>
            </w:pPr>
            <w:r>
              <w:rPr>
                <w:rFonts w:ascii="Arial" w:eastAsia="Arial" w:hAnsi="Arial" w:cs="Arial"/>
                <w:b/>
                <w:bCs/>
                <w:color w:val="FFFFFF"/>
                <w:sz w:val="18"/>
                <w:szCs w:val="18"/>
              </w:rPr>
              <w:t>Byte (m = dirección inicial)</w:t>
            </w:r>
          </w:p>
        </w:tc>
        <w:tc>
          <w:tcPr>
            <w:tcW w:w="2900" w:type="dxa"/>
            <w:shd w:val="clear" w:color="auto" w:fill="1F3864"/>
            <w:tcMar>
              <w:top w:w="80" w:type="dxa"/>
              <w:left w:w="100" w:type="dxa"/>
              <w:bottom w:w="80" w:type="dxa"/>
              <w:right w:w="100" w:type="dxa"/>
            </w:tcMar>
          </w:tcPr>
          <w:p w14:paraId="55D0FF40" w14:textId="77777777" w:rsidR="00204496" w:rsidRDefault="00000000">
            <w:pPr>
              <w:jc w:val="center"/>
            </w:pPr>
            <w:r>
              <w:rPr>
                <w:rFonts w:ascii="Arial" w:eastAsia="Arial" w:hAnsi="Arial" w:cs="Arial"/>
                <w:b/>
                <w:bCs/>
                <w:color w:val="FFFFFF"/>
                <w:sz w:val="18"/>
                <w:szCs w:val="18"/>
              </w:rPr>
              <w:t>Bits 7–4</w:t>
            </w:r>
          </w:p>
        </w:tc>
        <w:tc>
          <w:tcPr>
            <w:tcW w:w="2560" w:type="dxa"/>
            <w:shd w:val="clear" w:color="auto" w:fill="1F3864"/>
            <w:tcMar>
              <w:top w:w="80" w:type="dxa"/>
              <w:left w:w="100" w:type="dxa"/>
              <w:bottom w:w="80" w:type="dxa"/>
              <w:right w:w="100" w:type="dxa"/>
            </w:tcMar>
          </w:tcPr>
          <w:p w14:paraId="4DDD1104" w14:textId="77777777" w:rsidR="00204496" w:rsidRDefault="00000000">
            <w:pPr>
              <w:jc w:val="center"/>
            </w:pPr>
            <w:r>
              <w:rPr>
                <w:rFonts w:ascii="Arial" w:eastAsia="Arial" w:hAnsi="Arial" w:cs="Arial"/>
                <w:b/>
                <w:bCs/>
                <w:color w:val="FFFFFF"/>
                <w:sz w:val="18"/>
                <w:szCs w:val="18"/>
              </w:rPr>
              <w:t>Bits 3–0</w:t>
            </w:r>
          </w:p>
        </w:tc>
      </w:tr>
      <w:tr w:rsidR="00204496" w14:paraId="340C9B01"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7720586A" w14:textId="77777777" w:rsidR="00204496" w:rsidRDefault="00000000">
            <w:r>
              <w:rPr>
                <w:rFonts w:ascii="Arial" w:eastAsia="Arial" w:hAnsi="Arial" w:cs="Arial"/>
                <w:color w:val="222222"/>
                <w:sz w:val="18"/>
                <w:szCs w:val="18"/>
              </w:rPr>
              <w:t>m+0</w:t>
            </w:r>
          </w:p>
        </w:tc>
        <w:tc>
          <w:tcPr>
            <w:tcW w:w="2900" w:type="dxa"/>
            <w:shd w:val="clear" w:color="auto" w:fill="FFFFFF"/>
            <w:tcMar>
              <w:top w:w="70" w:type="dxa"/>
              <w:left w:w="100" w:type="dxa"/>
              <w:bottom w:w="70" w:type="dxa"/>
              <w:right w:w="100" w:type="dxa"/>
            </w:tcMar>
          </w:tcPr>
          <w:p w14:paraId="2EECBFBD" w14:textId="77777777" w:rsidR="00204496" w:rsidRDefault="00000000">
            <w:pPr>
              <w:jc w:val="center"/>
            </w:pPr>
            <w:proofErr w:type="spellStart"/>
            <w:r>
              <w:rPr>
                <w:rFonts w:ascii="Arial" w:eastAsia="Arial" w:hAnsi="Arial" w:cs="Arial"/>
                <w:color w:val="222222"/>
                <w:sz w:val="18"/>
                <w:szCs w:val="18"/>
              </w:rPr>
              <w:t>Nibble</w:t>
            </w:r>
            <w:proofErr w:type="spellEnd"/>
            <w:r>
              <w:rPr>
                <w:rFonts w:ascii="Arial" w:eastAsia="Arial" w:hAnsi="Arial" w:cs="Arial"/>
                <w:color w:val="222222"/>
                <w:sz w:val="18"/>
                <w:szCs w:val="18"/>
              </w:rPr>
              <w:t xml:space="preserve"> de estado (comandos)</w:t>
            </w:r>
          </w:p>
        </w:tc>
        <w:tc>
          <w:tcPr>
            <w:tcW w:w="2560" w:type="dxa"/>
            <w:shd w:val="clear" w:color="auto" w:fill="FFFFFF"/>
            <w:tcMar>
              <w:top w:w="70" w:type="dxa"/>
              <w:left w:w="100" w:type="dxa"/>
              <w:bottom w:w="70" w:type="dxa"/>
              <w:right w:w="100" w:type="dxa"/>
            </w:tcMar>
          </w:tcPr>
          <w:p w14:paraId="4B84786C" w14:textId="77777777" w:rsidR="00204496" w:rsidRDefault="00000000">
            <w:pPr>
              <w:jc w:val="center"/>
            </w:pPr>
            <w:r>
              <w:rPr>
                <w:rFonts w:ascii="Arial" w:eastAsia="Arial" w:hAnsi="Arial" w:cs="Arial"/>
                <w:color w:val="222222"/>
                <w:sz w:val="18"/>
                <w:szCs w:val="18"/>
              </w:rPr>
              <w:t>Esclavo 1 (o 1A)</w:t>
            </w:r>
          </w:p>
        </w:tc>
      </w:tr>
      <w:tr w:rsidR="00204496" w14:paraId="0E6E4F53" w14:textId="77777777">
        <w:tblPrEx>
          <w:tblCellMar>
            <w:top w:w="0" w:type="dxa"/>
            <w:bottom w:w="0" w:type="dxa"/>
          </w:tblCellMar>
        </w:tblPrEx>
        <w:tc>
          <w:tcPr>
            <w:tcW w:w="3600" w:type="dxa"/>
            <w:shd w:val="clear" w:color="auto" w:fill="DCE6F1"/>
            <w:tcMar>
              <w:top w:w="70" w:type="dxa"/>
              <w:left w:w="100" w:type="dxa"/>
              <w:bottom w:w="70" w:type="dxa"/>
              <w:right w:w="100" w:type="dxa"/>
            </w:tcMar>
          </w:tcPr>
          <w:p w14:paraId="62A3520C" w14:textId="77777777" w:rsidR="00204496" w:rsidRDefault="00000000">
            <w:r>
              <w:rPr>
                <w:rFonts w:ascii="Arial" w:eastAsia="Arial" w:hAnsi="Arial" w:cs="Arial"/>
                <w:color w:val="222222"/>
                <w:sz w:val="18"/>
                <w:szCs w:val="18"/>
              </w:rPr>
              <w:t>m+1</w:t>
            </w:r>
          </w:p>
        </w:tc>
        <w:tc>
          <w:tcPr>
            <w:tcW w:w="2900" w:type="dxa"/>
            <w:shd w:val="clear" w:color="auto" w:fill="DCE6F1"/>
            <w:tcMar>
              <w:top w:w="70" w:type="dxa"/>
              <w:left w:w="100" w:type="dxa"/>
              <w:bottom w:w="70" w:type="dxa"/>
              <w:right w:w="100" w:type="dxa"/>
            </w:tcMar>
          </w:tcPr>
          <w:p w14:paraId="2E8F8AA6" w14:textId="77777777" w:rsidR="00204496" w:rsidRDefault="00000000">
            <w:pPr>
              <w:jc w:val="center"/>
            </w:pPr>
            <w:r>
              <w:rPr>
                <w:rFonts w:ascii="Arial" w:eastAsia="Arial" w:hAnsi="Arial" w:cs="Arial"/>
                <w:color w:val="222222"/>
                <w:sz w:val="18"/>
                <w:szCs w:val="18"/>
              </w:rPr>
              <w:t>Esclavo 2 (o 2A)</w:t>
            </w:r>
          </w:p>
        </w:tc>
        <w:tc>
          <w:tcPr>
            <w:tcW w:w="2560" w:type="dxa"/>
            <w:shd w:val="clear" w:color="auto" w:fill="DCE6F1"/>
            <w:tcMar>
              <w:top w:w="70" w:type="dxa"/>
              <w:left w:w="100" w:type="dxa"/>
              <w:bottom w:w="70" w:type="dxa"/>
              <w:right w:w="100" w:type="dxa"/>
            </w:tcMar>
          </w:tcPr>
          <w:p w14:paraId="53C6D88C" w14:textId="77777777" w:rsidR="00204496" w:rsidRDefault="00000000">
            <w:pPr>
              <w:jc w:val="center"/>
            </w:pPr>
            <w:r>
              <w:rPr>
                <w:rFonts w:ascii="Arial" w:eastAsia="Arial" w:hAnsi="Arial" w:cs="Arial"/>
                <w:color w:val="222222"/>
                <w:sz w:val="18"/>
                <w:szCs w:val="18"/>
              </w:rPr>
              <w:t>Esclavo 3 (o 3A)</w:t>
            </w:r>
          </w:p>
        </w:tc>
      </w:tr>
      <w:tr w:rsidR="00204496" w14:paraId="691A63BF"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38E5DC2C" w14:textId="77777777" w:rsidR="00204496" w:rsidRDefault="00000000">
            <w:r>
              <w:rPr>
                <w:rFonts w:ascii="Arial" w:eastAsia="Arial" w:hAnsi="Arial" w:cs="Arial"/>
                <w:color w:val="222222"/>
                <w:sz w:val="18"/>
                <w:szCs w:val="18"/>
              </w:rPr>
              <w:t>… (hasta m+15)</w:t>
            </w:r>
          </w:p>
        </w:tc>
        <w:tc>
          <w:tcPr>
            <w:tcW w:w="2900" w:type="dxa"/>
            <w:shd w:val="clear" w:color="auto" w:fill="FFFFFF"/>
            <w:tcMar>
              <w:top w:w="70" w:type="dxa"/>
              <w:left w:w="100" w:type="dxa"/>
              <w:bottom w:w="70" w:type="dxa"/>
              <w:right w:w="100" w:type="dxa"/>
            </w:tcMar>
          </w:tcPr>
          <w:p w14:paraId="653C6697" w14:textId="77777777" w:rsidR="00204496" w:rsidRDefault="00000000">
            <w:pPr>
              <w:jc w:val="center"/>
            </w:pPr>
            <w:r>
              <w:rPr>
                <w:rFonts w:ascii="Arial" w:eastAsia="Arial" w:hAnsi="Arial" w:cs="Arial"/>
                <w:color w:val="222222"/>
                <w:sz w:val="18"/>
                <w:szCs w:val="18"/>
              </w:rPr>
              <w:t>…</w:t>
            </w:r>
          </w:p>
        </w:tc>
        <w:tc>
          <w:tcPr>
            <w:tcW w:w="2560" w:type="dxa"/>
            <w:shd w:val="clear" w:color="auto" w:fill="FFFFFF"/>
            <w:tcMar>
              <w:top w:w="70" w:type="dxa"/>
              <w:left w:w="100" w:type="dxa"/>
              <w:bottom w:w="70" w:type="dxa"/>
              <w:right w:w="100" w:type="dxa"/>
            </w:tcMar>
          </w:tcPr>
          <w:p w14:paraId="59388A31" w14:textId="77777777" w:rsidR="00204496" w:rsidRDefault="00000000">
            <w:pPr>
              <w:jc w:val="center"/>
            </w:pPr>
            <w:r>
              <w:rPr>
                <w:rFonts w:ascii="Arial" w:eastAsia="Arial" w:hAnsi="Arial" w:cs="Arial"/>
                <w:color w:val="222222"/>
                <w:sz w:val="18"/>
                <w:szCs w:val="18"/>
              </w:rPr>
              <w:t>Esclavo 30 (o 30A)</w:t>
            </w:r>
          </w:p>
        </w:tc>
      </w:tr>
      <w:tr w:rsidR="00204496" w14:paraId="3E0E73EC" w14:textId="77777777">
        <w:tblPrEx>
          <w:tblCellMar>
            <w:top w:w="0" w:type="dxa"/>
            <w:bottom w:w="0" w:type="dxa"/>
          </w:tblCellMar>
        </w:tblPrEx>
        <w:tc>
          <w:tcPr>
            <w:tcW w:w="3600" w:type="dxa"/>
            <w:shd w:val="clear" w:color="auto" w:fill="DCE6F1"/>
            <w:tcMar>
              <w:top w:w="70" w:type="dxa"/>
              <w:left w:w="100" w:type="dxa"/>
              <w:bottom w:w="70" w:type="dxa"/>
              <w:right w:w="100" w:type="dxa"/>
            </w:tcMar>
          </w:tcPr>
          <w:p w14:paraId="34719072" w14:textId="77777777" w:rsidR="00204496" w:rsidRDefault="00000000">
            <w:r>
              <w:rPr>
                <w:rFonts w:ascii="Arial" w:eastAsia="Arial" w:hAnsi="Arial" w:cs="Arial"/>
                <w:color w:val="222222"/>
                <w:sz w:val="18"/>
                <w:szCs w:val="18"/>
              </w:rPr>
              <w:t>m+16 … m+31</w:t>
            </w:r>
          </w:p>
        </w:tc>
        <w:tc>
          <w:tcPr>
            <w:tcW w:w="2900" w:type="dxa"/>
            <w:shd w:val="clear" w:color="auto" w:fill="DCE6F1"/>
            <w:tcMar>
              <w:top w:w="70" w:type="dxa"/>
              <w:left w:w="100" w:type="dxa"/>
              <w:bottom w:w="70" w:type="dxa"/>
              <w:right w:w="100" w:type="dxa"/>
            </w:tcMar>
          </w:tcPr>
          <w:p w14:paraId="03BF3B23" w14:textId="77777777" w:rsidR="00204496" w:rsidRDefault="00000000">
            <w:pPr>
              <w:jc w:val="center"/>
            </w:pPr>
            <w:r>
              <w:rPr>
                <w:rFonts w:ascii="Arial" w:eastAsia="Arial" w:hAnsi="Arial" w:cs="Arial"/>
                <w:color w:val="222222"/>
                <w:sz w:val="18"/>
                <w:szCs w:val="18"/>
              </w:rPr>
              <w:t>Esclavos 2B a 30B</w:t>
            </w:r>
          </w:p>
        </w:tc>
        <w:tc>
          <w:tcPr>
            <w:tcW w:w="2560" w:type="dxa"/>
            <w:shd w:val="clear" w:color="auto" w:fill="DCE6F1"/>
            <w:tcMar>
              <w:top w:w="70" w:type="dxa"/>
              <w:left w:w="100" w:type="dxa"/>
              <w:bottom w:w="70" w:type="dxa"/>
              <w:right w:w="100" w:type="dxa"/>
            </w:tcMar>
          </w:tcPr>
          <w:p w14:paraId="5A4C5966" w14:textId="77777777" w:rsidR="00204496" w:rsidRDefault="00000000">
            <w:pPr>
              <w:jc w:val="center"/>
            </w:pPr>
            <w:r>
              <w:rPr>
                <w:rFonts w:ascii="Arial" w:eastAsia="Arial" w:hAnsi="Arial" w:cs="Arial"/>
                <w:color w:val="222222"/>
                <w:sz w:val="18"/>
                <w:szCs w:val="18"/>
              </w:rPr>
              <w:t>Esclavos 1B a 31B</w:t>
            </w:r>
          </w:p>
        </w:tc>
      </w:tr>
    </w:tbl>
    <w:p w14:paraId="4B8204B8" w14:textId="77777777" w:rsidR="00204496" w:rsidRDefault="00000000">
      <w:pPr>
        <w:spacing w:before="60" w:after="200"/>
        <w:jc w:val="center"/>
      </w:pPr>
      <w:r>
        <w:rPr>
          <w:rFonts w:ascii="Arial" w:eastAsia="Arial" w:hAnsi="Arial" w:cs="Arial"/>
          <w:i/>
          <w:iCs/>
          <w:color w:val="595959"/>
          <w:sz w:val="18"/>
          <w:szCs w:val="18"/>
        </w:rPr>
        <w:t>Tabla 5. Extracto del mapa de imagen de proceso del DP/AS-i Link 20E (fuente: manual, sección 2.3.1).</w:t>
      </w:r>
    </w:p>
    <w:p w14:paraId="55FBD478" w14:textId="77777777" w:rsidR="00204496" w:rsidRDefault="00000000">
      <w:pPr>
        <w:spacing w:before="180" w:after="90"/>
      </w:pPr>
      <w:r>
        <w:rPr>
          <w:rFonts w:ascii="Arial" w:eastAsia="Arial" w:hAnsi="Arial" w:cs="Arial"/>
          <w:b/>
          <w:bCs/>
          <w:color w:val="B08D2B"/>
          <w:sz w:val="22"/>
          <w:szCs w:val="22"/>
        </w:rPr>
        <w:t>3.b — Datos guardados por esclavo</w:t>
      </w:r>
    </w:p>
    <w:p w14:paraId="3912E054" w14:textId="77777777" w:rsidR="00204496" w:rsidRDefault="00000000">
      <w:pPr>
        <w:spacing w:after="140" w:line="300" w:lineRule="auto"/>
        <w:jc w:val="both"/>
      </w:pPr>
      <w:r>
        <w:rPr>
          <w:rFonts w:ascii="Arial" w:eastAsia="Arial" w:hAnsi="Arial" w:cs="Arial"/>
          <w:color w:val="222222"/>
          <w:sz w:val="21"/>
          <w:szCs w:val="21"/>
        </w:rPr>
        <w:t xml:space="preserve">Además de los </w:t>
      </w:r>
      <w:proofErr w:type="spellStart"/>
      <w:r>
        <w:rPr>
          <w:rFonts w:ascii="Arial" w:eastAsia="Arial" w:hAnsi="Arial" w:cs="Arial"/>
          <w:color w:val="222222"/>
          <w:sz w:val="21"/>
          <w:szCs w:val="21"/>
        </w:rPr>
        <w:t>nibbles</w:t>
      </w:r>
      <w:proofErr w:type="spellEnd"/>
      <w:r>
        <w:rPr>
          <w:rFonts w:ascii="Arial" w:eastAsia="Arial" w:hAnsi="Arial" w:cs="Arial"/>
          <w:color w:val="222222"/>
          <w:sz w:val="21"/>
          <w:szCs w:val="21"/>
        </w:rPr>
        <w:t xml:space="preserve"> de E/S cíclicos, el maestro mantiene por cada esclavo (accesible vía interfaz de comandos): la dirección AS-i, el código ID (tipo de esclavo, significado estandarizado), los códigos ID1/ID2 extendidos (norma 2.1, identifican variantes y perfiles analógicos), la configuración de E/S proyectada, los parámetros configurados (o su eco tras escritura), el estado de error del esclavo y, de forma no volátil en EEPROM, la configuración teórica completa (direcciones, códigos ID, configuración de E/S) que sirve de referencia para el modo protegido.</w:t>
      </w:r>
    </w:p>
    <w:p w14:paraId="2434BD1A" w14:textId="77777777" w:rsidR="00204496" w:rsidRDefault="00000000">
      <w:pPr>
        <w:spacing w:before="180" w:after="90"/>
      </w:pPr>
      <w:r>
        <w:rPr>
          <w:rFonts w:ascii="Arial" w:eastAsia="Arial" w:hAnsi="Arial" w:cs="Arial"/>
          <w:b/>
          <w:bCs/>
          <w:color w:val="B08D2B"/>
          <w:sz w:val="22"/>
          <w:szCs w:val="22"/>
        </w:rPr>
        <w:t>3.c — Diagnóstico expuesto por el maestro</w:t>
      </w:r>
    </w:p>
    <w:p w14:paraId="164745F8" w14:textId="77777777" w:rsidR="00204496" w:rsidRDefault="00000000">
      <w:pPr>
        <w:spacing w:after="140" w:line="300" w:lineRule="auto"/>
        <w:jc w:val="both"/>
      </w:pPr>
      <w:r>
        <w:rPr>
          <w:rFonts w:ascii="Arial" w:eastAsia="Arial" w:hAnsi="Arial" w:cs="Arial"/>
          <w:color w:val="222222"/>
          <w:sz w:val="21"/>
          <w:szCs w:val="21"/>
        </w:rPr>
        <w:t>El maestro expone diagnóstico en tres niveles complementarios:</w:t>
      </w:r>
    </w:p>
    <w:p w14:paraId="4754056C"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LEDs</w:t>
      </w:r>
      <w:proofErr w:type="spellEnd"/>
      <w:r>
        <w:rPr>
          <w:rFonts w:ascii="Arial" w:eastAsia="Arial" w:hAnsi="Arial" w:cs="Arial"/>
          <w:color w:val="222222"/>
          <w:sz w:val="21"/>
          <w:szCs w:val="21"/>
        </w:rPr>
        <w:t xml:space="preserve"> de grupo (ADR/BF/SF) e indicación de esclavo (5 </w:t>
      </w:r>
      <w:proofErr w:type="spellStart"/>
      <w:r>
        <w:rPr>
          <w:rFonts w:ascii="Arial" w:eastAsia="Arial" w:hAnsi="Arial" w:cs="Arial"/>
          <w:color w:val="222222"/>
          <w:sz w:val="21"/>
          <w:szCs w:val="21"/>
        </w:rPr>
        <w:t>LEDs</w:t>
      </w:r>
      <w:proofErr w:type="spellEnd"/>
      <w:r>
        <w:rPr>
          <w:rFonts w:ascii="Arial" w:eastAsia="Arial" w:hAnsi="Arial" w:cs="Arial"/>
          <w:color w:val="222222"/>
          <w:sz w:val="21"/>
          <w:szCs w:val="21"/>
        </w:rPr>
        <w:t xml:space="preserve"> por grupo de 5 direcciones): fallo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(BF), fallo interno o alarma de diagnóstico entrante (SF), tensión AS-i insuficiente (APF), discrepancia entre configuración proyectada y real (CER), y parpadeo del LED de esclavo para indicar caída o dirección duplicada.</w:t>
      </w:r>
    </w:p>
    <w:p w14:paraId="7D60E143"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Alarma de diagnóstico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Diagnostics</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Interrupt</w:t>
      </w:r>
      <w:proofErr w:type="spellEnd"/>
      <w:r>
        <w:rPr>
          <w:rFonts w:ascii="Arial" w:eastAsia="Arial" w:hAnsi="Arial" w:cs="Arial"/>
          <w:color w:val="222222"/>
          <w:sz w:val="21"/>
          <w:szCs w:val="21"/>
        </w:rPr>
        <w:t>) hacia el maestro DP, con estructura relacionada con identificación y estructura relacionada con equipo (capítulo 4 del manual).</w:t>
      </w:r>
    </w:p>
    <w:p w14:paraId="08AED02A"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Comandos de la interfaz M1e: “</w:t>
      </w:r>
      <w:proofErr w:type="spellStart"/>
      <w:r>
        <w:rPr>
          <w:rFonts w:ascii="Arial" w:eastAsia="Arial" w:hAnsi="Arial" w:cs="Arial"/>
          <w:color w:val="222222"/>
          <w:sz w:val="21"/>
          <w:szCs w:val="21"/>
        </w:rPr>
        <w:t>Leer_listas_y_flags_extendidos</w:t>
      </w:r>
      <w:proofErr w:type="spellEnd"/>
      <w:r>
        <w:rPr>
          <w:rFonts w:ascii="Arial" w:eastAsia="Arial" w:hAnsi="Arial" w:cs="Arial"/>
          <w:color w:val="222222"/>
          <w:sz w:val="21"/>
          <w:szCs w:val="21"/>
        </w:rPr>
        <w:t xml:space="preserve">” (LDS = detectados, LAS = activos, LPS = proyectados — comparando estas tres listas se detecta un esclavo </w:t>
      </w:r>
      <w:proofErr w:type="gramStart"/>
      <w:r>
        <w:rPr>
          <w:rFonts w:ascii="Arial" w:eastAsia="Arial" w:hAnsi="Arial" w:cs="Arial"/>
          <w:color w:val="222222"/>
          <w:sz w:val="21"/>
          <w:szCs w:val="21"/>
        </w:rPr>
        <w:t>proyectado</w:t>
      </w:r>
      <w:proofErr w:type="gramEnd"/>
      <w:r>
        <w:rPr>
          <w:rFonts w:ascii="Arial" w:eastAsia="Arial" w:hAnsi="Arial" w:cs="Arial"/>
          <w:color w:val="222222"/>
          <w:sz w:val="21"/>
          <w:szCs w:val="21"/>
        </w:rPr>
        <w:t xml:space="preserve"> pero no detectado, o uno </w:t>
      </w:r>
      <w:proofErr w:type="gramStart"/>
      <w:r>
        <w:rPr>
          <w:rFonts w:ascii="Arial" w:eastAsia="Arial" w:hAnsi="Arial" w:cs="Arial"/>
          <w:color w:val="222222"/>
          <w:sz w:val="21"/>
          <w:szCs w:val="21"/>
        </w:rPr>
        <w:t>detectado</w:t>
      </w:r>
      <w:proofErr w:type="gramEnd"/>
      <w:r>
        <w:rPr>
          <w:rFonts w:ascii="Arial" w:eastAsia="Arial" w:hAnsi="Arial" w:cs="Arial"/>
          <w:color w:val="222222"/>
          <w:sz w:val="21"/>
          <w:szCs w:val="21"/>
        </w:rPr>
        <w:t xml:space="preserve"> pero no proyectado, que es la forma estándar de identificar una dirección duplicada o un esclavo faltante) y “</w:t>
      </w:r>
      <w:proofErr w:type="spellStart"/>
      <w:r>
        <w:rPr>
          <w:rFonts w:ascii="Arial" w:eastAsia="Arial" w:hAnsi="Arial" w:cs="Arial"/>
          <w:color w:val="222222"/>
          <w:sz w:val="21"/>
          <w:szCs w:val="21"/>
        </w:rPr>
        <w:t>Leer_lista_errores_periferia</w:t>
      </w:r>
      <w:proofErr w:type="spellEnd"/>
      <w:r>
        <w:rPr>
          <w:rFonts w:ascii="Arial" w:eastAsia="Arial" w:hAnsi="Arial" w:cs="Arial"/>
          <w:color w:val="222222"/>
          <w:sz w:val="21"/>
          <w:szCs w:val="21"/>
        </w:rPr>
        <w:t>” (LPF), coherente con la pantalla de visualización de red vista en clase.</w:t>
      </w:r>
    </w:p>
    <w:p w14:paraId="35748272" w14:textId="77777777" w:rsidR="00204496" w:rsidRDefault="00000000">
      <w:pPr>
        <w:pStyle w:val="Ttulo2"/>
        <w:spacing w:before="260" w:after="120"/>
      </w:pPr>
      <w:r>
        <w:rPr>
          <w:rFonts w:ascii="Arial" w:eastAsia="Arial" w:hAnsi="Arial" w:cs="Arial"/>
          <w:b/>
          <w:bCs/>
          <w:color w:val="2E5A8C"/>
          <w:sz w:val="25"/>
          <w:szCs w:val="25"/>
        </w:rPr>
        <w:t>4 — Cableado del equipo</w:t>
      </w:r>
    </w:p>
    <w:p w14:paraId="51BD292D"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Conexión del cable AS-i: bloque de bornes de 7 polos, con dos pares de conexión internamente puenteados (permiten conectar el módulo “en bucle” dentro del cable AS-i). Carga soportable máxima: 3 A por par de contactos AS-i.</w:t>
      </w:r>
    </w:p>
    <w:p w14:paraId="60E1946A"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lastRenderedPageBreak/>
        <w:t>Polaridad: el cable AS-i estándar es un cable plano de 2 hilos con conector de perforación (“vampiro”) codificado mecánicamente para impedir la inversión de polaridad al conectar un nuevo esclavo — es una característica de diseño del sistema AS-i en general, no exclusiva de este maestro.</w:t>
      </w:r>
    </w:p>
    <w:p w14:paraId="49078405"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Alimentación y datos por el mismo par: el propio DP/AS-i Link 20E se alimenta íntegramente a través de AS-Interface (200 mA de consumo), confirmando que en AS-i la energía y los datos viajan por el mismo par de conductores — no hace falta una fuente separada para el maestro.</w:t>
      </w:r>
    </w:p>
    <w:p w14:paraId="406081AB"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Cable auxiliar (negro): cuando los actuadores conectados al segmento requieren más corriente de la que el cable amarillo puede entregar de forma segura dentro del presupuesto de 8 A típico de una fuente AS-i, el estándar AS-i contempla un segundo cable plano auxiliar (habitualmente negro, en 24 V) para alimentar esos actuadores sin cargar el bus de datos — se conecta en paralelo, no en serie, y no transporta la señal de comunicación.</w:t>
      </w:r>
    </w:p>
    <w:p w14:paraId="515B4C65"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Conexión a Profibus-DP: conector hembra Sub-D de 9 polos, con corriente soportable de 90 mA máx. en la alimentación de 5 V del conector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w:t>
      </w:r>
    </w:p>
    <w:p w14:paraId="368E9F46" w14:textId="77777777" w:rsidR="00204496" w:rsidRDefault="00000000">
      <w:pPr>
        <w:pStyle w:val="Ttulo2"/>
        <w:spacing w:before="260" w:after="120"/>
      </w:pPr>
      <w:r>
        <w:rPr>
          <w:rFonts w:ascii="Arial" w:eastAsia="Arial" w:hAnsi="Arial" w:cs="Arial"/>
          <w:b/>
          <w:bCs/>
          <w:color w:val="2E5A8C"/>
          <w:sz w:val="25"/>
          <w:szCs w:val="25"/>
        </w:rPr>
        <w:t>5 — Procedimiento de lectura de un esclavo</w:t>
      </w:r>
    </w:p>
    <w:p w14:paraId="18811F71" w14:textId="77777777" w:rsidR="00204496" w:rsidRDefault="00000000">
      <w:pPr>
        <w:spacing w:after="140" w:line="300" w:lineRule="auto"/>
        <w:jc w:val="both"/>
      </w:pPr>
      <w:r>
        <w:rPr>
          <w:rFonts w:ascii="Arial" w:eastAsia="Arial" w:hAnsi="Arial" w:cs="Arial"/>
          <w:color w:val="222222"/>
          <w:sz w:val="21"/>
          <w:szCs w:val="21"/>
        </w:rPr>
        <w:t>El protocolo físico de AS-i (modulación por pulsos alternados, APM) organiza cada ciclo maestro-esclavo en dos tramas consecutivas dentro de la misma ranura de tiempo:</w:t>
      </w:r>
    </w:p>
    <w:p w14:paraId="2C9FF1D1"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Trama de petición: el maestro AS-i transmite la dirección del esclavo (0 a 31, o el rango A/B en direccionamiento extendido) junto con los 4 bits de datos de salida y el código de tipo de petición (datos, parámetro, comando de gestión), cerrando la trama con un bit de paridad.</w:t>
      </w:r>
    </w:p>
    <w:p w14:paraId="0F0CA882"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Trama de respuesta: el esclavo direccionado, y solo él, responde de inmediato dentro de la misma ranura con sus 4 bits de datos de entrada, también con su propio bit de paridad.</w:t>
      </w:r>
    </w:p>
    <w:p w14:paraId="73A944F0"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Control de errores: el bit de paridad de cada trama permite al maestro detectar errores de transmisión bit a bit; ante una trama corrupta (paridad incorrecta, ausencia de respuesta en el tiempo esperado, o colisión), el maestro AS-i repite automáticamente la petición al mismo esclavo dentro del ciclo en curso o en el siguiente, sin intervención del programa de usuario — este reintento transparente es lo que sostiene la robustez de AS-i incluso en 24 V con ruido eléctrico moderado.</w:t>
      </w:r>
    </w:p>
    <w:p w14:paraId="3FC6907E" w14:textId="77777777" w:rsidR="00204496" w:rsidRDefault="00000000">
      <w:pPr>
        <w:pStyle w:val="Ttulo2"/>
        <w:spacing w:before="260" w:after="120"/>
      </w:pPr>
      <w:r>
        <w:rPr>
          <w:rFonts w:ascii="Arial" w:eastAsia="Arial" w:hAnsi="Arial" w:cs="Arial"/>
          <w:b/>
          <w:bCs/>
          <w:color w:val="2E5A8C"/>
          <w:sz w:val="25"/>
          <w:szCs w:val="25"/>
        </w:rPr>
        <w:t xml:space="preserve">6 — Del </w:t>
      </w:r>
      <w:proofErr w:type="spellStart"/>
      <w:r>
        <w:rPr>
          <w:rFonts w:ascii="Arial" w:eastAsia="Arial" w:hAnsi="Arial" w:cs="Arial"/>
          <w:b/>
          <w:bCs/>
          <w:color w:val="2E5A8C"/>
          <w:sz w:val="25"/>
          <w:szCs w:val="25"/>
        </w:rPr>
        <w:t>polling</w:t>
      </w:r>
      <w:proofErr w:type="spellEnd"/>
      <w:r>
        <w:rPr>
          <w:rFonts w:ascii="Arial" w:eastAsia="Arial" w:hAnsi="Arial" w:cs="Arial"/>
          <w:b/>
          <w:bCs/>
          <w:color w:val="2E5A8C"/>
          <w:sz w:val="25"/>
          <w:szCs w:val="25"/>
        </w:rPr>
        <w:t xml:space="preserve"> AS-i al programa de usuario del PLC: secuencia paso a paso</w:t>
      </w:r>
    </w:p>
    <w:p w14:paraId="3FA1FB6E"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1. El maestro AS-i (dentro del DP/AS-i Link 20E) recorre cíclicamente las direcciones de esclavo activas (LAS), de la 1 a la 31 (o 62 en modo extendido), enviando a cada una su trama de petición con los últimos datos de salida disponibles.</w:t>
      </w:r>
    </w:p>
    <w:p w14:paraId="443773A4"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2. Cada esclavo decodifica su dirección, verifica el bit de paridad de la petición, ejecuta la acción sobre sus salidas físicas y responde de inmediato con sus datos de entrada y su propio bit de paridad.</w:t>
      </w:r>
    </w:p>
    <w:p w14:paraId="1E5C3BC3"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3. El maestro AS-i verifica la paridad de la respuesta; si es válida, actualiza el </w:t>
      </w:r>
      <w:proofErr w:type="spellStart"/>
      <w:r>
        <w:rPr>
          <w:rFonts w:ascii="Arial" w:eastAsia="Arial" w:hAnsi="Arial" w:cs="Arial"/>
          <w:color w:val="222222"/>
          <w:sz w:val="21"/>
          <w:szCs w:val="21"/>
        </w:rPr>
        <w:t>nibble</w:t>
      </w:r>
      <w:proofErr w:type="spellEnd"/>
      <w:r>
        <w:rPr>
          <w:rFonts w:ascii="Arial" w:eastAsia="Arial" w:hAnsi="Arial" w:cs="Arial"/>
          <w:color w:val="222222"/>
          <w:sz w:val="21"/>
          <w:szCs w:val="21"/>
        </w:rPr>
        <w:t xml:space="preserve"> correspondiente en su imagen de proceso interna (las áreas de 32 bytes de entrada/</w:t>
      </w:r>
      <w:proofErr w:type="gramStart"/>
      <w:r>
        <w:rPr>
          <w:rFonts w:ascii="Arial" w:eastAsia="Arial" w:hAnsi="Arial" w:cs="Arial"/>
          <w:color w:val="222222"/>
          <w:sz w:val="21"/>
          <w:szCs w:val="21"/>
        </w:rPr>
        <w:t>salida descritas</w:t>
      </w:r>
      <w:proofErr w:type="gramEnd"/>
      <w:r>
        <w:rPr>
          <w:rFonts w:ascii="Arial" w:eastAsia="Arial" w:hAnsi="Arial" w:cs="Arial"/>
          <w:color w:val="222222"/>
          <w:sz w:val="21"/>
          <w:szCs w:val="21"/>
        </w:rPr>
        <w:t xml:space="preserve"> en el punto 3.a); si no lo es, reintenta antes de continuar con el siguiente esclavo.</w:t>
      </w:r>
    </w:p>
    <w:p w14:paraId="536D71DE"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4. Al completar la vuelta completa a todos los esclavos proyectados (ciclo AS-i de 5 o 10 ms), el DP/AS-i Link 20E deja disponibles, en su área coherente de E/S, los 32 bytes de entrada actualizados para el maestro Profibus-DP.</w:t>
      </w:r>
    </w:p>
    <w:p w14:paraId="28B63D2C"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 xml:space="preserve">5. El maestro Profibus-DP (la CPU S7), dentro de su propio ciclo de sondeo DP (independiente y más rápido, según la velocidad de transmisión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configurada), lee esos bytes del DP/AS-i Link 20E como si fuera un esclavo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más y los copia a la imagen de proceso de entradas (PII) de la CPU.</w:t>
      </w:r>
    </w:p>
    <w:p w14:paraId="72558D8F"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lastRenderedPageBreak/>
        <w:t xml:space="preserve">6. En el siguiente ciclo de </w:t>
      </w:r>
      <w:proofErr w:type="spellStart"/>
      <w:r>
        <w:rPr>
          <w:rFonts w:ascii="Arial" w:eastAsia="Arial" w:hAnsi="Arial" w:cs="Arial"/>
          <w:color w:val="222222"/>
          <w:sz w:val="21"/>
          <w:szCs w:val="21"/>
        </w:rPr>
        <w:t>scan</w:t>
      </w:r>
      <w:proofErr w:type="spellEnd"/>
      <w:r>
        <w:rPr>
          <w:rFonts w:ascii="Arial" w:eastAsia="Arial" w:hAnsi="Arial" w:cs="Arial"/>
          <w:color w:val="222222"/>
          <w:sz w:val="21"/>
          <w:szCs w:val="21"/>
        </w:rPr>
        <w:t xml:space="preserve"> del programa de usuario (OB1), la CPU lee la PII con instrucciones de bit simples (p. ej. U E1.0) y dispone del dato AS-i ya actualizado, sin que el programa deba dialogar directamente con el protocolo AS-i.</w:t>
      </w:r>
    </w:p>
    <w:p w14:paraId="57249937" w14:textId="77777777" w:rsidR="00204496" w:rsidRDefault="00000000">
      <w:pPr>
        <w:spacing w:after="140" w:line="300" w:lineRule="auto"/>
        <w:jc w:val="both"/>
      </w:pPr>
      <w:r>
        <w:rPr>
          <w:rFonts w:ascii="Arial" w:eastAsia="Arial" w:hAnsi="Arial" w:cs="Arial"/>
          <w:color w:val="222222"/>
          <w:sz w:val="21"/>
          <w:szCs w:val="21"/>
        </w:rPr>
        <w:t xml:space="preserve">Este recorrido —maestro AS-i → imagen de proceso local del Link → ciclo Profibus-DP → imagen de proceso de la CPU → programa de usuario— es el mecanismo que permite que un dato de campo de 24 V, transmitido por un bus de 167 kbit/s en su capa física, esté disponible para el PLC con una latencia total acotada y predecible (5–10 ms de AS-i, sumados al ciclo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típicamente de 1 a pocos ms).</w:t>
      </w:r>
    </w:p>
    <w:p w14:paraId="3216ACF8" w14:textId="77777777" w:rsidR="00204496" w:rsidRDefault="00000000">
      <w:r>
        <w:br w:type="page"/>
      </w:r>
    </w:p>
    <w:p w14:paraId="2AF685B4" w14:textId="77777777" w:rsidR="00204496"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Parte 3 — Actualización tecnológica (novedades del estándar AS-i)</w:t>
      </w:r>
    </w:p>
    <w:p w14:paraId="4E741B8A" w14:textId="77777777" w:rsidR="00204496" w:rsidRDefault="00000000">
      <w:pPr>
        <w:pStyle w:val="Ttulo2"/>
        <w:spacing w:before="260" w:after="120"/>
      </w:pPr>
      <w:r>
        <w:rPr>
          <w:rFonts w:ascii="Arial" w:eastAsia="Arial" w:hAnsi="Arial" w:cs="Arial"/>
          <w:b/>
          <w:bCs/>
          <w:color w:val="2E5A8C"/>
          <w:sz w:val="25"/>
          <w:szCs w:val="25"/>
        </w:rPr>
        <w:t>7 — Evolución hacia ASi-5</w:t>
      </w:r>
    </w:p>
    <w:p w14:paraId="57514C1B" w14:textId="77777777" w:rsidR="00204496" w:rsidRDefault="00000000">
      <w:pPr>
        <w:spacing w:before="180" w:after="90"/>
      </w:pPr>
      <w:r>
        <w:rPr>
          <w:rFonts w:ascii="Arial" w:eastAsia="Arial" w:hAnsi="Arial" w:cs="Arial"/>
          <w:b/>
          <w:bCs/>
          <w:color w:val="B08D2B"/>
          <w:sz w:val="22"/>
          <w:szCs w:val="22"/>
        </w:rPr>
        <w:t>7.a — Diferencias principales con AS-i clásico</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60"/>
      </w:tblGrid>
      <w:tr w:rsidR="00204496" w14:paraId="1640827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4E192E1" w14:textId="77777777" w:rsidR="00204496" w:rsidRDefault="00000000">
            <w:pPr>
              <w:jc w:val="center"/>
            </w:pPr>
            <w:r>
              <w:rPr>
                <w:rFonts w:ascii="Arial" w:eastAsia="Arial" w:hAnsi="Arial" w:cs="Arial"/>
                <w:b/>
                <w:bCs/>
                <w:color w:val="FFFFFF"/>
                <w:sz w:val="18"/>
                <w:szCs w:val="18"/>
              </w:rPr>
              <w:t>Parámetro</w:t>
            </w:r>
          </w:p>
        </w:tc>
        <w:tc>
          <w:tcPr>
            <w:tcW w:w="3400" w:type="dxa"/>
            <w:shd w:val="clear" w:color="auto" w:fill="1F3864"/>
            <w:tcMar>
              <w:top w:w="80" w:type="dxa"/>
              <w:left w:w="100" w:type="dxa"/>
              <w:bottom w:w="80" w:type="dxa"/>
              <w:right w:w="100" w:type="dxa"/>
            </w:tcMar>
          </w:tcPr>
          <w:p w14:paraId="3CCCB13B" w14:textId="77777777" w:rsidR="00204496" w:rsidRDefault="00000000">
            <w:pPr>
              <w:jc w:val="center"/>
            </w:pPr>
            <w:r>
              <w:rPr>
                <w:rFonts w:ascii="Arial" w:eastAsia="Arial" w:hAnsi="Arial" w:cs="Arial"/>
                <w:b/>
                <w:bCs/>
                <w:color w:val="FFFFFF"/>
                <w:sz w:val="18"/>
                <w:szCs w:val="18"/>
              </w:rPr>
              <w:t>AS-i clásico (v2.0/2.1/3.0)</w:t>
            </w:r>
          </w:p>
        </w:tc>
        <w:tc>
          <w:tcPr>
            <w:tcW w:w="3460" w:type="dxa"/>
            <w:shd w:val="clear" w:color="auto" w:fill="1F3864"/>
            <w:tcMar>
              <w:top w:w="80" w:type="dxa"/>
              <w:left w:w="100" w:type="dxa"/>
              <w:bottom w:w="80" w:type="dxa"/>
              <w:right w:w="100" w:type="dxa"/>
            </w:tcMar>
          </w:tcPr>
          <w:p w14:paraId="13B80911" w14:textId="77777777" w:rsidR="00204496" w:rsidRDefault="00000000">
            <w:pPr>
              <w:jc w:val="center"/>
            </w:pPr>
            <w:r>
              <w:rPr>
                <w:rFonts w:ascii="Arial" w:eastAsia="Arial" w:hAnsi="Arial" w:cs="Arial"/>
                <w:b/>
                <w:bCs/>
                <w:color w:val="FFFFFF"/>
                <w:sz w:val="18"/>
                <w:szCs w:val="18"/>
              </w:rPr>
              <w:t>ASi-5</w:t>
            </w:r>
          </w:p>
        </w:tc>
      </w:tr>
      <w:tr w:rsidR="00204496" w14:paraId="10876657"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43DA7017" w14:textId="77777777" w:rsidR="00204496" w:rsidRDefault="00000000">
            <w:r>
              <w:rPr>
                <w:rFonts w:ascii="Arial" w:eastAsia="Arial" w:hAnsi="Arial" w:cs="Arial"/>
                <w:color w:val="222222"/>
                <w:sz w:val="18"/>
                <w:szCs w:val="18"/>
              </w:rPr>
              <w:t>Modulación física</w:t>
            </w:r>
          </w:p>
        </w:tc>
        <w:tc>
          <w:tcPr>
            <w:tcW w:w="3400" w:type="dxa"/>
            <w:shd w:val="clear" w:color="auto" w:fill="FFFFFF"/>
            <w:tcMar>
              <w:top w:w="70" w:type="dxa"/>
              <w:left w:w="100" w:type="dxa"/>
              <w:bottom w:w="70" w:type="dxa"/>
              <w:right w:w="100" w:type="dxa"/>
            </w:tcMar>
          </w:tcPr>
          <w:p w14:paraId="2E0B002B" w14:textId="77777777" w:rsidR="00204496" w:rsidRDefault="00000000">
            <w:pPr>
              <w:jc w:val="center"/>
            </w:pPr>
            <w:r>
              <w:rPr>
                <w:rFonts w:ascii="Arial" w:eastAsia="Arial" w:hAnsi="Arial" w:cs="Arial"/>
                <w:color w:val="222222"/>
                <w:sz w:val="18"/>
                <w:szCs w:val="18"/>
              </w:rPr>
              <w:t>Modulación por pulsos alternados (APM)</w:t>
            </w:r>
          </w:p>
        </w:tc>
        <w:tc>
          <w:tcPr>
            <w:tcW w:w="3460" w:type="dxa"/>
            <w:shd w:val="clear" w:color="auto" w:fill="FFFFFF"/>
            <w:tcMar>
              <w:top w:w="70" w:type="dxa"/>
              <w:left w:w="100" w:type="dxa"/>
              <w:bottom w:w="70" w:type="dxa"/>
              <w:right w:w="100" w:type="dxa"/>
            </w:tcMar>
          </w:tcPr>
          <w:p w14:paraId="771234FB" w14:textId="77777777" w:rsidR="00204496" w:rsidRDefault="00000000">
            <w:pPr>
              <w:jc w:val="center"/>
            </w:pPr>
            <w:r>
              <w:rPr>
                <w:rFonts w:ascii="Arial" w:eastAsia="Arial" w:hAnsi="Arial" w:cs="Arial"/>
                <w:color w:val="222222"/>
                <w:sz w:val="18"/>
                <w:szCs w:val="18"/>
              </w:rPr>
              <w:t>OFDM (multiplexación por división de frecuencia ortogonal, múltiples portadoras simultáneas)</w:t>
            </w:r>
          </w:p>
        </w:tc>
      </w:tr>
      <w:tr w:rsidR="00204496" w14:paraId="77ACB1B8" w14:textId="77777777">
        <w:tblPrEx>
          <w:tblCellMar>
            <w:top w:w="0" w:type="dxa"/>
            <w:bottom w:w="0" w:type="dxa"/>
          </w:tblCellMar>
        </w:tblPrEx>
        <w:tc>
          <w:tcPr>
            <w:tcW w:w="2200" w:type="dxa"/>
            <w:shd w:val="clear" w:color="auto" w:fill="DCE6F1"/>
            <w:tcMar>
              <w:top w:w="70" w:type="dxa"/>
              <w:left w:w="100" w:type="dxa"/>
              <w:bottom w:w="70" w:type="dxa"/>
              <w:right w:w="100" w:type="dxa"/>
            </w:tcMar>
          </w:tcPr>
          <w:p w14:paraId="356DD379" w14:textId="77777777" w:rsidR="00204496" w:rsidRDefault="00000000">
            <w:r>
              <w:rPr>
                <w:rFonts w:ascii="Arial" w:eastAsia="Arial" w:hAnsi="Arial" w:cs="Arial"/>
                <w:color w:val="222222"/>
                <w:sz w:val="18"/>
                <w:szCs w:val="18"/>
              </w:rPr>
              <w:t>Tiempo de ciclo</w:t>
            </w:r>
          </w:p>
        </w:tc>
        <w:tc>
          <w:tcPr>
            <w:tcW w:w="3400" w:type="dxa"/>
            <w:shd w:val="clear" w:color="auto" w:fill="DCE6F1"/>
            <w:tcMar>
              <w:top w:w="70" w:type="dxa"/>
              <w:left w:w="100" w:type="dxa"/>
              <w:bottom w:w="70" w:type="dxa"/>
              <w:right w:w="100" w:type="dxa"/>
            </w:tcMar>
          </w:tcPr>
          <w:p w14:paraId="5156A7D1" w14:textId="77777777" w:rsidR="00204496" w:rsidRDefault="00000000">
            <w:pPr>
              <w:jc w:val="center"/>
            </w:pPr>
            <w:r>
              <w:rPr>
                <w:rFonts w:ascii="Arial" w:eastAsia="Arial" w:hAnsi="Arial" w:cs="Arial"/>
                <w:color w:val="222222"/>
                <w:sz w:val="18"/>
                <w:szCs w:val="18"/>
              </w:rPr>
              <w:t>5 ms (31 esclavos) / 10 ms (62 esclavos)</w:t>
            </w:r>
          </w:p>
        </w:tc>
        <w:tc>
          <w:tcPr>
            <w:tcW w:w="3460" w:type="dxa"/>
            <w:shd w:val="clear" w:color="auto" w:fill="DCE6F1"/>
            <w:tcMar>
              <w:top w:w="70" w:type="dxa"/>
              <w:left w:w="100" w:type="dxa"/>
              <w:bottom w:w="70" w:type="dxa"/>
              <w:right w:w="100" w:type="dxa"/>
            </w:tcMar>
          </w:tcPr>
          <w:p w14:paraId="0470D51F" w14:textId="77777777" w:rsidR="00204496" w:rsidRDefault="00000000">
            <w:pPr>
              <w:jc w:val="center"/>
            </w:pPr>
            <w:r>
              <w:rPr>
                <w:rFonts w:ascii="Arial" w:eastAsia="Arial" w:hAnsi="Arial" w:cs="Arial"/>
                <w:color w:val="222222"/>
                <w:sz w:val="18"/>
                <w:szCs w:val="18"/>
              </w:rPr>
              <w:t>≈1,2–1,27 ms</w:t>
            </w:r>
          </w:p>
        </w:tc>
      </w:tr>
      <w:tr w:rsidR="00204496" w14:paraId="4A3F628E"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372AC72C" w14:textId="77777777" w:rsidR="00204496" w:rsidRDefault="00000000">
            <w:r>
              <w:rPr>
                <w:rFonts w:ascii="Arial" w:eastAsia="Arial" w:hAnsi="Arial" w:cs="Arial"/>
                <w:color w:val="222222"/>
                <w:sz w:val="18"/>
                <w:szCs w:val="18"/>
              </w:rPr>
              <w:t>Datos por esclavo y ciclo</w:t>
            </w:r>
          </w:p>
        </w:tc>
        <w:tc>
          <w:tcPr>
            <w:tcW w:w="3400" w:type="dxa"/>
            <w:shd w:val="clear" w:color="auto" w:fill="FFFFFF"/>
            <w:tcMar>
              <w:top w:w="70" w:type="dxa"/>
              <w:left w:w="100" w:type="dxa"/>
              <w:bottom w:w="70" w:type="dxa"/>
              <w:right w:w="100" w:type="dxa"/>
            </w:tcMar>
          </w:tcPr>
          <w:p w14:paraId="7F27A90A" w14:textId="77777777" w:rsidR="00204496" w:rsidRDefault="00000000">
            <w:pPr>
              <w:jc w:val="center"/>
            </w:pPr>
            <w:r>
              <w:rPr>
                <w:rFonts w:ascii="Arial" w:eastAsia="Arial" w:hAnsi="Arial" w:cs="Arial"/>
                <w:color w:val="222222"/>
                <w:sz w:val="18"/>
                <w:szCs w:val="18"/>
              </w:rPr>
              <w:t>4 bits de entrada + 4 bits de salida</w:t>
            </w:r>
          </w:p>
        </w:tc>
        <w:tc>
          <w:tcPr>
            <w:tcW w:w="3460" w:type="dxa"/>
            <w:shd w:val="clear" w:color="auto" w:fill="FFFFFF"/>
            <w:tcMar>
              <w:top w:w="70" w:type="dxa"/>
              <w:left w:w="100" w:type="dxa"/>
              <w:bottom w:w="70" w:type="dxa"/>
              <w:right w:w="100" w:type="dxa"/>
            </w:tcMar>
          </w:tcPr>
          <w:p w14:paraId="2F8CDE78" w14:textId="77777777" w:rsidR="00204496" w:rsidRDefault="00000000">
            <w:pPr>
              <w:jc w:val="center"/>
            </w:pPr>
            <w:r>
              <w:rPr>
                <w:rFonts w:ascii="Arial" w:eastAsia="Arial" w:hAnsi="Arial" w:cs="Arial"/>
                <w:color w:val="222222"/>
                <w:sz w:val="18"/>
                <w:szCs w:val="18"/>
              </w:rPr>
              <w:t>Hasta 16 bits de E/S (4× más ancho de banda), con perfiles de hasta 32 bytes de datos de proceso</w:t>
            </w:r>
          </w:p>
        </w:tc>
      </w:tr>
      <w:tr w:rsidR="00204496" w14:paraId="3D9D4EAF" w14:textId="77777777">
        <w:tblPrEx>
          <w:tblCellMar>
            <w:top w:w="0" w:type="dxa"/>
            <w:bottom w:w="0" w:type="dxa"/>
          </w:tblCellMar>
        </w:tblPrEx>
        <w:tc>
          <w:tcPr>
            <w:tcW w:w="2200" w:type="dxa"/>
            <w:shd w:val="clear" w:color="auto" w:fill="DCE6F1"/>
            <w:tcMar>
              <w:top w:w="70" w:type="dxa"/>
              <w:left w:w="100" w:type="dxa"/>
              <w:bottom w:w="70" w:type="dxa"/>
              <w:right w:w="100" w:type="dxa"/>
            </w:tcMar>
          </w:tcPr>
          <w:p w14:paraId="7CB4CDEE" w14:textId="77777777" w:rsidR="00204496" w:rsidRDefault="00000000">
            <w:r>
              <w:rPr>
                <w:rFonts w:ascii="Arial" w:eastAsia="Arial" w:hAnsi="Arial" w:cs="Arial"/>
                <w:color w:val="222222"/>
                <w:sz w:val="18"/>
                <w:szCs w:val="18"/>
              </w:rPr>
              <w:t>Esclavos máximos</w:t>
            </w:r>
          </w:p>
        </w:tc>
        <w:tc>
          <w:tcPr>
            <w:tcW w:w="3400" w:type="dxa"/>
            <w:shd w:val="clear" w:color="auto" w:fill="DCE6F1"/>
            <w:tcMar>
              <w:top w:w="70" w:type="dxa"/>
              <w:left w:w="100" w:type="dxa"/>
              <w:bottom w:w="70" w:type="dxa"/>
              <w:right w:w="100" w:type="dxa"/>
            </w:tcMar>
          </w:tcPr>
          <w:p w14:paraId="3F4D1654" w14:textId="77777777" w:rsidR="00204496" w:rsidRDefault="00000000">
            <w:pPr>
              <w:jc w:val="center"/>
            </w:pPr>
            <w:r>
              <w:rPr>
                <w:rFonts w:ascii="Arial" w:eastAsia="Arial" w:hAnsi="Arial" w:cs="Arial"/>
                <w:color w:val="222222"/>
                <w:sz w:val="18"/>
                <w:szCs w:val="18"/>
              </w:rPr>
              <w:t>62 (con direccionamiento extendido A/B)</w:t>
            </w:r>
          </w:p>
        </w:tc>
        <w:tc>
          <w:tcPr>
            <w:tcW w:w="3460" w:type="dxa"/>
            <w:shd w:val="clear" w:color="auto" w:fill="DCE6F1"/>
            <w:tcMar>
              <w:top w:w="70" w:type="dxa"/>
              <w:left w:w="100" w:type="dxa"/>
              <w:bottom w:w="70" w:type="dxa"/>
              <w:right w:w="100" w:type="dxa"/>
            </w:tcMar>
          </w:tcPr>
          <w:p w14:paraId="0B5E5987" w14:textId="77777777" w:rsidR="00204496" w:rsidRDefault="00000000">
            <w:pPr>
              <w:jc w:val="center"/>
            </w:pPr>
            <w:r>
              <w:rPr>
                <w:rFonts w:ascii="Arial" w:eastAsia="Arial" w:hAnsi="Arial" w:cs="Arial"/>
                <w:color w:val="222222"/>
                <w:sz w:val="18"/>
                <w:szCs w:val="18"/>
              </w:rPr>
              <w:t>Hasta 96</w:t>
            </w:r>
          </w:p>
        </w:tc>
      </w:tr>
    </w:tbl>
    <w:p w14:paraId="56E063B8" w14:textId="77777777" w:rsidR="00204496" w:rsidRDefault="00000000">
      <w:pPr>
        <w:spacing w:before="60" w:after="200"/>
        <w:jc w:val="center"/>
      </w:pPr>
      <w:r>
        <w:rPr>
          <w:rFonts w:ascii="Arial" w:eastAsia="Arial" w:hAnsi="Arial" w:cs="Arial"/>
          <w:i/>
          <w:iCs/>
          <w:color w:val="595959"/>
          <w:sz w:val="18"/>
          <w:szCs w:val="18"/>
        </w:rPr>
        <w:t>Tabla 6. ASi-5 vs. AS-i clásico (fuentes citadas al pie).</w:t>
      </w:r>
    </w:p>
    <w:p w14:paraId="795E6301" w14:textId="77777777" w:rsidR="00204496" w:rsidRDefault="00000000">
      <w:pPr>
        <w:spacing w:before="60" w:after="160"/>
        <w:ind w:left="300"/>
      </w:pPr>
      <w:r>
        <w:rPr>
          <w:rFonts w:ascii="Arial" w:eastAsia="Arial" w:hAnsi="Arial" w:cs="Arial"/>
          <w:i/>
          <w:iCs/>
          <w:color w:val="595959"/>
          <w:sz w:val="18"/>
          <w:szCs w:val="18"/>
        </w:rPr>
        <w:t xml:space="preserve">Fuentes: </w:t>
      </w:r>
      <w:proofErr w:type="spellStart"/>
      <w:r>
        <w:rPr>
          <w:rFonts w:ascii="Arial" w:eastAsia="Arial" w:hAnsi="Arial" w:cs="Arial"/>
          <w:i/>
          <w:iCs/>
          <w:color w:val="595959"/>
          <w:sz w:val="18"/>
          <w:szCs w:val="18"/>
        </w:rPr>
        <w:t>infoPLC</w:t>
      </w:r>
      <w:proofErr w:type="spellEnd"/>
      <w:r>
        <w:rPr>
          <w:rFonts w:ascii="Arial" w:eastAsia="Arial" w:hAnsi="Arial" w:cs="Arial"/>
          <w:i/>
          <w:iCs/>
          <w:color w:val="595959"/>
          <w:sz w:val="18"/>
          <w:szCs w:val="18"/>
        </w:rPr>
        <w:t xml:space="preserve">, “ASi-5 — la nueva generación de AS-Interface” y “AS-Interface: ventajas de la tecnología ASi-5”, infoplc.net, consultado el 18/08/2026; WIT Automatización, “ASI 5.0. La innovación de buses de campo para la automatización”, witautomatizacion.es, consultado el 18/08/2026; </w:t>
      </w:r>
      <w:proofErr w:type="spellStart"/>
      <w:r>
        <w:rPr>
          <w:rFonts w:ascii="Arial" w:eastAsia="Arial" w:hAnsi="Arial" w:cs="Arial"/>
          <w:i/>
          <w:iCs/>
          <w:color w:val="595959"/>
          <w:sz w:val="18"/>
          <w:szCs w:val="18"/>
        </w:rPr>
        <w:t>Fainca</w:t>
      </w:r>
      <w:proofErr w:type="spellEnd"/>
      <w:r>
        <w:rPr>
          <w:rFonts w:ascii="Arial" w:eastAsia="Arial" w:hAnsi="Arial" w:cs="Arial"/>
          <w:i/>
          <w:iCs/>
          <w:color w:val="595959"/>
          <w:sz w:val="18"/>
          <w:szCs w:val="18"/>
        </w:rPr>
        <w:t xml:space="preserve"> Group, “ASi-5 — la automatización concebida de nuevo”, fainca-group.com, consultado el 18/08/2026.</w:t>
      </w:r>
    </w:p>
    <w:p w14:paraId="35092369" w14:textId="77777777" w:rsidR="00204496" w:rsidRDefault="00000000">
      <w:pPr>
        <w:spacing w:before="180" w:after="90"/>
      </w:pPr>
      <w:r>
        <w:rPr>
          <w:rFonts w:ascii="Arial" w:eastAsia="Arial" w:hAnsi="Arial" w:cs="Arial"/>
          <w:b/>
          <w:bCs/>
          <w:color w:val="B08D2B"/>
          <w:sz w:val="22"/>
          <w:szCs w:val="22"/>
        </w:rPr>
        <w:t>7.b — ¿Se pueden combinar dispositivos ASi-5 y AS-i clásico en el mismo cable amarillo?</w:t>
      </w:r>
    </w:p>
    <w:p w14:paraId="3AA04B56" w14:textId="77777777" w:rsidR="00204496" w:rsidRDefault="00000000">
      <w:pPr>
        <w:spacing w:after="140" w:line="300" w:lineRule="auto"/>
        <w:jc w:val="both"/>
      </w:pPr>
      <w:r>
        <w:rPr>
          <w:rFonts w:ascii="Arial" w:eastAsia="Arial" w:hAnsi="Arial" w:cs="Arial"/>
          <w:color w:val="222222"/>
          <w:sz w:val="21"/>
          <w:szCs w:val="21"/>
        </w:rPr>
        <w:t>Sí. Los maestros ASi-5 se diseñaron con compatibilidad retroactiva total: pueden operar simultáneamente esclavos ASi-5 y esclavos AS-i clásicos (v2.0/2.1/3.0) en el mismo segmento de cable amarillo, lo que habilita una migración incremental —agregar nodos ASi-5 a una instalación clásica existente sin reemplazarla por completo— en lugar de una migración total y disruptiva.</w:t>
      </w:r>
    </w:p>
    <w:p w14:paraId="3276F411" w14:textId="77777777" w:rsidR="00204496" w:rsidRDefault="00000000">
      <w:pPr>
        <w:spacing w:before="180" w:after="90"/>
      </w:pPr>
      <w:r>
        <w:rPr>
          <w:rFonts w:ascii="Arial" w:eastAsia="Arial" w:hAnsi="Arial" w:cs="Arial"/>
          <w:b/>
          <w:bCs/>
          <w:color w:val="B08D2B"/>
          <w:sz w:val="22"/>
          <w:szCs w:val="22"/>
        </w:rPr>
        <w:t>7.c — Ventajas para integrar IO-Link y señales analógicas</w:t>
      </w:r>
    </w:p>
    <w:p w14:paraId="187DF124" w14:textId="77777777" w:rsidR="00204496" w:rsidRDefault="00000000">
      <w:pPr>
        <w:spacing w:after="140" w:line="300" w:lineRule="auto"/>
        <w:jc w:val="both"/>
      </w:pPr>
      <w:r>
        <w:rPr>
          <w:rFonts w:ascii="Arial" w:eastAsia="Arial" w:hAnsi="Arial" w:cs="Arial"/>
          <w:color w:val="222222"/>
          <w:sz w:val="21"/>
          <w:szCs w:val="21"/>
        </w:rPr>
        <w:t>El mayor ancho de banda por ciclo permite integrar sensores IO-Link con hasta 32 bytes de datos de proceso directamente como esclavos AS-i, algo impracticable en el AS-i clásico (limitado a 4 bits por ciclo, con analógicas resueltas por servicios acíclicos lentos, como se documentó en la Parte 2). Del mismo modo, la transmisión de valores analógicos deja de depender de un mecanismo acíclico adicional: viaja dentro del propio ciclo cíclico de 1,2 ms, con una frecuencia de actualización mucho mayor y sin la complejidad de programación de los bloques de datos 140–147 vistos en el maestro clásico.</w:t>
      </w:r>
    </w:p>
    <w:p w14:paraId="3298B810" w14:textId="77777777" w:rsidR="00204496" w:rsidRDefault="00000000">
      <w:pPr>
        <w:pStyle w:val="Ttulo2"/>
        <w:spacing w:before="260" w:after="120"/>
      </w:pPr>
      <w:r>
        <w:rPr>
          <w:rFonts w:ascii="Arial" w:eastAsia="Arial" w:hAnsi="Arial" w:cs="Arial"/>
          <w:b/>
          <w:bCs/>
          <w:color w:val="2E5A8C"/>
          <w:sz w:val="25"/>
          <w:szCs w:val="25"/>
        </w:rPr>
        <w:t>8 — AS-Interface Safety at Work (</w:t>
      </w:r>
      <w:proofErr w:type="spellStart"/>
      <w:r>
        <w:rPr>
          <w:rFonts w:ascii="Arial" w:eastAsia="Arial" w:hAnsi="Arial" w:cs="Arial"/>
          <w:b/>
          <w:bCs/>
          <w:color w:val="2E5A8C"/>
          <w:sz w:val="25"/>
          <w:szCs w:val="25"/>
        </w:rPr>
        <w:t>ASIsafe</w:t>
      </w:r>
      <w:proofErr w:type="spellEnd"/>
      <w:r>
        <w:rPr>
          <w:rFonts w:ascii="Arial" w:eastAsia="Arial" w:hAnsi="Arial" w:cs="Arial"/>
          <w:b/>
          <w:bCs/>
          <w:color w:val="2E5A8C"/>
          <w:sz w:val="25"/>
          <w:szCs w:val="25"/>
        </w:rPr>
        <w:t>)</w:t>
      </w:r>
    </w:p>
    <w:p w14:paraId="27DA0A51" w14:textId="77777777" w:rsidR="00204496" w:rsidRDefault="00000000">
      <w:pPr>
        <w:spacing w:before="180" w:after="90"/>
      </w:pPr>
      <w:r>
        <w:rPr>
          <w:rFonts w:ascii="Arial" w:eastAsia="Arial" w:hAnsi="Arial" w:cs="Arial"/>
          <w:b/>
          <w:bCs/>
          <w:color w:val="B08D2B"/>
          <w:sz w:val="22"/>
          <w:szCs w:val="22"/>
        </w:rPr>
        <w:t>8.a — Dispositivos de seguridad integrables</w:t>
      </w:r>
    </w:p>
    <w:p w14:paraId="72CA8A5B" w14:textId="77777777" w:rsidR="00204496" w:rsidRDefault="00000000">
      <w:pPr>
        <w:spacing w:after="140" w:line="300" w:lineRule="auto"/>
        <w:jc w:val="both"/>
      </w:pPr>
      <w:proofErr w:type="spellStart"/>
      <w:r>
        <w:rPr>
          <w:rFonts w:ascii="Arial" w:eastAsia="Arial" w:hAnsi="Arial" w:cs="Arial"/>
          <w:color w:val="222222"/>
          <w:sz w:val="21"/>
          <w:szCs w:val="21"/>
        </w:rPr>
        <w:t>ASIsafe</w:t>
      </w:r>
      <w:proofErr w:type="spellEnd"/>
      <w:r>
        <w:rPr>
          <w:rFonts w:ascii="Arial" w:eastAsia="Arial" w:hAnsi="Arial" w:cs="Arial"/>
          <w:color w:val="222222"/>
          <w:sz w:val="21"/>
          <w:szCs w:val="21"/>
        </w:rPr>
        <w:t xml:space="preserve"> permite conectar directamente al mismo cable amarillo AS-i, junto con los esclavos estándar, dispositivos de seguridad como: pulsadores de parada de emergencia, interruptores de posición/enclavamiento de puerta (incluyendo enclavamiento por solenoide), y cortinas fotoeléctricas de seguridad, entre otros sensores certificados de seguridad. El sistema está homologado para aplicaciones con requisitos de seguridad de hasta SIL 3 según EN 61508, o PL </w:t>
      </w:r>
      <w:proofErr w:type="gramStart"/>
      <w:r>
        <w:rPr>
          <w:rFonts w:ascii="Arial" w:eastAsia="Arial" w:hAnsi="Arial" w:cs="Arial"/>
          <w:color w:val="222222"/>
          <w:sz w:val="21"/>
          <w:szCs w:val="21"/>
        </w:rPr>
        <w:t>e</w:t>
      </w:r>
      <w:proofErr w:type="gramEnd"/>
      <w:r>
        <w:rPr>
          <w:rFonts w:ascii="Arial" w:eastAsia="Arial" w:hAnsi="Arial" w:cs="Arial"/>
          <w:color w:val="222222"/>
          <w:sz w:val="21"/>
          <w:szCs w:val="21"/>
        </w:rPr>
        <w:t xml:space="preserve"> según EN ISO 13849-1.</w:t>
      </w:r>
    </w:p>
    <w:p w14:paraId="5F2AC975" w14:textId="77777777" w:rsidR="00204496" w:rsidRDefault="00000000">
      <w:pPr>
        <w:spacing w:before="60" w:after="160"/>
        <w:ind w:left="300"/>
      </w:pPr>
      <w:r>
        <w:rPr>
          <w:rFonts w:ascii="Arial" w:eastAsia="Arial" w:hAnsi="Arial" w:cs="Arial"/>
          <w:i/>
          <w:iCs/>
          <w:color w:val="595959"/>
          <w:sz w:val="18"/>
          <w:szCs w:val="18"/>
        </w:rPr>
        <w:t xml:space="preserve">Fuentes: Siemens AG, “AS-Interface — Introducción y Nociones Fundamentales”, C79000-G8978-C089-04, cache.industry.siemens.com, consultado el 18/08/2026; </w:t>
      </w:r>
      <w:proofErr w:type="spellStart"/>
      <w:r>
        <w:rPr>
          <w:rFonts w:ascii="Arial" w:eastAsia="Arial" w:hAnsi="Arial" w:cs="Arial"/>
          <w:i/>
          <w:iCs/>
          <w:color w:val="595959"/>
          <w:sz w:val="18"/>
          <w:szCs w:val="18"/>
        </w:rPr>
        <w:t>Bihl+Wiedemann</w:t>
      </w:r>
      <w:proofErr w:type="spellEnd"/>
      <w:r>
        <w:rPr>
          <w:rFonts w:ascii="Arial" w:eastAsia="Arial" w:hAnsi="Arial" w:cs="Arial"/>
          <w:i/>
          <w:iCs/>
          <w:color w:val="595959"/>
          <w:sz w:val="18"/>
          <w:szCs w:val="18"/>
        </w:rPr>
        <w:t xml:space="preserve">, “Tecnología de seguridad con </w:t>
      </w:r>
      <w:proofErr w:type="spellStart"/>
      <w:r>
        <w:rPr>
          <w:rFonts w:ascii="Arial" w:eastAsia="Arial" w:hAnsi="Arial" w:cs="Arial"/>
          <w:i/>
          <w:iCs/>
          <w:color w:val="595959"/>
          <w:sz w:val="18"/>
          <w:szCs w:val="18"/>
        </w:rPr>
        <w:t>ASi</w:t>
      </w:r>
      <w:proofErr w:type="spellEnd"/>
      <w:r>
        <w:rPr>
          <w:rFonts w:ascii="Arial" w:eastAsia="Arial" w:hAnsi="Arial" w:cs="Arial"/>
          <w:i/>
          <w:iCs/>
          <w:color w:val="595959"/>
          <w:sz w:val="18"/>
          <w:szCs w:val="18"/>
        </w:rPr>
        <w:t xml:space="preserve"> Safety at Work”, </w:t>
      </w:r>
      <w:proofErr w:type="spellStart"/>
      <w:r>
        <w:rPr>
          <w:rFonts w:ascii="Arial" w:eastAsia="Arial" w:hAnsi="Arial" w:cs="Arial"/>
          <w:i/>
          <w:iCs/>
          <w:color w:val="595959"/>
          <w:sz w:val="18"/>
          <w:szCs w:val="18"/>
        </w:rPr>
        <w:t>bihl-wiedemann.de</w:t>
      </w:r>
      <w:proofErr w:type="spellEnd"/>
      <w:r>
        <w:rPr>
          <w:rFonts w:ascii="Arial" w:eastAsia="Arial" w:hAnsi="Arial" w:cs="Arial"/>
          <w:i/>
          <w:iCs/>
          <w:color w:val="595959"/>
          <w:sz w:val="18"/>
          <w:szCs w:val="18"/>
        </w:rPr>
        <w:t>, consultado el 18/08/2026; Schmersal, “AS-Interface Safety at Work”, schmersal.es, consultado el 18/08/2026.</w:t>
      </w:r>
    </w:p>
    <w:p w14:paraId="077F65D9" w14:textId="77777777" w:rsidR="00204496" w:rsidRDefault="00000000">
      <w:pPr>
        <w:spacing w:before="180" w:after="90"/>
      </w:pPr>
      <w:r>
        <w:rPr>
          <w:rFonts w:ascii="Arial" w:eastAsia="Arial" w:hAnsi="Arial" w:cs="Arial"/>
          <w:b/>
          <w:bCs/>
          <w:color w:val="B08D2B"/>
          <w:sz w:val="22"/>
          <w:szCs w:val="22"/>
        </w:rPr>
        <w:t xml:space="preserve">8.b — </w:t>
      </w:r>
      <w:proofErr w:type="spellStart"/>
      <w:r>
        <w:rPr>
          <w:rFonts w:ascii="Arial" w:eastAsia="Arial" w:hAnsi="Arial" w:cs="Arial"/>
          <w:b/>
          <w:bCs/>
          <w:color w:val="B08D2B"/>
          <w:sz w:val="22"/>
          <w:szCs w:val="22"/>
        </w:rPr>
        <w:t>SafeLine</w:t>
      </w:r>
      <w:proofErr w:type="spellEnd"/>
      <w:r>
        <w:rPr>
          <w:rFonts w:ascii="Arial" w:eastAsia="Arial" w:hAnsi="Arial" w:cs="Arial"/>
          <w:b/>
          <w:bCs/>
          <w:color w:val="B08D2B"/>
          <w:sz w:val="22"/>
          <w:szCs w:val="22"/>
        </w:rPr>
        <w:t xml:space="preserve"> vs. </w:t>
      </w:r>
      <w:proofErr w:type="spellStart"/>
      <w:r>
        <w:rPr>
          <w:rFonts w:ascii="Arial" w:eastAsia="Arial" w:hAnsi="Arial" w:cs="Arial"/>
          <w:b/>
          <w:bCs/>
          <w:color w:val="B08D2B"/>
          <w:sz w:val="22"/>
          <w:szCs w:val="22"/>
        </w:rPr>
        <w:t>StandardLine</w:t>
      </w:r>
      <w:proofErr w:type="spellEnd"/>
      <w:r>
        <w:rPr>
          <w:rFonts w:ascii="Arial" w:eastAsia="Arial" w:hAnsi="Arial" w:cs="Arial"/>
          <w:b/>
          <w:bCs/>
          <w:color w:val="B08D2B"/>
          <w:sz w:val="22"/>
          <w:szCs w:val="22"/>
        </w:rPr>
        <w:t>/</w:t>
      </w:r>
      <w:proofErr w:type="spellStart"/>
      <w:r>
        <w:rPr>
          <w:rFonts w:ascii="Arial" w:eastAsia="Arial" w:hAnsi="Arial" w:cs="Arial"/>
          <w:b/>
          <w:bCs/>
          <w:color w:val="B08D2B"/>
          <w:sz w:val="22"/>
          <w:szCs w:val="22"/>
        </w:rPr>
        <w:t>DataLine</w:t>
      </w:r>
      <w:proofErr w:type="spellEnd"/>
      <w:r>
        <w:rPr>
          <w:rFonts w:ascii="Arial" w:eastAsia="Arial" w:hAnsi="Arial" w:cs="Arial"/>
          <w:b/>
          <w:bCs/>
          <w:color w:val="B08D2B"/>
          <w:sz w:val="22"/>
          <w:szCs w:val="22"/>
        </w:rPr>
        <w:t xml:space="preserve"> (en la práctica)</w:t>
      </w:r>
    </w:p>
    <w:p w14:paraId="3D72EF3A" w14:textId="77777777" w:rsidR="00204496" w:rsidRDefault="00000000">
      <w:pPr>
        <w:spacing w:after="140" w:line="300" w:lineRule="auto"/>
        <w:jc w:val="both"/>
      </w:pPr>
      <w:r>
        <w:rPr>
          <w:rFonts w:ascii="Arial" w:eastAsia="Arial" w:hAnsi="Arial" w:cs="Arial"/>
          <w:color w:val="222222"/>
          <w:sz w:val="21"/>
          <w:szCs w:val="21"/>
        </w:rPr>
        <w:t xml:space="preserve">Usando como referencia la nomenclatura de líneas de producto de </w:t>
      </w:r>
      <w:proofErr w:type="spellStart"/>
      <w:r>
        <w:rPr>
          <w:rFonts w:ascii="Arial" w:eastAsia="Arial" w:hAnsi="Arial" w:cs="Arial"/>
          <w:color w:val="222222"/>
          <w:sz w:val="21"/>
          <w:szCs w:val="21"/>
        </w:rPr>
        <w:t>ifm</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gateways</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SmartPLC</w:t>
      </w:r>
      <w:proofErr w:type="spellEnd"/>
      <w:r>
        <w:rPr>
          <w:rFonts w:ascii="Arial" w:eastAsia="Arial" w:hAnsi="Arial" w:cs="Arial"/>
          <w:color w:val="222222"/>
          <w:sz w:val="21"/>
          <w:szCs w:val="21"/>
        </w:rPr>
        <w:t xml:space="preserve"> AC14, un maestro AS-i vigente en catálogo alternativo al Siemens): un </w:t>
      </w:r>
      <w:proofErr w:type="spellStart"/>
      <w:r>
        <w:rPr>
          <w:rFonts w:ascii="Arial" w:eastAsia="Arial" w:hAnsi="Arial" w:cs="Arial"/>
          <w:color w:val="222222"/>
          <w:sz w:val="21"/>
          <w:szCs w:val="21"/>
        </w:rPr>
        <w:t>gateway</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StandardLine</w:t>
      </w:r>
      <w:proofErr w:type="spellEnd"/>
      <w:r>
        <w:rPr>
          <w:rFonts w:ascii="Arial" w:eastAsia="Arial" w:hAnsi="Arial" w:cs="Arial"/>
          <w:color w:val="222222"/>
          <w:sz w:val="21"/>
          <w:szCs w:val="21"/>
        </w:rPr>
        <w:t xml:space="preserve"> solo transporta los </w:t>
      </w:r>
      <w:r>
        <w:rPr>
          <w:rFonts w:ascii="Arial" w:eastAsia="Arial" w:hAnsi="Arial" w:cs="Arial"/>
          <w:color w:val="222222"/>
          <w:sz w:val="21"/>
          <w:szCs w:val="21"/>
        </w:rPr>
        <w:lastRenderedPageBreak/>
        <w:t xml:space="preserve">datos AS-i hacia el bus superior, sin ejecutar ninguna lógica ni evaluar seguridad. Un </w:t>
      </w:r>
      <w:proofErr w:type="spellStart"/>
      <w:r>
        <w:rPr>
          <w:rFonts w:ascii="Arial" w:eastAsia="Arial" w:hAnsi="Arial" w:cs="Arial"/>
          <w:color w:val="222222"/>
          <w:sz w:val="21"/>
          <w:szCs w:val="21"/>
        </w:rPr>
        <w:t>SmartPLC</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DataLine</w:t>
      </w:r>
      <w:proofErr w:type="spellEnd"/>
      <w:r>
        <w:rPr>
          <w:rFonts w:ascii="Arial" w:eastAsia="Arial" w:hAnsi="Arial" w:cs="Arial"/>
          <w:color w:val="222222"/>
          <w:sz w:val="21"/>
          <w:szCs w:val="21"/>
        </w:rPr>
        <w:t xml:space="preserve"> agrega un PLC programable (CODESYS) integrado en el mismo dispositivo, que puede leer y procesar los datos AS-i localmente, pero tampoco evalúa señales de seguridad. Un </w:t>
      </w:r>
      <w:proofErr w:type="spellStart"/>
      <w:r>
        <w:rPr>
          <w:rFonts w:ascii="Arial" w:eastAsia="Arial" w:hAnsi="Arial" w:cs="Arial"/>
          <w:color w:val="222222"/>
          <w:sz w:val="21"/>
          <w:szCs w:val="21"/>
        </w:rPr>
        <w:t>SmartPLC</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SafeLine</w:t>
      </w:r>
      <w:proofErr w:type="spellEnd"/>
      <w:r>
        <w:rPr>
          <w:rFonts w:ascii="Arial" w:eastAsia="Arial" w:hAnsi="Arial" w:cs="Arial"/>
          <w:color w:val="222222"/>
          <w:sz w:val="21"/>
          <w:szCs w:val="21"/>
        </w:rPr>
        <w:t xml:space="preserve"> suma a lo anterior un monitor de seguridad certificado SIL3/PL e integrado en el propio equipo, capaz de ejecutar la lógica de seguridad y comandar salidas de relé seguras.</w:t>
      </w:r>
    </w:p>
    <w:p w14:paraId="7D506327" w14:textId="77777777" w:rsidR="00204496" w:rsidRDefault="00000000">
      <w:pPr>
        <w:spacing w:after="140" w:line="300" w:lineRule="auto"/>
        <w:jc w:val="both"/>
      </w:pPr>
      <w:r>
        <w:rPr>
          <w:rFonts w:ascii="Arial" w:eastAsia="Arial" w:hAnsi="Arial" w:cs="Arial"/>
          <w:color w:val="222222"/>
          <w:sz w:val="21"/>
          <w:szCs w:val="21"/>
        </w:rPr>
        <w:t xml:space="preserve">En arquitecturas Siemens, el mismo principio se resuelve de forma modular: no hace falta un maestro AS-i especial ni un PLC de seguridad para incorporar </w:t>
      </w:r>
      <w:proofErr w:type="spellStart"/>
      <w:r>
        <w:rPr>
          <w:rFonts w:ascii="Arial" w:eastAsia="Arial" w:hAnsi="Arial" w:cs="Arial"/>
          <w:color w:val="222222"/>
          <w:sz w:val="21"/>
          <w:szCs w:val="21"/>
        </w:rPr>
        <w:t>ASIsafe</w:t>
      </w:r>
      <w:proofErr w:type="spellEnd"/>
      <w:r>
        <w:rPr>
          <w:rFonts w:ascii="Arial" w:eastAsia="Arial" w:hAnsi="Arial" w:cs="Arial"/>
          <w:color w:val="222222"/>
          <w:sz w:val="21"/>
          <w:szCs w:val="21"/>
        </w:rPr>
        <w:t xml:space="preserve"> — el maestro AS-i estándar (como el Link 20E investigado en la Parte 2) trata a los esclavos seguros exactamente igual que a cualquier esclavo AS-i normal, transportando sus datos sin evaluarlos; es un monitor de seguridad independiente, agregado al mismo cable AS-i, quien vigila las entradas seguras, aplica la lógica de seguridad parametrizada y ejecuta la desconexión segura mediante relés de seguridad integrados. La diferencia práctica con una solución tipo </w:t>
      </w:r>
      <w:proofErr w:type="spellStart"/>
      <w:r>
        <w:rPr>
          <w:rFonts w:ascii="Arial" w:eastAsia="Arial" w:hAnsi="Arial" w:cs="Arial"/>
          <w:color w:val="222222"/>
          <w:sz w:val="21"/>
          <w:szCs w:val="21"/>
        </w:rPr>
        <w:t>SafeLine</w:t>
      </w:r>
      <w:proofErr w:type="spellEnd"/>
      <w:r>
        <w:rPr>
          <w:rFonts w:ascii="Arial" w:eastAsia="Arial" w:hAnsi="Arial" w:cs="Arial"/>
          <w:color w:val="222222"/>
          <w:sz w:val="21"/>
          <w:szCs w:val="21"/>
        </w:rPr>
        <w:t>, entonces, es dónde vive la función de seguridad: en un dispositivo aparte (monitor dedicado) o integrada en el mismo hardware del maestro/PLC AS-i.</w:t>
      </w:r>
    </w:p>
    <w:p w14:paraId="0FF8BC44" w14:textId="77777777" w:rsidR="00204496" w:rsidRDefault="00000000">
      <w:pPr>
        <w:pStyle w:val="Ttulo2"/>
        <w:spacing w:before="260" w:after="120"/>
      </w:pPr>
      <w:r>
        <w:rPr>
          <w:rFonts w:ascii="Arial" w:eastAsia="Arial" w:hAnsi="Arial" w:cs="Arial"/>
          <w:b/>
          <w:bCs/>
          <w:color w:val="2E5A8C"/>
          <w:sz w:val="25"/>
          <w:szCs w:val="25"/>
        </w:rPr>
        <w:t>9 — Tabla comparativa: cableado tradicional vs. AS-i clásico vs. ASi-5</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260"/>
      </w:tblGrid>
      <w:tr w:rsidR="00204496" w14:paraId="52B30ED0"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545B4229" w14:textId="77777777" w:rsidR="00204496" w:rsidRDefault="00000000">
            <w:pPr>
              <w:jc w:val="center"/>
            </w:pPr>
            <w:r>
              <w:rPr>
                <w:rFonts w:ascii="Arial" w:eastAsia="Arial" w:hAnsi="Arial" w:cs="Arial"/>
                <w:b/>
                <w:bCs/>
                <w:color w:val="FFFFFF"/>
                <w:sz w:val="18"/>
                <w:szCs w:val="18"/>
              </w:rPr>
              <w:t>Criterio</w:t>
            </w:r>
          </w:p>
        </w:tc>
        <w:tc>
          <w:tcPr>
            <w:tcW w:w="2400" w:type="dxa"/>
            <w:shd w:val="clear" w:color="auto" w:fill="1F3864"/>
            <w:tcMar>
              <w:top w:w="80" w:type="dxa"/>
              <w:left w:w="100" w:type="dxa"/>
              <w:bottom w:w="80" w:type="dxa"/>
              <w:right w:w="100" w:type="dxa"/>
            </w:tcMar>
          </w:tcPr>
          <w:p w14:paraId="4C060758" w14:textId="77777777" w:rsidR="00204496" w:rsidRDefault="00000000">
            <w:pPr>
              <w:jc w:val="center"/>
            </w:pPr>
            <w:r>
              <w:rPr>
                <w:rFonts w:ascii="Arial" w:eastAsia="Arial" w:hAnsi="Arial" w:cs="Arial"/>
                <w:b/>
                <w:bCs/>
                <w:color w:val="FFFFFF"/>
                <w:sz w:val="18"/>
                <w:szCs w:val="18"/>
              </w:rPr>
              <w:t>Cableado punto a punto tradicional</w:t>
            </w:r>
          </w:p>
        </w:tc>
        <w:tc>
          <w:tcPr>
            <w:tcW w:w="2400" w:type="dxa"/>
            <w:shd w:val="clear" w:color="auto" w:fill="1F3864"/>
            <w:tcMar>
              <w:top w:w="80" w:type="dxa"/>
              <w:left w:w="100" w:type="dxa"/>
              <w:bottom w:w="80" w:type="dxa"/>
              <w:right w:w="100" w:type="dxa"/>
            </w:tcMar>
          </w:tcPr>
          <w:p w14:paraId="1E549CC1" w14:textId="77777777" w:rsidR="00204496" w:rsidRDefault="00000000">
            <w:pPr>
              <w:jc w:val="center"/>
            </w:pPr>
            <w:r>
              <w:rPr>
                <w:rFonts w:ascii="Arial" w:eastAsia="Arial" w:hAnsi="Arial" w:cs="Arial"/>
                <w:b/>
                <w:bCs/>
                <w:color w:val="FFFFFF"/>
                <w:sz w:val="18"/>
                <w:szCs w:val="18"/>
              </w:rPr>
              <w:t>AS-i clásico</w:t>
            </w:r>
          </w:p>
        </w:tc>
        <w:tc>
          <w:tcPr>
            <w:tcW w:w="2260" w:type="dxa"/>
            <w:shd w:val="clear" w:color="auto" w:fill="1F3864"/>
            <w:tcMar>
              <w:top w:w="80" w:type="dxa"/>
              <w:left w:w="100" w:type="dxa"/>
              <w:bottom w:w="80" w:type="dxa"/>
              <w:right w:w="100" w:type="dxa"/>
            </w:tcMar>
          </w:tcPr>
          <w:p w14:paraId="2F0E4D2A" w14:textId="77777777" w:rsidR="00204496" w:rsidRDefault="00000000">
            <w:pPr>
              <w:jc w:val="center"/>
            </w:pPr>
            <w:r>
              <w:rPr>
                <w:rFonts w:ascii="Arial" w:eastAsia="Arial" w:hAnsi="Arial" w:cs="Arial"/>
                <w:b/>
                <w:bCs/>
                <w:color w:val="FFFFFF"/>
                <w:sz w:val="18"/>
                <w:szCs w:val="18"/>
              </w:rPr>
              <w:t>ASi-5</w:t>
            </w:r>
          </w:p>
        </w:tc>
      </w:tr>
      <w:tr w:rsidR="00204496" w14:paraId="13C9DD3D"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3A4C1123" w14:textId="77777777" w:rsidR="00204496" w:rsidRDefault="00000000">
            <w:r>
              <w:rPr>
                <w:rFonts w:ascii="Arial" w:eastAsia="Arial" w:hAnsi="Arial" w:cs="Arial"/>
                <w:color w:val="222222"/>
                <w:sz w:val="18"/>
                <w:szCs w:val="18"/>
              </w:rPr>
              <w:t>Velocidad de transferencia</w:t>
            </w:r>
          </w:p>
        </w:tc>
        <w:tc>
          <w:tcPr>
            <w:tcW w:w="2400" w:type="dxa"/>
            <w:shd w:val="clear" w:color="auto" w:fill="FFFFFF"/>
            <w:tcMar>
              <w:top w:w="70" w:type="dxa"/>
              <w:left w:w="100" w:type="dxa"/>
              <w:bottom w:w="70" w:type="dxa"/>
              <w:right w:w="100" w:type="dxa"/>
            </w:tcMar>
          </w:tcPr>
          <w:p w14:paraId="133A41CF" w14:textId="77777777" w:rsidR="00204496" w:rsidRDefault="00000000">
            <w:pPr>
              <w:jc w:val="center"/>
            </w:pPr>
            <w:r>
              <w:rPr>
                <w:rFonts w:ascii="Arial" w:eastAsia="Arial" w:hAnsi="Arial" w:cs="Arial"/>
                <w:color w:val="222222"/>
                <w:sz w:val="18"/>
                <w:szCs w:val="18"/>
              </w:rPr>
              <w:t>Instantánea por señal (analógica/discreta dedicada), sin protocolo de bus</w:t>
            </w:r>
          </w:p>
        </w:tc>
        <w:tc>
          <w:tcPr>
            <w:tcW w:w="2400" w:type="dxa"/>
            <w:shd w:val="clear" w:color="auto" w:fill="FFFFFF"/>
            <w:tcMar>
              <w:top w:w="70" w:type="dxa"/>
              <w:left w:w="100" w:type="dxa"/>
              <w:bottom w:w="70" w:type="dxa"/>
              <w:right w:w="100" w:type="dxa"/>
            </w:tcMar>
          </w:tcPr>
          <w:p w14:paraId="3CFB70B9" w14:textId="77777777" w:rsidR="00204496" w:rsidRDefault="00000000">
            <w:pPr>
              <w:jc w:val="center"/>
            </w:pPr>
            <w:r>
              <w:rPr>
                <w:rFonts w:ascii="Arial" w:eastAsia="Arial" w:hAnsi="Arial" w:cs="Arial"/>
                <w:color w:val="222222"/>
                <w:sz w:val="18"/>
                <w:szCs w:val="18"/>
              </w:rPr>
              <w:t>167 kbit/s físicos; ciclo 5–10 ms</w:t>
            </w:r>
          </w:p>
        </w:tc>
        <w:tc>
          <w:tcPr>
            <w:tcW w:w="2260" w:type="dxa"/>
            <w:shd w:val="clear" w:color="auto" w:fill="FFFFFF"/>
            <w:tcMar>
              <w:top w:w="70" w:type="dxa"/>
              <w:left w:w="100" w:type="dxa"/>
              <w:bottom w:w="70" w:type="dxa"/>
              <w:right w:w="100" w:type="dxa"/>
            </w:tcMar>
          </w:tcPr>
          <w:p w14:paraId="152050D6" w14:textId="77777777" w:rsidR="00204496" w:rsidRDefault="00000000">
            <w:pPr>
              <w:jc w:val="center"/>
            </w:pPr>
            <w:r>
              <w:rPr>
                <w:rFonts w:ascii="Arial" w:eastAsia="Arial" w:hAnsi="Arial" w:cs="Arial"/>
                <w:color w:val="222222"/>
                <w:sz w:val="18"/>
                <w:szCs w:val="18"/>
              </w:rPr>
              <w:t>OFDM; ciclo ≈1,2 ms</w:t>
            </w:r>
          </w:p>
        </w:tc>
      </w:tr>
      <w:tr w:rsidR="00204496" w14:paraId="4E9970D6" w14:textId="77777777">
        <w:tblPrEx>
          <w:tblCellMar>
            <w:top w:w="0" w:type="dxa"/>
            <w:bottom w:w="0" w:type="dxa"/>
          </w:tblCellMar>
        </w:tblPrEx>
        <w:tc>
          <w:tcPr>
            <w:tcW w:w="2000" w:type="dxa"/>
            <w:shd w:val="clear" w:color="auto" w:fill="DCE6F1"/>
            <w:tcMar>
              <w:top w:w="70" w:type="dxa"/>
              <w:left w:w="100" w:type="dxa"/>
              <w:bottom w:w="70" w:type="dxa"/>
              <w:right w:w="100" w:type="dxa"/>
            </w:tcMar>
          </w:tcPr>
          <w:p w14:paraId="4239292E" w14:textId="77777777" w:rsidR="00204496" w:rsidRDefault="00000000">
            <w:r>
              <w:rPr>
                <w:rFonts w:ascii="Arial" w:eastAsia="Arial" w:hAnsi="Arial" w:cs="Arial"/>
                <w:color w:val="222222"/>
                <w:sz w:val="18"/>
                <w:szCs w:val="18"/>
              </w:rPr>
              <w:t>Cantidad máx. de esclavos/señales por segmento</w:t>
            </w:r>
          </w:p>
        </w:tc>
        <w:tc>
          <w:tcPr>
            <w:tcW w:w="2400" w:type="dxa"/>
            <w:shd w:val="clear" w:color="auto" w:fill="DCE6F1"/>
            <w:tcMar>
              <w:top w:w="70" w:type="dxa"/>
              <w:left w:w="100" w:type="dxa"/>
              <w:bottom w:w="70" w:type="dxa"/>
              <w:right w:w="100" w:type="dxa"/>
            </w:tcMar>
          </w:tcPr>
          <w:p w14:paraId="25ED9025" w14:textId="77777777" w:rsidR="00204496" w:rsidRDefault="00000000">
            <w:pPr>
              <w:jc w:val="center"/>
            </w:pPr>
            <w:r>
              <w:rPr>
                <w:rFonts w:ascii="Arial" w:eastAsia="Arial" w:hAnsi="Arial" w:cs="Arial"/>
                <w:color w:val="222222"/>
                <w:sz w:val="18"/>
                <w:szCs w:val="18"/>
              </w:rPr>
              <w:t>Ilimitada en teoría (un cable por señal), acotada solo por presupuesto</w:t>
            </w:r>
          </w:p>
        </w:tc>
        <w:tc>
          <w:tcPr>
            <w:tcW w:w="2400" w:type="dxa"/>
            <w:shd w:val="clear" w:color="auto" w:fill="DCE6F1"/>
            <w:tcMar>
              <w:top w:w="70" w:type="dxa"/>
              <w:left w:w="100" w:type="dxa"/>
              <w:bottom w:w="70" w:type="dxa"/>
              <w:right w:w="100" w:type="dxa"/>
            </w:tcMar>
          </w:tcPr>
          <w:p w14:paraId="25BFAB64" w14:textId="77777777" w:rsidR="00204496" w:rsidRDefault="00000000">
            <w:pPr>
              <w:jc w:val="center"/>
            </w:pPr>
            <w:r>
              <w:rPr>
                <w:rFonts w:ascii="Arial" w:eastAsia="Arial" w:hAnsi="Arial" w:cs="Arial"/>
                <w:color w:val="222222"/>
                <w:sz w:val="18"/>
                <w:szCs w:val="18"/>
              </w:rPr>
              <w:t>31 (estándar) / 62 (extendido A/B)</w:t>
            </w:r>
          </w:p>
        </w:tc>
        <w:tc>
          <w:tcPr>
            <w:tcW w:w="2260" w:type="dxa"/>
            <w:shd w:val="clear" w:color="auto" w:fill="DCE6F1"/>
            <w:tcMar>
              <w:top w:w="70" w:type="dxa"/>
              <w:left w:w="100" w:type="dxa"/>
              <w:bottom w:w="70" w:type="dxa"/>
              <w:right w:w="100" w:type="dxa"/>
            </w:tcMar>
          </w:tcPr>
          <w:p w14:paraId="451EEDE6" w14:textId="77777777" w:rsidR="00204496" w:rsidRDefault="00000000">
            <w:pPr>
              <w:jc w:val="center"/>
            </w:pPr>
            <w:r>
              <w:rPr>
                <w:rFonts w:ascii="Arial" w:eastAsia="Arial" w:hAnsi="Arial" w:cs="Arial"/>
                <w:color w:val="222222"/>
                <w:sz w:val="18"/>
                <w:szCs w:val="18"/>
              </w:rPr>
              <w:t>Hasta 96 esclavos</w:t>
            </w:r>
          </w:p>
        </w:tc>
      </w:tr>
      <w:tr w:rsidR="00204496" w14:paraId="01CC845B"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6F8AAB3D" w14:textId="77777777" w:rsidR="00204496" w:rsidRDefault="00000000">
            <w:r>
              <w:rPr>
                <w:rFonts w:ascii="Arial" w:eastAsia="Arial" w:hAnsi="Arial" w:cs="Arial"/>
                <w:color w:val="222222"/>
                <w:sz w:val="18"/>
                <w:szCs w:val="18"/>
              </w:rPr>
              <w:t>Tipos de señales admitidas</w:t>
            </w:r>
          </w:p>
        </w:tc>
        <w:tc>
          <w:tcPr>
            <w:tcW w:w="2400" w:type="dxa"/>
            <w:shd w:val="clear" w:color="auto" w:fill="FFFFFF"/>
            <w:tcMar>
              <w:top w:w="70" w:type="dxa"/>
              <w:left w:w="100" w:type="dxa"/>
              <w:bottom w:w="70" w:type="dxa"/>
              <w:right w:w="100" w:type="dxa"/>
            </w:tcMar>
          </w:tcPr>
          <w:p w14:paraId="35D839C6" w14:textId="77777777" w:rsidR="00204496" w:rsidRDefault="00000000">
            <w:pPr>
              <w:jc w:val="center"/>
            </w:pPr>
            <w:r>
              <w:rPr>
                <w:rFonts w:ascii="Arial" w:eastAsia="Arial" w:hAnsi="Arial" w:cs="Arial"/>
                <w:color w:val="222222"/>
                <w:sz w:val="18"/>
                <w:szCs w:val="18"/>
              </w:rPr>
              <w:t>Cualquiera, cada una con su propio cable dimensionado</w:t>
            </w:r>
          </w:p>
        </w:tc>
        <w:tc>
          <w:tcPr>
            <w:tcW w:w="2400" w:type="dxa"/>
            <w:shd w:val="clear" w:color="auto" w:fill="FFFFFF"/>
            <w:tcMar>
              <w:top w:w="70" w:type="dxa"/>
              <w:left w:w="100" w:type="dxa"/>
              <w:bottom w:w="70" w:type="dxa"/>
              <w:right w:w="100" w:type="dxa"/>
            </w:tcMar>
          </w:tcPr>
          <w:p w14:paraId="432D2916" w14:textId="77777777" w:rsidR="00204496" w:rsidRDefault="00000000">
            <w:pPr>
              <w:jc w:val="center"/>
            </w:pPr>
            <w:r>
              <w:rPr>
                <w:rFonts w:ascii="Arial" w:eastAsia="Arial" w:hAnsi="Arial" w:cs="Arial"/>
                <w:color w:val="222222"/>
                <w:sz w:val="18"/>
                <w:szCs w:val="18"/>
              </w:rPr>
              <w:t>4 bits E/S por esclavo; analógicas por servicio acíclico (perfil 7.3/7.4)</w:t>
            </w:r>
          </w:p>
        </w:tc>
        <w:tc>
          <w:tcPr>
            <w:tcW w:w="2260" w:type="dxa"/>
            <w:shd w:val="clear" w:color="auto" w:fill="FFFFFF"/>
            <w:tcMar>
              <w:top w:w="70" w:type="dxa"/>
              <w:left w:w="100" w:type="dxa"/>
              <w:bottom w:w="70" w:type="dxa"/>
              <w:right w:w="100" w:type="dxa"/>
            </w:tcMar>
          </w:tcPr>
          <w:p w14:paraId="368E07C3" w14:textId="77777777" w:rsidR="00204496" w:rsidRDefault="00000000">
            <w:pPr>
              <w:jc w:val="center"/>
            </w:pPr>
            <w:r>
              <w:rPr>
                <w:rFonts w:ascii="Arial" w:eastAsia="Arial" w:hAnsi="Arial" w:cs="Arial"/>
                <w:color w:val="222222"/>
                <w:sz w:val="18"/>
                <w:szCs w:val="18"/>
              </w:rPr>
              <w:t>Hasta 16 bits E/S cíclicos por esclavo; IO-Link hasta 32 bytes</w:t>
            </w:r>
          </w:p>
        </w:tc>
      </w:tr>
      <w:tr w:rsidR="00204496" w14:paraId="4D465D26" w14:textId="77777777">
        <w:tblPrEx>
          <w:tblCellMar>
            <w:top w:w="0" w:type="dxa"/>
            <w:bottom w:w="0" w:type="dxa"/>
          </w:tblCellMar>
        </w:tblPrEx>
        <w:tc>
          <w:tcPr>
            <w:tcW w:w="2000" w:type="dxa"/>
            <w:shd w:val="clear" w:color="auto" w:fill="DCE6F1"/>
            <w:tcMar>
              <w:top w:w="70" w:type="dxa"/>
              <w:left w:w="100" w:type="dxa"/>
              <w:bottom w:w="70" w:type="dxa"/>
              <w:right w:w="100" w:type="dxa"/>
            </w:tcMar>
          </w:tcPr>
          <w:p w14:paraId="1DFE5999" w14:textId="77777777" w:rsidR="00204496" w:rsidRDefault="00000000">
            <w:r>
              <w:rPr>
                <w:rFonts w:ascii="Arial" w:eastAsia="Arial" w:hAnsi="Arial" w:cs="Arial"/>
                <w:color w:val="222222"/>
                <w:sz w:val="18"/>
                <w:szCs w:val="18"/>
              </w:rPr>
              <w:t>Alcance máximo de cable</w:t>
            </w:r>
          </w:p>
        </w:tc>
        <w:tc>
          <w:tcPr>
            <w:tcW w:w="2400" w:type="dxa"/>
            <w:shd w:val="clear" w:color="auto" w:fill="DCE6F1"/>
            <w:tcMar>
              <w:top w:w="70" w:type="dxa"/>
              <w:left w:w="100" w:type="dxa"/>
              <w:bottom w:w="70" w:type="dxa"/>
              <w:right w:w="100" w:type="dxa"/>
            </w:tcMar>
          </w:tcPr>
          <w:p w14:paraId="41C00173" w14:textId="77777777" w:rsidR="00204496" w:rsidRDefault="00000000">
            <w:pPr>
              <w:jc w:val="center"/>
            </w:pPr>
            <w:r>
              <w:rPr>
                <w:rFonts w:ascii="Arial" w:eastAsia="Arial" w:hAnsi="Arial" w:cs="Arial"/>
                <w:color w:val="222222"/>
                <w:sz w:val="18"/>
                <w:szCs w:val="18"/>
              </w:rPr>
              <w:t>Depende de cada señal (caída de tensión / ruido en 4-20 mA, etc.)</w:t>
            </w:r>
          </w:p>
        </w:tc>
        <w:tc>
          <w:tcPr>
            <w:tcW w:w="2400" w:type="dxa"/>
            <w:shd w:val="clear" w:color="auto" w:fill="DCE6F1"/>
            <w:tcMar>
              <w:top w:w="70" w:type="dxa"/>
              <w:left w:w="100" w:type="dxa"/>
              <w:bottom w:w="70" w:type="dxa"/>
              <w:right w:w="100" w:type="dxa"/>
            </w:tcMar>
          </w:tcPr>
          <w:p w14:paraId="7E047277" w14:textId="77777777" w:rsidR="00204496" w:rsidRDefault="00000000">
            <w:pPr>
              <w:jc w:val="center"/>
            </w:pPr>
            <w:r>
              <w:rPr>
                <w:rFonts w:ascii="Arial" w:eastAsia="Arial" w:hAnsi="Arial" w:cs="Arial"/>
                <w:color w:val="222222"/>
                <w:sz w:val="18"/>
                <w:szCs w:val="18"/>
              </w:rPr>
              <w:t>100 m por segmento (extensible con repetidores)</w:t>
            </w:r>
          </w:p>
        </w:tc>
        <w:tc>
          <w:tcPr>
            <w:tcW w:w="2260" w:type="dxa"/>
            <w:shd w:val="clear" w:color="auto" w:fill="DCE6F1"/>
            <w:tcMar>
              <w:top w:w="70" w:type="dxa"/>
              <w:left w:w="100" w:type="dxa"/>
              <w:bottom w:w="70" w:type="dxa"/>
              <w:right w:w="100" w:type="dxa"/>
            </w:tcMar>
          </w:tcPr>
          <w:p w14:paraId="0BA82955" w14:textId="77777777" w:rsidR="00204496" w:rsidRDefault="00000000">
            <w:pPr>
              <w:jc w:val="center"/>
            </w:pPr>
            <w:r>
              <w:rPr>
                <w:rFonts w:ascii="Arial" w:eastAsia="Arial" w:hAnsi="Arial" w:cs="Arial"/>
                <w:color w:val="222222"/>
                <w:sz w:val="18"/>
                <w:szCs w:val="18"/>
              </w:rPr>
              <w:t>Comparable a AS-i clásico, mismas reglas de segmento</w:t>
            </w:r>
          </w:p>
        </w:tc>
      </w:tr>
      <w:tr w:rsidR="00204496" w14:paraId="168CFC86"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1F704848" w14:textId="77777777" w:rsidR="00204496" w:rsidRDefault="00000000">
            <w:r>
              <w:rPr>
                <w:rFonts w:ascii="Arial" w:eastAsia="Arial" w:hAnsi="Arial" w:cs="Arial"/>
                <w:color w:val="222222"/>
                <w:sz w:val="18"/>
                <w:szCs w:val="18"/>
              </w:rPr>
              <w:t>Diagnóstico</w:t>
            </w:r>
          </w:p>
        </w:tc>
        <w:tc>
          <w:tcPr>
            <w:tcW w:w="2400" w:type="dxa"/>
            <w:shd w:val="clear" w:color="auto" w:fill="FFFFFF"/>
            <w:tcMar>
              <w:top w:w="70" w:type="dxa"/>
              <w:left w:w="100" w:type="dxa"/>
              <w:bottom w:w="70" w:type="dxa"/>
              <w:right w:w="100" w:type="dxa"/>
            </w:tcMar>
          </w:tcPr>
          <w:p w14:paraId="3191C4F4" w14:textId="77777777" w:rsidR="00204496" w:rsidRDefault="00000000">
            <w:pPr>
              <w:jc w:val="center"/>
            </w:pPr>
            <w:r>
              <w:rPr>
                <w:rFonts w:ascii="Arial" w:eastAsia="Arial" w:hAnsi="Arial" w:cs="Arial"/>
                <w:color w:val="222222"/>
                <w:sz w:val="18"/>
                <w:szCs w:val="18"/>
              </w:rPr>
              <w:t>Nulo o por continuidad manual</w:t>
            </w:r>
          </w:p>
        </w:tc>
        <w:tc>
          <w:tcPr>
            <w:tcW w:w="2400" w:type="dxa"/>
            <w:shd w:val="clear" w:color="auto" w:fill="FFFFFF"/>
            <w:tcMar>
              <w:top w:w="70" w:type="dxa"/>
              <w:left w:w="100" w:type="dxa"/>
              <w:bottom w:w="70" w:type="dxa"/>
              <w:right w:w="100" w:type="dxa"/>
            </w:tcMar>
          </w:tcPr>
          <w:p w14:paraId="403D9377" w14:textId="77777777" w:rsidR="00204496" w:rsidRDefault="00000000">
            <w:pPr>
              <w:jc w:val="center"/>
            </w:pPr>
            <w:r>
              <w:rPr>
                <w:rFonts w:ascii="Arial" w:eastAsia="Arial" w:hAnsi="Arial" w:cs="Arial"/>
                <w:color w:val="222222"/>
                <w:sz w:val="18"/>
                <w:szCs w:val="18"/>
              </w:rPr>
              <w:t xml:space="preserve">LED de esclavo, LAS/LPS/LDS, alarma de diagnóstico </w:t>
            </w:r>
            <w:proofErr w:type="spellStart"/>
            <w:r>
              <w:rPr>
                <w:rFonts w:ascii="Arial" w:eastAsia="Arial" w:hAnsi="Arial" w:cs="Arial"/>
                <w:color w:val="222222"/>
                <w:sz w:val="18"/>
                <w:szCs w:val="18"/>
              </w:rPr>
              <w:t>Profibus</w:t>
            </w:r>
            <w:proofErr w:type="spellEnd"/>
          </w:p>
        </w:tc>
        <w:tc>
          <w:tcPr>
            <w:tcW w:w="2260" w:type="dxa"/>
            <w:shd w:val="clear" w:color="auto" w:fill="FFFFFF"/>
            <w:tcMar>
              <w:top w:w="70" w:type="dxa"/>
              <w:left w:w="100" w:type="dxa"/>
              <w:bottom w:w="70" w:type="dxa"/>
              <w:right w:w="100" w:type="dxa"/>
            </w:tcMar>
          </w:tcPr>
          <w:p w14:paraId="154F195F" w14:textId="77777777" w:rsidR="00204496" w:rsidRDefault="00000000">
            <w:pPr>
              <w:jc w:val="center"/>
            </w:pPr>
            <w:r>
              <w:rPr>
                <w:rFonts w:ascii="Arial" w:eastAsia="Arial" w:hAnsi="Arial" w:cs="Arial"/>
                <w:color w:val="222222"/>
                <w:sz w:val="18"/>
                <w:szCs w:val="18"/>
              </w:rPr>
              <w:t>Diagnóstico ampliado, mantenimiento predictivo</w:t>
            </w:r>
          </w:p>
        </w:tc>
      </w:tr>
      <w:tr w:rsidR="00204496" w14:paraId="7965D6F2" w14:textId="77777777">
        <w:tblPrEx>
          <w:tblCellMar>
            <w:top w:w="0" w:type="dxa"/>
            <w:bottom w:w="0" w:type="dxa"/>
          </w:tblCellMar>
        </w:tblPrEx>
        <w:tc>
          <w:tcPr>
            <w:tcW w:w="2000" w:type="dxa"/>
            <w:shd w:val="clear" w:color="auto" w:fill="DCE6F1"/>
            <w:tcMar>
              <w:top w:w="70" w:type="dxa"/>
              <w:left w:w="100" w:type="dxa"/>
              <w:bottom w:w="70" w:type="dxa"/>
              <w:right w:w="100" w:type="dxa"/>
            </w:tcMar>
          </w:tcPr>
          <w:p w14:paraId="39C05E32" w14:textId="77777777" w:rsidR="00204496" w:rsidRDefault="00000000">
            <w:r>
              <w:rPr>
                <w:rFonts w:ascii="Arial" w:eastAsia="Arial" w:hAnsi="Arial" w:cs="Arial"/>
                <w:color w:val="222222"/>
                <w:sz w:val="18"/>
                <w:szCs w:val="18"/>
              </w:rPr>
              <w:t>Costo relativo de instalación</w:t>
            </w:r>
          </w:p>
        </w:tc>
        <w:tc>
          <w:tcPr>
            <w:tcW w:w="2400" w:type="dxa"/>
            <w:shd w:val="clear" w:color="auto" w:fill="DCE6F1"/>
            <w:tcMar>
              <w:top w:w="70" w:type="dxa"/>
              <w:left w:w="100" w:type="dxa"/>
              <w:bottom w:w="70" w:type="dxa"/>
              <w:right w:w="100" w:type="dxa"/>
            </w:tcMar>
          </w:tcPr>
          <w:p w14:paraId="23EA82E0" w14:textId="77777777" w:rsidR="00204496" w:rsidRDefault="00000000">
            <w:pPr>
              <w:jc w:val="center"/>
            </w:pPr>
            <w:r>
              <w:rPr>
                <w:rFonts w:ascii="Arial" w:eastAsia="Arial" w:hAnsi="Arial" w:cs="Arial"/>
                <w:color w:val="222222"/>
                <w:sz w:val="18"/>
                <w:szCs w:val="18"/>
              </w:rPr>
              <w:t>Alto (cable + mano de obra por punto, escala linealmente con la cantidad de señales)</w:t>
            </w:r>
          </w:p>
        </w:tc>
        <w:tc>
          <w:tcPr>
            <w:tcW w:w="2400" w:type="dxa"/>
            <w:shd w:val="clear" w:color="auto" w:fill="DCE6F1"/>
            <w:tcMar>
              <w:top w:w="70" w:type="dxa"/>
              <w:left w:w="100" w:type="dxa"/>
              <w:bottom w:w="70" w:type="dxa"/>
              <w:right w:w="100" w:type="dxa"/>
            </w:tcMar>
          </w:tcPr>
          <w:p w14:paraId="76AB95A0" w14:textId="77777777" w:rsidR="00204496" w:rsidRDefault="00000000">
            <w:pPr>
              <w:jc w:val="center"/>
            </w:pPr>
            <w:r>
              <w:rPr>
                <w:rFonts w:ascii="Arial" w:eastAsia="Arial" w:hAnsi="Arial" w:cs="Arial"/>
                <w:color w:val="222222"/>
                <w:sz w:val="18"/>
                <w:szCs w:val="18"/>
              </w:rPr>
              <w:t>Bajo (un cable para toda la línea, instalación por perforación sin herramientas especiales)</w:t>
            </w:r>
          </w:p>
        </w:tc>
        <w:tc>
          <w:tcPr>
            <w:tcW w:w="2260" w:type="dxa"/>
            <w:shd w:val="clear" w:color="auto" w:fill="DCE6F1"/>
            <w:tcMar>
              <w:top w:w="70" w:type="dxa"/>
              <w:left w:w="100" w:type="dxa"/>
              <w:bottom w:w="70" w:type="dxa"/>
              <w:right w:w="100" w:type="dxa"/>
            </w:tcMar>
          </w:tcPr>
          <w:p w14:paraId="2F981B8E" w14:textId="77777777" w:rsidR="00204496" w:rsidRDefault="00000000">
            <w:pPr>
              <w:jc w:val="center"/>
            </w:pPr>
            <w:r>
              <w:rPr>
                <w:rFonts w:ascii="Arial" w:eastAsia="Arial" w:hAnsi="Arial" w:cs="Arial"/>
                <w:color w:val="222222"/>
                <w:sz w:val="18"/>
                <w:szCs w:val="18"/>
              </w:rPr>
              <w:t>Bajo, similar a AS-i clásico, con mejor costo por bit transmitido</w:t>
            </w:r>
          </w:p>
        </w:tc>
      </w:tr>
    </w:tbl>
    <w:p w14:paraId="52F4033D" w14:textId="77777777" w:rsidR="00204496" w:rsidRDefault="00000000">
      <w:pPr>
        <w:spacing w:before="60" w:after="200"/>
        <w:jc w:val="center"/>
      </w:pPr>
      <w:r>
        <w:rPr>
          <w:rFonts w:ascii="Arial" w:eastAsia="Arial" w:hAnsi="Arial" w:cs="Arial"/>
          <w:i/>
          <w:iCs/>
          <w:color w:val="595959"/>
          <w:sz w:val="18"/>
          <w:szCs w:val="18"/>
        </w:rPr>
        <w:t xml:space="preserve">Tabla 7. </w:t>
      </w:r>
      <w:proofErr w:type="gramStart"/>
      <w:r>
        <w:rPr>
          <w:rFonts w:ascii="Arial" w:eastAsia="Arial" w:hAnsi="Arial" w:cs="Arial"/>
          <w:i/>
          <w:iCs/>
          <w:color w:val="595959"/>
          <w:sz w:val="18"/>
          <w:szCs w:val="18"/>
        </w:rPr>
        <w:t>Comparativa cableado tradicional</w:t>
      </w:r>
      <w:proofErr w:type="gramEnd"/>
      <w:r>
        <w:rPr>
          <w:rFonts w:ascii="Arial" w:eastAsia="Arial" w:hAnsi="Arial" w:cs="Arial"/>
          <w:i/>
          <w:iCs/>
          <w:color w:val="595959"/>
          <w:sz w:val="18"/>
          <w:szCs w:val="18"/>
        </w:rPr>
        <w:t xml:space="preserve"> / AS-i clásico / ASi-5, construida a partir de los datos investigados en las Partes 1, 2 y 3.</w:t>
      </w:r>
    </w:p>
    <w:p w14:paraId="762D28C7" w14:textId="77777777" w:rsidR="00204496" w:rsidRDefault="00000000">
      <w:r>
        <w:br w:type="page"/>
      </w:r>
    </w:p>
    <w:p w14:paraId="3D825088" w14:textId="77777777" w:rsidR="00204496"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Parte 4 — Reflexión final integradora</w:t>
      </w:r>
    </w:p>
    <w:p w14:paraId="4B583D29" w14:textId="77777777" w:rsidR="00204496" w:rsidRDefault="00000000">
      <w:pPr>
        <w:spacing w:after="140" w:line="300" w:lineRule="auto"/>
        <w:jc w:val="both"/>
      </w:pPr>
      <w:r>
        <w:rPr>
          <w:rFonts w:ascii="Arial" w:eastAsia="Arial" w:hAnsi="Arial" w:cs="Arial"/>
          <w:color w:val="222222"/>
          <w:sz w:val="21"/>
          <w:szCs w:val="21"/>
        </w:rPr>
        <w:t xml:space="preserve">Retomando el caso de “Aceros Orizaba”: si tuviera que diseñar hoy esa misma instalación, mantendría AS-i clásico para el segmento analizado, sin migrar a ASi-5 ni a otra tecnología de bus, al menos mientras el alcance funcional siga siendo el mismo. La razón central es que el driver que justifica ASi-5 —mayor ancho de banda por esclavo, mayor cantidad de nodos, integración de IO-Link y analógicas de alta frecuencia— simplemente no está presente en este caso: cada diagrama porta entre 3 y 6 señales binarias de baja criticidad (arranque/parada y confirmaciones de calefactores y de una bomba de recirculación), muy por debajo del límite de 31/62 esclavos del AS-i clásico y sin ninguna necesidad de dato analógico de alta resolución que hoy no esté ya resuelta, y bien resuelta, por los módulos SIMOCODE vía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Pagar el costo adicional por nodo de un maestro y esclavos ASi-5 para transportar 3 a 6 bits todo-o-nada sería sobredimensionar la solución frente al problema real. En cuanto al costo de instalación y de piezas de repuesto, el AS-i clásico sigue siendo la opción más económica por punto de E/S y, al tratarse de un estándar maduro desde 1994, ofrece mayor disponibilidad de repuestos genéricos multimarca que una tecnología más reciente como ASi-5. Sobre la necesidad de diagnóstico remoto, el AS-i clásico ya provee, a través del maestro Link 20E investigado en la Parte 2, indicación LED local, alarma de diagnóstico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y consulta programática (LAS/LPS/LDS, LPF) suficiente para el nivel de criticidad de estas señales. Y en materia de compatibilidad con la infraestructura ya instalada, mantener AS-i clásico no exige tocar ni el </w:t>
      </w:r>
      <w:proofErr w:type="spellStart"/>
      <w:r>
        <w:rPr>
          <w:rFonts w:ascii="Arial" w:eastAsia="Arial" w:hAnsi="Arial" w:cs="Arial"/>
          <w:color w:val="222222"/>
          <w:sz w:val="21"/>
          <w:szCs w:val="21"/>
        </w:rPr>
        <w:t>Profibus</w:t>
      </w:r>
      <w:proofErr w:type="spellEnd"/>
      <w:r>
        <w:rPr>
          <w:rFonts w:ascii="Arial" w:eastAsia="Arial" w:hAnsi="Arial" w:cs="Arial"/>
          <w:color w:val="222222"/>
          <w:sz w:val="21"/>
          <w:szCs w:val="21"/>
        </w:rPr>
        <w:t xml:space="preserve"> ni la lógica SIMOCODE existente, mientras que cualquier migración —incluso una parcial hacia ASi-5, que es </w:t>
      </w:r>
      <w:proofErr w:type="spellStart"/>
      <w:r>
        <w:rPr>
          <w:rFonts w:ascii="Arial" w:eastAsia="Arial" w:hAnsi="Arial" w:cs="Arial"/>
          <w:color w:val="222222"/>
          <w:sz w:val="21"/>
          <w:szCs w:val="21"/>
        </w:rPr>
        <w:t>retrocompatible</w:t>
      </w:r>
      <w:proofErr w:type="spellEnd"/>
      <w:r>
        <w:rPr>
          <w:rFonts w:ascii="Arial" w:eastAsia="Arial" w:hAnsi="Arial" w:cs="Arial"/>
          <w:color w:val="222222"/>
          <w:sz w:val="21"/>
          <w:szCs w:val="21"/>
        </w:rPr>
        <w:t xml:space="preserve"> y se puede mezclar en el mismo cable— solo se justificaría el día en que a estos mismos tableros se les sumen sensores IO-Link, variables analógicas de mayor resolución (vibración, temperatura continua) o dispositivos de seguridad certificados (</w:t>
      </w:r>
      <w:proofErr w:type="spellStart"/>
      <w:r>
        <w:rPr>
          <w:rFonts w:ascii="Arial" w:eastAsia="Arial" w:hAnsi="Arial" w:cs="Arial"/>
          <w:color w:val="222222"/>
          <w:sz w:val="21"/>
          <w:szCs w:val="21"/>
        </w:rPr>
        <w:t>ASIsafe</w:t>
      </w:r>
      <w:proofErr w:type="spellEnd"/>
      <w:r>
        <w:rPr>
          <w:rFonts w:ascii="Arial" w:eastAsia="Arial" w:hAnsi="Arial" w:cs="Arial"/>
          <w:color w:val="222222"/>
          <w:sz w:val="21"/>
          <w:szCs w:val="21"/>
        </w:rPr>
        <w:t>), momento en el cual sí convendría evaluar una migración incremental por segmento, no un reemplazo total de una arquitectura que hoy funciona correctamente para el problema que resuelve.</w:t>
      </w:r>
    </w:p>
    <w:p w14:paraId="132F19E0" w14:textId="77777777" w:rsidR="00204496" w:rsidRDefault="00000000">
      <w:r>
        <w:br w:type="page"/>
      </w:r>
    </w:p>
    <w:p w14:paraId="110060E6" w14:textId="77777777" w:rsidR="00204496" w:rsidRDefault="00000000">
      <w:pPr>
        <w:pStyle w:val="Ttulo1"/>
        <w:pBdr>
          <w:bottom w:val="single" w:sz="8" w:space="4" w:color="B08D2B"/>
        </w:pBdr>
        <w:spacing w:before="360" w:after="160"/>
      </w:pPr>
      <w:r>
        <w:rPr>
          <w:rFonts w:ascii="Arial" w:eastAsia="Arial" w:hAnsi="Arial" w:cs="Arial"/>
          <w:b/>
          <w:bCs/>
          <w:color w:val="1F3864"/>
          <w:sz w:val="30"/>
          <w:szCs w:val="30"/>
        </w:rPr>
        <w:lastRenderedPageBreak/>
        <w:t>Fuentes consultadas</w:t>
      </w:r>
    </w:p>
    <w:p w14:paraId="569205B6"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Siemens AG. “DP/AS-Interface Link 20E — Manual” (SIMATIC NET, AS-Interface). Edición 11/2002, C79000–G8978–C138–04. https://cache.industry.siemens.com/dl/files/638/5281638/att_42352/v1/Link20E_s.pdf — consultado el 18/08/2026.</w:t>
      </w:r>
    </w:p>
    <w:p w14:paraId="3AF1ECC3"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Siemens AG. “AS-Interface — Introducción y Nociones Fundamentales”. C79000-G8978-C089-04, edición 04/2006. https://cache.industry.siemens.com/dl/files/856/1171856/att_38364/v1/SYH_asi-grundlagen_78.pdf — consultado el 18/08/2026.</w:t>
      </w:r>
    </w:p>
    <w:p w14:paraId="6E14BFEA"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infoPLC</w:t>
      </w:r>
      <w:proofErr w:type="spellEnd"/>
      <w:r>
        <w:rPr>
          <w:rFonts w:ascii="Arial" w:eastAsia="Arial" w:hAnsi="Arial" w:cs="Arial"/>
          <w:color w:val="222222"/>
          <w:sz w:val="21"/>
          <w:szCs w:val="21"/>
        </w:rPr>
        <w:t>. “ASi-5 — La nueva generación de AS-Interface”. https://www.infoplc.net/actualidad-industrial/asi-5-comunicacion-industrial-digital — consultado el 18/08/2026.</w:t>
      </w:r>
    </w:p>
    <w:p w14:paraId="2D13745D"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infoPLC</w:t>
      </w:r>
      <w:proofErr w:type="spellEnd"/>
      <w:r>
        <w:rPr>
          <w:rFonts w:ascii="Arial" w:eastAsia="Arial" w:hAnsi="Arial" w:cs="Arial"/>
          <w:color w:val="222222"/>
          <w:sz w:val="21"/>
          <w:szCs w:val="21"/>
        </w:rPr>
        <w:t>. “AS-Interface: ventajas de la tecnología ASi-5”. https://www.infoplc.net/infoplc-grid/item/113305-as-interface-ventajas-tecnologia-asi-5 — consultado el 18/08/2026.</w:t>
      </w:r>
    </w:p>
    <w:p w14:paraId="5E63CD1B"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WIT Automatización. “ASI 5.0. La innovación de buses de campo para la automatización”. https://witautomatizacion.es/asi-5-0-la-innovacion-de-buses-de-campo-para-la-automatizacion/ — consultado el 18/08/2026.</w:t>
      </w:r>
    </w:p>
    <w:p w14:paraId="35C05CED"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Fainca</w:t>
      </w:r>
      <w:proofErr w:type="spellEnd"/>
      <w:r>
        <w:rPr>
          <w:rFonts w:ascii="Arial" w:eastAsia="Arial" w:hAnsi="Arial" w:cs="Arial"/>
          <w:color w:val="222222"/>
          <w:sz w:val="21"/>
          <w:szCs w:val="21"/>
        </w:rPr>
        <w:t xml:space="preserve"> Group. “ASi-5 — La automatización concebida de nuevo”. https://fainca-group.com/2022/03/31/asi-5-la-automatizacion-concebida-de-nuevo-2/ — consultado el 18/08/2026.</w:t>
      </w:r>
    </w:p>
    <w:p w14:paraId="2FB9BAF4"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Pepperl+Fuchs</w:t>
      </w:r>
      <w:proofErr w:type="spellEnd"/>
      <w:r>
        <w:rPr>
          <w:rFonts w:ascii="Arial" w:eastAsia="Arial" w:hAnsi="Arial" w:cs="Arial"/>
          <w:color w:val="222222"/>
          <w:sz w:val="21"/>
          <w:szCs w:val="21"/>
        </w:rPr>
        <w:t xml:space="preserve"> Blog. “A </w:t>
      </w:r>
      <w:proofErr w:type="spellStart"/>
      <w:r>
        <w:rPr>
          <w:rFonts w:ascii="Arial" w:eastAsia="Arial" w:hAnsi="Arial" w:cs="Arial"/>
          <w:color w:val="222222"/>
          <w:sz w:val="21"/>
          <w:szCs w:val="21"/>
        </w:rPr>
        <w:t>Comparison</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of</w:t>
      </w:r>
      <w:proofErr w:type="spellEnd"/>
      <w:r>
        <w:rPr>
          <w:rFonts w:ascii="Arial" w:eastAsia="Arial" w:hAnsi="Arial" w:cs="Arial"/>
          <w:color w:val="222222"/>
          <w:sz w:val="21"/>
          <w:szCs w:val="21"/>
        </w:rPr>
        <w:t xml:space="preserve"> ASi-3, ASi-5, and IO-Link”. https://blog.pepperl-fuchs.com/en/2025/asi-3-asi-5-and-io-link-a-comparison-of-three-communication-protocols/ — consultado el 18/08/2026.</w:t>
      </w:r>
    </w:p>
    <w:p w14:paraId="0345E7BB"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Bihl+Wiedemann</w:t>
      </w:r>
      <w:proofErr w:type="spellEnd"/>
      <w:r>
        <w:rPr>
          <w:rFonts w:ascii="Arial" w:eastAsia="Arial" w:hAnsi="Arial" w:cs="Arial"/>
          <w:color w:val="222222"/>
          <w:sz w:val="21"/>
          <w:szCs w:val="21"/>
        </w:rPr>
        <w:t xml:space="preserve">. “Tecnología de seguridad con </w:t>
      </w:r>
      <w:proofErr w:type="spellStart"/>
      <w:r>
        <w:rPr>
          <w:rFonts w:ascii="Arial" w:eastAsia="Arial" w:hAnsi="Arial" w:cs="Arial"/>
          <w:color w:val="222222"/>
          <w:sz w:val="21"/>
          <w:szCs w:val="21"/>
        </w:rPr>
        <w:t>ASi</w:t>
      </w:r>
      <w:proofErr w:type="spellEnd"/>
      <w:r>
        <w:rPr>
          <w:rFonts w:ascii="Arial" w:eastAsia="Arial" w:hAnsi="Arial" w:cs="Arial"/>
          <w:color w:val="222222"/>
          <w:sz w:val="21"/>
          <w:szCs w:val="21"/>
        </w:rPr>
        <w:t xml:space="preserve"> Safety at Work”. https://www.bihl-wiedemann.de/es/empresa/fundamentos-tecnologicos/tecnologia-de-seguridad-con-asi-safety-at-work — consultado el 18/08/2026.</w:t>
      </w:r>
    </w:p>
    <w:p w14:paraId="2BD7902E"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Schmersal. “AS-Interface Safety at Work”. https://www.schmersal.es/productos/portafolio-de-productos/soluciones-de-sistema-seguras-para-la-industria-40/as-interface-safety-at-work — consultado el 18/08/2026.</w:t>
      </w:r>
    </w:p>
    <w:p w14:paraId="07C304BE" w14:textId="77777777" w:rsidR="00204496" w:rsidRDefault="00000000">
      <w:pPr>
        <w:pStyle w:val="Prrafodelista"/>
        <w:numPr>
          <w:ilvl w:val="0"/>
          <w:numId w:val="2"/>
        </w:numPr>
        <w:spacing w:after="80" w:line="280" w:lineRule="auto"/>
      </w:pPr>
      <w:proofErr w:type="spellStart"/>
      <w:r>
        <w:rPr>
          <w:rFonts w:ascii="Arial" w:eastAsia="Arial" w:hAnsi="Arial" w:cs="Arial"/>
          <w:color w:val="222222"/>
          <w:sz w:val="21"/>
          <w:szCs w:val="21"/>
        </w:rPr>
        <w:t>ifm</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electronic</w:t>
      </w:r>
      <w:proofErr w:type="spellEnd"/>
      <w:r>
        <w:rPr>
          <w:rFonts w:ascii="Arial" w:eastAsia="Arial" w:hAnsi="Arial" w:cs="Arial"/>
          <w:color w:val="222222"/>
          <w:sz w:val="21"/>
          <w:szCs w:val="21"/>
        </w:rPr>
        <w:t xml:space="preserve">. Catálogo de </w:t>
      </w:r>
      <w:proofErr w:type="spellStart"/>
      <w:r>
        <w:rPr>
          <w:rFonts w:ascii="Arial" w:eastAsia="Arial" w:hAnsi="Arial" w:cs="Arial"/>
          <w:color w:val="222222"/>
          <w:sz w:val="21"/>
          <w:szCs w:val="21"/>
        </w:rPr>
        <w:t>gateways</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SmartPLC</w:t>
      </w:r>
      <w:proofErr w:type="spellEnd"/>
      <w:r>
        <w:rPr>
          <w:rFonts w:ascii="Arial" w:eastAsia="Arial" w:hAnsi="Arial" w:cs="Arial"/>
          <w:color w:val="222222"/>
          <w:sz w:val="21"/>
          <w:szCs w:val="21"/>
        </w:rPr>
        <w:t xml:space="preserve"> AS-i AC14 (</w:t>
      </w:r>
      <w:proofErr w:type="spellStart"/>
      <w:r>
        <w:rPr>
          <w:rFonts w:ascii="Arial" w:eastAsia="Arial" w:hAnsi="Arial" w:cs="Arial"/>
          <w:color w:val="222222"/>
          <w:sz w:val="21"/>
          <w:szCs w:val="21"/>
        </w:rPr>
        <w:t>StandardLine</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DataLine</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SafeLine</w:t>
      </w:r>
      <w:proofErr w:type="spellEnd"/>
      <w:r>
        <w:rPr>
          <w:rFonts w:ascii="Arial" w:eastAsia="Arial" w:hAnsi="Arial" w:cs="Arial"/>
          <w:color w:val="222222"/>
          <w:sz w:val="21"/>
          <w:szCs w:val="21"/>
        </w:rPr>
        <w:t>) y manuales asociados AC1401/02, AC1421/22, AC402S/AC412S/AC422S. https://www.ifm.com/us/en/product/AC1421 — consultado el 18/08/2026.</w:t>
      </w:r>
    </w:p>
    <w:p w14:paraId="5F9990D6"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Wikipedia (es). “AS-interface”. https://es.wikipedia.org/wiki/AS-interface — consultado el 18/08/2026.</w:t>
      </w:r>
    </w:p>
    <w:p w14:paraId="21565B34" w14:textId="77777777" w:rsidR="00204496" w:rsidRDefault="00000000">
      <w:pPr>
        <w:pStyle w:val="Prrafodelista"/>
        <w:numPr>
          <w:ilvl w:val="0"/>
          <w:numId w:val="2"/>
        </w:numPr>
        <w:spacing w:after="80" w:line="280" w:lineRule="auto"/>
      </w:pPr>
      <w:r>
        <w:rPr>
          <w:rFonts w:ascii="Arial" w:eastAsia="Arial" w:hAnsi="Arial" w:cs="Arial"/>
          <w:color w:val="222222"/>
          <w:sz w:val="21"/>
          <w:szCs w:val="21"/>
        </w:rPr>
        <w:t>Material de cátedra: presentación “Red AS-i” (M. Picó / M. Pozzo) y consigna “Actividad Nº2: Redes AS-i”, Protocolos de Comunicaciones Industriales, UNRAF, agosto 2026 (Campus UNRaf).</w:t>
      </w:r>
    </w:p>
    <w:sectPr w:rsidR="00204496">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3745C" w14:textId="77777777" w:rsidR="00E22B9D" w:rsidRDefault="00E22B9D">
      <w:r>
        <w:separator/>
      </w:r>
    </w:p>
  </w:endnote>
  <w:endnote w:type="continuationSeparator" w:id="0">
    <w:p w14:paraId="422E05BC" w14:textId="77777777" w:rsidR="00E22B9D" w:rsidRDefault="00E22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1453" w14:textId="77777777" w:rsidR="00204496" w:rsidRDefault="00000000">
    <w:pPr>
      <w:jc w:val="center"/>
    </w:pPr>
    <w:r>
      <w:rPr>
        <w:rFonts w:ascii="Arial" w:eastAsia="Arial" w:hAnsi="Arial" w:cs="Arial"/>
        <w:color w:val="595959"/>
        <w:sz w:val="16"/>
        <w:szCs w:val="16"/>
      </w:rPr>
      <w:t xml:space="preserve">Página </w:t>
    </w:r>
    <w:r>
      <w:rPr>
        <w:rFonts w:ascii="Arial" w:eastAsia="Arial" w:hAnsi="Arial" w:cs="Arial"/>
        <w:color w:val="595959"/>
        <w:sz w:val="16"/>
        <w:szCs w:val="16"/>
      </w:rPr>
      <w:fldChar w:fldCharType="begin"/>
    </w:r>
    <w:r>
      <w:rPr>
        <w:rFonts w:ascii="Arial" w:eastAsia="Arial" w:hAnsi="Arial" w:cs="Arial"/>
        <w:color w:val="595959"/>
        <w:sz w:val="16"/>
        <w:szCs w:val="16"/>
      </w:rPr>
      <w:instrText>PAGE</w:instrText>
    </w:r>
    <w:r>
      <w:rPr>
        <w:rFonts w:ascii="Arial" w:eastAsia="Arial" w:hAnsi="Arial" w:cs="Arial"/>
        <w:color w:val="595959"/>
        <w:sz w:val="16"/>
        <w:szCs w:val="16"/>
      </w:rPr>
      <w:fldChar w:fldCharType="separate"/>
    </w:r>
    <w:r w:rsidR="007466D4">
      <w:rPr>
        <w:rFonts w:ascii="Arial" w:eastAsia="Arial" w:hAnsi="Arial" w:cs="Arial"/>
        <w:noProof/>
        <w:color w:val="595959"/>
        <w:sz w:val="16"/>
        <w:szCs w:val="16"/>
      </w:rPr>
      <w:t>1</w:t>
    </w:r>
    <w:r>
      <w:rPr>
        <w:rFonts w:ascii="Arial" w:eastAsia="Arial" w:hAnsi="Arial" w:cs="Arial"/>
        <w:color w:val="595959"/>
        <w:sz w:val="16"/>
        <w:szCs w:val="16"/>
      </w:rPr>
      <w:fldChar w:fldCharType="end"/>
    </w:r>
    <w:r>
      <w:rPr>
        <w:rFonts w:ascii="Arial" w:eastAsia="Arial" w:hAnsi="Arial" w:cs="Arial"/>
        <w:color w:val="595959"/>
        <w:sz w:val="16"/>
        <w:szCs w:val="16"/>
      </w:rPr>
      <w:t xml:space="preserve"> de </w:t>
    </w:r>
    <w:r>
      <w:rPr>
        <w:rFonts w:ascii="Arial" w:eastAsia="Arial" w:hAnsi="Arial" w:cs="Arial"/>
        <w:color w:val="595959"/>
        <w:sz w:val="16"/>
        <w:szCs w:val="16"/>
      </w:rPr>
      <w:fldChar w:fldCharType="begin"/>
    </w:r>
    <w:r>
      <w:rPr>
        <w:rFonts w:ascii="Arial" w:eastAsia="Arial" w:hAnsi="Arial" w:cs="Arial"/>
        <w:color w:val="595959"/>
        <w:sz w:val="16"/>
        <w:szCs w:val="16"/>
      </w:rPr>
      <w:instrText>NUMPAGES</w:instrText>
    </w:r>
    <w:r>
      <w:rPr>
        <w:rFonts w:ascii="Arial" w:eastAsia="Arial" w:hAnsi="Arial" w:cs="Arial"/>
        <w:color w:val="595959"/>
        <w:sz w:val="16"/>
        <w:szCs w:val="16"/>
      </w:rPr>
      <w:fldChar w:fldCharType="separate"/>
    </w:r>
    <w:r w:rsidR="007466D4">
      <w:rPr>
        <w:rFonts w:ascii="Arial" w:eastAsia="Arial" w:hAnsi="Arial" w:cs="Arial"/>
        <w:noProof/>
        <w:color w:val="595959"/>
        <w:sz w:val="16"/>
        <w:szCs w:val="16"/>
      </w:rPr>
      <w:t>2</w:t>
    </w:r>
    <w:r>
      <w:rPr>
        <w:rFonts w:ascii="Arial" w:eastAsia="Arial" w:hAnsi="Arial" w:cs="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3BCC6" w14:textId="77777777" w:rsidR="00E22B9D" w:rsidRDefault="00E22B9D">
      <w:r>
        <w:separator/>
      </w:r>
    </w:p>
  </w:footnote>
  <w:footnote w:type="continuationSeparator" w:id="0">
    <w:p w14:paraId="07255F33" w14:textId="77777777" w:rsidR="00E22B9D" w:rsidRDefault="00E22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E28A" w14:textId="77777777" w:rsidR="00204496" w:rsidRDefault="00000000">
    <w:pPr>
      <w:pBdr>
        <w:bottom w:val="single" w:sz="4" w:space="2" w:color="B08D2B"/>
      </w:pBdr>
      <w:jc w:val="right"/>
    </w:pPr>
    <w:r>
      <w:rPr>
        <w:rFonts w:ascii="Arial" w:eastAsia="Arial" w:hAnsi="Arial" w:cs="Arial"/>
        <w:color w:val="595959"/>
        <w:sz w:val="15"/>
        <w:szCs w:val="15"/>
      </w:rPr>
      <w:t>UNRAF — Protocolos de Comunicaciones Industriales — Actividad Nº2: Redes 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2882"/>
    <w:multiLevelType w:val="hybridMultilevel"/>
    <w:tmpl w:val="6E923C14"/>
    <w:lvl w:ilvl="0" w:tplc="1CFA22B6">
      <w:start w:val="1"/>
      <w:numFmt w:val="bullet"/>
      <w:lvlText w:val="●"/>
      <w:lvlJc w:val="left"/>
      <w:pPr>
        <w:ind w:left="720" w:hanging="360"/>
      </w:pPr>
    </w:lvl>
    <w:lvl w:ilvl="1" w:tplc="08E244E0">
      <w:start w:val="1"/>
      <w:numFmt w:val="bullet"/>
      <w:lvlText w:val="○"/>
      <w:lvlJc w:val="left"/>
      <w:pPr>
        <w:ind w:left="1440" w:hanging="360"/>
      </w:pPr>
    </w:lvl>
    <w:lvl w:ilvl="2" w:tplc="C9FC42CC">
      <w:start w:val="1"/>
      <w:numFmt w:val="bullet"/>
      <w:lvlText w:val="■"/>
      <w:lvlJc w:val="left"/>
      <w:pPr>
        <w:ind w:left="2160" w:hanging="360"/>
      </w:pPr>
    </w:lvl>
    <w:lvl w:ilvl="3" w:tplc="E3082E0E">
      <w:start w:val="1"/>
      <w:numFmt w:val="bullet"/>
      <w:lvlText w:val="●"/>
      <w:lvlJc w:val="left"/>
      <w:pPr>
        <w:ind w:left="2880" w:hanging="360"/>
      </w:pPr>
    </w:lvl>
    <w:lvl w:ilvl="4" w:tplc="315C0066">
      <w:start w:val="1"/>
      <w:numFmt w:val="bullet"/>
      <w:lvlText w:val="○"/>
      <w:lvlJc w:val="left"/>
      <w:pPr>
        <w:ind w:left="3600" w:hanging="360"/>
      </w:pPr>
    </w:lvl>
    <w:lvl w:ilvl="5" w:tplc="C59A3E54">
      <w:start w:val="1"/>
      <w:numFmt w:val="bullet"/>
      <w:lvlText w:val="■"/>
      <w:lvlJc w:val="left"/>
      <w:pPr>
        <w:ind w:left="4320" w:hanging="360"/>
      </w:pPr>
    </w:lvl>
    <w:lvl w:ilvl="6" w:tplc="A5706184">
      <w:start w:val="1"/>
      <w:numFmt w:val="bullet"/>
      <w:lvlText w:val="●"/>
      <w:lvlJc w:val="left"/>
      <w:pPr>
        <w:ind w:left="5040" w:hanging="360"/>
      </w:pPr>
    </w:lvl>
    <w:lvl w:ilvl="7" w:tplc="639248A4">
      <w:start w:val="1"/>
      <w:numFmt w:val="bullet"/>
      <w:lvlText w:val="●"/>
      <w:lvlJc w:val="left"/>
      <w:pPr>
        <w:ind w:left="5760" w:hanging="360"/>
      </w:pPr>
    </w:lvl>
    <w:lvl w:ilvl="8" w:tplc="2DE8AA12">
      <w:start w:val="1"/>
      <w:numFmt w:val="bullet"/>
      <w:lvlText w:val="●"/>
      <w:lvlJc w:val="left"/>
      <w:pPr>
        <w:ind w:left="6480" w:hanging="360"/>
      </w:pPr>
    </w:lvl>
  </w:abstractNum>
  <w:abstractNum w:abstractNumId="1" w15:restartNumberingAfterBreak="0">
    <w:nsid w:val="38863921"/>
    <w:multiLevelType w:val="hybridMultilevel"/>
    <w:tmpl w:val="CB064AE8"/>
    <w:lvl w:ilvl="0" w:tplc="1CB2237A">
      <w:start w:val="1"/>
      <w:numFmt w:val="bullet"/>
      <w:lvlText w:val="•"/>
      <w:lvlJc w:val="left"/>
      <w:pPr>
        <w:ind w:left="420" w:hanging="260"/>
      </w:pPr>
    </w:lvl>
    <w:lvl w:ilvl="1" w:tplc="826610D0">
      <w:start w:val="1"/>
      <w:numFmt w:val="bullet"/>
      <w:lvlText w:val="◦"/>
      <w:lvlJc w:val="left"/>
      <w:pPr>
        <w:ind w:left="760" w:hanging="260"/>
      </w:pPr>
    </w:lvl>
    <w:lvl w:ilvl="2" w:tplc="510CB1C4">
      <w:numFmt w:val="decimal"/>
      <w:lvlText w:val=""/>
      <w:lvlJc w:val="left"/>
    </w:lvl>
    <w:lvl w:ilvl="3" w:tplc="59102DD4">
      <w:numFmt w:val="decimal"/>
      <w:lvlText w:val=""/>
      <w:lvlJc w:val="left"/>
    </w:lvl>
    <w:lvl w:ilvl="4" w:tplc="9838020A">
      <w:numFmt w:val="decimal"/>
      <w:lvlText w:val=""/>
      <w:lvlJc w:val="left"/>
    </w:lvl>
    <w:lvl w:ilvl="5" w:tplc="860E5AF2">
      <w:numFmt w:val="decimal"/>
      <w:lvlText w:val=""/>
      <w:lvlJc w:val="left"/>
    </w:lvl>
    <w:lvl w:ilvl="6" w:tplc="926E207A">
      <w:numFmt w:val="decimal"/>
      <w:lvlText w:val=""/>
      <w:lvlJc w:val="left"/>
    </w:lvl>
    <w:lvl w:ilvl="7" w:tplc="63F4EA4C">
      <w:numFmt w:val="decimal"/>
      <w:lvlText w:val=""/>
      <w:lvlJc w:val="left"/>
    </w:lvl>
    <w:lvl w:ilvl="8" w:tplc="188AE560">
      <w:numFmt w:val="decimal"/>
      <w:lvlText w:val=""/>
      <w:lvlJc w:val="left"/>
    </w:lvl>
  </w:abstractNum>
  <w:num w:numId="1" w16cid:durableId="1129473298">
    <w:abstractNumId w:val="0"/>
    <w:lvlOverride w:ilvl="0">
      <w:startOverride w:val="1"/>
    </w:lvlOverride>
  </w:num>
  <w:num w:numId="2" w16cid:durableId="2020153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496"/>
    <w:rsid w:val="00204496"/>
    <w:rsid w:val="002B4D91"/>
    <w:rsid w:val="007466D4"/>
    <w:rsid w:val="00E22B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468F"/>
  <w15:docId w15:val="{E2620440-17FB-4271-B6AA-1BB73F0D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4845</Words>
  <Characters>26652</Characters>
  <Application>Microsoft Office Word</Application>
  <DocSecurity>0</DocSecurity>
  <Lines>222</Lines>
  <Paragraphs>62</Paragraphs>
  <ScaleCrop>false</ScaleCrop>
  <Company/>
  <LinksUpToDate>false</LinksUpToDate>
  <CharactersWithSpaces>31435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Bevilacqua</cp:lastModifiedBy>
  <cp:revision>2</cp:revision>
  <dcterms:created xsi:type="dcterms:W3CDTF">2026-08-18T22:38:00Z</dcterms:created>
  <dcterms:modified xsi:type="dcterms:W3CDTF">2026-08-18T23:31:00Z</dcterms:modified>
</cp:coreProperties>
</file>