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color w:val="595959"/>
          <w:sz w:val="22"/>
          <w:szCs w:val="22"/>
        </w:rPr>
        <w:t xml:space="preserve">UNRaf — Ingeniería en Computación</w:t>
      </w:r>
    </w:p>
    <w:p>
      <w:pPr>
        <w:spacing w:before="100"/>
        <w:jc w:val="center"/>
      </w:pPr>
      <w:r>
        <w:rPr>
          <w:color w:val="595959"/>
          <w:sz w:val="22"/>
          <w:szCs w:val="22"/>
        </w:rPr>
        <w:t xml:space="preserve">Protocolos de Comunicaciones Industriales — 2º Cuatrimestre</w:t>
      </w:r>
    </w:p>
    <w:p>
      <w:pPr>
        <w:spacing w:after="200" w:before="600"/>
        <w:jc w:val="center"/>
      </w:pPr>
      <w:r>
        <w:rPr>
          <w:b/>
          <w:bCs/>
          <w:color w:val="1F4E79"/>
          <w:sz w:val="44"/>
          <w:szCs w:val="44"/>
        </w:rPr>
        <w:t xml:space="preserve">Marco Teórico y Planificación</w:t>
      </w:r>
    </w:p>
    <w:p>
      <w:pPr>
        <w:spacing w:after="600"/>
        <w:jc w:val="center"/>
      </w:pPr>
      <w:r>
        <w:rPr>
          <w:b/>
          <w:bCs/>
          <w:color w:val="2E75B6"/>
          <w:sz w:val="28"/>
          <w:szCs w:val="28"/>
        </w:rPr>
        <w:t xml:space="preserve">Tarea Nº1 — Red de Comunicación Industrial MODBus RTU sobre RS-485</w:t>
      </w:r>
    </w:p>
    <w:p>
      <w:pPr>
        <w:spacing w:before="300"/>
        <w:jc w:val="center"/>
      </w:pPr>
      <w:r>
        <w:rPr>
          <w:i/>
          <w:iCs/>
          <w:sz w:val="20"/>
          <w:szCs w:val="20"/>
        </w:rPr>
        <w:t xml:space="preserve">Documento de apoyo elaborado para orientar el desarrollo del trabajo práctico:</w:t>
      </w:r>
    </w:p>
    <w:p>
      <w:pPr>
        <w:spacing w:after="40"/>
        <w:jc w:val="center"/>
      </w:pPr>
      <w:r>
        <w:rPr>
          <w:i/>
          <w:iCs/>
          <w:sz w:val="20"/>
          <w:szCs w:val="20"/>
        </w:rPr>
        <w:t xml:space="preserve">comprensión conceptual, arquitectura del sistema y plan de trabajo por fases.</w:t>
      </w:r>
    </w:p>
    <w:p>
      <w:r>
        <w:br w:type="page"/>
      </w:r>
    </w:p>
    <w:p>
      <w:pPr>
        <w:pStyle w:val="Heading1"/>
        <w:pBdr>
          <w:bottom w:val="single" w:color="1F4E79" w:sz="6" w:space="4"/>
        </w:pBdr>
        <w:spacing w:after="200" w:before="400"/>
      </w:pPr>
      <w:r>
        <w:rPr>
          <w:b/>
          <w:bCs/>
          <w:color w:val="1F4E79"/>
          <w:sz w:val="30"/>
          <w:szCs w:val="30"/>
        </w:rPr>
        <w:t xml:space="preserve">0. Introducción y alcance de este documento</w:t>
      </w:r>
    </w:p>
    <w:p>
      <w:pPr>
        <w:spacing w:after="150" w:line="276"/>
        <w:jc w:val="both"/>
      </w:pPr>
      <w:r>
        <w:t xml:space="preserve">Este documento tiene dos propósitos, complementarios entre sí. Primero, funcionar como </w:t>
      </w:r>
      <w:r>
        <w:rPr>
          <w:b/>
          <w:bCs/>
        </w:rPr>
        <w:t xml:space="preserve">marco teórico</w:t>
      </w:r>
      <w:r>
        <w:t xml:space="preserve"> que reúne los conceptos necesarios para entender la consigna de la Tarea Nº1 (arquitectura Modbus RTU, capa física RS-485, modelo de registros, estructura de trama y tipos de señal involucrados), de manera que el grupo pueda tomar decisiones de diseño justificadas y no solo copiar un ejemplo de librería. Segundo, ofrecer una </w:t>
      </w:r>
      <w:r>
        <w:rPr>
          <w:b/>
          <w:bCs/>
        </w:rPr>
        <w:t xml:space="preserve">planificación</w:t>
      </w:r>
      <w:r>
        <w:t xml:space="preserve"> concreta, por fases, que descompone la consigna en entregables verificables, con orden de ataque por riesgo, checklist de calidad y una guía para el informe técnico y la defensa oral.</w:t>
      </w:r>
    </w:p>
    <w:p>
      <w:pPr>
        <w:spacing w:after="150" w:line="276"/>
        <w:jc w:val="both"/>
      </w:pPr>
      <w:r>
        <w:t xml:space="preserve">No reemplaza la lectura de la consigna original ni la especificación oficial de Modbus; es un puente entre ambas y el trabajo de banco. Las decisiones de implementación puntuales (librería a usar, pines exactos, nombres de variables) quedan para la etapa de diseño detallado del grupo.</w:t>
      </w:r>
    </w:p>
    <w:p>
      <w:pPr>
        <w:pStyle w:val="Heading2"/>
        <w:spacing w:after="150" w:before="300"/>
      </w:pPr>
      <w:r>
        <w:rPr>
          <w:b/>
          <w:bCs/>
          <w:color w:val="2E75B6"/>
          <w:sz w:val="25"/>
          <w:szCs w:val="25"/>
        </w:rPr>
        <w:t xml:space="preserve">0.1 Resumen de la consigna</w:t>
      </w:r>
    </w:p>
    <w:p>
      <w:pPr>
        <w:spacing w:after="150" w:line="276"/>
        <w:jc w:val="both"/>
      </w:pPr>
      <w:r>
        <w:t xml:space="preserve">La Tarea Nº1 pide construir, en tres partes incrementales, una red de comunicación industrial Modbus RTU sobre bus RS-485:</w:t>
      </w:r>
    </w:p>
    <w:p>
      <w:pPr>
        <w:pStyle w:val="ListParagraph"/>
        <w:numPr>
          <w:ilvl w:val="0"/>
          <w:numId w:val="2"/>
        </w:numPr>
        <w:spacing w:after="80"/>
      </w:pPr>
      <w:r>
        <w:t xml:space="preserve">Parte 1 — Un dispositivo esclavo Modbus RTU (Dispositivo 1, ID = 1) con una entrada digital, una entrada analógica, una salida digital (coil) y una salida PWM (holding register), validado desde una PC con Modbus Poll y un conversor USB-RS485.</w:t>
      </w:r>
    </w:p>
    <w:p>
      <w:pPr>
        <w:pStyle w:val="ListParagraph"/>
        <w:numPr>
          <w:ilvl w:val="0"/>
          <w:numId w:val="2"/>
        </w:numPr>
        <w:spacing w:after="80"/>
      </w:pPr>
      <w:r>
        <w:t xml:space="preserve">Parte 2 — Un segundo microcontrolador que actúa como maestro Modbus RTU monoesclavo: lee las entradas del Esclavo 1 y replica sus valores en salidas locales, y a la vez escribe sus propias entradas locales en las salidas del Esclavo 1.</w:t>
      </w:r>
    </w:p>
    <w:p>
      <w:pPr>
        <w:pStyle w:val="ListParagraph"/>
        <w:numPr>
          <w:ilvl w:val="0"/>
          <w:numId w:val="2"/>
        </w:numPr>
        <w:spacing w:after="80"/>
      </w:pPr>
      <w:r>
        <w:t xml:space="preserve">Parte 3 — Arquitectura multiesclavo: se incorpora un Dispositivo 2 (ID = 2) idéntico al primero, y el maestro agrega un switch selector y dos LEDs indicadores para direccionar dinámicamente la comunicación hacia uno u otro esclavo, con retención de último estado en el esclavo no seleccionado.</w:t>
      </w:r>
    </w:p>
    <w:p>
      <w:pPr>
        <w:spacing w:after="150" w:line="276"/>
        <w:jc w:val="both"/>
      </w:pPr>
      <w:r>
        <w:t xml:space="preserve">A esto se suman tres requerimientos transversales (diagrama de flujo, trazabilidad de código y análisis de tramas) y cuatro preguntas teórico-prácticas de evaluación, más la entrega de un informe técnico formal y una defensa oral de 12 minutos.</w:t>
      </w:r>
    </w:p>
    <w:p>
      <w:pPr>
        <w:pStyle w:val="Heading2"/>
        <w:spacing w:after="150" w:before="300"/>
      </w:pPr>
      <w:r>
        <w:rPr>
          <w:b/>
          <w:bCs/>
          <w:color w:val="2E75B6"/>
          <w:sz w:val="25"/>
          <w:szCs w:val="25"/>
        </w:rPr>
        <w:t xml:space="preserve">0.2 Cómo usar este documento</w:t>
      </w:r>
    </w:p>
    <w:p>
      <w:pPr>
        <w:pStyle w:val="ListParagraph"/>
        <w:numPr>
          <w:ilvl w:val="0"/>
          <w:numId w:val="3"/>
        </w:numPr>
        <w:spacing w:after="80"/>
      </w:pPr>
      <w:r>
        <w:t xml:space="preserve">La Sección 1 es el marco teórico: léase antes de escribir una sola línea de código.</w:t>
      </w:r>
    </w:p>
    <w:p>
      <w:pPr>
        <w:pStyle w:val="ListParagraph"/>
        <w:numPr>
          <w:ilvl w:val="0"/>
          <w:numId w:val="3"/>
        </w:numPr>
        <w:spacing w:after="80"/>
      </w:pPr>
      <w:r>
        <w:t xml:space="preserve">La Sección 2 traduce la teoría a la arquitectura concreta del TP (mapa de registros, diagrama de bloques).</w:t>
      </w:r>
    </w:p>
    <w:p>
      <w:pPr>
        <w:pStyle w:val="ListParagraph"/>
        <w:numPr>
          <w:ilvl w:val="0"/>
          <w:numId w:val="3"/>
        </w:numPr>
        <w:spacing w:after="80"/>
      </w:pPr>
      <w:r>
        <w:t xml:space="preserve">La Sección 3 es el plan de trabajo por fases, con estimaciones, riesgos y checklist de avance.</w:t>
      </w:r>
    </w:p>
    <w:p>
      <w:pPr>
        <w:pStyle w:val="ListParagraph"/>
        <w:numPr>
          <w:ilvl w:val="0"/>
          <w:numId w:val="3"/>
        </w:numPr>
        <w:spacing w:after="80"/>
      </w:pPr>
      <w:r>
        <w:t xml:space="preserve">La Sección 4 son las buenas prácticas de ingeniería a aplicar durante la implementación.</w:t>
      </w:r>
    </w:p>
    <w:p>
      <w:pPr>
        <w:pStyle w:val="ListParagraph"/>
        <w:numPr>
          <w:ilvl w:val="0"/>
          <w:numId w:val="3"/>
        </w:numPr>
        <w:spacing w:after="80"/>
      </w:pPr>
      <w:r>
        <w:t xml:space="preserve">La Sección 5 es la guía para armar el informe técnico y preparar la defensa oral.</w:t>
      </w:r>
    </w:p>
    <w:p>
      <w:r>
        <w:br w:type="page"/>
      </w:r>
    </w:p>
    <w:p>
      <w:pPr>
        <w:pStyle w:val="Heading1"/>
        <w:pBdr>
          <w:bottom w:val="single" w:color="1F4E79" w:sz="6" w:space="4"/>
        </w:pBdr>
        <w:spacing w:after="200" w:before="400"/>
      </w:pPr>
      <w:r>
        <w:rPr>
          <w:b/>
          <w:bCs/>
          <w:color w:val="1F4E79"/>
          <w:sz w:val="30"/>
          <w:szCs w:val="30"/>
        </w:rPr>
        <w:t xml:space="preserve">1. Marco teórico</w:t>
      </w:r>
    </w:p>
    <w:p>
      <w:pPr>
        <w:pStyle w:val="Heading2"/>
        <w:spacing w:after="150" w:before="300"/>
      </w:pPr>
      <w:r>
        <w:rPr>
          <w:b/>
          <w:bCs/>
          <w:color w:val="2E75B6"/>
          <w:sz w:val="25"/>
          <w:szCs w:val="25"/>
        </w:rPr>
        <w:t xml:space="preserve">1.1 Ubicación del sistema en una arquitectura de automatización</w:t>
      </w:r>
    </w:p>
    <w:p>
      <w:pPr>
        <w:spacing w:after="150" w:line="276"/>
        <w:jc w:val="both"/>
      </w:pPr>
      <w:r>
        <w:t xml:space="preserve">Aunque el TP es de laboratorio, conceptualmente reproduce el </w:t>
      </w:r>
      <w:r>
        <w:rPr>
          <w:b/>
          <w:bCs/>
        </w:rPr>
        <w:t xml:space="preserve">nivel de campo y control</w:t>
      </w:r>
      <w:r>
        <w:t xml:space="preserve"> de una arquitectura industrial típica (modelo de Purdue / ISA-95): el maestro Modbus cumple un rol equivalente al de un controlador de nivel 1 (PLC/PAC) que sondea periódicamente a dispositivos de nivel 0 (sensores y actuadores encapsulados en los esclavos), mientras que la PC con Modbus Poll actúa, en la Parte 1, como una herramienta de supervisión de nivel 2 (equivalente a un SCADA/HMI simplificado) que valida el comportamiento del esclavo antes de que exista un maestro propio.</w:t>
      </w:r>
    </w:p>
    <w:p>
      <w:pPr>
        <w:spacing w:after="150" w:line="276"/>
        <w:jc w:val="both"/>
      </w:pPr>
      <w:r>
        <w:t xml:space="preserve">Esta lectura importa para la Pregunta de análisis de la Parte 1 (</w:t>
      </w:r>
      <w:r>
        <w:rPr>
          <w:i/>
          <w:iCs/>
        </w:rPr>
        <w:t xml:space="preserve">¿qué elemento funciona como maestro y qué elemento como esclavo?</w:t>
      </w:r>
      <w:r>
        <w:t xml:space="preserve">): en esa instancia la </w:t>
      </w:r>
      <w:r>
        <w:rPr>
          <w:b/>
          <w:bCs/>
        </w:rPr>
        <w:t xml:space="preserve">PC (con Modbus Poll) es el maestro</w:t>
      </w:r>
      <w:r>
        <w:t xml:space="preserve">, porque es quien inicia cada transacción con una consulta, y el </w:t>
      </w:r>
      <w:r>
        <w:rPr>
          <w:b/>
          <w:bCs/>
        </w:rPr>
        <w:t xml:space="preserve">microcontrolador es el esclavo</w:t>
      </w:r>
      <w:r>
        <w:t xml:space="preserve">, porque solo responde cuando es consultado y nunca inicia una comunicación por sí mismo. Esta asimetría — un único iniciador, muchos que solo responden — es la esencia del modelo maestro-esclavo por sondeo (</w:t>
      </w:r>
      <w:r>
        <w:rPr>
          <w:i/>
          <w:iCs/>
        </w:rPr>
        <w:t xml:space="preserve">polling</w:t>
      </w:r>
      <w:r>
        <w:t xml:space="preserve">) que define a Modbus RTU.</w:t>
      </w:r>
    </w:p>
    <w:p>
      <w:pPr>
        <w:pStyle w:val="Heading2"/>
        <w:spacing w:after="150" w:before="300"/>
      </w:pPr>
      <w:r>
        <w:rPr>
          <w:b/>
          <w:bCs/>
          <w:color w:val="2E75B6"/>
          <w:sz w:val="25"/>
          <w:szCs w:val="25"/>
        </w:rPr>
        <w:t xml:space="preserve">1.2 Por qué Modbus RTU sobre RS-485 (y no otro protocolo)</w:t>
      </w:r>
    </w:p>
    <w:p>
      <w:pPr>
        <w:spacing w:after="150" w:line="276"/>
        <w:jc w:val="both"/>
      </w:pPr>
      <w:r>
        <w:t xml:space="preserve">La consigna fija el protocolo, pero conviene poder justificarlo con criterio, ya que es una pregunta típica de defensa oral. La elección de un protocolo de campo se apoya, en orden, en: qué es estándar y accesible con el hardware disponible (Arduino/ESP + módulo MAX485), qué requisito temporal real existe (aquí, ciclos de sondeo de milisegundos a segundos, no de microsegundos), la simplicidad de implementación y depuración, y el costo. Modbus RTU cumple los cuatro puntos para un entorno de laboratorio: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3050"/>
        <w:gridCol w:w="3050"/>
      </w:tblGrid>
      <w:tr>
        <w:trPr>
          <w:tblHeader/>
        </w:trPr>
        <w:tc>
          <w:tcPr>
            <w:tcW w:type="dxa" w:w="2400"/>
            <w:shd w:fill="1F4E79" w:val="clear"/>
            <w:tcMar>
              <w:top w:type="dxa" w:w="60"/>
              <w:left w:type="dxa" w:w="100"/>
              <w:bottom w:type="dxa" w:w="60"/>
              <w:right w:type="dxa" w:w="100"/>
            </w:tcMar>
            <w:vAlign w:val="center"/>
          </w:tcPr>
          <w:p>
            <w:pPr>
              <w:jc w:val="center"/>
            </w:pPr>
            <w:r>
              <w:rPr>
                <w:b/>
                <w:bCs/>
                <w:color w:val="FFFFFF"/>
                <w:sz w:val="19"/>
                <w:szCs w:val="19"/>
              </w:rPr>
              <w:t xml:space="preserve">Criterio</w:t>
            </w:r>
          </w:p>
        </w:tc>
        <w:tc>
          <w:tcPr>
            <w:tcW w:type="dxa" w:w="3050"/>
            <w:shd w:fill="1F4E79" w:val="clear"/>
            <w:tcMar>
              <w:top w:type="dxa" w:w="60"/>
              <w:left w:type="dxa" w:w="100"/>
              <w:bottom w:type="dxa" w:w="60"/>
              <w:right w:type="dxa" w:w="100"/>
            </w:tcMar>
            <w:vAlign w:val="center"/>
          </w:tcPr>
          <w:p>
            <w:pPr>
              <w:jc w:val="center"/>
            </w:pPr>
            <w:r>
              <w:rPr>
                <w:b/>
                <w:bCs/>
                <w:color w:val="FFFFFF"/>
                <w:sz w:val="19"/>
                <w:szCs w:val="19"/>
              </w:rPr>
              <w:t xml:space="preserve">Modbus RTU/RS-485</w:t>
            </w:r>
          </w:p>
        </w:tc>
        <w:tc>
          <w:tcPr>
            <w:tcW w:type="dxa" w:w="3050"/>
            <w:shd w:fill="1F4E79" w:val="clear"/>
            <w:tcMar>
              <w:top w:type="dxa" w:w="60"/>
              <w:left w:type="dxa" w:w="100"/>
              <w:bottom w:type="dxa" w:w="60"/>
              <w:right w:type="dxa" w:w="100"/>
            </w:tcMar>
            <w:vAlign w:val="center"/>
          </w:tcPr>
          <w:p>
            <w:pPr>
              <w:jc w:val="center"/>
            </w:pPr>
            <w:r>
              <w:rPr>
                <w:b/>
                <w:bCs/>
                <w:color w:val="FFFFFF"/>
                <w:sz w:val="19"/>
                <w:szCs w:val="19"/>
              </w:rPr>
              <w:t xml:space="preserve">Alternativas descartadas</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Determinismo requerido</w:t>
            </w:r>
          </w:p>
        </w:tc>
        <w:tc>
          <w:tcPr>
            <w:tcW w:type="dxa" w:w="3050"/>
            <w:tcMar>
              <w:top w:type="dxa" w:w="60"/>
              <w:left w:type="dxa" w:w="100"/>
              <w:bottom w:type="dxa" w:w="60"/>
              <w:right w:type="dxa" w:w="100"/>
            </w:tcMar>
            <w:vAlign w:val="center"/>
          </w:tcPr>
          <w:p>
            <w:pPr>
              <w:jc w:val="left"/>
            </w:pPr>
            <w:r>
              <w:rPr>
                <w:b w:val="false"/>
                <w:bCs w:val="false"/>
                <w:sz w:val="19"/>
                <w:szCs w:val="19"/>
              </w:rPr>
              <w:t xml:space="preserve">Bajo/medio — alcanza para sondeo periódico de switches, potenciómetro y PWM</w:t>
            </w:r>
          </w:p>
        </w:tc>
        <w:tc>
          <w:tcPr>
            <w:tcW w:type="dxa" w:w="3050"/>
            <w:tcMar>
              <w:top w:type="dxa" w:w="60"/>
              <w:left w:type="dxa" w:w="100"/>
              <w:bottom w:type="dxa" w:w="60"/>
              <w:right w:type="dxa" w:w="100"/>
            </w:tcMar>
            <w:vAlign w:val="center"/>
          </w:tcPr>
          <w:p>
            <w:pPr>
              <w:jc w:val="left"/>
            </w:pPr>
            <w:r>
              <w:rPr>
                <w:b w:val="false"/>
                <w:bCs w:val="false"/>
                <w:sz w:val="19"/>
                <w:szCs w:val="19"/>
              </w:rPr>
              <w:t xml:space="preserve">EtherCAT/PROFINET: determinismo de µs, injustificado aquí</w:t>
            </w:r>
          </w:p>
        </w:tc>
      </w:tr>
      <w:tr>
        <w:tc>
          <w:tcPr>
            <w:tcW w:type="dxa" w:w="2400"/>
            <w:shd w:fill="F2F6FA" w:val="clear"/>
            <w:tcMar>
              <w:top w:type="dxa" w:w="60"/>
              <w:left w:type="dxa" w:w="100"/>
              <w:bottom w:type="dxa" w:w="60"/>
              <w:right w:type="dxa" w:w="100"/>
            </w:tcMar>
            <w:vAlign w:val="center"/>
          </w:tcPr>
          <w:p>
            <w:pPr>
              <w:jc w:val="left"/>
            </w:pPr>
            <w:r>
              <w:rPr>
                <w:b w:val="false"/>
                <w:bCs w:val="false"/>
                <w:sz w:val="19"/>
                <w:szCs w:val="19"/>
              </w:rPr>
              <w:t xml:space="preserve">Hardware disponible</w:t>
            </w:r>
          </w:p>
        </w:tc>
        <w:tc>
          <w:tcPr>
            <w:tcW w:type="dxa" w:w="3050"/>
            <w:shd w:fill="F2F6FA" w:val="clear"/>
            <w:tcMar>
              <w:top w:type="dxa" w:w="60"/>
              <w:left w:type="dxa" w:w="100"/>
              <w:bottom w:type="dxa" w:w="60"/>
              <w:right w:type="dxa" w:w="100"/>
            </w:tcMar>
            <w:vAlign w:val="center"/>
          </w:tcPr>
          <w:p>
            <w:pPr>
              <w:jc w:val="left"/>
            </w:pPr>
            <w:r>
              <w:rPr>
                <w:b w:val="false"/>
                <w:bCs w:val="false"/>
                <w:sz w:val="19"/>
                <w:szCs w:val="19"/>
              </w:rPr>
              <w:t xml:space="preserve">MAX485 + UART de cualquier Arduino/ESP, muy accesible</w:t>
            </w:r>
          </w:p>
        </w:tc>
        <w:tc>
          <w:tcPr>
            <w:tcW w:type="dxa" w:w="3050"/>
            <w:shd w:fill="F2F6FA" w:val="clear"/>
            <w:tcMar>
              <w:top w:type="dxa" w:w="60"/>
              <w:left w:type="dxa" w:w="100"/>
              <w:bottom w:type="dxa" w:w="60"/>
              <w:right w:type="dxa" w:w="100"/>
            </w:tcMar>
            <w:vAlign w:val="center"/>
          </w:tcPr>
          <w:p>
            <w:pPr>
              <w:jc w:val="left"/>
            </w:pPr>
            <w:r>
              <w:rPr>
                <w:b w:val="false"/>
                <w:bCs w:val="false"/>
                <w:sz w:val="19"/>
                <w:szCs w:val="19"/>
              </w:rPr>
              <w:t xml:space="preserve">CAN/PROFIBUS: requieren transceptores y stacks menos comunes en el aula</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Complejidad de implementación</w:t>
            </w:r>
          </w:p>
        </w:tc>
        <w:tc>
          <w:tcPr>
            <w:tcW w:type="dxa" w:w="3050"/>
            <w:tcMar>
              <w:top w:type="dxa" w:w="60"/>
              <w:left w:type="dxa" w:w="100"/>
              <w:bottom w:type="dxa" w:w="60"/>
              <w:right w:type="dxa" w:w="100"/>
            </w:tcMar>
            <w:vAlign w:val="center"/>
          </w:tcPr>
          <w:p>
            <w:pPr>
              <w:jc w:val="left"/>
            </w:pPr>
            <w:r>
              <w:rPr>
                <w:b w:val="false"/>
                <w:bCs w:val="false"/>
                <w:sz w:val="19"/>
                <w:szCs w:val="19"/>
              </w:rPr>
              <w:t xml:space="preserve">Trama simple, bien documentada, librerías maduras (ModbusMaster, ModbusRTUSlave, etc.)</w:t>
            </w:r>
          </w:p>
        </w:tc>
        <w:tc>
          <w:tcPr>
            <w:tcW w:type="dxa" w:w="3050"/>
            <w:tcMar>
              <w:top w:type="dxa" w:w="60"/>
              <w:left w:type="dxa" w:w="100"/>
              <w:bottom w:type="dxa" w:w="60"/>
              <w:right w:type="dxa" w:w="100"/>
            </w:tcMar>
            <w:vAlign w:val="center"/>
          </w:tcPr>
          <w:p>
            <w:pPr>
              <w:jc w:val="left"/>
            </w:pPr>
            <w:r>
              <w:rPr>
                <w:b w:val="false"/>
                <w:bCs w:val="false"/>
                <w:sz w:val="19"/>
                <w:szCs w:val="19"/>
              </w:rPr>
              <w:t xml:space="preserve">OPC-UA: modelo de información rico pero pesado para un MCU de 8 bits</w:t>
            </w:r>
          </w:p>
        </w:tc>
      </w:tr>
      <w:tr>
        <w:tc>
          <w:tcPr>
            <w:tcW w:type="dxa" w:w="2400"/>
            <w:shd w:fill="F2F6FA" w:val="clear"/>
            <w:tcMar>
              <w:top w:type="dxa" w:w="60"/>
              <w:left w:type="dxa" w:w="100"/>
              <w:bottom w:type="dxa" w:w="60"/>
              <w:right w:type="dxa" w:w="100"/>
            </w:tcMar>
            <w:vAlign w:val="center"/>
          </w:tcPr>
          <w:p>
            <w:pPr>
              <w:jc w:val="left"/>
            </w:pPr>
            <w:r>
              <w:rPr>
                <w:b w:val="false"/>
                <w:bCs w:val="false"/>
                <w:sz w:val="19"/>
                <w:szCs w:val="19"/>
              </w:rPr>
              <w:t xml:space="preserve">Seguridad nativa</w:t>
            </w:r>
          </w:p>
        </w:tc>
        <w:tc>
          <w:tcPr>
            <w:tcW w:type="dxa" w:w="3050"/>
            <w:shd w:fill="F2F6FA" w:val="clear"/>
            <w:tcMar>
              <w:top w:type="dxa" w:w="60"/>
              <w:left w:type="dxa" w:w="100"/>
              <w:bottom w:type="dxa" w:w="60"/>
              <w:right w:type="dxa" w:w="100"/>
            </w:tcMar>
            <w:vAlign w:val="center"/>
          </w:tcPr>
          <w:p>
            <w:pPr>
              <w:jc w:val="left"/>
            </w:pPr>
            <w:r>
              <w:rPr>
                <w:b w:val="false"/>
                <w:bCs w:val="false"/>
                <w:sz w:val="19"/>
                <w:szCs w:val="19"/>
              </w:rPr>
              <w:t xml:space="preserve">Ninguna (no es un criterio de la consigna)</w:t>
            </w:r>
          </w:p>
        </w:tc>
        <w:tc>
          <w:tcPr>
            <w:tcW w:type="dxa" w:w="3050"/>
            <w:shd w:fill="F2F6FA" w:val="clear"/>
            <w:tcMar>
              <w:top w:type="dxa" w:w="60"/>
              <w:left w:type="dxa" w:w="100"/>
              <w:bottom w:type="dxa" w:w="60"/>
              <w:right w:type="dxa" w:w="100"/>
            </w:tcMar>
            <w:vAlign w:val="center"/>
          </w:tcPr>
          <w:p>
            <w:pPr>
              <w:jc w:val="left"/>
            </w:pPr>
            <w:r>
              <w:rPr>
                <w:b w:val="false"/>
                <w:bCs w:val="false"/>
                <w:sz w:val="19"/>
                <w:szCs w:val="19"/>
              </w:rPr>
              <w:t xml:space="preserv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Costo / disponibilidad de repuestos</w:t>
            </w:r>
          </w:p>
        </w:tc>
        <w:tc>
          <w:tcPr>
            <w:tcW w:type="dxa" w:w="3050"/>
            <w:tcMar>
              <w:top w:type="dxa" w:w="60"/>
              <w:left w:type="dxa" w:w="100"/>
              <w:bottom w:type="dxa" w:w="60"/>
              <w:right w:type="dxa" w:w="100"/>
            </w:tcMar>
            <w:vAlign w:val="center"/>
          </w:tcPr>
          <w:p>
            <w:pPr>
              <w:jc w:val="left"/>
            </w:pPr>
            <w:r>
              <w:rPr>
                <w:b w:val="false"/>
                <w:bCs w:val="false"/>
                <w:sz w:val="19"/>
                <w:szCs w:val="19"/>
              </w:rPr>
              <w:t xml:space="preserve">Muy bajo, estándar de facto en la industria</w:t>
            </w:r>
          </w:p>
        </w:tc>
        <w:tc>
          <w:tcPr>
            <w:tcW w:type="dxa" w:w="3050"/>
            <w:tcMar>
              <w:top w:type="dxa" w:w="60"/>
              <w:left w:type="dxa" w:w="100"/>
              <w:bottom w:type="dxa" w:w="60"/>
              <w:right w:type="dxa" w:w="100"/>
            </w:tcMar>
            <w:vAlign w:val="center"/>
          </w:tcPr>
          <w:p>
            <w:pPr>
              <w:jc w:val="left"/>
            </w:pPr>
            <w:r>
              <w:rPr>
                <w:b w:val="false"/>
                <w:bCs w:val="false"/>
                <w:sz w:val="19"/>
                <w:szCs w:val="19"/>
              </w:rPr>
              <w:t xml:space="preserve">—</w:t>
            </w:r>
          </w:p>
        </w:tc>
      </w:tr>
    </w:tbl>
    <w:p>
      <w:pPr>
        <w:spacing w:after="100"/>
      </w:pPr>
    </w:p>
    <w:p>
      <w:pPr>
        <w:pStyle w:val="Heading2"/>
        <w:spacing w:after="150" w:before="300"/>
      </w:pPr>
      <w:r>
        <w:rPr>
          <w:b/>
          <w:bCs/>
          <w:color w:val="2E75B6"/>
          <w:sz w:val="25"/>
          <w:szCs w:val="25"/>
        </w:rPr>
        <w:t xml:space="preserve">1.3 Modelo de datos de Modbus</w:t>
      </w:r>
    </w:p>
    <w:p>
      <w:pPr>
        <w:spacing w:after="150" w:line="276"/>
        <w:jc w:val="both"/>
      </w:pPr>
      <w:r>
        <w:t xml:space="preserve">Modbus organiza toda la información del esclavo en cuatro áreas de memoria, cada una con su propio espacio de direcciones y su propio conjunto de funciones de acceso. La consigna instancia exactamente estas cuatro áreas: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26"/>
        <w:gridCol w:w="887"/>
        <w:gridCol w:w="1035"/>
        <w:gridCol w:w="1404"/>
        <w:gridCol w:w="1404"/>
        <w:gridCol w:w="2144"/>
      </w:tblGrid>
      <w:tr>
        <w:trPr>
          <w:tblHeader/>
        </w:trPr>
        <w:tc>
          <w:tcPr>
            <w:tcW w:type="dxa" w:w="1626"/>
            <w:shd w:fill="1F4E79" w:val="clear"/>
            <w:tcMar>
              <w:top w:type="dxa" w:w="60"/>
              <w:left w:type="dxa" w:w="100"/>
              <w:bottom w:type="dxa" w:w="60"/>
              <w:right w:type="dxa" w:w="100"/>
            </w:tcMar>
            <w:vAlign w:val="center"/>
          </w:tcPr>
          <w:p>
            <w:pPr>
              <w:jc w:val="center"/>
            </w:pPr>
            <w:r>
              <w:rPr>
                <w:b/>
                <w:bCs/>
                <w:color w:val="FFFFFF"/>
                <w:sz w:val="19"/>
                <w:szCs w:val="19"/>
              </w:rPr>
              <w:t xml:space="preserve">Área</w:t>
            </w:r>
          </w:p>
        </w:tc>
        <w:tc>
          <w:tcPr>
            <w:tcW w:type="dxa" w:w="887"/>
            <w:shd w:fill="1F4E79" w:val="clear"/>
            <w:tcMar>
              <w:top w:type="dxa" w:w="60"/>
              <w:left w:type="dxa" w:w="100"/>
              <w:bottom w:type="dxa" w:w="60"/>
              <w:right w:type="dxa" w:w="100"/>
            </w:tcMar>
            <w:vAlign w:val="center"/>
          </w:tcPr>
          <w:p>
            <w:pPr>
              <w:jc w:val="center"/>
            </w:pPr>
            <w:r>
              <w:rPr>
                <w:b/>
                <w:bCs/>
                <w:color w:val="FFFFFF"/>
                <w:sz w:val="19"/>
                <w:szCs w:val="19"/>
              </w:rPr>
              <w:t xml:space="preserve">Tamaño</w:t>
            </w:r>
          </w:p>
        </w:tc>
        <w:tc>
          <w:tcPr>
            <w:tcW w:type="dxa" w:w="1035"/>
            <w:shd w:fill="1F4E79" w:val="clear"/>
            <w:tcMar>
              <w:top w:type="dxa" w:w="60"/>
              <w:left w:type="dxa" w:w="100"/>
              <w:bottom w:type="dxa" w:w="60"/>
              <w:right w:type="dxa" w:w="100"/>
            </w:tcMar>
            <w:vAlign w:val="center"/>
          </w:tcPr>
          <w:p>
            <w:pPr>
              <w:jc w:val="center"/>
            </w:pPr>
            <w:r>
              <w:rPr>
                <w:b/>
                <w:bCs/>
                <w:color w:val="FFFFFF"/>
                <w:sz w:val="19"/>
                <w:szCs w:val="19"/>
              </w:rPr>
              <w:t xml:space="preserve">Acceso</w:t>
            </w:r>
          </w:p>
        </w:tc>
        <w:tc>
          <w:tcPr>
            <w:tcW w:type="dxa" w:w="1404"/>
            <w:shd w:fill="1F4E79" w:val="clear"/>
            <w:tcMar>
              <w:top w:type="dxa" w:w="60"/>
              <w:left w:type="dxa" w:w="100"/>
              <w:bottom w:type="dxa" w:w="60"/>
              <w:right w:type="dxa" w:w="100"/>
            </w:tcMar>
            <w:vAlign w:val="center"/>
          </w:tcPr>
          <w:p>
            <w:pPr>
              <w:jc w:val="center"/>
            </w:pPr>
            <w:r>
              <w:rPr>
                <w:b/>
                <w:bCs/>
                <w:color w:val="FFFFFF"/>
                <w:sz w:val="19"/>
                <w:szCs w:val="19"/>
              </w:rPr>
              <w:t xml:space="preserve">Función de lectura</w:t>
            </w:r>
          </w:p>
        </w:tc>
        <w:tc>
          <w:tcPr>
            <w:tcW w:type="dxa" w:w="1404"/>
            <w:shd w:fill="1F4E79" w:val="clear"/>
            <w:tcMar>
              <w:top w:type="dxa" w:w="60"/>
              <w:left w:type="dxa" w:w="100"/>
              <w:bottom w:type="dxa" w:w="60"/>
              <w:right w:type="dxa" w:w="100"/>
            </w:tcMar>
            <w:vAlign w:val="center"/>
          </w:tcPr>
          <w:p>
            <w:pPr>
              <w:jc w:val="center"/>
            </w:pPr>
            <w:r>
              <w:rPr>
                <w:b/>
                <w:bCs/>
                <w:color w:val="FFFFFF"/>
                <w:sz w:val="19"/>
                <w:szCs w:val="19"/>
              </w:rPr>
              <w:t xml:space="preserve">Función de escritura</w:t>
            </w:r>
          </w:p>
        </w:tc>
        <w:tc>
          <w:tcPr>
            <w:tcW w:type="dxa" w:w="2144"/>
            <w:shd w:fill="1F4E79" w:val="clear"/>
            <w:tcMar>
              <w:top w:type="dxa" w:w="60"/>
              <w:left w:type="dxa" w:w="100"/>
              <w:bottom w:type="dxa" w:w="60"/>
              <w:right w:type="dxa" w:w="100"/>
            </w:tcMar>
            <w:vAlign w:val="center"/>
          </w:tcPr>
          <w:p>
            <w:pPr>
              <w:jc w:val="center"/>
            </w:pPr>
            <w:r>
              <w:rPr>
                <w:b/>
                <w:bCs/>
                <w:color w:val="FFFFFF"/>
                <w:sz w:val="19"/>
                <w:szCs w:val="19"/>
              </w:rPr>
              <w:t xml:space="preserve">Uso en el TP</w:t>
            </w:r>
          </w:p>
        </w:tc>
      </w:tr>
      <w:tr>
        <w:tc>
          <w:tcPr>
            <w:tcW w:type="dxa" w:w="1626"/>
            <w:tcMar>
              <w:top w:type="dxa" w:w="60"/>
              <w:left w:type="dxa" w:w="100"/>
              <w:bottom w:type="dxa" w:w="60"/>
              <w:right w:type="dxa" w:w="100"/>
            </w:tcMar>
            <w:vAlign w:val="center"/>
          </w:tcPr>
          <w:p>
            <w:pPr>
              <w:jc w:val="left"/>
            </w:pPr>
            <w:r>
              <w:rPr>
                <w:b w:val="false"/>
                <w:bCs w:val="false"/>
                <w:sz w:val="19"/>
                <w:szCs w:val="19"/>
              </w:rPr>
              <w:t xml:space="preserve">Discrete Input</w:t>
            </w:r>
          </w:p>
        </w:tc>
        <w:tc>
          <w:tcPr>
            <w:tcW w:type="dxa" w:w="887"/>
            <w:tcMar>
              <w:top w:type="dxa" w:w="60"/>
              <w:left w:type="dxa" w:w="100"/>
              <w:bottom w:type="dxa" w:w="60"/>
              <w:right w:type="dxa" w:w="100"/>
            </w:tcMar>
            <w:vAlign w:val="center"/>
          </w:tcPr>
          <w:p>
            <w:pPr>
              <w:jc w:val="left"/>
            </w:pPr>
            <w:r>
              <w:rPr>
                <w:b w:val="false"/>
                <w:bCs w:val="false"/>
                <w:sz w:val="19"/>
                <w:szCs w:val="19"/>
              </w:rPr>
              <w:t xml:space="preserve">1 bit</w:t>
            </w:r>
          </w:p>
        </w:tc>
        <w:tc>
          <w:tcPr>
            <w:tcW w:type="dxa" w:w="1035"/>
            <w:tcMar>
              <w:top w:type="dxa" w:w="60"/>
              <w:left w:type="dxa" w:w="100"/>
              <w:bottom w:type="dxa" w:w="60"/>
              <w:right w:type="dxa" w:w="100"/>
            </w:tcMar>
            <w:vAlign w:val="center"/>
          </w:tcPr>
          <w:p>
            <w:pPr>
              <w:jc w:val="left"/>
            </w:pPr>
            <w:r>
              <w:rPr>
                <w:b w:val="false"/>
                <w:bCs w:val="false"/>
                <w:sz w:val="19"/>
                <w:szCs w:val="19"/>
              </w:rPr>
              <w:t xml:space="preserve">Solo lectura</w:t>
            </w:r>
          </w:p>
        </w:tc>
        <w:tc>
          <w:tcPr>
            <w:tcW w:type="dxa" w:w="1404"/>
            <w:tcMar>
              <w:top w:type="dxa" w:w="60"/>
              <w:left w:type="dxa" w:w="100"/>
              <w:bottom w:type="dxa" w:w="60"/>
              <w:right w:type="dxa" w:w="100"/>
            </w:tcMar>
            <w:vAlign w:val="center"/>
          </w:tcPr>
          <w:p>
            <w:pPr>
              <w:jc w:val="left"/>
            </w:pPr>
            <w:r>
              <w:rPr>
                <w:b w:val="false"/>
                <w:bCs w:val="false"/>
                <w:sz w:val="19"/>
                <w:szCs w:val="19"/>
              </w:rPr>
              <w:t xml:space="preserve">02 (Read Discrete Inputs)</w:t>
            </w:r>
          </w:p>
        </w:tc>
        <w:tc>
          <w:tcPr>
            <w:tcW w:type="dxa" w:w="1404"/>
            <w:tcMar>
              <w:top w:type="dxa" w:w="60"/>
              <w:left w:type="dxa" w:w="100"/>
              <w:bottom w:type="dxa" w:w="60"/>
              <w:right w:type="dxa" w:w="100"/>
            </w:tcMar>
            <w:vAlign w:val="center"/>
          </w:tcPr>
          <w:p>
            <w:pPr>
              <w:jc w:val="left"/>
            </w:pPr>
            <w:r>
              <w:rPr>
                <w:b w:val="false"/>
                <w:bCs w:val="false"/>
                <w:sz w:val="19"/>
                <w:szCs w:val="19"/>
              </w:rPr>
              <w:t xml:space="preserve">—</w:t>
            </w:r>
          </w:p>
        </w:tc>
        <w:tc>
          <w:tcPr>
            <w:tcW w:type="dxa" w:w="2144"/>
            <w:tcMar>
              <w:top w:type="dxa" w:w="60"/>
              <w:left w:type="dxa" w:w="100"/>
              <w:bottom w:type="dxa" w:w="60"/>
              <w:right w:type="dxa" w:w="100"/>
            </w:tcMar>
            <w:vAlign w:val="center"/>
          </w:tcPr>
          <w:p>
            <w:pPr>
              <w:jc w:val="left"/>
            </w:pPr>
            <w:r>
              <w:rPr>
                <w:b w:val="false"/>
                <w:bCs w:val="false"/>
                <w:sz w:val="19"/>
                <w:szCs w:val="19"/>
              </w:rPr>
              <w:t xml:space="preserve">Switch/botón de entrada digital (dirección 10001 → offset 0x00)</w:t>
            </w:r>
          </w:p>
        </w:tc>
      </w:tr>
      <w:tr>
        <w:tc>
          <w:tcPr>
            <w:tcW w:type="dxa" w:w="1626"/>
            <w:shd w:fill="F2F6FA" w:val="clear"/>
            <w:tcMar>
              <w:top w:type="dxa" w:w="60"/>
              <w:left w:type="dxa" w:w="100"/>
              <w:bottom w:type="dxa" w:w="60"/>
              <w:right w:type="dxa" w:w="100"/>
            </w:tcMar>
            <w:vAlign w:val="center"/>
          </w:tcPr>
          <w:p>
            <w:pPr>
              <w:jc w:val="left"/>
            </w:pPr>
            <w:r>
              <w:rPr>
                <w:b w:val="false"/>
                <w:bCs w:val="false"/>
                <w:sz w:val="19"/>
                <w:szCs w:val="19"/>
              </w:rPr>
              <w:t xml:space="preserve">Input Register</w:t>
            </w:r>
          </w:p>
        </w:tc>
        <w:tc>
          <w:tcPr>
            <w:tcW w:type="dxa" w:w="887"/>
            <w:shd w:fill="F2F6FA" w:val="clear"/>
            <w:tcMar>
              <w:top w:type="dxa" w:w="60"/>
              <w:left w:type="dxa" w:w="100"/>
              <w:bottom w:type="dxa" w:w="60"/>
              <w:right w:type="dxa" w:w="100"/>
            </w:tcMar>
            <w:vAlign w:val="center"/>
          </w:tcPr>
          <w:p>
            <w:pPr>
              <w:jc w:val="left"/>
            </w:pPr>
            <w:r>
              <w:rPr>
                <w:b w:val="false"/>
                <w:bCs w:val="false"/>
                <w:sz w:val="19"/>
                <w:szCs w:val="19"/>
              </w:rPr>
              <w:t xml:space="preserve">16 bits</w:t>
            </w:r>
          </w:p>
        </w:tc>
        <w:tc>
          <w:tcPr>
            <w:tcW w:type="dxa" w:w="1035"/>
            <w:shd w:fill="F2F6FA" w:val="clear"/>
            <w:tcMar>
              <w:top w:type="dxa" w:w="60"/>
              <w:left w:type="dxa" w:w="100"/>
              <w:bottom w:type="dxa" w:w="60"/>
              <w:right w:type="dxa" w:w="100"/>
            </w:tcMar>
            <w:vAlign w:val="center"/>
          </w:tcPr>
          <w:p>
            <w:pPr>
              <w:jc w:val="left"/>
            </w:pPr>
            <w:r>
              <w:rPr>
                <w:b w:val="false"/>
                <w:bCs w:val="false"/>
                <w:sz w:val="19"/>
                <w:szCs w:val="19"/>
              </w:rPr>
              <w:t xml:space="preserve">Solo lectura</w:t>
            </w:r>
          </w:p>
        </w:tc>
        <w:tc>
          <w:tcPr>
            <w:tcW w:type="dxa" w:w="1404"/>
            <w:shd w:fill="F2F6FA" w:val="clear"/>
            <w:tcMar>
              <w:top w:type="dxa" w:w="60"/>
              <w:left w:type="dxa" w:w="100"/>
              <w:bottom w:type="dxa" w:w="60"/>
              <w:right w:type="dxa" w:w="100"/>
            </w:tcMar>
            <w:vAlign w:val="center"/>
          </w:tcPr>
          <w:p>
            <w:pPr>
              <w:jc w:val="left"/>
            </w:pPr>
            <w:r>
              <w:rPr>
                <w:b w:val="false"/>
                <w:bCs w:val="false"/>
                <w:sz w:val="19"/>
                <w:szCs w:val="19"/>
              </w:rPr>
              <w:t xml:space="preserve">04 (Read Input Registers)</w:t>
            </w:r>
          </w:p>
        </w:tc>
        <w:tc>
          <w:tcPr>
            <w:tcW w:type="dxa" w:w="1404"/>
            <w:shd w:fill="F2F6FA" w:val="clear"/>
            <w:tcMar>
              <w:top w:type="dxa" w:w="60"/>
              <w:left w:type="dxa" w:w="100"/>
              <w:bottom w:type="dxa" w:w="60"/>
              <w:right w:type="dxa" w:w="100"/>
            </w:tcMar>
            <w:vAlign w:val="center"/>
          </w:tcPr>
          <w:p>
            <w:pPr>
              <w:jc w:val="left"/>
            </w:pPr>
            <w:r>
              <w:rPr>
                <w:b w:val="false"/>
                <w:bCs w:val="false"/>
                <w:sz w:val="19"/>
                <w:szCs w:val="19"/>
              </w:rPr>
              <w:t xml:space="preserve">—</w:t>
            </w:r>
          </w:p>
        </w:tc>
        <w:tc>
          <w:tcPr>
            <w:tcW w:type="dxa" w:w="2144"/>
            <w:shd w:fill="F2F6FA" w:val="clear"/>
            <w:tcMar>
              <w:top w:type="dxa" w:w="60"/>
              <w:left w:type="dxa" w:w="100"/>
              <w:bottom w:type="dxa" w:w="60"/>
              <w:right w:type="dxa" w:w="100"/>
            </w:tcMar>
            <w:vAlign w:val="center"/>
          </w:tcPr>
          <w:p>
            <w:pPr>
              <w:jc w:val="left"/>
            </w:pPr>
            <w:r>
              <w:rPr>
                <w:b w:val="false"/>
                <w:bCs w:val="false"/>
                <w:sz w:val="19"/>
                <w:szCs w:val="19"/>
              </w:rPr>
              <w:t xml:space="preserve">Potenciómetro / valor de ADC (dirección 30001 → offset 0x00)</w:t>
            </w:r>
          </w:p>
        </w:tc>
      </w:tr>
      <w:tr>
        <w:tc>
          <w:tcPr>
            <w:tcW w:type="dxa" w:w="1626"/>
            <w:tcMar>
              <w:top w:type="dxa" w:w="60"/>
              <w:left w:type="dxa" w:w="100"/>
              <w:bottom w:type="dxa" w:w="60"/>
              <w:right w:type="dxa" w:w="100"/>
            </w:tcMar>
            <w:vAlign w:val="center"/>
          </w:tcPr>
          <w:p>
            <w:pPr>
              <w:jc w:val="left"/>
            </w:pPr>
            <w:r>
              <w:rPr>
                <w:b w:val="false"/>
                <w:bCs w:val="false"/>
                <w:sz w:val="19"/>
                <w:szCs w:val="19"/>
              </w:rPr>
              <w:t xml:space="preserve">Coil</w:t>
            </w:r>
          </w:p>
        </w:tc>
        <w:tc>
          <w:tcPr>
            <w:tcW w:type="dxa" w:w="887"/>
            <w:tcMar>
              <w:top w:type="dxa" w:w="60"/>
              <w:left w:type="dxa" w:w="100"/>
              <w:bottom w:type="dxa" w:w="60"/>
              <w:right w:type="dxa" w:w="100"/>
            </w:tcMar>
            <w:vAlign w:val="center"/>
          </w:tcPr>
          <w:p>
            <w:pPr>
              <w:jc w:val="left"/>
            </w:pPr>
            <w:r>
              <w:rPr>
                <w:b w:val="false"/>
                <w:bCs w:val="false"/>
                <w:sz w:val="19"/>
                <w:szCs w:val="19"/>
              </w:rPr>
              <w:t xml:space="preserve">1 bit</w:t>
            </w:r>
          </w:p>
        </w:tc>
        <w:tc>
          <w:tcPr>
            <w:tcW w:type="dxa" w:w="1035"/>
            <w:tcMar>
              <w:top w:type="dxa" w:w="60"/>
              <w:left w:type="dxa" w:w="100"/>
              <w:bottom w:type="dxa" w:w="60"/>
              <w:right w:type="dxa" w:w="100"/>
            </w:tcMar>
            <w:vAlign w:val="center"/>
          </w:tcPr>
          <w:p>
            <w:pPr>
              <w:jc w:val="left"/>
            </w:pPr>
            <w:r>
              <w:rPr>
                <w:b w:val="false"/>
                <w:bCs w:val="false"/>
                <w:sz w:val="19"/>
                <w:szCs w:val="19"/>
              </w:rPr>
              <w:t xml:space="preserve">Lectura/Escritura</w:t>
            </w:r>
          </w:p>
        </w:tc>
        <w:tc>
          <w:tcPr>
            <w:tcW w:type="dxa" w:w="1404"/>
            <w:tcMar>
              <w:top w:type="dxa" w:w="60"/>
              <w:left w:type="dxa" w:w="100"/>
              <w:bottom w:type="dxa" w:w="60"/>
              <w:right w:type="dxa" w:w="100"/>
            </w:tcMar>
            <w:vAlign w:val="center"/>
          </w:tcPr>
          <w:p>
            <w:pPr>
              <w:jc w:val="left"/>
            </w:pPr>
            <w:r>
              <w:rPr>
                <w:b w:val="false"/>
                <w:bCs w:val="false"/>
                <w:sz w:val="19"/>
                <w:szCs w:val="19"/>
              </w:rPr>
              <w:t xml:space="preserve">01 (Read Coils)</w:t>
            </w:r>
          </w:p>
        </w:tc>
        <w:tc>
          <w:tcPr>
            <w:tcW w:type="dxa" w:w="1404"/>
            <w:tcMar>
              <w:top w:type="dxa" w:w="60"/>
              <w:left w:type="dxa" w:w="100"/>
              <w:bottom w:type="dxa" w:w="60"/>
              <w:right w:type="dxa" w:w="100"/>
            </w:tcMar>
            <w:vAlign w:val="center"/>
          </w:tcPr>
          <w:p>
            <w:pPr>
              <w:jc w:val="left"/>
            </w:pPr>
            <w:r>
              <w:rPr>
                <w:b w:val="false"/>
                <w:bCs w:val="false"/>
                <w:sz w:val="19"/>
                <w:szCs w:val="19"/>
              </w:rPr>
              <w:t xml:space="preserve">05 (Write Single Coil) / 0F</w:t>
            </w:r>
          </w:p>
        </w:tc>
        <w:tc>
          <w:tcPr>
            <w:tcW w:type="dxa" w:w="2144"/>
            <w:tcMar>
              <w:top w:type="dxa" w:w="60"/>
              <w:left w:type="dxa" w:w="100"/>
              <w:bottom w:type="dxa" w:w="60"/>
              <w:right w:type="dxa" w:w="100"/>
            </w:tcMar>
            <w:vAlign w:val="center"/>
          </w:tcPr>
          <w:p>
            <w:pPr>
              <w:jc w:val="left"/>
            </w:pPr>
            <w:r>
              <w:rPr>
                <w:b w:val="false"/>
                <w:bCs w:val="false"/>
                <w:sz w:val="19"/>
                <w:szCs w:val="19"/>
              </w:rPr>
              <w:t xml:space="preserve">LED 1 on/off (dirección 00001 → offset 0x00)</w:t>
            </w:r>
          </w:p>
        </w:tc>
      </w:tr>
      <w:tr>
        <w:tc>
          <w:tcPr>
            <w:tcW w:type="dxa" w:w="1626"/>
            <w:shd w:fill="F2F6FA" w:val="clear"/>
            <w:tcMar>
              <w:top w:type="dxa" w:w="60"/>
              <w:left w:type="dxa" w:w="100"/>
              <w:bottom w:type="dxa" w:w="60"/>
              <w:right w:type="dxa" w:w="100"/>
            </w:tcMar>
            <w:vAlign w:val="center"/>
          </w:tcPr>
          <w:p>
            <w:pPr>
              <w:jc w:val="left"/>
            </w:pPr>
            <w:r>
              <w:rPr>
                <w:b w:val="false"/>
                <w:bCs w:val="false"/>
                <w:sz w:val="19"/>
                <w:szCs w:val="19"/>
              </w:rPr>
              <w:t xml:space="preserve">Holding Register</w:t>
            </w:r>
          </w:p>
        </w:tc>
        <w:tc>
          <w:tcPr>
            <w:tcW w:type="dxa" w:w="887"/>
            <w:shd w:fill="F2F6FA" w:val="clear"/>
            <w:tcMar>
              <w:top w:type="dxa" w:w="60"/>
              <w:left w:type="dxa" w:w="100"/>
              <w:bottom w:type="dxa" w:w="60"/>
              <w:right w:type="dxa" w:w="100"/>
            </w:tcMar>
            <w:vAlign w:val="center"/>
          </w:tcPr>
          <w:p>
            <w:pPr>
              <w:jc w:val="left"/>
            </w:pPr>
            <w:r>
              <w:rPr>
                <w:b w:val="false"/>
                <w:bCs w:val="false"/>
                <w:sz w:val="19"/>
                <w:szCs w:val="19"/>
              </w:rPr>
              <w:t xml:space="preserve">16 bits</w:t>
            </w:r>
          </w:p>
        </w:tc>
        <w:tc>
          <w:tcPr>
            <w:tcW w:type="dxa" w:w="1035"/>
            <w:shd w:fill="F2F6FA" w:val="clear"/>
            <w:tcMar>
              <w:top w:type="dxa" w:w="60"/>
              <w:left w:type="dxa" w:w="100"/>
              <w:bottom w:type="dxa" w:w="60"/>
              <w:right w:type="dxa" w:w="100"/>
            </w:tcMar>
            <w:vAlign w:val="center"/>
          </w:tcPr>
          <w:p>
            <w:pPr>
              <w:jc w:val="left"/>
            </w:pPr>
            <w:r>
              <w:rPr>
                <w:b w:val="false"/>
                <w:bCs w:val="false"/>
                <w:sz w:val="19"/>
                <w:szCs w:val="19"/>
              </w:rPr>
              <w:t xml:space="preserve">Lectura/Escritura</w:t>
            </w:r>
          </w:p>
        </w:tc>
        <w:tc>
          <w:tcPr>
            <w:tcW w:type="dxa" w:w="1404"/>
            <w:shd w:fill="F2F6FA" w:val="clear"/>
            <w:tcMar>
              <w:top w:type="dxa" w:w="60"/>
              <w:left w:type="dxa" w:w="100"/>
              <w:bottom w:type="dxa" w:w="60"/>
              <w:right w:type="dxa" w:w="100"/>
            </w:tcMar>
            <w:vAlign w:val="center"/>
          </w:tcPr>
          <w:p>
            <w:pPr>
              <w:jc w:val="left"/>
            </w:pPr>
            <w:r>
              <w:rPr>
                <w:b w:val="false"/>
                <w:bCs w:val="false"/>
                <w:sz w:val="19"/>
                <w:szCs w:val="19"/>
              </w:rPr>
              <w:t xml:space="preserve">03 (Read Holding Registers)</w:t>
            </w:r>
          </w:p>
        </w:tc>
        <w:tc>
          <w:tcPr>
            <w:tcW w:type="dxa" w:w="1404"/>
            <w:shd w:fill="F2F6FA" w:val="clear"/>
            <w:tcMar>
              <w:top w:type="dxa" w:w="60"/>
              <w:left w:type="dxa" w:w="100"/>
              <w:bottom w:type="dxa" w:w="60"/>
              <w:right w:type="dxa" w:w="100"/>
            </w:tcMar>
            <w:vAlign w:val="center"/>
          </w:tcPr>
          <w:p>
            <w:pPr>
              <w:jc w:val="left"/>
            </w:pPr>
            <w:r>
              <w:rPr>
                <w:b w:val="false"/>
                <w:bCs w:val="false"/>
                <w:sz w:val="19"/>
                <w:szCs w:val="19"/>
              </w:rPr>
              <w:t xml:space="preserve">06 (Write Single Register) / 10</w:t>
            </w:r>
          </w:p>
        </w:tc>
        <w:tc>
          <w:tcPr>
            <w:tcW w:type="dxa" w:w="2144"/>
            <w:shd w:fill="F2F6FA" w:val="clear"/>
            <w:tcMar>
              <w:top w:type="dxa" w:w="60"/>
              <w:left w:type="dxa" w:w="100"/>
              <w:bottom w:type="dxa" w:w="60"/>
              <w:right w:type="dxa" w:w="100"/>
            </w:tcMar>
            <w:vAlign w:val="center"/>
          </w:tcPr>
          <w:p>
            <w:pPr>
              <w:jc w:val="left"/>
            </w:pPr>
            <w:r>
              <w:rPr>
                <w:b w:val="false"/>
                <w:bCs w:val="false"/>
                <w:sz w:val="19"/>
                <w:szCs w:val="19"/>
              </w:rPr>
              <w:t xml:space="preserve">LED 2 PWM, 0–255 (dirección 40001 → offset 0x00)</w:t>
            </w:r>
          </w:p>
        </w:tc>
      </w:tr>
    </w:tbl>
    <w:p>
      <w:pPr>
        <w:spacing w:after="100"/>
      </w:pPr>
    </w:p>
    <w:p>
      <w:pPr>
        <w:spacing w:after="150" w:line="276"/>
        <w:jc w:val="both"/>
      </w:pPr>
      <w:r>
        <w:rPr>
          <w:b/>
          <w:bCs/>
        </w:rPr>
        <w:t xml:space="preserve">Convención de direccionamiento: </w:t>
      </w:r>
      <w:r>
        <w:t xml:space="preserve">la numeración “40001”, “30001”, “10001” y “00001” es la notación clásica de Modicon, donde el primer dígito identifica el área y los cuatro restantes son la posición dentro de esa área contada desde 1. En la trama real, sin embargo, la dirección viaja como un </w:t>
      </w:r>
      <w:r>
        <w:rPr>
          <w:b/>
          <w:bCs/>
        </w:rPr>
        <w:t xml:space="preserve">offset de 0 bits</w:t>
      </w:r>
      <w:r>
        <w:t xml:space="preserve"> (0x0000) dentro de esa área — es decir, “40001” se transmite como dirección 0x0000 en una función 0x03/0x06. Este desfasaje de uno (</w:t>
      </w:r>
      <w:r>
        <w:rPr>
          <w:i/>
          <w:iCs/>
        </w:rPr>
        <w:t xml:space="preserve">off-by-one</w:t>
      </w:r>
      <w:r>
        <w:t xml:space="preserve">) es el error más común al integrar Modbus y conviene verificarlo leyendo un valor conocido antes de dar por buena una implementación.</w:t>
      </w:r>
    </w:p>
    <w:p>
      <w:pPr>
        <w:pStyle w:val="Heading2"/>
        <w:spacing w:after="150" w:before="300"/>
      </w:pPr>
      <w:r>
        <w:rPr>
          <w:b/>
          <w:bCs/>
          <w:color w:val="2E75B6"/>
          <w:sz w:val="25"/>
          <w:szCs w:val="25"/>
        </w:rPr>
        <w:t xml:space="preserve">1.4 Estructura de la trama Modbus RTU</w:t>
      </w:r>
    </w:p>
    <w:p>
      <w:pPr>
        <w:spacing w:after="150" w:line="276"/>
        <w:jc w:val="both"/>
      </w:pPr>
      <w:r>
        <w:t xml:space="preserve">En modo RTU la trama viaja en binario compacto (a diferencia del modo ASCII) y su delimitación depende exclusivamente del tiempo de silencio en el bus, no de caracteres de inicio/fin explícitos: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200"/>
      </w:tblGrid>
      <w:tr>
        <w:trPr>
          <w:tblHeader/>
        </w:trPr>
        <w:tc>
          <w:tcPr>
            <w:tcW w:type="dxa" w:w="2600"/>
            <w:shd w:fill="1F4E79" w:val="clear"/>
            <w:tcMar>
              <w:top w:type="dxa" w:w="60"/>
              <w:left w:type="dxa" w:w="100"/>
              <w:bottom w:type="dxa" w:w="60"/>
              <w:right w:type="dxa" w:w="100"/>
            </w:tcMar>
            <w:vAlign w:val="center"/>
          </w:tcPr>
          <w:p>
            <w:pPr>
              <w:jc w:val="center"/>
            </w:pPr>
            <w:r>
              <w:rPr>
                <w:b/>
                <w:bCs/>
                <w:color w:val="FFFFFF"/>
                <w:sz w:val="19"/>
                <w:szCs w:val="19"/>
              </w:rPr>
              <w:t xml:space="preserve">Campo</w:t>
            </w:r>
          </w:p>
        </w:tc>
        <w:tc>
          <w:tcPr>
            <w:tcW w:type="dxa" w:w="1600"/>
            <w:shd w:fill="1F4E79" w:val="clear"/>
            <w:tcMar>
              <w:top w:type="dxa" w:w="60"/>
              <w:left w:type="dxa" w:w="100"/>
              <w:bottom w:type="dxa" w:w="60"/>
              <w:right w:type="dxa" w:w="100"/>
            </w:tcMar>
            <w:vAlign w:val="center"/>
          </w:tcPr>
          <w:p>
            <w:pPr>
              <w:jc w:val="center"/>
            </w:pPr>
            <w:r>
              <w:rPr>
                <w:b/>
                <w:bCs/>
                <w:color w:val="FFFFFF"/>
                <w:sz w:val="19"/>
                <w:szCs w:val="19"/>
              </w:rPr>
              <w:t xml:space="preserve">Tamaño</w:t>
            </w:r>
          </w:p>
        </w:tc>
        <w:tc>
          <w:tcPr>
            <w:tcW w:type="dxa" w:w="4200"/>
            <w:shd w:fill="1F4E79" w:val="clear"/>
            <w:tcMar>
              <w:top w:type="dxa" w:w="60"/>
              <w:left w:type="dxa" w:w="100"/>
              <w:bottom w:type="dxa" w:w="60"/>
              <w:right w:type="dxa" w:w="100"/>
            </w:tcMar>
            <w:vAlign w:val="center"/>
          </w:tcPr>
          <w:p>
            <w:pPr>
              <w:jc w:val="center"/>
            </w:pPr>
            <w:r>
              <w:rPr>
                <w:b/>
                <w:bCs/>
                <w:color w:val="FFFFFF"/>
                <w:sz w:val="19"/>
                <w:szCs w:val="19"/>
              </w:rPr>
              <w:t xml:space="preserve">Contenido</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Dirección de esclavo</w:t>
            </w:r>
          </w:p>
        </w:tc>
        <w:tc>
          <w:tcPr>
            <w:tcW w:type="dxa" w:w="1600"/>
            <w:tcMar>
              <w:top w:type="dxa" w:w="60"/>
              <w:left w:type="dxa" w:w="100"/>
              <w:bottom w:type="dxa" w:w="60"/>
              <w:right w:type="dxa" w:w="100"/>
            </w:tcMar>
            <w:vAlign w:val="center"/>
          </w:tcPr>
          <w:p>
            <w:pPr>
              <w:jc w:val="left"/>
            </w:pPr>
            <w:r>
              <w:rPr>
                <w:b w:val="false"/>
                <w:bCs w:val="false"/>
                <w:sz w:val="19"/>
                <w:szCs w:val="19"/>
              </w:rPr>
              <w:t xml:space="preserve">1 byte</w:t>
            </w:r>
          </w:p>
        </w:tc>
        <w:tc>
          <w:tcPr>
            <w:tcW w:type="dxa" w:w="4200"/>
            <w:tcMar>
              <w:top w:type="dxa" w:w="60"/>
              <w:left w:type="dxa" w:w="100"/>
              <w:bottom w:type="dxa" w:w="60"/>
              <w:right w:type="dxa" w:w="100"/>
            </w:tcMar>
            <w:vAlign w:val="center"/>
          </w:tcPr>
          <w:p>
            <w:pPr>
              <w:jc w:val="left"/>
            </w:pPr>
            <w:r>
              <w:rPr>
                <w:b w:val="false"/>
                <w:bCs w:val="false"/>
                <w:sz w:val="19"/>
                <w:szCs w:val="19"/>
              </w:rPr>
              <w:t xml:space="preserve">ID del esclavo destinatario (1–247); 0 es difusión (broadcast)</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Código de función</w:t>
            </w:r>
          </w:p>
        </w:tc>
        <w:tc>
          <w:tcPr>
            <w:tcW w:type="dxa" w:w="1600"/>
            <w:shd w:fill="F2F6FA" w:val="clear"/>
            <w:tcMar>
              <w:top w:type="dxa" w:w="60"/>
              <w:left w:type="dxa" w:w="100"/>
              <w:bottom w:type="dxa" w:w="60"/>
              <w:right w:type="dxa" w:w="100"/>
            </w:tcMar>
            <w:vAlign w:val="center"/>
          </w:tcPr>
          <w:p>
            <w:pPr>
              <w:jc w:val="left"/>
            </w:pPr>
            <w:r>
              <w:rPr>
                <w:b w:val="false"/>
                <w:bCs w:val="false"/>
                <w:sz w:val="19"/>
                <w:szCs w:val="19"/>
              </w:rPr>
              <w:t xml:space="preserve">1 byte</w:t>
            </w:r>
          </w:p>
        </w:tc>
        <w:tc>
          <w:tcPr>
            <w:tcW w:type="dxa" w:w="4200"/>
            <w:shd w:fill="F2F6FA" w:val="clear"/>
            <w:tcMar>
              <w:top w:type="dxa" w:w="60"/>
              <w:left w:type="dxa" w:w="100"/>
              <w:bottom w:type="dxa" w:w="60"/>
              <w:right w:type="dxa" w:w="100"/>
            </w:tcMar>
            <w:vAlign w:val="center"/>
          </w:tcPr>
          <w:p>
            <w:pPr>
              <w:jc w:val="left"/>
            </w:pPr>
            <w:r>
              <w:rPr>
                <w:b w:val="false"/>
                <w:bCs w:val="false"/>
                <w:sz w:val="19"/>
                <w:szCs w:val="19"/>
              </w:rPr>
              <w:t xml:space="preserve">01/02/03/04/05/06/0F/10, según el área y la operación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Datos</w:t>
            </w:r>
          </w:p>
        </w:tc>
        <w:tc>
          <w:tcPr>
            <w:tcW w:type="dxa" w:w="1600"/>
            <w:tcMar>
              <w:top w:type="dxa" w:w="60"/>
              <w:left w:type="dxa" w:w="100"/>
              <w:bottom w:type="dxa" w:w="60"/>
              <w:right w:type="dxa" w:w="100"/>
            </w:tcMar>
            <w:vAlign w:val="center"/>
          </w:tcPr>
          <w:p>
            <w:pPr>
              <w:jc w:val="left"/>
            </w:pPr>
            <w:r>
              <w:rPr>
                <w:b w:val="false"/>
                <w:bCs w:val="false"/>
                <w:sz w:val="19"/>
                <w:szCs w:val="19"/>
              </w:rPr>
              <w:t xml:space="preserve">N bytes</w:t>
            </w:r>
          </w:p>
        </w:tc>
        <w:tc>
          <w:tcPr>
            <w:tcW w:type="dxa" w:w="4200"/>
            <w:tcMar>
              <w:top w:type="dxa" w:w="60"/>
              <w:left w:type="dxa" w:w="100"/>
              <w:bottom w:type="dxa" w:w="60"/>
              <w:right w:type="dxa" w:w="100"/>
            </w:tcMar>
            <w:vAlign w:val="center"/>
          </w:tcPr>
          <w:p>
            <w:pPr>
              <w:jc w:val="left"/>
            </w:pPr>
            <w:r>
              <w:rPr>
                <w:b w:val="false"/>
                <w:bCs w:val="false"/>
                <w:sz w:val="19"/>
                <w:szCs w:val="19"/>
              </w:rPr>
              <w:t xml:space="preserve">Dirección de registro inicial, cantidad, y/o valores, según la función</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CRC</w:t>
            </w:r>
          </w:p>
        </w:tc>
        <w:tc>
          <w:tcPr>
            <w:tcW w:type="dxa" w:w="1600"/>
            <w:shd w:fill="F2F6FA" w:val="clear"/>
            <w:tcMar>
              <w:top w:type="dxa" w:w="60"/>
              <w:left w:type="dxa" w:w="100"/>
              <w:bottom w:type="dxa" w:w="60"/>
              <w:right w:type="dxa" w:w="100"/>
            </w:tcMar>
            <w:vAlign w:val="center"/>
          </w:tcPr>
          <w:p>
            <w:pPr>
              <w:jc w:val="left"/>
            </w:pPr>
            <w:r>
              <w:rPr>
                <w:b w:val="false"/>
                <w:bCs w:val="false"/>
                <w:sz w:val="19"/>
                <w:szCs w:val="19"/>
              </w:rPr>
              <w:t xml:space="preserve">2 bytes</w:t>
            </w:r>
          </w:p>
        </w:tc>
        <w:tc>
          <w:tcPr>
            <w:tcW w:type="dxa" w:w="4200"/>
            <w:shd w:fill="F2F6FA" w:val="clear"/>
            <w:tcMar>
              <w:top w:type="dxa" w:w="60"/>
              <w:left w:type="dxa" w:w="100"/>
              <w:bottom w:type="dxa" w:w="60"/>
              <w:right w:type="dxa" w:w="100"/>
            </w:tcMar>
            <w:vAlign w:val="center"/>
          </w:tcPr>
          <w:p>
            <w:pPr>
              <w:jc w:val="left"/>
            </w:pPr>
            <w:r>
              <w:rPr>
                <w:b w:val="false"/>
                <w:bCs w:val="false"/>
                <w:sz w:val="19"/>
                <w:szCs w:val="19"/>
              </w:rPr>
              <w:t xml:space="preserve">CRC-16 Modbus, byte menos significativo primero (little-endian)</w:t>
            </w:r>
          </w:p>
        </w:tc>
      </w:tr>
    </w:tbl>
    <w:p>
      <w:pPr>
        <w:spacing w:after="100"/>
      </w:pPr>
    </w:p>
    <w:p>
      <w:pPr>
        <w:spacing w:after="150" w:line="276"/>
        <w:jc w:val="both"/>
      </w:pPr>
      <w:r>
        <w:rPr>
          <w:b/>
          <w:bCs/>
        </w:rPr>
        <w:t xml:space="preserve">Timing: </w:t>
      </w:r>
      <w:r>
        <w:t xml:space="preserve">una trama se considera completa cuando transcurre un silencio equivalente a </w:t>
      </w:r>
      <w:r>
        <w:rPr>
          <w:b/>
          <w:bCs/>
        </w:rPr>
        <w:t xml:space="preserve">3,5 tiempos de carácter</w:t>
      </w:r>
      <w:r>
        <w:t xml:space="preserve"> sin nueva actividad en el bus; dentro de una misma trama, un silencio de más de </w:t>
      </w:r>
      <w:r>
        <w:rPr>
          <w:b/>
          <w:bCs/>
        </w:rPr>
        <w:t xml:space="preserve">1,5 tiempos de carácter</w:t>
      </w:r>
      <w:r>
        <w:t xml:space="preserve"> entre bytes se interpreta como fin de trama anormal y provoca su descarte. A 9600–19200 baudios esto son fracciones de milisegundo, por lo que conversores USB-RS485 con buffers y drivers lentos pueden violar este margen y producir errores intermitentes; es una causa frecuente de “funciona a veces”.</w:t>
      </w:r>
    </w:p>
    <w:p>
      <w:pPr>
        <w:pStyle w:val="Heading3"/>
        <w:spacing w:after="100" w:before="200"/>
      </w:pPr>
      <w:r>
        <w:rPr>
          <w:b/>
          <w:bCs/>
          <w:sz w:val="23"/>
          <w:szCs w:val="23"/>
        </w:rPr>
        <w:t xml:space="preserve">1.4.1 Códigos de función usados en el TP</w:t>
      </w:r>
    </w:p>
    <w:p>
      <w:pPr>
        <w:pStyle w:val="ListParagraph"/>
        <w:numPr>
          <w:ilvl w:val="0"/>
          <w:numId w:val="3"/>
        </w:numPr>
        <w:spacing w:after="80"/>
      </w:pPr>
      <w:r>
        <w:t xml:space="preserve">02 – Read Discrete Inputs: lee el estado del switch/botón.</w:t>
      </w:r>
    </w:p>
    <w:p>
      <w:pPr>
        <w:pStyle w:val="ListParagraph"/>
        <w:numPr>
          <w:ilvl w:val="0"/>
          <w:numId w:val="3"/>
        </w:numPr>
        <w:spacing w:after="80"/>
      </w:pPr>
      <w:r>
        <w:t xml:space="preserve">04 – Read Input Registers: lee el valor de 16 bits del ADC del potenciómetro.</w:t>
      </w:r>
    </w:p>
    <w:p>
      <w:pPr>
        <w:pStyle w:val="ListParagraph"/>
        <w:numPr>
          <w:ilvl w:val="0"/>
          <w:numId w:val="3"/>
        </w:numPr>
        <w:spacing w:after="80"/>
      </w:pPr>
      <w:r>
        <w:t xml:space="preserve">05 – Write Single Coil: enciende/apaga el LED 1 (valores 0xFF00 = ON, 0x0000 = OFF).</w:t>
      </w:r>
    </w:p>
    <w:p>
      <w:pPr>
        <w:pStyle w:val="ListParagraph"/>
        <w:numPr>
          <w:ilvl w:val="0"/>
          <w:numId w:val="3"/>
        </w:numPr>
        <w:spacing w:after="80"/>
      </w:pPr>
      <w:r>
        <w:t xml:space="preserve">06 – Write Single Holding Register: escribe la intensidad PWM del LED 2 (0–255).</w:t>
      </w:r>
    </w:p>
    <w:p>
      <w:pPr>
        <w:spacing w:after="150" w:line="276"/>
        <w:jc w:val="both"/>
      </w:pPr>
      <w:r>
        <w:t xml:space="preserve">Documentar explícitamente estos cuatro códigos en el informe (con un ejemplo de trama byte a byte para cada uno) es un ítem puntuado de manera explícita en los criterios de evaluación del TP.</w:t>
      </w:r>
    </w:p>
    <w:p>
      <w:pPr>
        <w:pStyle w:val="Heading3"/>
        <w:spacing w:after="100" w:before="200"/>
      </w:pPr>
      <w:r>
        <w:rPr>
          <w:b/>
          <w:bCs/>
          <w:sz w:val="23"/>
          <w:szCs w:val="23"/>
        </w:rPr>
        <w:t xml:space="preserve">1.4.2 CRC-16 Modbus</w:t>
      </w:r>
    </w:p>
    <w:p>
      <w:pPr>
        <w:spacing w:after="150" w:line="276"/>
        <w:jc w:val="both"/>
      </w:pPr>
      <w:r>
        <w:t xml:space="preserve">El CRC (</w:t>
      </w:r>
      <w:r>
        <w:rPr>
          <w:i/>
          <w:iCs/>
        </w:rPr>
        <w:t xml:space="preserve">Cyclic Redundancy Check</w:t>
      </w:r>
      <w:r>
        <w:t xml:space="preserve">) no transporta información de negocio: genera un valor de verificación que permite al receptor detectar si la trama sufrió un error de transmisión (ruido eléctrico, colisión, byte perdido). </w:t>
      </w:r>
      <w:r>
        <w:rPr>
          <w:b/>
          <w:bCs/>
        </w:rPr>
        <w:t xml:space="preserve">No es automático por hardware</w:t>
      </w:r>
      <w:r>
        <w:t xml:space="preserve"> en un microcontrolador genérico como Arduino/ESP — salvo que el chip tenga un periférico dedicado de CRC, el cálculo lo hace la librería Modbus por software, típicamente con el polinomio 0xA001 (forma reflejada del polinomio estándar 0x8005) aplicado byte a byte sobre todo el mensaje excepto el propio CRC. El resultado de 16 bits se transmite con el byte bajo primero, a diferencia del resto de los campos multi-byte de Modbus.</w:t>
      </w:r>
    </w:p>
    <w:p>
      <w:pPr>
        <w:pStyle w:val="Heading2"/>
        <w:spacing w:after="150" w:before="300"/>
      </w:pPr>
      <w:r>
        <w:rPr>
          <w:b/>
          <w:bCs/>
          <w:color w:val="2E75B6"/>
          <w:sz w:val="25"/>
          <w:szCs w:val="25"/>
        </w:rPr>
        <w:t xml:space="preserve">1.5 Capa física: RS-485</w:t>
      </w:r>
    </w:p>
    <w:p>
      <w:pPr>
        <w:spacing w:after="150" w:line="276"/>
        <w:jc w:val="both"/>
      </w:pPr>
      <w:r>
        <w:t xml:space="preserve">RS-485 es un estándar eléctrico (no un protocolo de aplicación) que define cómo viajan los bits en el cable; Modbus RTU se apoya en él, pero podría transportarse igualmente sobre RS-232 o TCP con las adaptaciones correspondientes.</w:t>
      </w:r>
    </w:p>
    <w:p>
      <w:pPr>
        <w:pStyle w:val="ListParagraph"/>
        <w:numPr>
          <w:ilvl w:val="0"/>
          <w:numId w:val="3"/>
        </w:numPr>
        <w:spacing w:after="80"/>
      </w:pPr>
      <w:r>
        <w:t xml:space="preserve">Transmisión diferencial balanceada (líneas A/B): la información viaja como diferencia de tensión entre dos conductores, lo que rechaza el ruido de modo común mucho mejor que una señal referida a masa (como TTL o RS-232).</w:t>
      </w:r>
    </w:p>
    <w:p>
      <w:pPr>
        <w:pStyle w:val="ListParagraph"/>
        <w:numPr>
          <w:ilvl w:val="0"/>
          <w:numId w:val="3"/>
        </w:numPr>
        <w:spacing w:after="80"/>
      </w:pPr>
      <w:r>
        <w:t xml:space="preserve">Half-duplex: un mismo par de líneas se usa para transmitir y recibir; solo un nodo puede hablar a la vez. El módulo MAX485 expone pines DE/RE (Driver Enable / Receiver Enable) que el firmware debe conmutar explícitamente antes y después de cada transmisión.</w:t>
      </w:r>
    </w:p>
    <w:p>
      <w:pPr>
        <w:pStyle w:val="ListParagraph"/>
        <w:numPr>
          <w:ilvl w:val="0"/>
          <w:numId w:val="3"/>
        </w:numPr>
        <w:spacing w:after="80"/>
      </w:pPr>
      <w:r>
        <w:t xml:space="preserve">Topología en bus lineal (daisy chain), nunca en estrella; las derivaciones (stubs) deben ser lo más cortas posibles.</w:t>
      </w:r>
    </w:p>
    <w:p>
      <w:pPr>
        <w:pStyle w:val="ListParagraph"/>
        <w:numPr>
          <w:ilvl w:val="0"/>
          <w:numId w:val="3"/>
        </w:numPr>
        <w:spacing w:after="80"/>
      </w:pPr>
      <w:r>
        <w:t xml:space="preserve">Resistencias de terminación de 120 Ω en los dos extremos físicos del bus — y solo en los extremos, nunca en nodos intermedios — para evitar reflexiones de señal.</w:t>
      </w:r>
    </w:p>
    <w:p>
      <w:pPr>
        <w:pStyle w:val="ListParagraph"/>
        <w:numPr>
          <w:ilvl w:val="0"/>
          <w:numId w:val="3"/>
        </w:numPr>
        <w:spacing w:after="80"/>
      </w:pPr>
      <w:r>
        <w:t xml:space="preserve">Polarización de reposo (fail-safe biasing) en un único punto del bus, para que las líneas no queden flotando en niveles indeterminados cuando ningún transmisor está activo.</w:t>
      </w:r>
    </w:p>
    <w:p>
      <w:pPr>
        <w:pStyle w:val="ListParagraph"/>
        <w:numPr>
          <w:ilvl w:val="0"/>
          <w:numId w:val="3"/>
        </w:numPr>
        <w:spacing w:after="80"/>
      </w:pPr>
      <w:r>
        <w:t xml:space="preserve">El módulo MAX485 adapta los niveles TTL (0–5 V o 0–3,3 V, según el microcontrolador) del UART del microcontrolador a los niveles diferenciales de RS-485; si el microcontrolador es un ESP32 (lógica 3,3 V) y el módulo espera 5 V, debe verificarse la compatibilidad de niveles antes de energizar.</w:t>
      </w:r>
    </w:p>
    <w:p>
      <w:pPr>
        <w:spacing w:after="150" w:line="276"/>
        <w:jc w:val="both"/>
      </w:pPr>
      <w:r>
        <w:t xml:space="preserve">Estos puntos son exactamente los que pide justificar la pregunta de evaluación teórico-práctica Nº4 del enunciado, y conviene tenerlos resueltos con una foto o esquema del cableado real, no solo en teoría.</w:t>
      </w:r>
    </w:p>
    <w:p>
      <w:pPr>
        <w:pStyle w:val="Heading2"/>
        <w:spacing w:after="150" w:before="300"/>
      </w:pPr>
      <w:r>
        <w:rPr>
          <w:b/>
          <w:bCs/>
          <w:color w:val="2E75B6"/>
          <w:sz w:val="25"/>
          <w:szCs w:val="25"/>
        </w:rPr>
        <w:t xml:space="preserve">1.6 Tipos de señal y periféricos del TP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18"/>
        <w:gridCol w:w="1718"/>
        <w:gridCol w:w="2713"/>
        <w:gridCol w:w="2351"/>
      </w:tblGrid>
      <w:tr>
        <w:trPr>
          <w:tblHeader/>
        </w:trPr>
        <w:tc>
          <w:tcPr>
            <w:tcW w:type="dxa" w:w="1718"/>
            <w:shd w:fill="1F4E79" w:val="clear"/>
            <w:tcMar>
              <w:top w:type="dxa" w:w="60"/>
              <w:left w:type="dxa" w:w="100"/>
              <w:bottom w:type="dxa" w:w="60"/>
              <w:right w:type="dxa" w:w="100"/>
            </w:tcMar>
            <w:vAlign w:val="center"/>
          </w:tcPr>
          <w:p>
            <w:pPr>
              <w:jc w:val="center"/>
            </w:pPr>
            <w:r>
              <w:rPr>
                <w:b/>
                <w:bCs/>
                <w:color w:val="FFFFFF"/>
                <w:sz w:val="19"/>
                <w:szCs w:val="19"/>
              </w:rPr>
              <w:t xml:space="preserve">Periférico</w:t>
            </w:r>
          </w:p>
        </w:tc>
        <w:tc>
          <w:tcPr>
            <w:tcW w:type="dxa" w:w="1718"/>
            <w:shd w:fill="1F4E79" w:val="clear"/>
            <w:tcMar>
              <w:top w:type="dxa" w:w="60"/>
              <w:left w:type="dxa" w:w="100"/>
              <w:bottom w:type="dxa" w:w="60"/>
              <w:right w:type="dxa" w:w="100"/>
            </w:tcMar>
            <w:vAlign w:val="center"/>
          </w:tcPr>
          <w:p>
            <w:pPr>
              <w:jc w:val="center"/>
            </w:pPr>
            <w:r>
              <w:rPr>
                <w:b/>
                <w:bCs/>
                <w:color w:val="FFFFFF"/>
                <w:sz w:val="19"/>
                <w:szCs w:val="19"/>
              </w:rPr>
              <w:t xml:space="preserve">Tipo de señal</w:t>
            </w:r>
          </w:p>
        </w:tc>
        <w:tc>
          <w:tcPr>
            <w:tcW w:type="dxa" w:w="2713"/>
            <w:shd w:fill="1F4E79" w:val="clear"/>
            <w:tcMar>
              <w:top w:type="dxa" w:w="60"/>
              <w:left w:type="dxa" w:w="100"/>
              <w:bottom w:type="dxa" w:w="60"/>
              <w:right w:type="dxa" w:w="100"/>
            </w:tcMar>
            <w:vAlign w:val="center"/>
          </w:tcPr>
          <w:p>
            <w:pPr>
              <w:jc w:val="center"/>
            </w:pPr>
            <w:r>
              <w:rPr>
                <w:b/>
                <w:bCs/>
                <w:color w:val="FFFFFF"/>
                <w:sz w:val="19"/>
                <w:szCs w:val="19"/>
              </w:rPr>
              <w:t xml:space="preserve">Interfaz al microcontrolador</w:t>
            </w:r>
          </w:p>
        </w:tc>
        <w:tc>
          <w:tcPr>
            <w:tcW w:type="dxa" w:w="2351"/>
            <w:shd w:fill="1F4E79" w:val="clear"/>
            <w:tcMar>
              <w:top w:type="dxa" w:w="60"/>
              <w:left w:type="dxa" w:w="100"/>
              <w:bottom w:type="dxa" w:w="60"/>
              <w:right w:type="dxa" w:w="100"/>
            </w:tcMar>
            <w:vAlign w:val="center"/>
          </w:tcPr>
          <w:p>
            <w:pPr>
              <w:jc w:val="center"/>
            </w:pPr>
            <w:r>
              <w:rPr>
                <w:b/>
                <w:bCs/>
                <w:color w:val="FFFFFF"/>
                <w:sz w:val="19"/>
                <w:szCs w:val="19"/>
              </w:rPr>
              <w:t xml:space="preserve">Consideración de diseño</w:t>
            </w:r>
          </w:p>
        </w:tc>
      </w:tr>
      <w:tr>
        <w:tc>
          <w:tcPr>
            <w:tcW w:type="dxa" w:w="1718"/>
            <w:tcMar>
              <w:top w:type="dxa" w:w="60"/>
              <w:left w:type="dxa" w:w="100"/>
              <w:bottom w:type="dxa" w:w="60"/>
              <w:right w:type="dxa" w:w="100"/>
            </w:tcMar>
            <w:vAlign w:val="center"/>
          </w:tcPr>
          <w:p>
            <w:pPr>
              <w:jc w:val="left"/>
            </w:pPr>
            <w:r>
              <w:rPr>
                <w:b w:val="false"/>
                <w:bCs w:val="false"/>
                <w:sz w:val="19"/>
                <w:szCs w:val="19"/>
              </w:rPr>
              <w:t xml:space="preserve">Switch/Botón</w:t>
            </w:r>
          </w:p>
        </w:tc>
        <w:tc>
          <w:tcPr>
            <w:tcW w:type="dxa" w:w="1718"/>
            <w:tcMar>
              <w:top w:type="dxa" w:w="60"/>
              <w:left w:type="dxa" w:w="100"/>
              <w:bottom w:type="dxa" w:w="60"/>
              <w:right w:type="dxa" w:w="100"/>
            </w:tcMar>
            <w:vAlign w:val="center"/>
          </w:tcPr>
          <w:p>
            <w:pPr>
              <w:jc w:val="left"/>
            </w:pPr>
            <w:r>
              <w:rPr>
                <w:b w:val="false"/>
                <w:bCs w:val="false"/>
                <w:sz w:val="19"/>
                <w:szCs w:val="19"/>
              </w:rPr>
              <w:t xml:space="preserve">Digital (0/1)</w:t>
            </w:r>
          </w:p>
        </w:tc>
        <w:tc>
          <w:tcPr>
            <w:tcW w:type="dxa" w:w="2713"/>
            <w:tcMar>
              <w:top w:type="dxa" w:w="60"/>
              <w:left w:type="dxa" w:w="100"/>
              <w:bottom w:type="dxa" w:w="60"/>
              <w:right w:type="dxa" w:w="100"/>
            </w:tcMar>
            <w:vAlign w:val="center"/>
          </w:tcPr>
          <w:p>
            <w:pPr>
              <w:jc w:val="left"/>
            </w:pPr>
            <w:r>
              <w:rPr>
                <w:b w:val="false"/>
                <w:bCs w:val="false"/>
                <w:sz w:val="19"/>
                <w:szCs w:val="19"/>
              </w:rPr>
              <w:t xml:space="preserve">Entrada digital con pull-up/pull-down</w:t>
            </w:r>
          </w:p>
        </w:tc>
        <w:tc>
          <w:tcPr>
            <w:tcW w:type="dxa" w:w="2351"/>
            <w:tcMar>
              <w:top w:type="dxa" w:w="60"/>
              <w:left w:type="dxa" w:w="100"/>
              <w:bottom w:type="dxa" w:w="60"/>
              <w:right w:type="dxa" w:w="100"/>
            </w:tcMar>
            <w:vAlign w:val="center"/>
          </w:tcPr>
          <w:p>
            <w:pPr>
              <w:jc w:val="left"/>
            </w:pPr>
            <w:r>
              <w:rPr>
                <w:b w:val="false"/>
                <w:bCs w:val="false"/>
                <w:sz w:val="19"/>
                <w:szCs w:val="19"/>
              </w:rPr>
              <w:t xml:space="preserve">Anti-rebote (debounce) por software o RC; definir estado activo (alto o bajo)</w:t>
            </w:r>
          </w:p>
        </w:tc>
      </w:tr>
      <w:tr>
        <w:tc>
          <w:tcPr>
            <w:tcW w:type="dxa" w:w="1718"/>
            <w:shd w:fill="F2F6FA" w:val="clear"/>
            <w:tcMar>
              <w:top w:type="dxa" w:w="60"/>
              <w:left w:type="dxa" w:w="100"/>
              <w:bottom w:type="dxa" w:w="60"/>
              <w:right w:type="dxa" w:w="100"/>
            </w:tcMar>
            <w:vAlign w:val="center"/>
          </w:tcPr>
          <w:p>
            <w:pPr>
              <w:jc w:val="left"/>
            </w:pPr>
            <w:r>
              <w:rPr>
                <w:b w:val="false"/>
                <w:bCs w:val="false"/>
                <w:sz w:val="19"/>
                <w:szCs w:val="19"/>
              </w:rPr>
              <w:t xml:space="preserve">Potenciómetro</w:t>
            </w:r>
          </w:p>
        </w:tc>
        <w:tc>
          <w:tcPr>
            <w:tcW w:type="dxa" w:w="1718"/>
            <w:shd w:fill="F2F6FA" w:val="clear"/>
            <w:tcMar>
              <w:top w:type="dxa" w:w="60"/>
              <w:left w:type="dxa" w:w="100"/>
              <w:bottom w:type="dxa" w:w="60"/>
              <w:right w:type="dxa" w:w="100"/>
            </w:tcMar>
            <w:vAlign w:val="center"/>
          </w:tcPr>
          <w:p>
            <w:pPr>
              <w:jc w:val="left"/>
            </w:pPr>
            <w:r>
              <w:rPr>
                <w:b w:val="false"/>
                <w:bCs w:val="false"/>
                <w:sz w:val="19"/>
                <w:szCs w:val="19"/>
              </w:rPr>
              <w:t xml:space="preserve">Analógica continua</w:t>
            </w:r>
          </w:p>
        </w:tc>
        <w:tc>
          <w:tcPr>
            <w:tcW w:type="dxa" w:w="2713"/>
            <w:shd w:fill="F2F6FA" w:val="clear"/>
            <w:tcMar>
              <w:top w:type="dxa" w:w="60"/>
              <w:left w:type="dxa" w:w="100"/>
              <w:bottom w:type="dxa" w:w="60"/>
              <w:right w:type="dxa" w:w="100"/>
            </w:tcMar>
            <w:vAlign w:val="center"/>
          </w:tcPr>
          <w:p>
            <w:pPr>
              <w:jc w:val="left"/>
            </w:pPr>
            <w:r>
              <w:rPr>
                <w:b w:val="false"/>
                <w:bCs w:val="false"/>
                <w:sz w:val="19"/>
                <w:szCs w:val="19"/>
              </w:rPr>
              <w:t xml:space="preserve">Entrada del ADC (10–12 bits según MCU)</w:t>
            </w:r>
          </w:p>
        </w:tc>
        <w:tc>
          <w:tcPr>
            <w:tcW w:type="dxa" w:w="2351"/>
            <w:shd w:fill="F2F6FA" w:val="clear"/>
            <w:tcMar>
              <w:top w:type="dxa" w:w="60"/>
              <w:left w:type="dxa" w:w="100"/>
              <w:bottom w:type="dxa" w:w="60"/>
              <w:right w:type="dxa" w:w="100"/>
            </w:tcMar>
            <w:vAlign w:val="center"/>
          </w:tcPr>
          <w:p>
            <w:pPr>
              <w:jc w:val="left"/>
            </w:pPr>
            <w:r>
              <w:rPr>
                <w:b w:val="false"/>
                <w:bCs w:val="false"/>
                <w:sz w:val="19"/>
                <w:szCs w:val="19"/>
              </w:rPr>
              <w:t xml:space="preserve">Rango del ADC (0–1023 o 0–4095) escalado al rango que se decida exponer por Modbus</w:t>
            </w:r>
          </w:p>
        </w:tc>
      </w:tr>
      <w:tr>
        <w:tc>
          <w:tcPr>
            <w:tcW w:type="dxa" w:w="1718"/>
            <w:tcMar>
              <w:top w:type="dxa" w:w="60"/>
              <w:left w:type="dxa" w:w="100"/>
              <w:bottom w:type="dxa" w:w="60"/>
              <w:right w:type="dxa" w:w="100"/>
            </w:tcMar>
            <w:vAlign w:val="center"/>
          </w:tcPr>
          <w:p>
            <w:pPr>
              <w:jc w:val="left"/>
            </w:pPr>
            <w:r>
              <w:rPr>
                <w:b w:val="false"/>
                <w:bCs w:val="false"/>
                <w:sz w:val="19"/>
                <w:szCs w:val="19"/>
              </w:rPr>
              <w:t xml:space="preserve">LED 1 (digital)</w:t>
            </w:r>
          </w:p>
        </w:tc>
        <w:tc>
          <w:tcPr>
            <w:tcW w:type="dxa" w:w="1718"/>
            <w:tcMar>
              <w:top w:type="dxa" w:w="60"/>
              <w:left w:type="dxa" w:w="100"/>
              <w:bottom w:type="dxa" w:w="60"/>
              <w:right w:type="dxa" w:w="100"/>
            </w:tcMar>
            <w:vAlign w:val="center"/>
          </w:tcPr>
          <w:p>
            <w:pPr>
              <w:jc w:val="left"/>
            </w:pPr>
            <w:r>
              <w:rPr>
                <w:b w:val="false"/>
                <w:bCs w:val="false"/>
                <w:sz w:val="19"/>
                <w:szCs w:val="19"/>
              </w:rPr>
              <w:t xml:space="preserve">Digital (0/1)</w:t>
            </w:r>
          </w:p>
        </w:tc>
        <w:tc>
          <w:tcPr>
            <w:tcW w:type="dxa" w:w="2713"/>
            <w:tcMar>
              <w:top w:type="dxa" w:w="60"/>
              <w:left w:type="dxa" w:w="100"/>
              <w:bottom w:type="dxa" w:w="60"/>
              <w:right w:type="dxa" w:w="100"/>
            </w:tcMar>
            <w:vAlign w:val="center"/>
          </w:tcPr>
          <w:p>
            <w:pPr>
              <w:jc w:val="left"/>
            </w:pPr>
            <w:r>
              <w:rPr>
                <w:b w:val="false"/>
                <w:bCs w:val="false"/>
                <w:sz w:val="19"/>
                <w:szCs w:val="19"/>
              </w:rPr>
              <w:t xml:space="preserve">Salida digital + resistencia limitadora</w:t>
            </w:r>
          </w:p>
        </w:tc>
        <w:tc>
          <w:tcPr>
            <w:tcW w:type="dxa" w:w="2351"/>
            <w:tcMar>
              <w:top w:type="dxa" w:w="60"/>
              <w:left w:type="dxa" w:w="100"/>
              <w:bottom w:type="dxa" w:w="60"/>
              <w:right w:type="dxa" w:w="100"/>
            </w:tcMar>
            <w:vAlign w:val="center"/>
          </w:tcPr>
          <w:p>
            <w:pPr>
              <w:jc w:val="left"/>
            </w:pPr>
            <w:r>
              <w:rPr>
                <w:b w:val="false"/>
                <w:bCs w:val="false"/>
                <w:sz w:val="19"/>
                <w:szCs w:val="19"/>
              </w:rPr>
              <w:t xml:space="preserve">Corriente de pin dentro del máximo del GPIO; usar resistencia serie</w:t>
            </w:r>
          </w:p>
        </w:tc>
      </w:tr>
      <w:tr>
        <w:tc>
          <w:tcPr>
            <w:tcW w:type="dxa" w:w="1718"/>
            <w:shd w:fill="F2F6FA" w:val="clear"/>
            <w:tcMar>
              <w:top w:type="dxa" w:w="60"/>
              <w:left w:type="dxa" w:w="100"/>
              <w:bottom w:type="dxa" w:w="60"/>
              <w:right w:type="dxa" w:w="100"/>
            </w:tcMar>
            <w:vAlign w:val="center"/>
          </w:tcPr>
          <w:p>
            <w:pPr>
              <w:jc w:val="left"/>
            </w:pPr>
            <w:r>
              <w:rPr>
                <w:b w:val="false"/>
                <w:bCs w:val="false"/>
                <w:sz w:val="19"/>
                <w:szCs w:val="19"/>
              </w:rPr>
              <w:t xml:space="preserve">LED 2 (PWM)</w:t>
            </w:r>
          </w:p>
        </w:tc>
        <w:tc>
          <w:tcPr>
            <w:tcW w:type="dxa" w:w="1718"/>
            <w:shd w:fill="F2F6FA" w:val="clear"/>
            <w:tcMar>
              <w:top w:type="dxa" w:w="60"/>
              <w:left w:type="dxa" w:w="100"/>
              <w:bottom w:type="dxa" w:w="60"/>
              <w:right w:type="dxa" w:w="100"/>
            </w:tcMar>
            <w:vAlign w:val="center"/>
          </w:tcPr>
          <w:p>
            <w:pPr>
              <w:jc w:val="left"/>
            </w:pPr>
            <w:r>
              <w:rPr>
                <w:b w:val="false"/>
                <w:bCs w:val="false"/>
                <w:sz w:val="19"/>
                <w:szCs w:val="19"/>
              </w:rPr>
              <w:t xml:space="preserve">Digital modulado (PWM)</w:t>
            </w:r>
          </w:p>
        </w:tc>
        <w:tc>
          <w:tcPr>
            <w:tcW w:type="dxa" w:w="2713"/>
            <w:shd w:fill="F2F6FA" w:val="clear"/>
            <w:tcMar>
              <w:top w:type="dxa" w:w="60"/>
              <w:left w:type="dxa" w:w="100"/>
              <w:bottom w:type="dxa" w:w="60"/>
              <w:right w:type="dxa" w:w="100"/>
            </w:tcMar>
            <w:vAlign w:val="center"/>
          </w:tcPr>
          <w:p>
            <w:pPr>
              <w:jc w:val="left"/>
            </w:pPr>
            <w:r>
              <w:rPr>
                <w:b w:val="false"/>
                <w:bCs w:val="false"/>
                <w:sz w:val="19"/>
                <w:szCs w:val="19"/>
              </w:rPr>
              <w:t xml:space="preserve">Salida PWM (0–255 de ciclo de trabajo)</w:t>
            </w:r>
          </w:p>
        </w:tc>
        <w:tc>
          <w:tcPr>
            <w:tcW w:type="dxa" w:w="2351"/>
            <w:shd w:fill="F2F6FA" w:val="clear"/>
            <w:tcMar>
              <w:top w:type="dxa" w:w="60"/>
              <w:left w:type="dxa" w:w="100"/>
              <w:bottom w:type="dxa" w:w="60"/>
              <w:right w:type="dxa" w:w="100"/>
            </w:tcMar>
            <w:vAlign w:val="center"/>
          </w:tcPr>
          <w:p>
            <w:pPr>
              <w:jc w:val="left"/>
            </w:pPr>
            <w:r>
              <w:rPr>
                <w:b w:val="false"/>
                <w:bCs w:val="false"/>
                <w:sz w:val="19"/>
                <w:szCs w:val="19"/>
              </w:rPr>
              <w:t xml:space="preserve">Frecuencia de PWM sin parpadeo visible; resolución igual al rango 0–255 pedido</w:t>
            </w:r>
          </w:p>
        </w:tc>
      </w:tr>
    </w:tbl>
    <w:p>
      <w:pPr>
        <w:spacing w:after="100"/>
      </w:pPr>
    </w:p>
    <w:p>
      <w:pPr>
        <w:spacing w:after="150" w:line="276"/>
        <w:jc w:val="both"/>
      </w:pPr>
      <w:r>
        <w:rPr>
          <w:b/>
          <w:bCs/>
        </w:rPr>
        <w:t xml:space="preserve">Manejo de bytes (MSB/LSB) en registros de 16 bits: </w:t>
      </w:r>
      <w:r>
        <w:t xml:space="preserve">un Input Register o Holding Register de Modbus transporta una WORD de 16 bits como dos bytes. La mayoría de las librerías Modbus para Arduino/ESP ya entregan el valor recompuesto como un entero de 16 bits (uint16_t), pero si se arma o interpreta la trama manualmente, la convención de Modbus es </w:t>
      </w:r>
      <w:r>
        <w:rPr>
          <w:b/>
          <w:bCs/>
        </w:rPr>
        <w:t xml:space="preserve">big-endian a nivel de byte dentro del registro</w:t>
      </w:r>
      <w:r>
        <w:t xml:space="preserve"> (el byte más significativo, MSB, se transmite primero), lo cual es distinto del orden little-endian nativo de la arquitectura AVR/Xtensa. Al leer el valor del potenciómetro (0–1023 o 0–4095) hay que decidir explícitamente si se transmite tal cual o escalado, y documentar ese factor de escala en el mapa de registros — Modbus solo transporta enteros, nunca punto flotante nativo, salvo que se acuerde una convención de dos registros consecutivos para representar un float de 32 bits (no es necesario en este TP, ya que todos los valores entran en 16 bits).</w:t>
      </w:r>
    </w:p>
    <w:p>
      <w:pPr>
        <w:pStyle w:val="Heading2"/>
        <w:spacing w:after="150" w:before="300"/>
      </w:pPr>
      <w:r>
        <w:rPr>
          <w:b/>
          <w:bCs/>
          <w:color w:val="2E75B6"/>
          <w:sz w:val="25"/>
          <w:szCs w:val="25"/>
        </w:rPr>
        <w:t xml:space="preserve">1.7 Robustez de la comunicación</w:t>
      </w:r>
    </w:p>
    <w:p>
      <w:pPr>
        <w:pStyle w:val="ListParagraph"/>
        <w:numPr>
          <w:ilvl w:val="0"/>
          <w:numId w:val="3"/>
        </w:numPr>
        <w:spacing w:after="80"/>
      </w:pPr>
      <w:r>
        <w:t xml:space="preserve">Todo maestro debe manejar timeouts: si un esclavo no responde dentro de un plazo definido, se descarta el intento y se continúa el ciclo de polling, sin bloquear el sistema.</w:t>
      </w:r>
    </w:p>
    <w:p>
      <w:pPr>
        <w:pStyle w:val="ListParagraph"/>
        <w:numPr>
          <w:ilvl w:val="0"/>
          <w:numId w:val="3"/>
        </w:numPr>
        <w:spacing w:after="80"/>
      </w:pPr>
      <w:r>
        <w:t xml:space="preserve">Manejo de excepciones Modbus: 01 función ilegal, 02 dirección de datos ilegal, 03 valor ilegal, 04 falla del dispositivo esclavo — deben tratarse como respuestas válidas y distinguirse de una ausencia de respuesta (timeout).</w:t>
      </w:r>
    </w:p>
    <w:p>
      <w:pPr>
        <w:pStyle w:val="ListParagraph"/>
        <w:numPr>
          <w:ilvl w:val="0"/>
          <w:numId w:val="3"/>
        </w:numPr>
        <w:spacing w:after="80"/>
      </w:pPr>
      <w:r>
        <w:t xml:space="preserve">El esclavo no seleccionado (Parte 3) debe retener el último estado recibido: esto exige que sus salidas no dependan de recibir tramas continuas, sino que se actualicen solo ante una escritura efectiva y mantengan el valor en el resto del tiempo — comportamiento natural de un Holding Register/Coil, siempre que el firmware no los reinicie en cada ciclo.</w:t>
      </w:r>
    </w:p>
    <w:p>
      <w:r>
        <w:br w:type="page"/>
      </w:r>
    </w:p>
    <w:p>
      <w:pPr>
        <w:pStyle w:val="Heading1"/>
        <w:pBdr>
          <w:bottom w:val="single" w:color="1F4E79" w:sz="6" w:space="4"/>
        </w:pBdr>
        <w:spacing w:after="200" w:before="400"/>
      </w:pPr>
      <w:r>
        <w:rPr>
          <w:b/>
          <w:bCs/>
          <w:color w:val="1F4E79"/>
          <w:sz w:val="30"/>
          <w:szCs w:val="30"/>
        </w:rPr>
        <w:t xml:space="preserve">2. Arquitectura del sistema propuesto</w:t>
      </w:r>
    </w:p>
    <w:p>
      <w:pPr>
        <w:pStyle w:val="Heading2"/>
        <w:spacing w:after="150" w:before="300"/>
      </w:pPr>
      <w:r>
        <w:rPr>
          <w:b/>
          <w:bCs/>
          <w:color w:val="2E75B6"/>
          <w:sz w:val="25"/>
          <w:szCs w:val="25"/>
        </w:rPr>
        <w:t xml:space="preserve">2.1 Diagrama de bloques general</w:t>
      </w:r>
    </w:p>
    <w:p>
      <w:pPr>
        <w:spacing w:after="150" w:line="276"/>
        <w:jc w:val="both"/>
      </w:pPr>
      <w:r>
        <w:t xml:space="preserve">La arquitectura final (Parte 3) queda compuesta por tres nodos sobre un mismo bus RS-485 half-duplex, más la PC utilizada solo durante la validación de la Parte 1:</w:t>
      </w:r>
    </w:p>
    <w:p>
      <w:pPr>
        <w:pStyle w:val="ListParagraph"/>
        <w:numPr>
          <w:ilvl w:val="0"/>
          <w:numId w:val="3"/>
        </w:numPr>
        <w:spacing w:after="80"/>
      </w:pPr>
      <w:r>
        <w:t xml:space="preserve">Maestro Modbus RTU (Arduino/ESP + MAX485): switch local, potenciómetro local, LED digital replicador, LED PWM replicador, switch selector de esclavo, 2 LEDs indicadores de selección.</w:t>
      </w:r>
    </w:p>
    <w:p>
      <w:pPr>
        <w:pStyle w:val="ListParagraph"/>
        <w:numPr>
          <w:ilvl w:val="0"/>
          <w:numId w:val="3"/>
        </w:numPr>
        <w:spacing w:after="80"/>
      </w:pPr>
      <w:r>
        <w:t xml:space="preserve">Esclavo 1 — ID 1 (Arduino/ESP + MAX485): switch/botón, potenciómetro, LED 1 (coil), LED 2 PWM (holding register).</w:t>
      </w:r>
    </w:p>
    <w:p>
      <w:pPr>
        <w:pStyle w:val="ListParagraph"/>
        <w:numPr>
          <w:ilvl w:val="0"/>
          <w:numId w:val="3"/>
        </w:numPr>
        <w:spacing w:after="80"/>
      </w:pPr>
      <w:r>
        <w:t xml:space="preserve">Esclavo 2 — ID 2 (idéntico al Esclavo 1, distinta dirección física).</w:t>
      </w:r>
    </w:p>
    <w:p>
      <w:pPr>
        <w:pStyle w:val="ListParagraph"/>
        <w:numPr>
          <w:ilvl w:val="0"/>
          <w:numId w:val="3"/>
        </w:numPr>
        <w:spacing w:after="80"/>
      </w:pPr>
      <w:r>
        <w:t xml:space="preserve">PC + conversor USB-RS485 + Modbus Poll: solo para la validación independiente de la Parte 1, antes de que exista maestro propio.</w:t>
      </w:r>
    </w:p>
    <w:p>
      <w:pPr>
        <w:spacing w:after="150" w:line="276"/>
        <w:jc w:val="both"/>
      </w:pPr>
      <w:r>
        <w:t xml:space="preserve">Los tres microcontroladores comparten físicamente las mismas dos líneas A/B del bus RS-485, con terminación de 120 Ω en los dos extremos eléctricos del bus (normalmente el maestro y el esclavo más alejado) y GND común entre todos los nodos.</w:t>
      </w:r>
    </w:p>
    <w:p>
      <w:pPr>
        <w:pStyle w:val="Heading2"/>
        <w:spacing w:after="150" w:before="300"/>
      </w:pPr>
      <w:r>
        <w:rPr>
          <w:b/>
          <w:bCs/>
          <w:color w:val="2E75B6"/>
          <w:sz w:val="25"/>
          <w:szCs w:val="25"/>
        </w:rPr>
        <w:t xml:space="preserve">2.2 Mapa de registros unificado (Esclavo 1 y Esclavo 2)</w:t>
      </w:r>
    </w:p>
    <w:p>
      <w:pPr>
        <w:spacing w:after="150" w:line="276"/>
        <w:jc w:val="both"/>
      </w:pPr>
      <w:r>
        <w:t xml:space="preserve">Ambos esclavos deben implementar exactamente el mismo mapa; solo cambia el Unit ID.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115"/>
        <w:gridCol w:w="906"/>
        <w:gridCol w:w="906"/>
        <w:gridCol w:w="1115"/>
        <w:gridCol w:w="2020"/>
        <w:gridCol w:w="1463"/>
        <w:gridCol w:w="975"/>
      </w:tblGrid>
      <w:tr>
        <w:trPr>
          <w:tblHeader/>
        </w:trPr>
        <w:tc>
          <w:tcPr>
            <w:tcW w:type="dxa" w:w="1115"/>
            <w:shd w:fill="1F4E79" w:val="clear"/>
            <w:tcMar>
              <w:top w:type="dxa" w:w="60"/>
              <w:left w:type="dxa" w:w="100"/>
              <w:bottom w:type="dxa" w:w="60"/>
              <w:right w:type="dxa" w:w="100"/>
            </w:tcMar>
            <w:vAlign w:val="center"/>
          </w:tcPr>
          <w:p>
            <w:pPr>
              <w:jc w:val="center"/>
            </w:pPr>
            <w:r>
              <w:rPr>
                <w:b/>
                <w:bCs/>
                <w:color w:val="FFFFFF"/>
                <w:sz w:val="19"/>
                <w:szCs w:val="19"/>
              </w:rPr>
              <w:t xml:space="preserve">Dirección Modbus</w:t>
            </w:r>
          </w:p>
        </w:tc>
        <w:tc>
          <w:tcPr>
            <w:tcW w:type="dxa" w:w="906"/>
            <w:shd w:fill="1F4E79" w:val="clear"/>
            <w:tcMar>
              <w:top w:type="dxa" w:w="60"/>
              <w:left w:type="dxa" w:w="100"/>
              <w:bottom w:type="dxa" w:w="60"/>
              <w:right w:type="dxa" w:w="100"/>
            </w:tcMar>
            <w:vAlign w:val="center"/>
          </w:tcPr>
          <w:p>
            <w:pPr>
              <w:jc w:val="center"/>
            </w:pPr>
            <w:r>
              <w:rPr>
                <w:b/>
                <w:bCs/>
                <w:color w:val="FFFFFF"/>
                <w:sz w:val="19"/>
                <w:szCs w:val="19"/>
              </w:rPr>
              <w:t xml:space="preserve">Offset real</w:t>
            </w:r>
          </w:p>
        </w:tc>
        <w:tc>
          <w:tcPr>
            <w:tcW w:type="dxa" w:w="906"/>
            <w:shd w:fill="1F4E79" w:val="clear"/>
            <w:tcMar>
              <w:top w:type="dxa" w:w="60"/>
              <w:left w:type="dxa" w:w="100"/>
              <w:bottom w:type="dxa" w:w="60"/>
              <w:right w:type="dxa" w:w="100"/>
            </w:tcMar>
            <w:vAlign w:val="center"/>
          </w:tcPr>
          <w:p>
            <w:pPr>
              <w:jc w:val="center"/>
            </w:pPr>
            <w:r>
              <w:rPr>
                <w:b/>
                <w:bCs/>
                <w:color w:val="FFFFFF"/>
                <w:sz w:val="19"/>
                <w:szCs w:val="19"/>
              </w:rPr>
              <w:t xml:space="preserve">Función</w:t>
            </w:r>
          </w:p>
        </w:tc>
        <w:tc>
          <w:tcPr>
            <w:tcW w:type="dxa" w:w="1115"/>
            <w:shd w:fill="1F4E79" w:val="clear"/>
            <w:tcMar>
              <w:top w:type="dxa" w:w="60"/>
              <w:left w:type="dxa" w:w="100"/>
              <w:bottom w:type="dxa" w:w="60"/>
              <w:right w:type="dxa" w:w="100"/>
            </w:tcMar>
            <w:vAlign w:val="center"/>
          </w:tcPr>
          <w:p>
            <w:pPr>
              <w:jc w:val="center"/>
            </w:pPr>
            <w:r>
              <w:rPr>
                <w:b/>
                <w:bCs/>
                <w:color w:val="FFFFFF"/>
                <w:sz w:val="19"/>
                <w:szCs w:val="19"/>
              </w:rPr>
              <w:t xml:space="preserve">Tipo</w:t>
            </w:r>
          </w:p>
        </w:tc>
        <w:tc>
          <w:tcPr>
            <w:tcW w:type="dxa" w:w="2020"/>
            <w:shd w:fill="1F4E79"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463"/>
            <w:shd w:fill="1F4E79" w:val="clear"/>
            <w:tcMar>
              <w:top w:type="dxa" w:w="60"/>
              <w:left w:type="dxa" w:w="100"/>
              <w:bottom w:type="dxa" w:w="60"/>
              <w:right w:type="dxa" w:w="100"/>
            </w:tcMar>
            <w:vAlign w:val="center"/>
          </w:tcPr>
          <w:p>
            <w:pPr>
              <w:jc w:val="center"/>
            </w:pPr>
            <w:r>
              <w:rPr>
                <w:b/>
                <w:bCs/>
                <w:color w:val="FFFFFF"/>
                <w:sz w:val="19"/>
                <w:szCs w:val="19"/>
              </w:rPr>
              <w:t xml:space="preserve">Rango</w:t>
            </w:r>
          </w:p>
        </w:tc>
        <w:tc>
          <w:tcPr>
            <w:tcW w:type="dxa" w:w="975"/>
            <w:shd w:fill="1F4E79" w:val="clear"/>
            <w:tcMar>
              <w:top w:type="dxa" w:w="60"/>
              <w:left w:type="dxa" w:w="100"/>
              <w:bottom w:type="dxa" w:w="60"/>
              <w:right w:type="dxa" w:w="100"/>
            </w:tcMar>
            <w:vAlign w:val="center"/>
          </w:tcPr>
          <w:p>
            <w:pPr>
              <w:jc w:val="center"/>
            </w:pPr>
            <w:r>
              <w:rPr>
                <w:b/>
                <w:bCs/>
                <w:color w:val="FFFFFF"/>
                <w:sz w:val="19"/>
                <w:szCs w:val="19"/>
              </w:rPr>
              <w:t xml:space="preserve">L/E</w:t>
            </w:r>
          </w:p>
        </w:tc>
      </w:tr>
      <w:tr>
        <w:tc>
          <w:tcPr>
            <w:tcW w:type="dxa" w:w="1115"/>
            <w:tcMar>
              <w:top w:type="dxa" w:w="60"/>
              <w:left w:type="dxa" w:w="100"/>
              <w:bottom w:type="dxa" w:w="60"/>
              <w:right w:type="dxa" w:w="100"/>
            </w:tcMar>
            <w:vAlign w:val="center"/>
          </w:tcPr>
          <w:p>
            <w:pPr>
              <w:jc w:val="left"/>
            </w:pPr>
            <w:r>
              <w:rPr>
                <w:b w:val="false"/>
                <w:bCs w:val="false"/>
                <w:sz w:val="19"/>
                <w:szCs w:val="19"/>
              </w:rPr>
              <w:t xml:space="preserve">10001</w:t>
            </w:r>
          </w:p>
        </w:tc>
        <w:tc>
          <w:tcPr>
            <w:tcW w:type="dxa" w:w="906"/>
            <w:tcMar>
              <w:top w:type="dxa" w:w="60"/>
              <w:left w:type="dxa" w:w="100"/>
              <w:bottom w:type="dxa" w:w="60"/>
              <w:right w:type="dxa" w:w="100"/>
            </w:tcMar>
            <w:vAlign w:val="center"/>
          </w:tcPr>
          <w:p>
            <w:pPr>
              <w:jc w:val="left"/>
            </w:pPr>
            <w:r>
              <w:rPr>
                <w:b w:val="false"/>
                <w:bCs w:val="false"/>
                <w:sz w:val="19"/>
                <w:szCs w:val="19"/>
              </w:rPr>
              <w:t xml:space="preserve">0x0000</w:t>
            </w:r>
          </w:p>
        </w:tc>
        <w:tc>
          <w:tcPr>
            <w:tcW w:type="dxa" w:w="906"/>
            <w:tcMar>
              <w:top w:type="dxa" w:w="60"/>
              <w:left w:type="dxa" w:w="100"/>
              <w:bottom w:type="dxa" w:w="60"/>
              <w:right w:type="dxa" w:w="100"/>
            </w:tcMar>
            <w:vAlign w:val="center"/>
          </w:tcPr>
          <w:p>
            <w:pPr>
              <w:jc w:val="left"/>
            </w:pPr>
            <w:r>
              <w:rPr>
                <w:b w:val="false"/>
                <w:bCs w:val="false"/>
                <w:sz w:val="19"/>
                <w:szCs w:val="19"/>
              </w:rPr>
              <w:t xml:space="preserve">02</w:t>
            </w:r>
          </w:p>
        </w:tc>
        <w:tc>
          <w:tcPr>
            <w:tcW w:type="dxa" w:w="1115"/>
            <w:tcMar>
              <w:top w:type="dxa" w:w="60"/>
              <w:left w:type="dxa" w:w="100"/>
              <w:bottom w:type="dxa" w:w="60"/>
              <w:right w:type="dxa" w:w="100"/>
            </w:tcMar>
            <w:vAlign w:val="center"/>
          </w:tcPr>
          <w:p>
            <w:pPr>
              <w:jc w:val="left"/>
            </w:pPr>
            <w:r>
              <w:rPr>
                <w:b w:val="false"/>
                <w:bCs w:val="false"/>
                <w:sz w:val="19"/>
                <w:szCs w:val="19"/>
              </w:rPr>
              <w:t xml:space="preserve">1 bit</w:t>
            </w:r>
          </w:p>
        </w:tc>
        <w:tc>
          <w:tcPr>
            <w:tcW w:type="dxa" w:w="2020"/>
            <w:tcMar>
              <w:top w:type="dxa" w:w="60"/>
              <w:left w:type="dxa" w:w="100"/>
              <w:bottom w:type="dxa" w:w="60"/>
              <w:right w:type="dxa" w:w="100"/>
            </w:tcMar>
            <w:vAlign w:val="center"/>
          </w:tcPr>
          <w:p>
            <w:pPr>
              <w:jc w:val="left"/>
            </w:pPr>
            <w:r>
              <w:rPr>
                <w:b w:val="false"/>
                <w:bCs w:val="false"/>
                <w:sz w:val="19"/>
                <w:szCs w:val="19"/>
              </w:rPr>
              <w:t xml:space="preserve">Entrada digital (switch/botón)</w:t>
            </w:r>
          </w:p>
        </w:tc>
        <w:tc>
          <w:tcPr>
            <w:tcW w:type="dxa" w:w="1463"/>
            <w:tcMar>
              <w:top w:type="dxa" w:w="60"/>
              <w:left w:type="dxa" w:w="100"/>
              <w:bottom w:type="dxa" w:w="60"/>
              <w:right w:type="dxa" w:w="100"/>
            </w:tcMar>
            <w:vAlign w:val="center"/>
          </w:tcPr>
          <w:p>
            <w:pPr>
              <w:jc w:val="left"/>
            </w:pPr>
            <w:r>
              <w:rPr>
                <w:b w:val="false"/>
                <w:bCs w:val="false"/>
                <w:sz w:val="19"/>
                <w:szCs w:val="19"/>
              </w:rPr>
              <w:t xml:space="preserve">0/1</w:t>
            </w:r>
          </w:p>
        </w:tc>
        <w:tc>
          <w:tcPr>
            <w:tcW w:type="dxa" w:w="975"/>
            <w:tcMar>
              <w:top w:type="dxa" w:w="60"/>
              <w:left w:type="dxa" w:w="100"/>
              <w:bottom w:type="dxa" w:w="60"/>
              <w:right w:type="dxa" w:w="100"/>
            </w:tcMar>
            <w:vAlign w:val="center"/>
          </w:tcPr>
          <w:p>
            <w:pPr>
              <w:jc w:val="left"/>
            </w:pPr>
            <w:r>
              <w:rPr>
                <w:b w:val="false"/>
                <w:bCs w:val="false"/>
                <w:sz w:val="19"/>
                <w:szCs w:val="19"/>
              </w:rPr>
              <w:t xml:space="preserve">Lectura</w:t>
            </w:r>
          </w:p>
        </w:tc>
      </w:tr>
      <w:tr>
        <w:tc>
          <w:tcPr>
            <w:tcW w:type="dxa" w:w="1115"/>
            <w:shd w:fill="F2F6FA" w:val="clear"/>
            <w:tcMar>
              <w:top w:type="dxa" w:w="60"/>
              <w:left w:type="dxa" w:w="100"/>
              <w:bottom w:type="dxa" w:w="60"/>
              <w:right w:type="dxa" w:w="100"/>
            </w:tcMar>
            <w:vAlign w:val="center"/>
          </w:tcPr>
          <w:p>
            <w:pPr>
              <w:jc w:val="left"/>
            </w:pPr>
            <w:r>
              <w:rPr>
                <w:b w:val="false"/>
                <w:bCs w:val="false"/>
                <w:sz w:val="19"/>
                <w:szCs w:val="19"/>
              </w:rPr>
              <w:t xml:space="preserve">30001</w:t>
            </w:r>
          </w:p>
        </w:tc>
        <w:tc>
          <w:tcPr>
            <w:tcW w:type="dxa" w:w="906"/>
            <w:shd w:fill="F2F6FA" w:val="clear"/>
            <w:tcMar>
              <w:top w:type="dxa" w:w="60"/>
              <w:left w:type="dxa" w:w="100"/>
              <w:bottom w:type="dxa" w:w="60"/>
              <w:right w:type="dxa" w:w="100"/>
            </w:tcMar>
            <w:vAlign w:val="center"/>
          </w:tcPr>
          <w:p>
            <w:pPr>
              <w:jc w:val="left"/>
            </w:pPr>
            <w:r>
              <w:rPr>
                <w:b w:val="false"/>
                <w:bCs w:val="false"/>
                <w:sz w:val="19"/>
                <w:szCs w:val="19"/>
              </w:rPr>
              <w:t xml:space="preserve">0x0000</w:t>
            </w:r>
          </w:p>
        </w:tc>
        <w:tc>
          <w:tcPr>
            <w:tcW w:type="dxa" w:w="906"/>
            <w:shd w:fill="F2F6FA" w:val="clear"/>
            <w:tcMar>
              <w:top w:type="dxa" w:w="60"/>
              <w:left w:type="dxa" w:w="100"/>
              <w:bottom w:type="dxa" w:w="60"/>
              <w:right w:type="dxa" w:w="100"/>
            </w:tcMar>
            <w:vAlign w:val="center"/>
          </w:tcPr>
          <w:p>
            <w:pPr>
              <w:jc w:val="left"/>
            </w:pPr>
            <w:r>
              <w:rPr>
                <w:b w:val="false"/>
                <w:bCs w:val="false"/>
                <w:sz w:val="19"/>
                <w:szCs w:val="19"/>
              </w:rPr>
              <w:t xml:space="preserve">04</w:t>
            </w:r>
          </w:p>
        </w:tc>
        <w:tc>
          <w:tcPr>
            <w:tcW w:type="dxa" w:w="1115"/>
            <w:shd w:fill="F2F6FA" w:val="clear"/>
            <w:tcMar>
              <w:top w:type="dxa" w:w="60"/>
              <w:left w:type="dxa" w:w="100"/>
              <w:bottom w:type="dxa" w:w="60"/>
              <w:right w:type="dxa" w:w="100"/>
            </w:tcMar>
            <w:vAlign w:val="center"/>
          </w:tcPr>
          <w:p>
            <w:pPr>
              <w:jc w:val="left"/>
            </w:pPr>
            <w:r>
              <w:rPr>
                <w:b w:val="false"/>
                <w:bCs w:val="false"/>
                <w:sz w:val="19"/>
                <w:szCs w:val="19"/>
              </w:rPr>
              <w:t xml:space="preserve">16 bits (INT)</w:t>
            </w:r>
          </w:p>
        </w:tc>
        <w:tc>
          <w:tcPr>
            <w:tcW w:type="dxa" w:w="2020"/>
            <w:shd w:fill="F2F6FA" w:val="clear"/>
            <w:tcMar>
              <w:top w:type="dxa" w:w="60"/>
              <w:left w:type="dxa" w:w="100"/>
              <w:bottom w:type="dxa" w:w="60"/>
              <w:right w:type="dxa" w:w="100"/>
            </w:tcMar>
            <w:vAlign w:val="center"/>
          </w:tcPr>
          <w:p>
            <w:pPr>
              <w:jc w:val="left"/>
            </w:pPr>
            <w:r>
              <w:rPr>
                <w:b w:val="false"/>
                <w:bCs w:val="false"/>
                <w:sz w:val="19"/>
                <w:szCs w:val="19"/>
              </w:rPr>
              <w:t xml:space="preserve">Entrada analógica (potenciómetro / ADC)</w:t>
            </w:r>
          </w:p>
        </w:tc>
        <w:tc>
          <w:tcPr>
            <w:tcW w:type="dxa" w:w="1463"/>
            <w:shd w:fill="F2F6FA" w:val="clear"/>
            <w:tcMar>
              <w:top w:type="dxa" w:w="60"/>
              <w:left w:type="dxa" w:w="100"/>
              <w:bottom w:type="dxa" w:w="60"/>
              <w:right w:type="dxa" w:w="100"/>
            </w:tcMar>
            <w:vAlign w:val="center"/>
          </w:tcPr>
          <w:p>
            <w:pPr>
              <w:jc w:val="left"/>
            </w:pPr>
            <w:r>
              <w:rPr>
                <w:b w:val="false"/>
                <w:bCs w:val="false"/>
                <w:sz w:val="19"/>
                <w:szCs w:val="19"/>
              </w:rPr>
              <w:t xml:space="preserve">0–1023 o 0–4095 según ADC</w:t>
            </w:r>
          </w:p>
        </w:tc>
        <w:tc>
          <w:tcPr>
            <w:tcW w:type="dxa" w:w="975"/>
            <w:shd w:fill="F2F6FA" w:val="clear"/>
            <w:tcMar>
              <w:top w:type="dxa" w:w="60"/>
              <w:left w:type="dxa" w:w="100"/>
              <w:bottom w:type="dxa" w:w="60"/>
              <w:right w:type="dxa" w:w="100"/>
            </w:tcMar>
            <w:vAlign w:val="center"/>
          </w:tcPr>
          <w:p>
            <w:pPr>
              <w:jc w:val="left"/>
            </w:pPr>
            <w:r>
              <w:rPr>
                <w:b w:val="false"/>
                <w:bCs w:val="false"/>
                <w:sz w:val="19"/>
                <w:szCs w:val="19"/>
              </w:rPr>
              <w:t xml:space="preserve">Lectura</w:t>
            </w:r>
          </w:p>
        </w:tc>
      </w:tr>
      <w:tr>
        <w:tc>
          <w:tcPr>
            <w:tcW w:type="dxa" w:w="1115"/>
            <w:tcMar>
              <w:top w:type="dxa" w:w="60"/>
              <w:left w:type="dxa" w:w="100"/>
              <w:bottom w:type="dxa" w:w="60"/>
              <w:right w:type="dxa" w:w="100"/>
            </w:tcMar>
            <w:vAlign w:val="center"/>
          </w:tcPr>
          <w:p>
            <w:pPr>
              <w:jc w:val="left"/>
            </w:pPr>
            <w:r>
              <w:rPr>
                <w:b w:val="false"/>
                <w:bCs w:val="false"/>
                <w:sz w:val="19"/>
                <w:szCs w:val="19"/>
              </w:rPr>
              <w:t xml:space="preserve">00001</w:t>
            </w:r>
          </w:p>
        </w:tc>
        <w:tc>
          <w:tcPr>
            <w:tcW w:type="dxa" w:w="906"/>
            <w:tcMar>
              <w:top w:type="dxa" w:w="60"/>
              <w:left w:type="dxa" w:w="100"/>
              <w:bottom w:type="dxa" w:w="60"/>
              <w:right w:type="dxa" w:w="100"/>
            </w:tcMar>
            <w:vAlign w:val="center"/>
          </w:tcPr>
          <w:p>
            <w:pPr>
              <w:jc w:val="left"/>
            </w:pPr>
            <w:r>
              <w:rPr>
                <w:b w:val="false"/>
                <w:bCs w:val="false"/>
                <w:sz w:val="19"/>
                <w:szCs w:val="19"/>
              </w:rPr>
              <w:t xml:space="preserve">0x0000</w:t>
            </w:r>
          </w:p>
        </w:tc>
        <w:tc>
          <w:tcPr>
            <w:tcW w:type="dxa" w:w="906"/>
            <w:tcMar>
              <w:top w:type="dxa" w:w="60"/>
              <w:left w:type="dxa" w:w="100"/>
              <w:bottom w:type="dxa" w:w="60"/>
              <w:right w:type="dxa" w:w="100"/>
            </w:tcMar>
            <w:vAlign w:val="center"/>
          </w:tcPr>
          <w:p>
            <w:pPr>
              <w:jc w:val="left"/>
            </w:pPr>
            <w:r>
              <w:rPr>
                <w:b w:val="false"/>
                <w:bCs w:val="false"/>
                <w:sz w:val="19"/>
                <w:szCs w:val="19"/>
              </w:rPr>
              <w:t xml:space="preserve">01/05</w:t>
            </w:r>
          </w:p>
        </w:tc>
        <w:tc>
          <w:tcPr>
            <w:tcW w:type="dxa" w:w="1115"/>
            <w:tcMar>
              <w:top w:type="dxa" w:w="60"/>
              <w:left w:type="dxa" w:w="100"/>
              <w:bottom w:type="dxa" w:w="60"/>
              <w:right w:type="dxa" w:w="100"/>
            </w:tcMar>
            <w:vAlign w:val="center"/>
          </w:tcPr>
          <w:p>
            <w:pPr>
              <w:jc w:val="left"/>
            </w:pPr>
            <w:r>
              <w:rPr>
                <w:b w:val="false"/>
                <w:bCs w:val="false"/>
                <w:sz w:val="19"/>
                <w:szCs w:val="19"/>
              </w:rPr>
              <w:t xml:space="preserve">1 bit</w:t>
            </w:r>
          </w:p>
        </w:tc>
        <w:tc>
          <w:tcPr>
            <w:tcW w:type="dxa" w:w="2020"/>
            <w:tcMar>
              <w:top w:type="dxa" w:w="60"/>
              <w:left w:type="dxa" w:w="100"/>
              <w:bottom w:type="dxa" w:w="60"/>
              <w:right w:type="dxa" w:w="100"/>
            </w:tcMar>
            <w:vAlign w:val="center"/>
          </w:tcPr>
          <w:p>
            <w:pPr>
              <w:jc w:val="left"/>
            </w:pPr>
            <w:r>
              <w:rPr>
                <w:b w:val="false"/>
                <w:bCs w:val="false"/>
                <w:sz w:val="19"/>
                <w:szCs w:val="19"/>
              </w:rPr>
              <w:t xml:space="preserve">Salida digital LED 1</w:t>
            </w:r>
          </w:p>
        </w:tc>
        <w:tc>
          <w:tcPr>
            <w:tcW w:type="dxa" w:w="1463"/>
            <w:tcMar>
              <w:top w:type="dxa" w:w="60"/>
              <w:left w:type="dxa" w:w="100"/>
              <w:bottom w:type="dxa" w:w="60"/>
              <w:right w:type="dxa" w:w="100"/>
            </w:tcMar>
            <w:vAlign w:val="center"/>
          </w:tcPr>
          <w:p>
            <w:pPr>
              <w:jc w:val="left"/>
            </w:pPr>
            <w:r>
              <w:rPr>
                <w:b w:val="false"/>
                <w:bCs w:val="false"/>
                <w:sz w:val="19"/>
                <w:szCs w:val="19"/>
              </w:rPr>
              <w:t xml:space="preserve">0/1 (0xFF00/0x0000)</w:t>
            </w:r>
          </w:p>
        </w:tc>
        <w:tc>
          <w:tcPr>
            <w:tcW w:type="dxa" w:w="975"/>
            <w:tcMar>
              <w:top w:type="dxa" w:w="60"/>
              <w:left w:type="dxa" w:w="100"/>
              <w:bottom w:type="dxa" w:w="60"/>
              <w:right w:type="dxa" w:w="100"/>
            </w:tcMar>
            <w:vAlign w:val="center"/>
          </w:tcPr>
          <w:p>
            <w:pPr>
              <w:jc w:val="left"/>
            </w:pPr>
            <w:r>
              <w:rPr>
                <w:b w:val="false"/>
                <w:bCs w:val="false"/>
                <w:sz w:val="19"/>
                <w:szCs w:val="19"/>
              </w:rPr>
              <w:t xml:space="preserve">Lectura/Escritura</w:t>
            </w:r>
          </w:p>
        </w:tc>
      </w:tr>
      <w:tr>
        <w:tc>
          <w:tcPr>
            <w:tcW w:type="dxa" w:w="1115"/>
            <w:shd w:fill="F2F6FA" w:val="clear"/>
            <w:tcMar>
              <w:top w:type="dxa" w:w="60"/>
              <w:left w:type="dxa" w:w="100"/>
              <w:bottom w:type="dxa" w:w="60"/>
              <w:right w:type="dxa" w:w="100"/>
            </w:tcMar>
            <w:vAlign w:val="center"/>
          </w:tcPr>
          <w:p>
            <w:pPr>
              <w:jc w:val="left"/>
            </w:pPr>
            <w:r>
              <w:rPr>
                <w:b w:val="false"/>
                <w:bCs w:val="false"/>
                <w:sz w:val="19"/>
                <w:szCs w:val="19"/>
              </w:rPr>
              <w:t xml:space="preserve">40001</w:t>
            </w:r>
          </w:p>
        </w:tc>
        <w:tc>
          <w:tcPr>
            <w:tcW w:type="dxa" w:w="906"/>
            <w:shd w:fill="F2F6FA" w:val="clear"/>
            <w:tcMar>
              <w:top w:type="dxa" w:w="60"/>
              <w:left w:type="dxa" w:w="100"/>
              <w:bottom w:type="dxa" w:w="60"/>
              <w:right w:type="dxa" w:w="100"/>
            </w:tcMar>
            <w:vAlign w:val="center"/>
          </w:tcPr>
          <w:p>
            <w:pPr>
              <w:jc w:val="left"/>
            </w:pPr>
            <w:r>
              <w:rPr>
                <w:b w:val="false"/>
                <w:bCs w:val="false"/>
                <w:sz w:val="19"/>
                <w:szCs w:val="19"/>
              </w:rPr>
              <w:t xml:space="preserve">0x0000</w:t>
            </w:r>
          </w:p>
        </w:tc>
        <w:tc>
          <w:tcPr>
            <w:tcW w:type="dxa" w:w="906"/>
            <w:shd w:fill="F2F6FA" w:val="clear"/>
            <w:tcMar>
              <w:top w:type="dxa" w:w="60"/>
              <w:left w:type="dxa" w:w="100"/>
              <w:bottom w:type="dxa" w:w="60"/>
              <w:right w:type="dxa" w:w="100"/>
            </w:tcMar>
            <w:vAlign w:val="center"/>
          </w:tcPr>
          <w:p>
            <w:pPr>
              <w:jc w:val="left"/>
            </w:pPr>
            <w:r>
              <w:rPr>
                <w:b w:val="false"/>
                <w:bCs w:val="false"/>
                <w:sz w:val="19"/>
                <w:szCs w:val="19"/>
              </w:rPr>
              <w:t xml:space="preserve">03/06</w:t>
            </w:r>
          </w:p>
        </w:tc>
        <w:tc>
          <w:tcPr>
            <w:tcW w:type="dxa" w:w="1115"/>
            <w:shd w:fill="F2F6FA" w:val="clear"/>
            <w:tcMar>
              <w:top w:type="dxa" w:w="60"/>
              <w:left w:type="dxa" w:w="100"/>
              <w:bottom w:type="dxa" w:w="60"/>
              <w:right w:type="dxa" w:w="100"/>
            </w:tcMar>
            <w:vAlign w:val="center"/>
          </w:tcPr>
          <w:p>
            <w:pPr>
              <w:jc w:val="left"/>
            </w:pPr>
            <w:r>
              <w:rPr>
                <w:b w:val="false"/>
                <w:bCs w:val="false"/>
                <w:sz w:val="19"/>
                <w:szCs w:val="19"/>
              </w:rPr>
              <w:t xml:space="preserve">16 bits (INT)</w:t>
            </w:r>
          </w:p>
        </w:tc>
        <w:tc>
          <w:tcPr>
            <w:tcW w:type="dxa" w:w="2020"/>
            <w:shd w:fill="F2F6FA" w:val="clear"/>
            <w:tcMar>
              <w:top w:type="dxa" w:w="60"/>
              <w:left w:type="dxa" w:w="100"/>
              <w:bottom w:type="dxa" w:w="60"/>
              <w:right w:type="dxa" w:w="100"/>
            </w:tcMar>
            <w:vAlign w:val="center"/>
          </w:tcPr>
          <w:p>
            <w:pPr>
              <w:jc w:val="left"/>
            </w:pPr>
            <w:r>
              <w:rPr>
                <w:b w:val="false"/>
                <w:bCs w:val="false"/>
                <w:sz w:val="19"/>
                <w:szCs w:val="19"/>
              </w:rPr>
              <w:t xml:space="preserve">Salida PWM LED 2</w:t>
            </w:r>
          </w:p>
        </w:tc>
        <w:tc>
          <w:tcPr>
            <w:tcW w:type="dxa" w:w="1463"/>
            <w:shd w:fill="F2F6FA" w:val="clear"/>
            <w:tcMar>
              <w:top w:type="dxa" w:w="60"/>
              <w:left w:type="dxa" w:w="100"/>
              <w:bottom w:type="dxa" w:w="60"/>
              <w:right w:type="dxa" w:w="100"/>
            </w:tcMar>
            <w:vAlign w:val="center"/>
          </w:tcPr>
          <w:p>
            <w:pPr>
              <w:jc w:val="left"/>
            </w:pPr>
            <w:r>
              <w:rPr>
                <w:b w:val="false"/>
                <w:bCs w:val="false"/>
                <w:sz w:val="19"/>
                <w:szCs w:val="19"/>
              </w:rPr>
              <w:t xml:space="preserve">0–255</w:t>
            </w:r>
          </w:p>
        </w:tc>
        <w:tc>
          <w:tcPr>
            <w:tcW w:type="dxa" w:w="975"/>
            <w:shd w:fill="F2F6FA" w:val="clear"/>
            <w:tcMar>
              <w:top w:type="dxa" w:w="60"/>
              <w:left w:type="dxa" w:w="100"/>
              <w:bottom w:type="dxa" w:w="60"/>
              <w:right w:type="dxa" w:w="100"/>
            </w:tcMar>
            <w:vAlign w:val="center"/>
          </w:tcPr>
          <w:p>
            <w:pPr>
              <w:jc w:val="left"/>
            </w:pPr>
            <w:r>
              <w:rPr>
                <w:b w:val="false"/>
                <w:bCs w:val="false"/>
                <w:sz w:val="19"/>
                <w:szCs w:val="19"/>
              </w:rPr>
              <w:t xml:space="preserve">Lectura/Escritura</w:t>
            </w:r>
          </w:p>
        </w:tc>
      </w:tr>
    </w:tbl>
    <w:p>
      <w:pPr>
        <w:spacing w:after="100"/>
      </w:pPr>
    </w:p>
    <w:p>
      <w:pPr>
        <w:spacing w:after="150" w:line="276"/>
        <w:jc w:val="both"/>
      </w:pPr>
      <w:r>
        <w:t xml:space="preserve">Parámetros de línea serie sugeridos (a justificar y documentar según lo que efectivamente se configure): 9600 u 19200 baudios, 8 bits de datos, sin paridad (8N1) o paridad par (8E1), 1 bit de parada. Cualquiera sea la combinación elegida, debe ser idéntica en todos los nodos del bus y en la configuración de Modbus Poll — un solo nodo desalineado en baudrate o paridad rompe la comunicación de todo el bus.</w:t>
      </w:r>
    </w:p>
    <w:p>
      <w:pPr>
        <w:pStyle w:val="Heading2"/>
        <w:spacing w:after="150" w:before="300"/>
      </w:pPr>
      <w:r>
        <w:rPr>
          <w:b/>
          <w:bCs/>
          <w:color w:val="2E75B6"/>
          <w:sz w:val="25"/>
          <w:szCs w:val="25"/>
        </w:rPr>
        <w:t xml:space="preserve">2.3 Máquina de estados sugerida para el maestro</w:t>
      </w:r>
    </w:p>
    <w:p>
      <w:pPr>
        <w:spacing w:after="150" w:line="276"/>
        <w:jc w:val="both"/>
      </w:pPr>
      <w:r>
        <w:t xml:space="preserve">Para la lógica de polling y selección dinámica de esclavo (Parte 3), conviene modelar el maestro como una máquina de estados explícita en vez de una sucesión de banderas booleanas — es más fácil de defender oralmente y de dibujar en el diagrama de flujo pedido:</w:t>
      </w:r>
    </w:p>
    <w:p>
      <w:pPr>
        <w:pStyle w:val="ListParagraph"/>
        <w:numPr>
          <w:ilvl w:val="0"/>
          <w:numId w:val="4"/>
        </w:numPr>
        <w:spacing w:after="80"/>
      </w:pPr>
      <w:r>
        <w:t xml:space="preserve">LEER_SELECTOR: lee el switch selector y determina el ID de esclavo activo (1 o 2).</w:t>
      </w:r>
    </w:p>
    <w:p>
      <w:pPr>
        <w:pStyle w:val="ListParagraph"/>
        <w:numPr>
          <w:ilvl w:val="0"/>
          <w:numId w:val="4"/>
        </w:numPr>
        <w:spacing w:after="80"/>
      </w:pPr>
      <w:r>
        <w:t xml:space="preserve">ACTUALIZAR_INDICADOR: enciende el LED indicador correspondiente al esclavo activo y apaga el otro.</w:t>
      </w:r>
    </w:p>
    <w:p>
      <w:pPr>
        <w:pStyle w:val="ListParagraph"/>
        <w:numPr>
          <w:ilvl w:val="0"/>
          <w:numId w:val="4"/>
        </w:numPr>
        <w:spacing w:after="80"/>
      </w:pPr>
      <w:r>
        <w:t xml:space="preserve">LEER_ESCLAVO: envía funciones 02 y 04 al esclavo activo para obtener switch y potenciómetro remotos.</w:t>
      </w:r>
    </w:p>
    <w:p>
      <w:pPr>
        <w:pStyle w:val="ListParagraph"/>
        <w:numPr>
          <w:ilvl w:val="0"/>
          <w:numId w:val="4"/>
        </w:numPr>
        <w:spacing w:after="80"/>
      </w:pPr>
      <w:r>
        <w:t xml:space="preserve">REPLICAR_LOCAL: aplica esos valores al LED digital y al LED PWM locales del maestro.</w:t>
      </w:r>
    </w:p>
    <w:p>
      <w:pPr>
        <w:pStyle w:val="ListParagraph"/>
        <w:numPr>
          <w:ilvl w:val="0"/>
          <w:numId w:val="4"/>
        </w:numPr>
        <w:spacing w:after="80"/>
      </w:pPr>
      <w:r>
        <w:t xml:space="preserve">LEER_LOCAL: lee el switch y potenciómetro propios del maestro.</w:t>
      </w:r>
    </w:p>
    <w:p>
      <w:pPr>
        <w:pStyle w:val="ListParagraph"/>
        <w:numPr>
          <w:ilvl w:val="0"/>
          <w:numId w:val="4"/>
        </w:numPr>
        <w:spacing w:after="80"/>
      </w:pPr>
      <w:r>
        <w:t xml:space="preserve">ESCRIBIR_ESCLAVO: envía funciones 05 y 06 al esclavo activo con esos valores locales.</w:t>
      </w:r>
    </w:p>
    <w:p>
      <w:pPr>
        <w:pStyle w:val="ListParagraph"/>
        <w:numPr>
          <w:ilvl w:val="0"/>
          <w:numId w:val="4"/>
        </w:numPr>
        <w:spacing w:after="80"/>
      </w:pPr>
      <w:r>
        <w:t xml:space="preserve">ESPERA / TIMEOUT: si alguna transacción no responde a tiempo, se registra y se continúa con el siguiente ciclo sin bloquear.</w:t>
      </w:r>
    </w:p>
    <w:p>
      <w:pPr>
        <w:spacing w:after="150" w:line="276"/>
        <w:jc w:val="both"/>
      </w:pPr>
      <w:r>
        <w:t xml:space="preserve">Este ciclo se repite de forma periódica (polling), y el esclavo no seleccionado simplemente no recibe tramas en ese ciclo, por lo que retiene su último estado de forma natural.</w:t>
      </w:r>
    </w:p>
    <w:p>
      <w:r>
        <w:br w:type="page"/>
      </w:r>
    </w:p>
    <w:p>
      <w:pPr>
        <w:pStyle w:val="Heading1"/>
        <w:pBdr>
          <w:bottom w:val="single" w:color="1F4E79" w:sz="6" w:space="4"/>
        </w:pBdr>
        <w:spacing w:after="200" w:before="400"/>
      </w:pPr>
      <w:r>
        <w:rPr>
          <w:b/>
          <w:bCs/>
          <w:color w:val="1F4E79"/>
          <w:sz w:val="30"/>
          <w:szCs w:val="30"/>
        </w:rPr>
        <w:t xml:space="preserve">3. Planificación del trabajo</w:t>
      </w:r>
    </w:p>
    <w:p>
      <w:pPr>
        <w:spacing w:after="150" w:line="276"/>
        <w:jc w:val="both"/>
      </w:pPr>
      <w:r>
        <w:t xml:space="preserve">La descomposición sigue el orden de riesgo, no solo el orden de la consigna: lo más incierto (que la comunicación serie funcione en el banco, con el hardware real) se ataca primero, y la complejidad de arquitectura (multiesclavo, selección dinámica) se agrega recién cuando la base es sólida. Esto es consistente con construir por rebanadas verticales verificables en cada paso.</w:t>
      </w:r>
    </w:p>
    <w:p>
      <w:pPr>
        <w:pStyle w:val="Heading2"/>
        <w:spacing w:after="150" w:before="300"/>
      </w:pPr>
      <w:r>
        <w:rPr>
          <w:b/>
          <w:bCs/>
          <w:color w:val="2E75B6"/>
          <w:sz w:val="25"/>
          <w:szCs w:val="25"/>
        </w:rPr>
        <w:t xml:space="preserve">3.1 Fases y entregables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79"/>
        <w:gridCol w:w="1968"/>
        <w:gridCol w:w="2595"/>
        <w:gridCol w:w="2058"/>
      </w:tblGrid>
      <w:tr>
        <w:trPr>
          <w:tblHeader/>
        </w:trPr>
        <w:tc>
          <w:tcPr>
            <w:tcW w:type="dxa" w:w="1879"/>
            <w:shd w:fill="1F4E79" w:val="clear"/>
            <w:tcMar>
              <w:top w:type="dxa" w:w="60"/>
              <w:left w:type="dxa" w:w="100"/>
              <w:bottom w:type="dxa" w:w="60"/>
              <w:right w:type="dxa" w:w="100"/>
            </w:tcMar>
            <w:vAlign w:val="center"/>
          </w:tcPr>
          <w:p>
            <w:pPr>
              <w:jc w:val="center"/>
            </w:pPr>
            <w:r>
              <w:rPr>
                <w:b/>
                <w:bCs/>
                <w:color w:val="FFFFFF"/>
                <w:sz w:val="19"/>
                <w:szCs w:val="19"/>
              </w:rPr>
              <w:t xml:space="preserve">Fase</w:t>
            </w:r>
          </w:p>
        </w:tc>
        <w:tc>
          <w:tcPr>
            <w:tcW w:type="dxa" w:w="1968"/>
            <w:shd w:fill="1F4E79" w:val="clear"/>
            <w:tcMar>
              <w:top w:type="dxa" w:w="60"/>
              <w:left w:type="dxa" w:w="100"/>
              <w:bottom w:type="dxa" w:w="60"/>
              <w:right w:type="dxa" w:w="100"/>
            </w:tcMar>
            <w:vAlign w:val="center"/>
          </w:tcPr>
          <w:p>
            <w:pPr>
              <w:jc w:val="center"/>
            </w:pPr>
            <w:r>
              <w:rPr>
                <w:b/>
                <w:bCs/>
                <w:color w:val="FFFFFF"/>
                <w:sz w:val="19"/>
                <w:szCs w:val="19"/>
              </w:rPr>
              <w:t xml:space="preserve">Objetivo</w:t>
            </w:r>
          </w:p>
        </w:tc>
        <w:tc>
          <w:tcPr>
            <w:tcW w:type="dxa" w:w="2595"/>
            <w:shd w:fill="1F4E79" w:val="clear"/>
            <w:tcMar>
              <w:top w:type="dxa" w:w="60"/>
              <w:left w:type="dxa" w:w="100"/>
              <w:bottom w:type="dxa" w:w="60"/>
              <w:right w:type="dxa" w:w="100"/>
            </w:tcMar>
            <w:vAlign w:val="center"/>
          </w:tcPr>
          <w:p>
            <w:pPr>
              <w:jc w:val="center"/>
            </w:pPr>
            <w:r>
              <w:rPr>
                <w:b/>
                <w:bCs/>
                <w:color w:val="FFFFFF"/>
                <w:sz w:val="19"/>
                <w:szCs w:val="19"/>
              </w:rPr>
              <w:t xml:space="preserve">Entregable verificable</w:t>
            </w:r>
          </w:p>
        </w:tc>
        <w:tc>
          <w:tcPr>
            <w:tcW w:type="dxa" w:w="2058"/>
            <w:shd w:fill="1F4E79" w:val="clear"/>
            <w:tcMar>
              <w:top w:type="dxa" w:w="60"/>
              <w:left w:type="dxa" w:w="100"/>
              <w:bottom w:type="dxa" w:w="60"/>
              <w:right w:type="dxa" w:w="100"/>
            </w:tcMar>
            <w:vAlign w:val="center"/>
          </w:tcPr>
          <w:p>
            <w:pPr>
              <w:jc w:val="center"/>
            </w:pPr>
            <w:r>
              <w:rPr>
                <w:b/>
                <w:bCs/>
                <w:color w:val="FFFFFF"/>
                <w:sz w:val="19"/>
                <w:szCs w:val="19"/>
              </w:rPr>
              <w:t xml:space="preserve">Riesgo si se saltea</w:t>
            </w:r>
          </w:p>
        </w:tc>
      </w:tr>
      <w:tr>
        <w:tc>
          <w:tcPr>
            <w:tcW w:type="dxa" w:w="1879"/>
            <w:tcMar>
              <w:top w:type="dxa" w:w="60"/>
              <w:left w:type="dxa" w:w="100"/>
              <w:bottom w:type="dxa" w:w="60"/>
              <w:right w:type="dxa" w:w="100"/>
            </w:tcMar>
            <w:vAlign w:val="center"/>
          </w:tcPr>
          <w:p>
            <w:pPr>
              <w:jc w:val="left"/>
            </w:pPr>
            <w:r>
              <w:rPr>
                <w:b w:val="false"/>
                <w:bCs w:val="false"/>
                <w:sz w:val="19"/>
                <w:szCs w:val="19"/>
              </w:rPr>
              <w:t xml:space="preserve">0. Relevamiento y armado de banco</w:t>
            </w:r>
          </w:p>
        </w:tc>
        <w:tc>
          <w:tcPr>
            <w:tcW w:type="dxa" w:w="1968"/>
            <w:tcMar>
              <w:top w:type="dxa" w:w="60"/>
              <w:left w:type="dxa" w:w="100"/>
              <w:bottom w:type="dxa" w:w="60"/>
              <w:right w:type="dxa" w:w="100"/>
            </w:tcMar>
            <w:vAlign w:val="center"/>
          </w:tcPr>
          <w:p>
            <w:pPr>
              <w:jc w:val="left"/>
            </w:pPr>
            <w:r>
              <w:rPr>
                <w:b w:val="false"/>
                <w:bCs w:val="false"/>
                <w:sz w:val="19"/>
                <w:szCs w:val="19"/>
              </w:rPr>
              <w:t xml:space="preserve">Confirmar hardware disponible (MCU, MAX485, conversor USB-RS485) y setup de Modbus Poll</w:t>
            </w:r>
          </w:p>
        </w:tc>
        <w:tc>
          <w:tcPr>
            <w:tcW w:type="dxa" w:w="2595"/>
            <w:tcMar>
              <w:top w:type="dxa" w:w="60"/>
              <w:left w:type="dxa" w:w="100"/>
              <w:bottom w:type="dxa" w:w="60"/>
              <w:right w:type="dxa" w:w="100"/>
            </w:tcMar>
            <w:vAlign w:val="center"/>
          </w:tcPr>
          <w:p>
            <w:pPr>
              <w:jc w:val="left"/>
            </w:pPr>
            <w:r>
              <w:rPr>
                <w:b w:val="false"/>
                <w:bCs w:val="false"/>
                <w:sz w:val="19"/>
                <w:szCs w:val="19"/>
              </w:rPr>
              <w:t xml:space="preserve">Banco físico armado, un LED parpadeando en cada MCU (bring-up)</w:t>
            </w:r>
          </w:p>
        </w:tc>
        <w:tc>
          <w:tcPr>
            <w:tcW w:type="dxa" w:w="2058"/>
            <w:tcMar>
              <w:top w:type="dxa" w:w="60"/>
              <w:left w:type="dxa" w:w="100"/>
              <w:bottom w:type="dxa" w:w="60"/>
              <w:right w:type="dxa" w:w="100"/>
            </w:tcMar>
            <w:vAlign w:val="center"/>
          </w:tcPr>
          <w:p>
            <w:pPr>
              <w:jc w:val="left"/>
            </w:pPr>
            <w:r>
              <w:rPr>
                <w:b w:val="false"/>
                <w:bCs w:val="false"/>
                <w:sz w:val="19"/>
                <w:szCs w:val="19"/>
              </w:rPr>
              <w:t xml:space="preserve">Fallas de hardware descubiertas tarde, sin tiempo de reponer componentes</w:t>
            </w:r>
          </w:p>
        </w:tc>
      </w:tr>
      <w:tr>
        <w:tc>
          <w:tcPr>
            <w:tcW w:type="dxa" w:w="1879"/>
            <w:shd w:fill="F2F6FA" w:val="clear"/>
            <w:tcMar>
              <w:top w:type="dxa" w:w="60"/>
              <w:left w:type="dxa" w:w="100"/>
              <w:bottom w:type="dxa" w:w="60"/>
              <w:right w:type="dxa" w:w="100"/>
            </w:tcMar>
            <w:vAlign w:val="center"/>
          </w:tcPr>
          <w:p>
            <w:pPr>
              <w:jc w:val="left"/>
            </w:pPr>
            <w:r>
              <w:rPr>
                <w:b w:val="false"/>
                <w:bCs w:val="false"/>
                <w:sz w:val="19"/>
                <w:szCs w:val="19"/>
              </w:rPr>
              <w:t xml:space="preserve">1. Esclavo 1 + validación desde PC (Parte 1)</w:t>
            </w:r>
          </w:p>
        </w:tc>
        <w:tc>
          <w:tcPr>
            <w:tcW w:type="dxa" w:w="1968"/>
            <w:shd w:fill="F2F6FA" w:val="clear"/>
            <w:tcMar>
              <w:top w:type="dxa" w:w="60"/>
              <w:left w:type="dxa" w:w="100"/>
              <w:bottom w:type="dxa" w:w="60"/>
              <w:right w:type="dxa" w:w="100"/>
            </w:tcMar>
            <w:vAlign w:val="center"/>
          </w:tcPr>
          <w:p>
            <w:pPr>
              <w:jc w:val="left"/>
            </w:pPr>
            <w:r>
              <w:rPr>
                <w:b w:val="false"/>
                <w:bCs w:val="false"/>
                <w:sz w:val="19"/>
                <w:szCs w:val="19"/>
              </w:rPr>
              <w:t xml:space="preserve">Esclavo Modbus RTU funcional, mapa de registros correcto</w:t>
            </w:r>
          </w:p>
        </w:tc>
        <w:tc>
          <w:tcPr>
            <w:tcW w:type="dxa" w:w="2595"/>
            <w:shd w:fill="F2F6FA" w:val="clear"/>
            <w:tcMar>
              <w:top w:type="dxa" w:w="60"/>
              <w:left w:type="dxa" w:w="100"/>
              <w:bottom w:type="dxa" w:w="60"/>
              <w:right w:type="dxa" w:w="100"/>
            </w:tcMar>
            <w:vAlign w:val="center"/>
          </w:tcPr>
          <w:p>
            <w:pPr>
              <w:jc w:val="left"/>
            </w:pPr>
            <w:r>
              <w:rPr>
                <w:b w:val="false"/>
                <w:bCs w:val="false"/>
                <w:sz w:val="19"/>
                <w:szCs w:val="19"/>
              </w:rPr>
              <w:t xml:space="preserve">Lectura/escritura correcta de las 4 áreas desde Modbus Poll, capturas de pantalla</w:t>
            </w:r>
          </w:p>
        </w:tc>
        <w:tc>
          <w:tcPr>
            <w:tcW w:type="dxa" w:w="2058"/>
            <w:shd w:fill="F2F6FA" w:val="clear"/>
            <w:tcMar>
              <w:top w:type="dxa" w:w="60"/>
              <w:left w:type="dxa" w:w="100"/>
              <w:bottom w:type="dxa" w:w="60"/>
              <w:right w:type="dxa" w:w="100"/>
            </w:tcMar>
            <w:vAlign w:val="center"/>
          </w:tcPr>
          <w:p>
            <w:pPr>
              <w:jc w:val="left"/>
            </w:pPr>
            <w:r>
              <w:rPr>
                <w:b w:val="false"/>
                <w:bCs w:val="false"/>
                <w:sz w:val="19"/>
                <w:szCs w:val="19"/>
              </w:rPr>
              <w:t xml:space="preserve">Sin esta base, nada de lo siguiente es confiable</w:t>
            </w:r>
          </w:p>
        </w:tc>
      </w:tr>
      <w:tr>
        <w:tc>
          <w:tcPr>
            <w:tcW w:type="dxa" w:w="1879"/>
            <w:tcMar>
              <w:top w:type="dxa" w:w="60"/>
              <w:left w:type="dxa" w:w="100"/>
              <w:bottom w:type="dxa" w:w="60"/>
              <w:right w:type="dxa" w:w="100"/>
            </w:tcMar>
            <w:vAlign w:val="center"/>
          </w:tcPr>
          <w:p>
            <w:pPr>
              <w:jc w:val="left"/>
            </w:pPr>
            <w:r>
              <w:rPr>
                <w:b w:val="false"/>
                <w:bCs w:val="false"/>
                <w:sz w:val="19"/>
                <w:szCs w:val="19"/>
              </w:rPr>
              <w:t xml:space="preserve">2. Maestro monoesclavo (Parte 2)</w:t>
            </w:r>
          </w:p>
        </w:tc>
        <w:tc>
          <w:tcPr>
            <w:tcW w:type="dxa" w:w="1968"/>
            <w:tcMar>
              <w:top w:type="dxa" w:w="60"/>
              <w:left w:type="dxa" w:w="100"/>
              <w:bottom w:type="dxa" w:w="60"/>
              <w:right w:type="dxa" w:w="100"/>
            </w:tcMar>
            <w:vAlign w:val="center"/>
          </w:tcPr>
          <w:p>
            <w:pPr>
              <w:jc w:val="left"/>
            </w:pPr>
            <w:r>
              <w:rPr>
                <w:b w:val="false"/>
                <w:bCs w:val="false"/>
                <w:sz w:val="19"/>
                <w:szCs w:val="19"/>
              </w:rPr>
              <w:t xml:space="preserve">Maestro que reemplaza a la PC como iniciador</w:t>
            </w:r>
          </w:p>
        </w:tc>
        <w:tc>
          <w:tcPr>
            <w:tcW w:type="dxa" w:w="2595"/>
            <w:tcMar>
              <w:top w:type="dxa" w:w="60"/>
              <w:left w:type="dxa" w:w="100"/>
              <w:bottom w:type="dxa" w:w="60"/>
              <w:right w:type="dxa" w:w="100"/>
            </w:tcMar>
            <w:vAlign w:val="center"/>
          </w:tcPr>
          <w:p>
            <w:pPr>
              <w:jc w:val="left"/>
            </w:pPr>
            <w:r>
              <w:rPr>
                <w:b w:val="false"/>
                <w:bCs w:val="false"/>
                <w:sz w:val="19"/>
                <w:szCs w:val="19"/>
              </w:rPr>
              <w:t xml:space="preserve">Polling bidireccional estable Maestro↔Esclavo 1, medido con osciloscopio/analizador si hay dudas de timing</w:t>
            </w:r>
          </w:p>
        </w:tc>
        <w:tc>
          <w:tcPr>
            <w:tcW w:type="dxa" w:w="2058"/>
            <w:tcMar>
              <w:top w:type="dxa" w:w="60"/>
              <w:left w:type="dxa" w:w="100"/>
              <w:bottom w:type="dxa" w:w="60"/>
              <w:right w:type="dxa" w:w="100"/>
            </w:tcMar>
            <w:vAlign w:val="center"/>
          </w:tcPr>
          <w:p>
            <w:pPr>
              <w:jc w:val="left"/>
            </w:pPr>
            <w:r>
              <w:rPr>
                <w:b w:val="false"/>
                <w:bCs w:val="false"/>
                <w:sz w:val="19"/>
                <w:szCs w:val="19"/>
              </w:rPr>
              <w:t xml:space="preserve">Errores de maestro se confunden con errores de esclavo si no se aislaron antes</w:t>
            </w:r>
          </w:p>
        </w:tc>
      </w:tr>
      <w:tr>
        <w:tc>
          <w:tcPr>
            <w:tcW w:type="dxa" w:w="1879"/>
            <w:shd w:fill="F2F6FA" w:val="clear"/>
            <w:tcMar>
              <w:top w:type="dxa" w:w="60"/>
              <w:left w:type="dxa" w:w="100"/>
              <w:bottom w:type="dxa" w:w="60"/>
              <w:right w:type="dxa" w:w="100"/>
            </w:tcMar>
            <w:vAlign w:val="center"/>
          </w:tcPr>
          <w:p>
            <w:pPr>
              <w:jc w:val="left"/>
            </w:pPr>
            <w:r>
              <w:rPr>
                <w:b w:val="false"/>
                <w:bCs w:val="false"/>
                <w:sz w:val="19"/>
                <w:szCs w:val="19"/>
              </w:rPr>
              <w:t xml:space="preserve">3. Multiesclavo con selección dinámica (Parte 3)</w:t>
            </w:r>
          </w:p>
        </w:tc>
        <w:tc>
          <w:tcPr>
            <w:tcW w:type="dxa" w:w="1968"/>
            <w:shd w:fill="F2F6FA" w:val="clear"/>
            <w:tcMar>
              <w:top w:type="dxa" w:w="60"/>
              <w:left w:type="dxa" w:w="100"/>
              <w:bottom w:type="dxa" w:w="60"/>
              <w:right w:type="dxa" w:w="100"/>
            </w:tcMar>
            <w:vAlign w:val="center"/>
          </w:tcPr>
          <w:p>
            <w:pPr>
              <w:jc w:val="left"/>
            </w:pPr>
            <w:r>
              <w:rPr>
                <w:b w:val="false"/>
                <w:bCs w:val="false"/>
                <w:sz w:val="19"/>
                <w:szCs w:val="19"/>
              </w:rPr>
              <w:t xml:space="preserve">Escalar a 2 esclavos con conmutación</w:t>
            </w:r>
          </w:p>
        </w:tc>
        <w:tc>
          <w:tcPr>
            <w:tcW w:type="dxa" w:w="2595"/>
            <w:shd w:fill="F2F6FA" w:val="clear"/>
            <w:tcMar>
              <w:top w:type="dxa" w:w="60"/>
              <w:left w:type="dxa" w:w="100"/>
              <w:bottom w:type="dxa" w:w="60"/>
              <w:right w:type="dxa" w:w="100"/>
            </w:tcMar>
            <w:vAlign w:val="center"/>
          </w:tcPr>
          <w:p>
            <w:pPr>
              <w:jc w:val="left"/>
            </w:pPr>
            <w:r>
              <w:rPr>
                <w:b w:val="false"/>
                <w:bCs w:val="false"/>
                <w:sz w:val="19"/>
                <w:szCs w:val="19"/>
              </w:rPr>
              <w:t xml:space="preserve">Selector cambia de esclavo en vivo; el no seleccionado retiene estado; LEDs indicadores correctos</w:t>
            </w:r>
          </w:p>
        </w:tc>
        <w:tc>
          <w:tcPr>
            <w:tcW w:type="dxa" w:w="2058"/>
            <w:shd w:fill="F2F6FA" w:val="clear"/>
            <w:tcMar>
              <w:top w:type="dxa" w:w="60"/>
              <w:left w:type="dxa" w:w="100"/>
              <w:bottom w:type="dxa" w:w="60"/>
              <w:right w:type="dxa" w:w="100"/>
            </w:tcMar>
            <w:vAlign w:val="center"/>
          </w:tcPr>
          <w:p>
            <w:pPr>
              <w:jc w:val="left"/>
            </w:pPr>
            <w:r>
              <w:rPr>
                <w:b w:val="false"/>
                <w:bCs w:val="false"/>
                <w:sz w:val="19"/>
                <w:szCs w:val="19"/>
              </w:rPr>
              <w:t xml:space="preserve">Arquitectura de polling mal separada por ID obliga a reescribir todo</w:t>
            </w:r>
          </w:p>
        </w:tc>
      </w:tr>
      <w:tr>
        <w:tc>
          <w:tcPr>
            <w:tcW w:type="dxa" w:w="1879"/>
            <w:tcMar>
              <w:top w:type="dxa" w:w="60"/>
              <w:left w:type="dxa" w:w="100"/>
              <w:bottom w:type="dxa" w:w="60"/>
              <w:right w:type="dxa" w:w="100"/>
            </w:tcMar>
            <w:vAlign w:val="center"/>
          </w:tcPr>
          <w:p>
            <w:pPr>
              <w:jc w:val="left"/>
            </w:pPr>
            <w:r>
              <w:rPr>
                <w:b w:val="false"/>
                <w:bCs w:val="false"/>
                <w:sz w:val="19"/>
                <w:szCs w:val="19"/>
              </w:rPr>
              <w:t xml:space="preserve">4. Diagrama de flujo y trazabilidad</w:t>
            </w:r>
          </w:p>
        </w:tc>
        <w:tc>
          <w:tcPr>
            <w:tcW w:type="dxa" w:w="1968"/>
            <w:tcMar>
              <w:top w:type="dxa" w:w="60"/>
              <w:left w:type="dxa" w:w="100"/>
              <w:bottom w:type="dxa" w:w="60"/>
              <w:right w:type="dxa" w:w="100"/>
            </w:tcMar>
            <w:vAlign w:val="center"/>
          </w:tcPr>
          <w:p>
            <w:pPr>
              <w:jc w:val="left"/>
            </w:pPr>
            <w:r>
              <w:rPr>
                <w:b w:val="false"/>
                <w:bCs w:val="false"/>
                <w:sz w:val="19"/>
                <w:szCs w:val="19"/>
              </w:rPr>
              <w:t xml:space="preserve">Documentar la lógica de maestro y esclavos</w:t>
            </w:r>
          </w:p>
        </w:tc>
        <w:tc>
          <w:tcPr>
            <w:tcW w:type="dxa" w:w="2595"/>
            <w:tcMar>
              <w:top w:type="dxa" w:w="60"/>
              <w:left w:type="dxa" w:w="100"/>
              <w:bottom w:type="dxa" w:w="60"/>
              <w:right w:type="dxa" w:w="100"/>
            </w:tcMar>
            <w:vAlign w:val="center"/>
          </w:tcPr>
          <w:p>
            <w:pPr>
              <w:jc w:val="left"/>
            </w:pPr>
            <w:r>
              <w:rPr>
                <w:b w:val="false"/>
                <w:bCs w:val="false"/>
                <w:sz w:val="19"/>
                <w:szCs w:val="19"/>
              </w:rPr>
              <w:t xml:space="preserve">Diagrama de flujo estructurado + comentarios de código referenciando cada bloque</w:t>
            </w:r>
          </w:p>
        </w:tc>
        <w:tc>
          <w:tcPr>
            <w:tcW w:type="dxa" w:w="2058"/>
            <w:tcMar>
              <w:top w:type="dxa" w:w="60"/>
              <w:left w:type="dxa" w:w="100"/>
              <w:bottom w:type="dxa" w:w="60"/>
              <w:right w:type="dxa" w:w="100"/>
            </w:tcMar>
            <w:vAlign w:val="center"/>
          </w:tcPr>
          <w:p>
            <w:pPr>
              <w:jc w:val="left"/>
            </w:pPr>
            <w:r>
              <w:rPr>
                <w:b w:val="false"/>
                <w:bCs w:val="false"/>
                <w:sz w:val="19"/>
                <w:szCs w:val="19"/>
              </w:rPr>
              <w:t xml:space="preserve">Informe sin este punto pierde puntos explícitos en la rúbrica</w:t>
            </w:r>
          </w:p>
        </w:tc>
      </w:tr>
      <w:tr>
        <w:tc>
          <w:tcPr>
            <w:tcW w:type="dxa" w:w="1879"/>
            <w:shd w:fill="F2F6FA" w:val="clear"/>
            <w:tcMar>
              <w:top w:type="dxa" w:w="60"/>
              <w:left w:type="dxa" w:w="100"/>
              <w:bottom w:type="dxa" w:w="60"/>
              <w:right w:type="dxa" w:w="100"/>
            </w:tcMar>
            <w:vAlign w:val="center"/>
          </w:tcPr>
          <w:p>
            <w:pPr>
              <w:jc w:val="left"/>
            </w:pPr>
            <w:r>
              <w:rPr>
                <w:b w:val="false"/>
                <w:bCs w:val="false"/>
                <w:sz w:val="19"/>
                <w:szCs w:val="19"/>
              </w:rPr>
              <w:t xml:space="preserve">5. Análisis de tramas</w:t>
            </w:r>
          </w:p>
        </w:tc>
        <w:tc>
          <w:tcPr>
            <w:tcW w:type="dxa" w:w="1968"/>
            <w:shd w:fill="F2F6FA" w:val="clear"/>
            <w:tcMar>
              <w:top w:type="dxa" w:w="60"/>
              <w:left w:type="dxa" w:w="100"/>
              <w:bottom w:type="dxa" w:w="60"/>
              <w:right w:type="dxa" w:w="100"/>
            </w:tcMar>
            <w:vAlign w:val="center"/>
          </w:tcPr>
          <w:p>
            <w:pPr>
              <w:jc w:val="left"/>
            </w:pPr>
            <w:r>
              <w:rPr>
                <w:b w:val="false"/>
                <w:bCs w:val="false"/>
                <w:sz w:val="19"/>
                <w:szCs w:val="19"/>
              </w:rPr>
              <w:t xml:space="preserve">Explicar tramas reales capturadas</w:t>
            </w:r>
          </w:p>
        </w:tc>
        <w:tc>
          <w:tcPr>
            <w:tcW w:type="dxa" w:w="2595"/>
            <w:shd w:fill="F2F6FA" w:val="clear"/>
            <w:tcMar>
              <w:top w:type="dxa" w:w="60"/>
              <w:left w:type="dxa" w:w="100"/>
              <w:bottom w:type="dxa" w:w="60"/>
              <w:right w:type="dxa" w:w="100"/>
            </w:tcMar>
            <w:vAlign w:val="center"/>
          </w:tcPr>
          <w:p>
            <w:pPr>
              <w:jc w:val="left"/>
            </w:pPr>
            <w:r>
              <w:rPr>
                <w:b w:val="false"/>
                <w:bCs w:val="false"/>
                <w:sz w:val="19"/>
                <w:szCs w:val="19"/>
              </w:rPr>
              <w:t xml:space="preserve">Capturas (Modbus Poll / analizador lógico) con desglose byte a byte de al menos una trama por función usada</w:t>
            </w:r>
          </w:p>
        </w:tc>
        <w:tc>
          <w:tcPr>
            <w:tcW w:type="dxa" w:w="2058"/>
            <w:shd w:fill="F2F6FA" w:val="clear"/>
            <w:tcMar>
              <w:top w:type="dxa" w:w="60"/>
              <w:left w:type="dxa" w:w="100"/>
              <w:bottom w:type="dxa" w:w="60"/>
              <w:right w:type="dxa" w:w="100"/>
            </w:tcMar>
            <w:vAlign w:val="center"/>
          </w:tcPr>
          <w:p>
            <w:pPr>
              <w:jc w:val="left"/>
            </w:pPr>
            <w:r>
              <w:rPr>
                <w:b w:val="false"/>
                <w:bCs w:val="false"/>
                <w:sz w:val="19"/>
                <w:szCs w:val="19"/>
              </w:rPr>
              <w:t xml:space="preserve">Pregunta de evaluación sin evidencia real detrás</w:t>
            </w:r>
          </w:p>
        </w:tc>
      </w:tr>
      <w:tr>
        <w:tc>
          <w:tcPr>
            <w:tcW w:type="dxa" w:w="1879"/>
            <w:tcMar>
              <w:top w:type="dxa" w:w="60"/>
              <w:left w:type="dxa" w:w="100"/>
              <w:bottom w:type="dxa" w:w="60"/>
              <w:right w:type="dxa" w:w="100"/>
            </w:tcMar>
            <w:vAlign w:val="center"/>
          </w:tcPr>
          <w:p>
            <w:pPr>
              <w:jc w:val="left"/>
            </w:pPr>
            <w:r>
              <w:rPr>
                <w:b w:val="false"/>
                <w:bCs w:val="false"/>
                <w:sz w:val="19"/>
                <w:szCs w:val="19"/>
              </w:rPr>
              <w:t xml:space="preserve">6. Informe técnico y defensa</w:t>
            </w:r>
          </w:p>
        </w:tc>
        <w:tc>
          <w:tcPr>
            <w:tcW w:type="dxa" w:w="1968"/>
            <w:tcMar>
              <w:top w:type="dxa" w:w="60"/>
              <w:left w:type="dxa" w:w="100"/>
              <w:bottom w:type="dxa" w:w="60"/>
              <w:right w:type="dxa" w:w="100"/>
            </w:tcMar>
            <w:vAlign w:val="center"/>
          </w:tcPr>
          <w:p>
            <w:pPr>
              <w:jc w:val="left"/>
            </w:pPr>
            <w:r>
              <w:rPr>
                <w:b w:val="false"/>
                <w:bCs w:val="false"/>
                <w:sz w:val="19"/>
                <w:szCs w:val="19"/>
              </w:rPr>
              <w:t xml:space="preserve">Documento final + ensayo de exposición</w:t>
            </w:r>
          </w:p>
        </w:tc>
        <w:tc>
          <w:tcPr>
            <w:tcW w:type="dxa" w:w="2595"/>
            <w:tcMar>
              <w:top w:type="dxa" w:w="60"/>
              <w:left w:type="dxa" w:w="100"/>
              <w:bottom w:type="dxa" w:w="60"/>
              <w:right w:type="dxa" w:w="100"/>
            </w:tcMar>
            <w:vAlign w:val="center"/>
          </w:tcPr>
          <w:p>
            <w:pPr>
              <w:jc w:val="left"/>
            </w:pPr>
            <w:r>
              <w:rPr>
                <w:b w:val="false"/>
                <w:bCs w:val="false"/>
                <w:sz w:val="19"/>
                <w:szCs w:val="19"/>
              </w:rPr>
              <w:t xml:space="preserve">PDF con formato de cátedra + guion cronometrado de 12 minutos</w:t>
            </w:r>
          </w:p>
        </w:tc>
        <w:tc>
          <w:tcPr>
            <w:tcW w:type="dxa" w:w="2058"/>
            <w:tcMar>
              <w:top w:type="dxa" w:w="60"/>
              <w:left w:type="dxa" w:w="100"/>
              <w:bottom w:type="dxa" w:w="60"/>
              <w:right w:type="dxa" w:w="100"/>
            </w:tcMar>
            <w:vAlign w:val="center"/>
          </w:tcPr>
          <w:p>
            <w:pPr>
              <w:jc w:val="left"/>
            </w:pPr>
            <w:r>
              <w:rPr>
                <w:b w:val="false"/>
                <w:bCs w:val="false"/>
                <w:sz w:val="19"/>
                <w:szCs w:val="19"/>
              </w:rPr>
              <w:t xml:space="preserve">Penaliza el 30% de Competencia Comunicativa aunque el circuito funcione</w:t>
            </w:r>
          </w:p>
        </w:tc>
      </w:tr>
    </w:tbl>
    <w:p>
      <w:pPr>
        <w:spacing w:after="100"/>
      </w:pPr>
    </w:p>
    <w:p>
      <w:pPr>
        <w:pStyle w:val="Heading2"/>
        <w:spacing w:after="150" w:before="300"/>
      </w:pPr>
      <w:r>
        <w:rPr>
          <w:b/>
          <w:bCs/>
          <w:color w:val="2E75B6"/>
          <w:sz w:val="25"/>
          <w:szCs w:val="25"/>
        </w:rPr>
        <w:t xml:space="preserve">3.2 Cronograma orientativo</w:t>
      </w:r>
    </w:p>
    <w:p>
      <w:pPr>
        <w:spacing w:after="150" w:line="276"/>
        <w:jc w:val="both"/>
      </w:pPr>
      <w:r>
        <w:t xml:space="preserve">Estimación con rango (optimista / probable / pesimista) para un grupo de hasta 3 personas trabajando en paralelo cuando es posible. Ajustar según las clases de práctica y foros disponibles en la plataforma.</w:t>
      </w:r>
    </w:p>
    <w:tbl>
      <w:tblPr>
        <w:tblW w:type="dxa" w:w="8499"/>
        <w:tblBorders>
          <w:top w:val="single" w:color="auto" w:sz="4"/>
          <w:left w:val="single" w:color="auto" w:sz="4"/>
          <w:bottom w:val="single" w:color="auto" w:sz="4"/>
          <w:right w:val="single" w:color="auto" w:sz="4"/>
          <w:insideH w:val="single" w:color="auto" w:sz="4"/>
          <w:insideV w:val="single" w:color="auto" w:sz="4"/>
        </w:tblBorders>
      </w:tblPr>
      <w:tblGrid>
        <w:gridCol w:w="2147"/>
        <w:gridCol w:w="1342"/>
        <w:gridCol w:w="1342"/>
        <w:gridCol w:w="1342"/>
        <w:gridCol w:w="2326"/>
      </w:tblGrid>
      <w:tr>
        <w:trPr>
          <w:tblHeader/>
        </w:trPr>
        <w:tc>
          <w:tcPr>
            <w:tcW w:type="dxa" w:w="2147"/>
            <w:shd w:fill="1F4E79" w:val="clear"/>
            <w:tcMar>
              <w:top w:type="dxa" w:w="60"/>
              <w:left w:type="dxa" w:w="100"/>
              <w:bottom w:type="dxa" w:w="60"/>
              <w:right w:type="dxa" w:w="100"/>
            </w:tcMar>
            <w:vAlign w:val="center"/>
          </w:tcPr>
          <w:p>
            <w:pPr>
              <w:jc w:val="center"/>
            </w:pPr>
            <w:r>
              <w:rPr>
                <w:b/>
                <w:bCs/>
                <w:color w:val="FFFFFF"/>
                <w:sz w:val="19"/>
                <w:szCs w:val="19"/>
              </w:rPr>
              <w:t xml:space="preserve">Fase</w:t>
            </w:r>
          </w:p>
        </w:tc>
        <w:tc>
          <w:tcPr>
            <w:tcW w:type="dxa" w:w="1342"/>
            <w:shd w:fill="1F4E79" w:val="clear"/>
            <w:tcMar>
              <w:top w:type="dxa" w:w="60"/>
              <w:left w:type="dxa" w:w="100"/>
              <w:bottom w:type="dxa" w:w="60"/>
              <w:right w:type="dxa" w:w="100"/>
            </w:tcMar>
            <w:vAlign w:val="center"/>
          </w:tcPr>
          <w:p>
            <w:pPr>
              <w:jc w:val="center"/>
            </w:pPr>
            <w:r>
              <w:rPr>
                <w:b/>
                <w:bCs/>
                <w:color w:val="FFFFFF"/>
                <w:sz w:val="19"/>
                <w:szCs w:val="19"/>
              </w:rPr>
              <w:t xml:space="preserve">Optimista</w:t>
            </w:r>
          </w:p>
        </w:tc>
        <w:tc>
          <w:tcPr>
            <w:tcW w:type="dxa" w:w="1342"/>
            <w:shd w:fill="1F4E79" w:val="clear"/>
            <w:tcMar>
              <w:top w:type="dxa" w:w="60"/>
              <w:left w:type="dxa" w:w="100"/>
              <w:bottom w:type="dxa" w:w="60"/>
              <w:right w:type="dxa" w:w="100"/>
            </w:tcMar>
            <w:vAlign w:val="center"/>
          </w:tcPr>
          <w:p>
            <w:pPr>
              <w:jc w:val="center"/>
            </w:pPr>
            <w:r>
              <w:rPr>
                <w:b/>
                <w:bCs/>
                <w:color w:val="FFFFFF"/>
                <w:sz w:val="19"/>
                <w:szCs w:val="19"/>
              </w:rPr>
              <w:t xml:space="preserve">Probable</w:t>
            </w:r>
          </w:p>
        </w:tc>
        <w:tc>
          <w:tcPr>
            <w:tcW w:type="dxa" w:w="1342"/>
            <w:shd w:fill="1F4E79" w:val="clear"/>
            <w:tcMar>
              <w:top w:type="dxa" w:w="60"/>
              <w:left w:type="dxa" w:w="100"/>
              <w:bottom w:type="dxa" w:w="60"/>
              <w:right w:type="dxa" w:w="100"/>
            </w:tcMar>
            <w:vAlign w:val="center"/>
          </w:tcPr>
          <w:p>
            <w:pPr>
              <w:jc w:val="center"/>
            </w:pPr>
            <w:r>
              <w:rPr>
                <w:b/>
                <w:bCs/>
                <w:color w:val="FFFFFF"/>
                <w:sz w:val="19"/>
                <w:szCs w:val="19"/>
              </w:rPr>
              <w:t xml:space="preserve">Pesimista</w:t>
            </w:r>
          </w:p>
        </w:tc>
        <w:tc>
          <w:tcPr>
            <w:tcW w:type="dxa" w:w="2326"/>
            <w:shd w:fill="1F4E79" w:val="clear"/>
            <w:tcMar>
              <w:top w:type="dxa" w:w="60"/>
              <w:left w:type="dxa" w:w="100"/>
              <w:bottom w:type="dxa" w:w="60"/>
              <w:right w:type="dxa" w:w="100"/>
            </w:tcMar>
            <w:vAlign w:val="center"/>
          </w:tcPr>
          <w:p>
            <w:pPr>
              <w:jc w:val="center"/>
            </w:pPr>
            <w:r>
              <w:rPr>
                <w:b/>
                <w:bCs/>
                <w:color w:val="FFFFFF"/>
                <w:sz w:val="19"/>
                <w:szCs w:val="19"/>
              </w:rPr>
              <w:t xml:space="preserve">Nota</w:t>
            </w:r>
          </w:p>
        </w:tc>
      </w:tr>
      <w:tr>
        <w:tc>
          <w:tcPr>
            <w:tcW w:type="dxa" w:w="2147"/>
            <w:tcMar>
              <w:top w:type="dxa" w:w="60"/>
              <w:left w:type="dxa" w:w="100"/>
              <w:bottom w:type="dxa" w:w="60"/>
              <w:right w:type="dxa" w:w="100"/>
            </w:tcMar>
            <w:vAlign w:val="center"/>
          </w:tcPr>
          <w:p>
            <w:pPr>
              <w:jc w:val="left"/>
            </w:pPr>
            <w:r>
              <w:rPr>
                <w:b w:val="false"/>
                <w:bCs w:val="false"/>
                <w:sz w:val="19"/>
                <w:szCs w:val="19"/>
              </w:rPr>
              <w:t xml:space="preserve">0. Bring-up de hardware</w:t>
            </w:r>
          </w:p>
        </w:tc>
        <w:tc>
          <w:tcPr>
            <w:tcW w:type="dxa" w:w="1342"/>
            <w:tcMar>
              <w:top w:type="dxa" w:w="60"/>
              <w:left w:type="dxa" w:w="100"/>
              <w:bottom w:type="dxa" w:w="60"/>
              <w:right w:type="dxa" w:w="100"/>
            </w:tcMar>
            <w:vAlign w:val="center"/>
          </w:tcPr>
          <w:p>
            <w:pPr>
              <w:jc w:val="left"/>
            </w:pPr>
            <w:r>
              <w:rPr>
                <w:b w:val="false"/>
                <w:bCs w:val="false"/>
                <w:sz w:val="19"/>
                <w:szCs w:val="19"/>
              </w:rPr>
              <w:t xml:space="preserve">1 sesión</w:t>
            </w:r>
          </w:p>
        </w:tc>
        <w:tc>
          <w:tcPr>
            <w:tcW w:type="dxa" w:w="1342"/>
            <w:tcMar>
              <w:top w:type="dxa" w:w="60"/>
              <w:left w:type="dxa" w:w="100"/>
              <w:bottom w:type="dxa" w:w="60"/>
              <w:right w:type="dxa" w:w="100"/>
            </w:tcMar>
            <w:vAlign w:val="center"/>
          </w:tcPr>
          <w:p>
            <w:pPr>
              <w:jc w:val="left"/>
            </w:pPr>
            <w:r>
              <w:rPr>
                <w:b w:val="false"/>
                <w:bCs w:val="false"/>
                <w:sz w:val="19"/>
                <w:szCs w:val="19"/>
              </w:rPr>
              <w:t xml:space="preserve">2 sesiones</w:t>
            </w:r>
          </w:p>
        </w:tc>
        <w:tc>
          <w:tcPr>
            <w:tcW w:type="dxa" w:w="1342"/>
            <w:tcMar>
              <w:top w:type="dxa" w:w="60"/>
              <w:left w:type="dxa" w:w="100"/>
              <w:bottom w:type="dxa" w:w="60"/>
              <w:right w:type="dxa" w:w="100"/>
            </w:tcMar>
            <w:vAlign w:val="center"/>
          </w:tcPr>
          <w:p>
            <w:pPr>
              <w:jc w:val="left"/>
            </w:pPr>
            <w:r>
              <w:rPr>
                <w:b w:val="false"/>
                <w:bCs w:val="false"/>
                <w:sz w:val="19"/>
                <w:szCs w:val="19"/>
              </w:rPr>
              <w:t xml:space="preserve">3 sesiones</w:t>
            </w:r>
          </w:p>
        </w:tc>
        <w:tc>
          <w:tcPr>
            <w:tcW w:type="dxa" w:w="2326"/>
            <w:tcMar>
              <w:top w:type="dxa" w:w="60"/>
              <w:left w:type="dxa" w:w="100"/>
              <w:bottom w:type="dxa" w:w="60"/>
              <w:right w:type="dxa" w:w="100"/>
            </w:tcMar>
            <w:vAlign w:val="center"/>
          </w:tcPr>
          <w:p>
            <w:pPr>
              <w:jc w:val="left"/>
            </w:pPr>
            <w:r>
              <w:rPr>
                <w:b w:val="false"/>
                <w:bCs w:val="false"/>
                <w:sz w:val="19"/>
                <w:szCs w:val="19"/>
              </w:rPr>
              <w:t xml:space="preserve">Incluye pedir/reponer módulos MAX485 si fallan</w:t>
            </w:r>
          </w:p>
        </w:tc>
      </w:tr>
      <w:tr>
        <w:tc>
          <w:tcPr>
            <w:tcW w:type="dxa" w:w="2147"/>
            <w:shd w:fill="F2F6FA" w:val="clear"/>
            <w:tcMar>
              <w:top w:type="dxa" w:w="60"/>
              <w:left w:type="dxa" w:w="100"/>
              <w:bottom w:type="dxa" w:w="60"/>
              <w:right w:type="dxa" w:w="100"/>
            </w:tcMar>
            <w:vAlign w:val="center"/>
          </w:tcPr>
          <w:p>
            <w:pPr>
              <w:jc w:val="left"/>
            </w:pPr>
            <w:r>
              <w:rPr>
                <w:b w:val="false"/>
                <w:bCs w:val="false"/>
                <w:sz w:val="19"/>
                <w:szCs w:val="19"/>
              </w:rPr>
              <w:t xml:space="preserve">1. Esclavo 1 + validación PC</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1 sesión</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2 sesiones</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4 sesiones</w:t>
            </w:r>
          </w:p>
        </w:tc>
        <w:tc>
          <w:tcPr>
            <w:tcW w:type="dxa" w:w="2326"/>
            <w:shd w:fill="F2F6FA" w:val="clear"/>
            <w:tcMar>
              <w:top w:type="dxa" w:w="60"/>
              <w:left w:type="dxa" w:w="100"/>
              <w:bottom w:type="dxa" w:w="60"/>
              <w:right w:type="dxa" w:w="100"/>
            </w:tcMar>
            <w:vAlign w:val="center"/>
          </w:tcPr>
          <w:p>
            <w:pPr>
              <w:jc w:val="left"/>
            </w:pPr>
            <w:r>
              <w:rPr>
                <w:b w:val="false"/>
                <w:bCs w:val="false"/>
                <w:sz w:val="19"/>
                <w:szCs w:val="19"/>
              </w:rPr>
              <w:t xml:space="preserve">El off-by-one de direcciones suele aparecer acá</w:t>
            </w:r>
          </w:p>
        </w:tc>
      </w:tr>
      <w:tr>
        <w:tc>
          <w:tcPr>
            <w:tcW w:type="dxa" w:w="2147"/>
            <w:tcMar>
              <w:top w:type="dxa" w:w="60"/>
              <w:left w:type="dxa" w:w="100"/>
              <w:bottom w:type="dxa" w:w="60"/>
              <w:right w:type="dxa" w:w="100"/>
            </w:tcMar>
            <w:vAlign w:val="center"/>
          </w:tcPr>
          <w:p>
            <w:pPr>
              <w:jc w:val="left"/>
            </w:pPr>
            <w:r>
              <w:rPr>
                <w:b w:val="false"/>
                <w:bCs w:val="false"/>
                <w:sz w:val="19"/>
                <w:szCs w:val="19"/>
              </w:rPr>
              <w:t xml:space="preserve">2. Maestro monoesclavo</w:t>
            </w:r>
          </w:p>
        </w:tc>
        <w:tc>
          <w:tcPr>
            <w:tcW w:type="dxa" w:w="1342"/>
            <w:tcMar>
              <w:top w:type="dxa" w:w="60"/>
              <w:left w:type="dxa" w:w="100"/>
              <w:bottom w:type="dxa" w:w="60"/>
              <w:right w:type="dxa" w:w="100"/>
            </w:tcMar>
            <w:vAlign w:val="center"/>
          </w:tcPr>
          <w:p>
            <w:pPr>
              <w:jc w:val="left"/>
            </w:pPr>
            <w:r>
              <w:rPr>
                <w:b w:val="false"/>
                <w:bCs w:val="false"/>
                <w:sz w:val="19"/>
                <w:szCs w:val="19"/>
              </w:rPr>
              <w:t xml:space="preserve">1 sesión</w:t>
            </w:r>
          </w:p>
        </w:tc>
        <w:tc>
          <w:tcPr>
            <w:tcW w:type="dxa" w:w="1342"/>
            <w:tcMar>
              <w:top w:type="dxa" w:w="60"/>
              <w:left w:type="dxa" w:w="100"/>
              <w:bottom w:type="dxa" w:w="60"/>
              <w:right w:type="dxa" w:w="100"/>
            </w:tcMar>
            <w:vAlign w:val="center"/>
          </w:tcPr>
          <w:p>
            <w:pPr>
              <w:jc w:val="left"/>
            </w:pPr>
            <w:r>
              <w:rPr>
                <w:b w:val="false"/>
                <w:bCs w:val="false"/>
                <w:sz w:val="19"/>
                <w:szCs w:val="19"/>
              </w:rPr>
              <w:t xml:space="preserve">2 sesiones</w:t>
            </w:r>
          </w:p>
        </w:tc>
        <w:tc>
          <w:tcPr>
            <w:tcW w:type="dxa" w:w="1342"/>
            <w:tcMar>
              <w:top w:type="dxa" w:w="60"/>
              <w:left w:type="dxa" w:w="100"/>
              <w:bottom w:type="dxa" w:w="60"/>
              <w:right w:type="dxa" w:w="100"/>
            </w:tcMar>
            <w:vAlign w:val="center"/>
          </w:tcPr>
          <w:p>
            <w:pPr>
              <w:jc w:val="left"/>
            </w:pPr>
            <w:r>
              <w:rPr>
                <w:b w:val="false"/>
                <w:bCs w:val="false"/>
                <w:sz w:val="19"/>
                <w:szCs w:val="19"/>
              </w:rPr>
              <w:t xml:space="preserve">3 sesiones</w:t>
            </w:r>
          </w:p>
        </w:tc>
        <w:tc>
          <w:tcPr>
            <w:tcW w:type="dxa" w:w="2326"/>
            <w:tcMar>
              <w:top w:type="dxa" w:w="60"/>
              <w:left w:type="dxa" w:w="100"/>
              <w:bottom w:type="dxa" w:w="60"/>
              <w:right w:type="dxa" w:w="100"/>
            </w:tcMar>
            <w:vAlign w:val="center"/>
          </w:tcPr>
          <w:p>
            <w:pPr>
              <w:jc w:val="left"/>
            </w:pPr>
            <w:r>
              <w:rPr>
                <w:b w:val="false"/>
                <w:bCs w:val="false"/>
                <w:sz w:val="19"/>
                <w:szCs w:val="19"/>
              </w:rPr>
              <w:t xml:space="preserve">Reutiliza casi todo el código del esclavo, invertido</w:t>
            </w:r>
          </w:p>
        </w:tc>
      </w:tr>
      <w:tr>
        <w:tc>
          <w:tcPr>
            <w:tcW w:type="dxa" w:w="2147"/>
            <w:shd w:fill="F2F6FA" w:val="clear"/>
            <w:tcMar>
              <w:top w:type="dxa" w:w="60"/>
              <w:left w:type="dxa" w:w="100"/>
              <w:bottom w:type="dxa" w:w="60"/>
              <w:right w:type="dxa" w:w="100"/>
            </w:tcMar>
            <w:vAlign w:val="center"/>
          </w:tcPr>
          <w:p>
            <w:pPr>
              <w:jc w:val="left"/>
            </w:pPr>
            <w:r>
              <w:rPr>
                <w:b w:val="false"/>
                <w:bCs w:val="false"/>
                <w:sz w:val="19"/>
                <w:szCs w:val="19"/>
              </w:rPr>
              <w:t xml:space="preserve">3. Multiesclavo + selección</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1 sesión</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2 sesiones</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3 sesiones</w:t>
            </w:r>
          </w:p>
        </w:tc>
        <w:tc>
          <w:tcPr>
            <w:tcW w:type="dxa" w:w="2326"/>
            <w:shd w:fill="F2F6FA" w:val="clear"/>
            <w:tcMar>
              <w:top w:type="dxa" w:w="60"/>
              <w:left w:type="dxa" w:w="100"/>
              <w:bottom w:type="dxa" w:w="60"/>
              <w:right w:type="dxa" w:w="100"/>
            </w:tcMar>
            <w:vAlign w:val="center"/>
          </w:tcPr>
          <w:p>
            <w:pPr>
              <w:jc w:val="left"/>
            </w:pPr>
            <w:r>
              <w:rPr>
                <w:b w:val="false"/>
                <w:bCs w:val="false"/>
                <w:sz w:val="19"/>
                <w:szCs w:val="19"/>
              </w:rPr>
              <w:t xml:space="preserve">Riesgo de colisiones de ID si no se prueba con un esclavo a la vez primero</w:t>
            </w:r>
          </w:p>
        </w:tc>
      </w:tr>
      <w:tr>
        <w:tc>
          <w:tcPr>
            <w:tcW w:type="dxa" w:w="2147"/>
            <w:tcMar>
              <w:top w:type="dxa" w:w="60"/>
              <w:left w:type="dxa" w:w="100"/>
              <w:bottom w:type="dxa" w:w="60"/>
              <w:right w:type="dxa" w:w="100"/>
            </w:tcMar>
            <w:vAlign w:val="center"/>
          </w:tcPr>
          <w:p>
            <w:pPr>
              <w:jc w:val="left"/>
            </w:pPr>
            <w:r>
              <w:rPr>
                <w:b w:val="false"/>
                <w:bCs w:val="false"/>
                <w:sz w:val="19"/>
                <w:szCs w:val="19"/>
              </w:rPr>
              <w:t xml:space="preserve">4-5. Diagramas y análisis de tramas</w:t>
            </w:r>
          </w:p>
        </w:tc>
        <w:tc>
          <w:tcPr>
            <w:tcW w:type="dxa" w:w="1342"/>
            <w:tcMar>
              <w:top w:type="dxa" w:w="60"/>
              <w:left w:type="dxa" w:w="100"/>
              <w:bottom w:type="dxa" w:w="60"/>
              <w:right w:type="dxa" w:w="100"/>
            </w:tcMar>
            <w:vAlign w:val="center"/>
          </w:tcPr>
          <w:p>
            <w:pPr>
              <w:jc w:val="left"/>
            </w:pPr>
            <w:r>
              <w:rPr>
                <w:b w:val="false"/>
                <w:bCs w:val="false"/>
                <w:sz w:val="19"/>
                <w:szCs w:val="19"/>
              </w:rPr>
              <w:t xml:space="preserve">1 sesión</w:t>
            </w:r>
          </w:p>
        </w:tc>
        <w:tc>
          <w:tcPr>
            <w:tcW w:type="dxa" w:w="1342"/>
            <w:tcMar>
              <w:top w:type="dxa" w:w="60"/>
              <w:left w:type="dxa" w:w="100"/>
              <w:bottom w:type="dxa" w:w="60"/>
              <w:right w:type="dxa" w:w="100"/>
            </w:tcMar>
            <w:vAlign w:val="center"/>
          </w:tcPr>
          <w:p>
            <w:pPr>
              <w:jc w:val="left"/>
            </w:pPr>
            <w:r>
              <w:rPr>
                <w:b w:val="false"/>
                <w:bCs w:val="false"/>
                <w:sz w:val="19"/>
                <w:szCs w:val="19"/>
              </w:rPr>
              <w:t xml:space="preserve">1 sesión</w:t>
            </w:r>
          </w:p>
        </w:tc>
        <w:tc>
          <w:tcPr>
            <w:tcW w:type="dxa" w:w="1342"/>
            <w:tcMar>
              <w:top w:type="dxa" w:w="60"/>
              <w:left w:type="dxa" w:w="100"/>
              <w:bottom w:type="dxa" w:w="60"/>
              <w:right w:type="dxa" w:w="100"/>
            </w:tcMar>
            <w:vAlign w:val="center"/>
          </w:tcPr>
          <w:p>
            <w:pPr>
              <w:jc w:val="left"/>
            </w:pPr>
            <w:r>
              <w:rPr>
                <w:b w:val="false"/>
                <w:bCs w:val="false"/>
                <w:sz w:val="19"/>
                <w:szCs w:val="19"/>
              </w:rPr>
              <w:t xml:space="preserve">2 sesiones</w:t>
            </w:r>
          </w:p>
        </w:tc>
        <w:tc>
          <w:tcPr>
            <w:tcW w:type="dxa" w:w="2326"/>
            <w:tcMar>
              <w:top w:type="dxa" w:w="60"/>
              <w:left w:type="dxa" w:w="100"/>
              <w:bottom w:type="dxa" w:w="60"/>
              <w:right w:type="dxa" w:w="100"/>
            </w:tcMar>
            <w:vAlign w:val="center"/>
          </w:tcPr>
          <w:p>
            <w:pPr>
              <w:jc w:val="left"/>
            </w:pPr>
            <w:r>
              <w:rPr>
                <w:b w:val="false"/>
                <w:bCs w:val="false"/>
                <w:sz w:val="19"/>
                <w:szCs w:val="19"/>
              </w:rPr>
              <w:t xml:space="preserve">Puede avanzar en paralelo a la implementación, con datos parciales</w:t>
            </w:r>
          </w:p>
        </w:tc>
      </w:tr>
      <w:tr>
        <w:tc>
          <w:tcPr>
            <w:tcW w:type="dxa" w:w="2147"/>
            <w:shd w:fill="F2F6FA" w:val="clear"/>
            <w:tcMar>
              <w:top w:type="dxa" w:w="60"/>
              <w:left w:type="dxa" w:w="100"/>
              <w:bottom w:type="dxa" w:w="60"/>
              <w:right w:type="dxa" w:w="100"/>
            </w:tcMar>
            <w:vAlign w:val="center"/>
          </w:tcPr>
          <w:p>
            <w:pPr>
              <w:jc w:val="left"/>
            </w:pPr>
            <w:r>
              <w:rPr>
                <w:b w:val="false"/>
                <w:bCs w:val="false"/>
                <w:sz w:val="19"/>
                <w:szCs w:val="19"/>
              </w:rPr>
              <w:t xml:space="preserve">6. Informe y defensa</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2 sesiones</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3 sesiones</w:t>
            </w:r>
          </w:p>
        </w:tc>
        <w:tc>
          <w:tcPr>
            <w:tcW w:type="dxa" w:w="1342"/>
            <w:shd w:fill="F2F6FA" w:val="clear"/>
            <w:tcMar>
              <w:top w:type="dxa" w:w="60"/>
              <w:left w:type="dxa" w:w="100"/>
              <w:bottom w:type="dxa" w:w="60"/>
              <w:right w:type="dxa" w:w="100"/>
            </w:tcMar>
            <w:vAlign w:val="center"/>
          </w:tcPr>
          <w:p>
            <w:pPr>
              <w:jc w:val="left"/>
            </w:pPr>
            <w:r>
              <w:rPr>
                <w:b w:val="false"/>
                <w:bCs w:val="false"/>
                <w:sz w:val="19"/>
                <w:szCs w:val="19"/>
              </w:rPr>
              <w:t xml:space="preserve">4 sesiones</w:t>
            </w:r>
          </w:p>
        </w:tc>
        <w:tc>
          <w:tcPr>
            <w:tcW w:type="dxa" w:w="2326"/>
            <w:shd w:fill="F2F6FA" w:val="clear"/>
            <w:tcMar>
              <w:top w:type="dxa" w:w="60"/>
              <w:left w:type="dxa" w:w="100"/>
              <w:bottom w:type="dxa" w:w="60"/>
              <w:right w:type="dxa" w:w="100"/>
            </w:tcMar>
            <w:vAlign w:val="center"/>
          </w:tcPr>
          <w:p>
            <w:pPr>
              <w:jc w:val="left"/>
            </w:pPr>
            <w:r>
              <w:rPr>
                <w:b w:val="false"/>
                <w:bCs w:val="false"/>
                <w:sz w:val="19"/>
                <w:szCs w:val="19"/>
              </w:rPr>
              <w:t xml:space="preserve">Reservar tiempo aparte del código: es el 65% de la nota (Informe + Defensa)</w:t>
            </w:r>
          </w:p>
        </w:tc>
      </w:tr>
    </w:tbl>
    <w:p>
      <w:pPr>
        <w:spacing w:after="100"/>
      </w:pPr>
    </w:p>
    <w:p>
      <w:pPr>
        <w:spacing w:after="150" w:line="276"/>
        <w:jc w:val="both"/>
      </w:pPr>
      <w:r>
        <w:t xml:space="preserve">Regla práctica de reserva: sumar 20–30% de tiempo adicional sobre la estimación probable para integración entre las tres partes, documentación y lo imprevisto — es la parte que casi siempre se subestima.</w:t>
      </w:r>
    </w:p>
    <w:p>
      <w:pPr>
        <w:pStyle w:val="Heading2"/>
        <w:spacing w:after="150" w:before="300"/>
      </w:pPr>
      <w:r>
        <w:rPr>
          <w:b/>
          <w:bCs/>
          <w:color w:val="2E75B6"/>
          <w:sz w:val="25"/>
          <w:szCs w:val="25"/>
        </w:rPr>
        <w:t xml:space="preserve">3.3 Riesgos identificados</w:t>
      </w:r>
    </w:p>
    <w:tbl>
      <w:tblPr>
        <w:tblW w:type="dxa" w:w="8499"/>
        <w:tblBorders>
          <w:top w:val="single" w:color="auto" w:sz="4"/>
          <w:left w:val="single" w:color="auto" w:sz="4"/>
          <w:bottom w:val="single" w:color="auto" w:sz="4"/>
          <w:right w:val="single" w:color="auto" w:sz="4"/>
          <w:insideH w:val="single" w:color="auto" w:sz="4"/>
          <w:insideV w:val="single" w:color="auto" w:sz="4"/>
        </w:tblBorders>
      </w:tblPr>
      <w:tblGrid>
        <w:gridCol w:w="3091"/>
        <w:gridCol w:w="869"/>
        <w:gridCol w:w="1062"/>
        <w:gridCol w:w="3477"/>
      </w:tblGrid>
      <w:tr>
        <w:trPr>
          <w:tblHeader/>
        </w:trPr>
        <w:tc>
          <w:tcPr>
            <w:tcW w:type="dxa" w:w="3091"/>
            <w:shd w:fill="1F4E79" w:val="clear"/>
            <w:tcMar>
              <w:top w:type="dxa" w:w="60"/>
              <w:left w:type="dxa" w:w="100"/>
              <w:bottom w:type="dxa" w:w="60"/>
              <w:right w:type="dxa" w:w="100"/>
            </w:tcMar>
            <w:vAlign w:val="center"/>
          </w:tcPr>
          <w:p>
            <w:pPr>
              <w:jc w:val="center"/>
            </w:pPr>
            <w:r>
              <w:rPr>
                <w:b/>
                <w:bCs/>
                <w:color w:val="FFFFFF"/>
                <w:sz w:val="19"/>
                <w:szCs w:val="19"/>
              </w:rPr>
              <w:t xml:space="preserve">Riesgo</w:t>
            </w:r>
          </w:p>
        </w:tc>
        <w:tc>
          <w:tcPr>
            <w:tcW w:type="dxa" w:w="869"/>
            <w:shd w:fill="1F4E79" w:val="clear"/>
            <w:tcMar>
              <w:top w:type="dxa" w:w="60"/>
              <w:left w:type="dxa" w:w="100"/>
              <w:bottom w:type="dxa" w:w="60"/>
              <w:right w:type="dxa" w:w="100"/>
            </w:tcMar>
            <w:vAlign w:val="center"/>
          </w:tcPr>
          <w:p>
            <w:pPr>
              <w:jc w:val="center"/>
            </w:pPr>
            <w:r>
              <w:rPr>
                <w:b/>
                <w:bCs/>
                <w:color w:val="FFFFFF"/>
                <w:sz w:val="19"/>
                <w:szCs w:val="19"/>
              </w:rPr>
              <w:t xml:space="preserve">Prob.</w:t>
            </w:r>
          </w:p>
        </w:tc>
        <w:tc>
          <w:tcPr>
            <w:tcW w:type="dxa" w:w="1062"/>
            <w:shd w:fill="1F4E79" w:val="clear"/>
            <w:tcMar>
              <w:top w:type="dxa" w:w="60"/>
              <w:left w:type="dxa" w:w="100"/>
              <w:bottom w:type="dxa" w:w="60"/>
              <w:right w:type="dxa" w:w="100"/>
            </w:tcMar>
            <w:vAlign w:val="center"/>
          </w:tcPr>
          <w:p>
            <w:pPr>
              <w:jc w:val="center"/>
            </w:pPr>
            <w:r>
              <w:rPr>
                <w:b/>
                <w:bCs/>
                <w:color w:val="FFFFFF"/>
                <w:sz w:val="19"/>
                <w:szCs w:val="19"/>
              </w:rPr>
              <w:t xml:space="preserve">Impacto</w:t>
            </w:r>
          </w:p>
        </w:tc>
        <w:tc>
          <w:tcPr>
            <w:tcW w:type="dxa" w:w="3477"/>
            <w:shd w:fill="1F4E79" w:val="clear"/>
            <w:tcMar>
              <w:top w:type="dxa" w:w="60"/>
              <w:left w:type="dxa" w:w="100"/>
              <w:bottom w:type="dxa" w:w="60"/>
              <w:right w:type="dxa" w:w="100"/>
            </w:tcMar>
            <w:vAlign w:val="center"/>
          </w:tcPr>
          <w:p>
            <w:pPr>
              <w:jc w:val="center"/>
            </w:pPr>
            <w:r>
              <w:rPr>
                <w:b/>
                <w:bCs/>
                <w:color w:val="FFFFFF"/>
                <w:sz w:val="19"/>
                <w:szCs w:val="19"/>
              </w:rPr>
              <w:t xml:space="preserve">Mitigación</w:t>
            </w:r>
          </w:p>
        </w:tc>
      </w:tr>
      <w:tr>
        <w:tc>
          <w:tcPr>
            <w:tcW w:type="dxa" w:w="3091"/>
            <w:tcMar>
              <w:top w:type="dxa" w:w="60"/>
              <w:left w:type="dxa" w:w="100"/>
              <w:bottom w:type="dxa" w:w="60"/>
              <w:right w:type="dxa" w:w="100"/>
            </w:tcMar>
            <w:vAlign w:val="center"/>
          </w:tcPr>
          <w:p>
            <w:pPr>
              <w:jc w:val="left"/>
            </w:pPr>
            <w:r>
              <w:rPr>
                <w:b w:val="false"/>
                <w:bCs w:val="false"/>
                <w:sz w:val="19"/>
                <w:szCs w:val="19"/>
              </w:rPr>
              <w:t xml:space="preserve">Desfasaje de direcciones (off-by-one) entre lo documentado y lo transmitido</w:t>
            </w:r>
          </w:p>
        </w:tc>
        <w:tc>
          <w:tcPr>
            <w:tcW w:type="dxa" w:w="869"/>
            <w:tcMar>
              <w:top w:type="dxa" w:w="60"/>
              <w:left w:type="dxa" w:w="100"/>
              <w:bottom w:type="dxa" w:w="60"/>
              <w:right w:type="dxa" w:w="100"/>
            </w:tcMar>
            <w:vAlign w:val="center"/>
          </w:tcPr>
          <w:p>
            <w:pPr>
              <w:jc w:val="left"/>
            </w:pPr>
            <w:r>
              <w:rPr>
                <w:b w:val="false"/>
                <w:bCs w:val="false"/>
                <w:sz w:val="19"/>
                <w:szCs w:val="19"/>
              </w:rPr>
              <w:t xml:space="preserve">Alta</w:t>
            </w:r>
          </w:p>
        </w:tc>
        <w:tc>
          <w:tcPr>
            <w:tcW w:type="dxa" w:w="1062"/>
            <w:tcMar>
              <w:top w:type="dxa" w:w="60"/>
              <w:left w:type="dxa" w:w="100"/>
              <w:bottom w:type="dxa" w:w="60"/>
              <w:right w:type="dxa" w:w="100"/>
            </w:tcMar>
            <w:vAlign w:val="center"/>
          </w:tcPr>
          <w:p>
            <w:pPr>
              <w:jc w:val="left"/>
            </w:pPr>
            <w:r>
              <w:rPr>
                <w:b w:val="false"/>
                <w:bCs w:val="false"/>
                <w:sz w:val="19"/>
                <w:szCs w:val="19"/>
              </w:rPr>
              <w:t xml:space="preserve">Medio</w:t>
            </w:r>
          </w:p>
        </w:tc>
        <w:tc>
          <w:tcPr>
            <w:tcW w:type="dxa" w:w="3477"/>
            <w:tcMar>
              <w:top w:type="dxa" w:w="60"/>
              <w:left w:type="dxa" w:w="100"/>
              <w:bottom w:type="dxa" w:w="60"/>
              <w:right w:type="dxa" w:w="100"/>
            </w:tcMar>
            <w:vAlign w:val="center"/>
          </w:tcPr>
          <w:p>
            <w:pPr>
              <w:jc w:val="left"/>
            </w:pPr>
            <w:r>
              <w:rPr>
                <w:b w:val="false"/>
                <w:bCs w:val="false"/>
                <w:sz w:val="19"/>
                <w:szCs w:val="19"/>
              </w:rPr>
              <w:t xml:space="preserve">Verificar cada dirección leyendo un valor conocido desde Modbus Poll antes de dar por buena la implementación</w:t>
            </w:r>
          </w:p>
        </w:tc>
      </w:tr>
      <w:tr>
        <w:tc>
          <w:tcPr>
            <w:tcW w:type="dxa" w:w="3091"/>
            <w:shd w:fill="F2F6FA" w:val="clear"/>
            <w:tcMar>
              <w:top w:type="dxa" w:w="60"/>
              <w:left w:type="dxa" w:w="100"/>
              <w:bottom w:type="dxa" w:w="60"/>
              <w:right w:type="dxa" w:w="100"/>
            </w:tcMar>
            <w:vAlign w:val="center"/>
          </w:tcPr>
          <w:p>
            <w:pPr>
              <w:jc w:val="left"/>
            </w:pPr>
            <w:r>
              <w:rPr>
                <w:b w:val="false"/>
                <w:bCs w:val="false"/>
                <w:sz w:val="19"/>
                <w:szCs w:val="19"/>
              </w:rPr>
              <w:t xml:space="preserve">Conversor USB-RS485 o cableado sin terminación 120 Ω → comunicación intermitente</w:t>
            </w:r>
          </w:p>
        </w:tc>
        <w:tc>
          <w:tcPr>
            <w:tcW w:type="dxa" w:w="869"/>
            <w:shd w:fill="F2F6FA" w:val="clear"/>
            <w:tcMar>
              <w:top w:type="dxa" w:w="60"/>
              <w:left w:type="dxa" w:w="100"/>
              <w:bottom w:type="dxa" w:w="60"/>
              <w:right w:type="dxa" w:w="100"/>
            </w:tcMar>
            <w:vAlign w:val="center"/>
          </w:tcPr>
          <w:p>
            <w:pPr>
              <w:jc w:val="left"/>
            </w:pPr>
            <w:r>
              <w:rPr>
                <w:b w:val="false"/>
                <w:bCs w:val="false"/>
                <w:sz w:val="19"/>
                <w:szCs w:val="19"/>
              </w:rPr>
              <w:t xml:space="preserve">Media</w:t>
            </w:r>
          </w:p>
        </w:tc>
        <w:tc>
          <w:tcPr>
            <w:tcW w:type="dxa" w:w="1062"/>
            <w:shd w:fill="F2F6FA" w:val="clear"/>
            <w:tcMar>
              <w:top w:type="dxa" w:w="60"/>
              <w:left w:type="dxa" w:w="100"/>
              <w:bottom w:type="dxa" w:w="60"/>
              <w:right w:type="dxa" w:w="100"/>
            </w:tcMar>
            <w:vAlign w:val="center"/>
          </w:tcPr>
          <w:p>
            <w:pPr>
              <w:jc w:val="left"/>
            </w:pPr>
            <w:r>
              <w:rPr>
                <w:b w:val="false"/>
                <w:bCs w:val="false"/>
                <w:sz w:val="19"/>
                <w:szCs w:val="19"/>
              </w:rPr>
              <w:t xml:space="preserve">Alto</w:t>
            </w:r>
          </w:p>
        </w:tc>
        <w:tc>
          <w:tcPr>
            <w:tcW w:type="dxa" w:w="3477"/>
            <w:shd w:fill="F2F6FA" w:val="clear"/>
            <w:tcMar>
              <w:top w:type="dxa" w:w="60"/>
              <w:left w:type="dxa" w:w="100"/>
              <w:bottom w:type="dxa" w:w="60"/>
              <w:right w:type="dxa" w:w="100"/>
            </w:tcMar>
            <w:vAlign w:val="center"/>
          </w:tcPr>
          <w:p>
            <w:pPr>
              <w:jc w:val="left"/>
            </w:pPr>
            <w:r>
              <w:rPr>
                <w:b w:val="false"/>
                <w:bCs w:val="false"/>
                <w:sz w:val="19"/>
                <w:szCs w:val="19"/>
              </w:rPr>
              <w:t xml:space="preserve">Armar el bus con terminación en los dos extremos desde el día 1; probar primero con un solo esclavo</w:t>
            </w:r>
          </w:p>
        </w:tc>
      </w:tr>
      <w:tr>
        <w:tc>
          <w:tcPr>
            <w:tcW w:type="dxa" w:w="3091"/>
            <w:tcMar>
              <w:top w:type="dxa" w:w="60"/>
              <w:left w:type="dxa" w:w="100"/>
              <w:bottom w:type="dxa" w:w="60"/>
              <w:right w:type="dxa" w:w="100"/>
            </w:tcMar>
            <w:vAlign w:val="center"/>
          </w:tcPr>
          <w:p>
            <w:pPr>
              <w:jc w:val="left"/>
            </w:pPr>
            <w:r>
              <w:rPr>
                <w:b w:val="false"/>
                <w:bCs w:val="false"/>
                <w:sz w:val="19"/>
                <w:szCs w:val="19"/>
              </w:rPr>
              <w:t xml:space="preserve">Confusión de niveles TTL (3,3 V ESP32 vs 5 V Arduino/módulo)</w:t>
            </w:r>
          </w:p>
        </w:tc>
        <w:tc>
          <w:tcPr>
            <w:tcW w:type="dxa" w:w="869"/>
            <w:tcMar>
              <w:top w:type="dxa" w:w="60"/>
              <w:left w:type="dxa" w:w="100"/>
              <w:bottom w:type="dxa" w:w="60"/>
              <w:right w:type="dxa" w:w="100"/>
            </w:tcMar>
            <w:vAlign w:val="center"/>
          </w:tcPr>
          <w:p>
            <w:pPr>
              <w:jc w:val="left"/>
            </w:pPr>
            <w:r>
              <w:rPr>
                <w:b w:val="false"/>
                <w:bCs w:val="false"/>
                <w:sz w:val="19"/>
                <w:szCs w:val="19"/>
              </w:rPr>
              <w:t xml:space="preserve">Media</w:t>
            </w:r>
          </w:p>
        </w:tc>
        <w:tc>
          <w:tcPr>
            <w:tcW w:type="dxa" w:w="1062"/>
            <w:tcMar>
              <w:top w:type="dxa" w:w="60"/>
              <w:left w:type="dxa" w:w="100"/>
              <w:bottom w:type="dxa" w:w="60"/>
              <w:right w:type="dxa" w:w="100"/>
            </w:tcMar>
            <w:vAlign w:val="center"/>
          </w:tcPr>
          <w:p>
            <w:pPr>
              <w:jc w:val="left"/>
            </w:pPr>
            <w:r>
              <w:rPr>
                <w:b w:val="false"/>
                <w:bCs w:val="false"/>
                <w:sz w:val="19"/>
                <w:szCs w:val="19"/>
              </w:rPr>
              <w:t xml:space="preserve">Alto (puede dañar hardware)</w:t>
            </w:r>
          </w:p>
        </w:tc>
        <w:tc>
          <w:tcPr>
            <w:tcW w:type="dxa" w:w="3477"/>
            <w:tcMar>
              <w:top w:type="dxa" w:w="60"/>
              <w:left w:type="dxa" w:w="100"/>
              <w:bottom w:type="dxa" w:w="60"/>
              <w:right w:type="dxa" w:w="100"/>
            </w:tcMar>
            <w:vAlign w:val="center"/>
          </w:tcPr>
          <w:p>
            <w:pPr>
              <w:jc w:val="left"/>
            </w:pPr>
            <w:r>
              <w:rPr>
                <w:b w:val="false"/>
                <w:bCs w:val="false"/>
                <w:sz w:val="19"/>
                <w:szCs w:val="19"/>
              </w:rPr>
              <w:t xml:space="preserve">Verificar datasheet del módulo MAX485 y del MCU antes de energizar; usar level shifter si hace falta</w:t>
            </w:r>
          </w:p>
        </w:tc>
      </w:tr>
      <w:tr>
        <w:tc>
          <w:tcPr>
            <w:tcW w:type="dxa" w:w="3091"/>
            <w:shd w:fill="F2F6FA" w:val="clear"/>
            <w:tcMar>
              <w:top w:type="dxa" w:w="60"/>
              <w:left w:type="dxa" w:w="100"/>
              <w:bottom w:type="dxa" w:w="60"/>
              <w:right w:type="dxa" w:w="100"/>
            </w:tcMar>
            <w:vAlign w:val="center"/>
          </w:tcPr>
          <w:p>
            <w:pPr>
              <w:jc w:val="left"/>
            </w:pPr>
            <w:r>
              <w:rPr>
                <w:b w:val="false"/>
                <w:bCs w:val="false"/>
                <w:sz w:val="19"/>
                <w:szCs w:val="19"/>
              </w:rPr>
              <w:t xml:space="preserve">Colisión de ID de esclavo (dos nodos con el mismo Unit ID)</w:t>
            </w:r>
          </w:p>
        </w:tc>
        <w:tc>
          <w:tcPr>
            <w:tcW w:type="dxa" w:w="869"/>
            <w:shd w:fill="F2F6FA" w:val="clear"/>
            <w:tcMar>
              <w:top w:type="dxa" w:w="60"/>
              <w:left w:type="dxa" w:w="100"/>
              <w:bottom w:type="dxa" w:w="60"/>
              <w:right w:type="dxa" w:w="100"/>
            </w:tcMar>
            <w:vAlign w:val="center"/>
          </w:tcPr>
          <w:p>
            <w:pPr>
              <w:jc w:val="left"/>
            </w:pPr>
            <w:r>
              <w:rPr>
                <w:b w:val="false"/>
                <w:bCs w:val="false"/>
                <w:sz w:val="19"/>
                <w:szCs w:val="19"/>
              </w:rPr>
              <w:t xml:space="preserve">Media</w:t>
            </w:r>
          </w:p>
        </w:tc>
        <w:tc>
          <w:tcPr>
            <w:tcW w:type="dxa" w:w="1062"/>
            <w:shd w:fill="F2F6FA" w:val="clear"/>
            <w:tcMar>
              <w:top w:type="dxa" w:w="60"/>
              <w:left w:type="dxa" w:w="100"/>
              <w:bottom w:type="dxa" w:w="60"/>
              <w:right w:type="dxa" w:w="100"/>
            </w:tcMar>
            <w:vAlign w:val="center"/>
          </w:tcPr>
          <w:p>
            <w:pPr>
              <w:jc w:val="left"/>
            </w:pPr>
            <w:r>
              <w:rPr>
                <w:b w:val="false"/>
                <w:bCs w:val="false"/>
                <w:sz w:val="19"/>
                <w:szCs w:val="19"/>
              </w:rPr>
              <w:t xml:space="preserve">Medio</w:t>
            </w:r>
          </w:p>
        </w:tc>
        <w:tc>
          <w:tcPr>
            <w:tcW w:type="dxa" w:w="3477"/>
            <w:shd w:fill="F2F6FA" w:val="clear"/>
            <w:tcMar>
              <w:top w:type="dxa" w:w="60"/>
              <w:left w:type="dxa" w:w="100"/>
              <w:bottom w:type="dxa" w:w="60"/>
              <w:right w:type="dxa" w:w="100"/>
            </w:tcMar>
            <w:vAlign w:val="center"/>
          </w:tcPr>
          <w:p>
            <w:pPr>
              <w:jc w:val="left"/>
            </w:pPr>
            <w:r>
              <w:rPr>
                <w:b w:val="false"/>
                <w:bCs w:val="false"/>
                <w:sz w:val="19"/>
                <w:szCs w:val="19"/>
              </w:rPr>
              <w:t xml:space="preserve">Fijar y verificar el ID por firmware antes de conectar el segundo esclavo al bus</w:t>
            </w:r>
          </w:p>
        </w:tc>
      </w:tr>
      <w:tr>
        <w:tc>
          <w:tcPr>
            <w:tcW w:type="dxa" w:w="3091"/>
            <w:tcMar>
              <w:top w:type="dxa" w:w="60"/>
              <w:left w:type="dxa" w:w="100"/>
              <w:bottom w:type="dxa" w:w="60"/>
              <w:right w:type="dxa" w:w="100"/>
            </w:tcMar>
            <w:vAlign w:val="center"/>
          </w:tcPr>
          <w:p>
            <w:pPr>
              <w:jc w:val="left"/>
            </w:pPr>
            <w:r>
              <w:rPr>
                <w:b w:val="false"/>
                <w:bCs w:val="false"/>
                <w:sz w:val="19"/>
                <w:szCs w:val="19"/>
              </w:rPr>
              <w:t xml:space="preserve">Bloqueos por delay() o esperas sin timeout en el maestro</w:t>
            </w:r>
          </w:p>
        </w:tc>
        <w:tc>
          <w:tcPr>
            <w:tcW w:type="dxa" w:w="869"/>
            <w:tcMar>
              <w:top w:type="dxa" w:w="60"/>
              <w:left w:type="dxa" w:w="100"/>
              <w:bottom w:type="dxa" w:w="60"/>
              <w:right w:type="dxa" w:w="100"/>
            </w:tcMar>
            <w:vAlign w:val="center"/>
          </w:tcPr>
          <w:p>
            <w:pPr>
              <w:jc w:val="left"/>
            </w:pPr>
            <w:r>
              <w:rPr>
                <w:b w:val="false"/>
                <w:bCs w:val="false"/>
                <w:sz w:val="19"/>
                <w:szCs w:val="19"/>
              </w:rPr>
              <w:t xml:space="preserve">Media</w:t>
            </w:r>
          </w:p>
        </w:tc>
        <w:tc>
          <w:tcPr>
            <w:tcW w:type="dxa" w:w="1062"/>
            <w:tcMar>
              <w:top w:type="dxa" w:w="60"/>
              <w:left w:type="dxa" w:w="100"/>
              <w:bottom w:type="dxa" w:w="60"/>
              <w:right w:type="dxa" w:w="100"/>
            </w:tcMar>
            <w:vAlign w:val="center"/>
          </w:tcPr>
          <w:p>
            <w:pPr>
              <w:jc w:val="left"/>
            </w:pPr>
            <w:r>
              <w:rPr>
                <w:b w:val="false"/>
                <w:bCs w:val="false"/>
                <w:sz w:val="19"/>
                <w:szCs w:val="19"/>
              </w:rPr>
              <w:t xml:space="preserve">Medio</w:t>
            </w:r>
          </w:p>
        </w:tc>
        <w:tc>
          <w:tcPr>
            <w:tcW w:type="dxa" w:w="3477"/>
            <w:tcMar>
              <w:top w:type="dxa" w:w="60"/>
              <w:left w:type="dxa" w:w="100"/>
              <w:bottom w:type="dxa" w:w="60"/>
              <w:right w:type="dxa" w:w="100"/>
            </w:tcMar>
            <w:vAlign w:val="center"/>
          </w:tcPr>
          <w:p>
            <w:pPr>
              <w:jc w:val="left"/>
            </w:pPr>
            <w:r>
              <w:rPr>
                <w:b w:val="false"/>
                <w:bCs w:val="false"/>
                <w:sz w:val="19"/>
                <w:szCs w:val="19"/>
              </w:rPr>
              <w:t xml:space="preserve">Usar máquina de estados no bloqueante (millis()) desde la Parte 2, no solo en la Parte 3</w:t>
            </w:r>
          </w:p>
        </w:tc>
      </w:tr>
      <w:tr>
        <w:tc>
          <w:tcPr>
            <w:tcW w:type="dxa" w:w="3091"/>
            <w:shd w:fill="F2F6FA" w:val="clear"/>
            <w:tcMar>
              <w:top w:type="dxa" w:w="60"/>
              <w:left w:type="dxa" w:w="100"/>
              <w:bottom w:type="dxa" w:w="60"/>
              <w:right w:type="dxa" w:w="100"/>
            </w:tcMar>
            <w:vAlign w:val="center"/>
          </w:tcPr>
          <w:p>
            <w:pPr>
              <w:jc w:val="left"/>
            </w:pPr>
            <w:r>
              <w:rPr>
                <w:b w:val="false"/>
                <w:bCs w:val="false"/>
                <w:sz w:val="19"/>
                <w:szCs w:val="19"/>
              </w:rPr>
              <w:t xml:space="preserve">Tiempo insuficiente para el informe por priorizar solo el circuito funcional</w:t>
            </w:r>
          </w:p>
        </w:tc>
        <w:tc>
          <w:tcPr>
            <w:tcW w:type="dxa" w:w="869"/>
            <w:shd w:fill="F2F6FA" w:val="clear"/>
            <w:tcMar>
              <w:top w:type="dxa" w:w="60"/>
              <w:left w:type="dxa" w:w="100"/>
              <w:bottom w:type="dxa" w:w="60"/>
              <w:right w:type="dxa" w:w="100"/>
            </w:tcMar>
            <w:vAlign w:val="center"/>
          </w:tcPr>
          <w:p>
            <w:pPr>
              <w:jc w:val="left"/>
            </w:pPr>
            <w:r>
              <w:rPr>
                <w:b w:val="false"/>
                <w:bCs w:val="false"/>
                <w:sz w:val="19"/>
                <w:szCs w:val="19"/>
              </w:rPr>
              <w:t xml:space="preserve">Alta</w:t>
            </w:r>
          </w:p>
        </w:tc>
        <w:tc>
          <w:tcPr>
            <w:tcW w:type="dxa" w:w="1062"/>
            <w:shd w:fill="F2F6FA" w:val="clear"/>
            <w:tcMar>
              <w:top w:type="dxa" w:w="60"/>
              <w:left w:type="dxa" w:w="100"/>
              <w:bottom w:type="dxa" w:w="60"/>
              <w:right w:type="dxa" w:w="100"/>
            </w:tcMar>
            <w:vAlign w:val="center"/>
          </w:tcPr>
          <w:p>
            <w:pPr>
              <w:jc w:val="left"/>
            </w:pPr>
            <w:r>
              <w:rPr>
                <w:b w:val="false"/>
                <w:bCs w:val="false"/>
                <w:sz w:val="19"/>
                <w:szCs w:val="19"/>
              </w:rPr>
              <w:t xml:space="preserve">Alto</w:t>
            </w:r>
          </w:p>
        </w:tc>
        <w:tc>
          <w:tcPr>
            <w:tcW w:type="dxa" w:w="3477"/>
            <w:shd w:fill="F2F6FA" w:val="clear"/>
            <w:tcMar>
              <w:top w:type="dxa" w:w="60"/>
              <w:left w:type="dxa" w:w="100"/>
              <w:bottom w:type="dxa" w:w="60"/>
              <w:right w:type="dxa" w:w="100"/>
            </w:tcMar>
            <w:vAlign w:val="center"/>
          </w:tcPr>
          <w:p>
            <w:pPr>
              <w:jc w:val="left"/>
            </w:pPr>
            <w:r>
              <w:rPr>
                <w:b w:val="false"/>
                <w:bCs w:val="false"/>
                <w:sz w:val="19"/>
                <w:szCs w:val="19"/>
              </w:rPr>
              <w:t xml:space="preserve">Reservar sesiones dedicadas exclusivamente a informe y ensayo de defensa (ver 3.2)</w:t>
            </w:r>
          </w:p>
        </w:tc>
      </w:tr>
    </w:tbl>
    <w:p>
      <w:pPr>
        <w:spacing w:after="100"/>
      </w:pPr>
    </w:p>
    <w:p>
      <w:pPr>
        <w:pStyle w:val="Heading2"/>
        <w:spacing w:after="150" w:before="300"/>
      </w:pPr>
      <w:r>
        <w:rPr>
          <w:b/>
          <w:bCs/>
          <w:color w:val="2E75B6"/>
          <w:sz w:val="25"/>
          <w:szCs w:val="25"/>
        </w:rPr>
        <w:t xml:space="preserve">3.4 Definition of Ready / Definition of Done adaptado al TP</w:t>
      </w:r>
    </w:p>
    <w:p>
      <w:pPr>
        <w:pStyle w:val="Heading3"/>
        <w:spacing w:after="100" w:before="200"/>
      </w:pPr>
      <w:r>
        <w:rPr>
          <w:b/>
          <w:bCs/>
          <w:sz w:val="23"/>
          <w:szCs w:val="23"/>
        </w:rPr>
        <w:t xml:space="preserve">Listo para empezar cada fase (DoR)</w:t>
      </w:r>
    </w:p>
    <w:p>
      <w:pPr>
        <w:pStyle w:val="ListParagraph"/>
        <w:numPr>
          <w:ilvl w:val="0"/>
          <w:numId w:val="3"/>
        </w:numPr>
        <w:spacing w:after="80"/>
      </w:pPr>
      <w:r>
        <w:t xml:space="preserve">El hardware necesario para esa fase está físicamente disponible y probado por separado (MCU enciende, MAX485 identificado, conversor USB-RS485 reconocido por la PC).</w:t>
      </w:r>
    </w:p>
    <w:p>
      <w:pPr>
        <w:pStyle w:val="ListParagraph"/>
        <w:numPr>
          <w:ilvl w:val="0"/>
          <w:numId w:val="3"/>
        </w:numPr>
        <w:spacing w:after="80"/>
      </w:pPr>
      <w:r>
        <w:t xml:space="preserve">El mapa de registros de la fase está escrito antes de programar, no se improvisa mientras se codea.</w:t>
      </w:r>
    </w:p>
    <w:p>
      <w:pPr>
        <w:pStyle w:val="ListParagraph"/>
        <w:numPr>
          <w:ilvl w:val="0"/>
          <w:numId w:val="3"/>
        </w:numPr>
        <w:spacing w:after="80"/>
      </w:pPr>
      <w:r>
        <w:t xml:space="preserve">Se sabe qué parámetros serie (baudrate, paridad, bits de parada) se van a usar y están anotados.</w:t>
      </w:r>
    </w:p>
    <w:p>
      <w:pPr>
        <w:pStyle w:val="Heading3"/>
        <w:spacing w:after="100" w:before="200"/>
      </w:pPr>
      <w:r>
        <w:rPr>
          <w:b/>
          <w:bCs/>
          <w:sz w:val="23"/>
          <w:szCs w:val="23"/>
        </w:rPr>
        <w:t xml:space="preserve">Fase terminada (DoD)</w:t>
      </w:r>
    </w:p>
    <w:p>
      <w:pPr>
        <w:pStyle w:val="ListParagraph"/>
        <w:numPr>
          <w:ilvl w:val="0"/>
          <w:numId w:val="3"/>
        </w:numPr>
        <w:spacing w:after="80"/>
      </w:pPr>
      <w:r>
        <w:t xml:space="preserve">Cumple el criterio de verificación de la tabla 3.1 (evidencia concreta: captura de pantalla, video corto o medición).</w:t>
      </w:r>
    </w:p>
    <w:p>
      <w:pPr>
        <w:pStyle w:val="ListParagraph"/>
        <w:numPr>
          <w:ilvl w:val="0"/>
          <w:numId w:val="3"/>
        </w:numPr>
        <w:spacing w:after="80"/>
      </w:pPr>
      <w:r>
        <w:t xml:space="preserve">Maneja errores explícitamente: timeout de comunicación y códigos de excepción Modbus, no solo el camino feliz.</w:t>
      </w:r>
    </w:p>
    <w:p>
      <w:pPr>
        <w:pStyle w:val="ListParagraph"/>
        <w:numPr>
          <w:ilvl w:val="0"/>
          <w:numId w:val="3"/>
        </w:numPr>
        <w:spacing w:after="80"/>
      </w:pPr>
      <w:r>
        <w:t xml:space="preserve">El fragmento de código correspondiente está comentado y referenciado al bloque del diagrama de flujo que implementa.</w:t>
      </w:r>
    </w:p>
    <w:p>
      <w:pPr>
        <w:pStyle w:val="ListParagraph"/>
        <w:numPr>
          <w:ilvl w:val="0"/>
          <w:numId w:val="3"/>
        </w:numPr>
        <w:spacing w:after="80"/>
      </w:pPr>
      <w:r>
        <w:t xml:space="preserve">Cada integrante del grupo puede explicar oralmente esa fase sin leer el código en pantalla.</w:t>
      </w:r>
    </w:p>
    <w:p>
      <w:pPr>
        <w:pStyle w:val="ListParagraph"/>
        <w:numPr>
          <w:ilvl w:val="0"/>
          <w:numId w:val="3"/>
        </w:numPr>
        <w:spacing w:after="80"/>
      </w:pPr>
      <w:r>
        <w:t xml:space="preserve">No quedan variables mágicas sin documentar (IDs, direcciones, factores de escala) sueltas en el código.</w:t>
      </w:r>
    </w:p>
    <w:p>
      <w:r>
        <w:br w:type="page"/>
      </w:r>
    </w:p>
    <w:p>
      <w:pPr>
        <w:pStyle w:val="Heading1"/>
        <w:pBdr>
          <w:bottom w:val="single" w:color="1F4E79" w:sz="6" w:space="4"/>
        </w:pBdr>
        <w:spacing w:after="200" w:before="400"/>
      </w:pPr>
      <w:r>
        <w:rPr>
          <w:b/>
          <w:bCs/>
          <w:color w:val="1F4E79"/>
          <w:sz w:val="30"/>
          <w:szCs w:val="30"/>
        </w:rPr>
        <w:t xml:space="preserve">4. Buenas prácticas de ingeniería a aplicar</w:t>
      </w:r>
    </w:p>
    <w:p>
      <w:pPr>
        <w:spacing w:after="150" w:line="276"/>
        <w:jc w:val="both"/>
      </w:pPr>
      <w:r>
        <w:t xml:space="preserve">Los siguientes criterios sirven para desempatar decisiones de diseño durante la implementación, y varios son citables tal cual en la justificación del informe.</w:t>
      </w:r>
    </w:p>
    <w:p>
      <w:pPr>
        <w:pStyle w:val="ListParagraph"/>
        <w:numPr>
          <w:ilvl w:val="0"/>
          <w:numId w:val="3"/>
        </w:numPr>
        <w:spacing w:after="80"/>
      </w:pPr>
      <w:r>
        <w:rPr>
          <w:b/>
          <w:bCs/>
        </w:rPr>
        <w:t xml:space="preserve">Que funcione, después que esté bien, después que sea rápido: </w:t>
      </w:r>
      <w:r>
        <w:t xml:space="preserve">primero lograr la lectura/escritura Modbus correcta; recién después optimizar frecuencia de polling o tamaño de código.</w:t>
      </w:r>
    </w:p>
    <w:p>
      <w:pPr>
        <w:pStyle w:val="ListParagraph"/>
        <w:numPr>
          <w:ilvl w:val="0"/>
          <w:numId w:val="3"/>
        </w:numPr>
        <w:spacing w:after="80"/>
      </w:pPr>
      <w:r>
        <w:rPr>
          <w:b/>
          <w:bCs/>
        </w:rPr>
        <w:t xml:space="preserve">KISS: </w:t>
      </w:r>
      <w:r>
        <w:t xml:space="preserve">no agregar funciones Modbus, registros o modos de operación que la consigna no pide. Un mapa de registros más simple es más fácil de defender.</w:t>
      </w:r>
    </w:p>
    <w:p>
      <w:pPr>
        <w:pStyle w:val="ListParagraph"/>
        <w:numPr>
          <w:ilvl w:val="0"/>
          <w:numId w:val="3"/>
        </w:numPr>
        <w:spacing w:after="80"/>
      </w:pPr>
      <w:r>
        <w:rPr>
          <w:b/>
          <w:bCs/>
        </w:rPr>
        <w:t xml:space="preserve">Máquina de estados explícita: </w:t>
      </w:r>
      <w:r>
        <w:t xml:space="preserve">preferible a banderas booleanas sueltas para el ciclo de polling y la selección de esclavo (ver 2.3); es más fácil de dibujar en el diagrama de flujo y de auditar en la defensa oral.</w:t>
      </w:r>
    </w:p>
    <w:p>
      <w:pPr>
        <w:pStyle w:val="ListParagraph"/>
        <w:numPr>
          <w:ilvl w:val="0"/>
          <w:numId w:val="3"/>
        </w:numPr>
        <w:spacing w:after="80"/>
      </w:pPr>
      <w:r>
        <w:rPr>
          <w:b/>
          <w:bCs/>
        </w:rPr>
        <w:t xml:space="preserve">Nada de espera bloqueante: </w:t>
      </w:r>
      <w:r>
        <w:t xml:space="preserve">evitar delay() en el ciclo principal del maestro; usar millis() o una librería Modbus no bloqueante, para que el polling a un esclavo no congele la atención al otro.</w:t>
      </w:r>
    </w:p>
    <w:p>
      <w:pPr>
        <w:pStyle w:val="ListParagraph"/>
        <w:numPr>
          <w:ilvl w:val="0"/>
          <w:numId w:val="3"/>
        </w:numPr>
        <w:spacing w:after="80"/>
      </w:pPr>
      <w:r>
        <w:rPr>
          <w:b/>
          <w:bCs/>
        </w:rPr>
        <w:t xml:space="preserve">Timeout y manejo de excepciones explícito: </w:t>
      </w:r>
      <w:r>
        <w:t xml:space="preserve">toda consulta del maestro debe tener un límite de espera y un camino definido para "esclavo no respondió" vs "esclavo respondió con error".</w:t>
      </w:r>
    </w:p>
    <w:p>
      <w:pPr>
        <w:pStyle w:val="ListParagraph"/>
        <w:numPr>
          <w:ilvl w:val="0"/>
          <w:numId w:val="3"/>
        </w:numPr>
        <w:spacing w:after="80"/>
      </w:pPr>
      <w:r>
        <w:rPr>
          <w:b/>
          <w:bCs/>
        </w:rPr>
        <w:t xml:space="preserve">Documentación como entregable, no como anexo: </w:t>
      </w:r>
      <w:r>
        <w:t xml:space="preserve">el mapa de registros (tabla 2.2) es en sí mismo un entregable de ingeniería — sin él, la integración no es reproducible ni auditable por otra persona.</w:t>
      </w:r>
    </w:p>
    <w:p>
      <w:pPr>
        <w:pStyle w:val="ListParagraph"/>
        <w:numPr>
          <w:ilvl w:val="0"/>
          <w:numId w:val="3"/>
        </w:numPr>
        <w:spacing w:after="80"/>
      </w:pPr>
      <w:r>
        <w:rPr>
          <w:b/>
          <w:bCs/>
        </w:rPr>
        <w:t xml:space="preserve">Explícito sobre implícito: </w:t>
      </w:r>
      <w:r>
        <w:t xml:space="preserve">los factores de escala del potenciómetro, el rango del PWM y la convención de bytes deben quedar escritos, no vivir solo en la cabeza de quien programó ese módulo.</w:t>
      </w:r>
    </w:p>
    <w:p>
      <w:pPr>
        <w:pStyle w:val="ListParagraph"/>
        <w:numPr>
          <w:ilvl w:val="0"/>
          <w:numId w:val="3"/>
        </w:numPr>
        <w:spacing w:after="80"/>
      </w:pPr>
      <w:r>
        <w:rPr>
          <w:b/>
          <w:bCs/>
        </w:rPr>
        <w:t xml:space="preserve">Trazabilidad de código: </w:t>
      </w:r>
      <w:r>
        <w:t xml:space="preserve">cada función o bloque del firmware debe poder señalarse en el diagrama de flujo (requisito explícito de la consigna) — esto se logra más fácil si el código ya se organiza por responsabilidad (lectura de sensores, comunicación Modbus, actuación) desde el principio.</w:t>
      </w:r>
    </w:p>
    <w:p>
      <w:pPr>
        <w:pStyle w:val="ListParagraph"/>
        <w:numPr>
          <w:ilvl w:val="0"/>
          <w:numId w:val="3"/>
        </w:numPr>
        <w:spacing w:after="80"/>
      </w:pPr>
      <w:r>
        <w:rPr>
          <w:b/>
          <w:bCs/>
        </w:rPr>
        <w:t xml:space="preserve">Seguridad básica de datos: </w:t>
      </w:r>
      <w:r>
        <w:t xml:space="preserve">aunque Modbus no autentica ni cifra (no es un requisito de este TP), es válido mencionar en el informe que la única defensa real en un despliegue productivo sería la segmentación física del bus, como nota de contexto profesional.</w:t>
      </w:r>
    </w:p>
    <w:p>
      <w:r>
        <w:br w:type="page"/>
      </w:r>
    </w:p>
    <w:p>
      <w:pPr>
        <w:pStyle w:val="Heading1"/>
        <w:pBdr>
          <w:bottom w:val="single" w:color="1F4E79" w:sz="6" w:space="4"/>
        </w:pBdr>
        <w:spacing w:after="200" w:before="400"/>
      </w:pPr>
      <w:r>
        <w:rPr>
          <w:b/>
          <w:bCs/>
          <w:color w:val="1F4E79"/>
          <w:sz w:val="30"/>
          <w:szCs w:val="30"/>
        </w:rPr>
        <w:t xml:space="preserve">5. Guía para el informe técnico y la defensa oral</w:t>
      </w:r>
    </w:p>
    <w:p>
      <w:pPr>
        <w:pStyle w:val="Heading2"/>
        <w:spacing w:after="150" w:before="300"/>
      </w:pPr>
      <w:r>
        <w:rPr>
          <w:b/>
          <w:bCs/>
          <w:color w:val="2E75B6"/>
          <w:sz w:val="25"/>
          <w:szCs w:val="25"/>
        </w:rPr>
        <w:t xml:space="preserve">5.1 Estructura sugerida del informe</w:t>
      </w:r>
    </w:p>
    <w:p>
      <w:pPr>
        <w:spacing w:after="150" w:line="276"/>
        <w:jc w:val="both"/>
      </w:pPr>
      <w:r>
        <w:t xml:space="preserve">Combinando lo pedido explícitamente en la consigna (arquitectura y capa física, tabla de mapeo Modbus, diseño lógico y diagramas de flujo) con una estructura de informe técnico estándar:</w:t>
      </w:r>
    </w:p>
    <w:p>
      <w:pPr>
        <w:pStyle w:val="ListParagraph"/>
        <w:numPr>
          <w:ilvl w:val="0"/>
          <w:numId w:val="5"/>
        </w:numPr>
        <w:spacing w:after="80"/>
      </w:pPr>
      <w:r>
        <w:t xml:space="preserve">Introducción y objetivos del trabajo.</w:t>
      </w:r>
    </w:p>
    <w:p>
      <w:pPr>
        <w:pStyle w:val="ListParagraph"/>
        <w:numPr>
          <w:ilvl w:val="0"/>
          <w:numId w:val="5"/>
        </w:numPr>
        <w:spacing w:after="80"/>
      </w:pPr>
      <w:r>
        <w:t xml:space="preserve">Marco teórico: Modbus RTU, RS-485, capa física, y los conceptos de la Sección 1 de este documento, redactados con fuentes citadas en APA 7ª edición.</w:t>
      </w:r>
    </w:p>
    <w:p>
      <w:pPr>
        <w:pStyle w:val="ListParagraph"/>
        <w:numPr>
          <w:ilvl w:val="0"/>
          <w:numId w:val="5"/>
        </w:numPr>
        <w:spacing w:after="80"/>
      </w:pPr>
      <w:r>
        <w:t xml:space="preserve">Diseño de la solución: arquitectura general (maestro–esclavo), diagrama de conexionado (bloques físicos, MAX485, alimentación), mapa de registros completo (Sección 2.2), diagrama de flujo del maestro y de los esclavos.</w:t>
      </w:r>
    </w:p>
    <w:p>
      <w:pPr>
        <w:pStyle w:val="ListParagraph"/>
        <w:numPr>
          <w:ilvl w:val="0"/>
          <w:numId w:val="5"/>
        </w:numPr>
        <w:spacing w:after="80"/>
      </w:pPr>
      <w:r>
        <w:t xml:space="preserve">Implementación: fragmentos de código relevantes, cada uno referenciado al bloque del diagrama de flujo que implementa; librerías utilizadas con sus parámetros de configuración, funciones empleadas, argumentos (con tipo) y valores devueltos.</w:t>
      </w:r>
    </w:p>
    <w:p>
      <w:pPr>
        <w:pStyle w:val="ListParagraph"/>
        <w:numPr>
          <w:ilvl w:val="0"/>
          <w:numId w:val="5"/>
        </w:numPr>
        <w:spacing w:after="80"/>
      </w:pPr>
      <w:r>
        <w:t xml:space="preserve">Análisis de tramas: capturas reales (Modbus Poll o analizador lógico) con el desglose byte a byte de al menos una trama por cada función usada (02, 04, 05, 06).</w:t>
      </w:r>
    </w:p>
    <w:p>
      <w:pPr>
        <w:pStyle w:val="ListParagraph"/>
        <w:numPr>
          <w:ilvl w:val="0"/>
          <w:numId w:val="5"/>
        </w:numPr>
        <w:spacing w:after="80"/>
      </w:pPr>
      <w:r>
        <w:t xml:space="preserve">Pruebas y resultados: evidencia de la verificación de cada fase (Sección 3.1), incluyendo algún problema real encontrado y cómo se diagnosticó — un informe sin problemas relatados suele leerse como un informe sin trabajo de banco real.</w:t>
      </w:r>
    </w:p>
    <w:p>
      <w:pPr>
        <w:pStyle w:val="ListParagraph"/>
        <w:numPr>
          <w:ilvl w:val="0"/>
          <w:numId w:val="5"/>
        </w:numPr>
        <w:spacing w:after="80"/>
      </w:pPr>
      <w:r>
        <w:t xml:space="preserve">Respuestas fundamentadas a las cuatro preguntas de evaluación teórico-práctica del enunciado.</w:t>
      </w:r>
    </w:p>
    <w:p>
      <w:pPr>
        <w:pStyle w:val="ListParagraph"/>
        <w:numPr>
          <w:ilvl w:val="0"/>
          <w:numId w:val="5"/>
        </w:numPr>
        <w:spacing w:after="80"/>
      </w:pPr>
      <w:r>
        <w:t xml:space="preserve">Conclusiones y propuesta de escalabilidad (por ejemplo, extensión a más de dos esclavos, o migración a Modbus TCP).</w:t>
      </w:r>
    </w:p>
    <w:p>
      <w:pPr>
        <w:pStyle w:val="ListParagraph"/>
        <w:numPr>
          <w:ilvl w:val="0"/>
          <w:numId w:val="5"/>
        </w:numPr>
        <w:spacing w:after="80"/>
      </w:pPr>
      <w:r>
        <w:t xml:space="preserve">Referencias bibliográficas en formato APA 7ª edición.</w:t>
      </w:r>
    </w:p>
    <w:p>
      <w:pPr>
        <w:spacing w:after="150" w:line="276"/>
        <w:jc w:val="both"/>
      </w:pPr>
      <w:r>
        <w:t xml:space="preserve">Recordar los formatos exigidos por la cátedra: PDF, texto justificado, márgenes laterales 3 cm y superior/inferior 2,5 cm, tipografía Arial 11, interlineado 1,5 con espaciado posterior 6 y anterior 0, y nombre de archivo Apellido1_Apellido2_Apellido3_PdCI_T3_26.pdf.</w:t>
      </w:r>
    </w:p>
    <w:p>
      <w:pPr>
        <w:pStyle w:val="Heading2"/>
        <w:spacing w:after="150" w:before="300"/>
      </w:pPr>
      <w:r>
        <w:rPr>
          <w:b/>
          <w:bCs/>
          <w:color w:val="2E75B6"/>
          <w:sz w:val="25"/>
          <w:szCs w:val="25"/>
        </w:rPr>
        <w:t xml:space="preserve">5.2 Guion orientativo para los 12 minutos de defensa</w:t>
      </w:r>
    </w:p>
    <w:tbl>
      <w:tblPr>
        <w:tblW w:type="dxa" w:w="8501"/>
        <w:tblBorders>
          <w:top w:val="single" w:color="auto" w:sz="4"/>
          <w:left w:val="single" w:color="auto" w:sz="4"/>
          <w:bottom w:val="single" w:color="auto" w:sz="4"/>
          <w:right w:val="single" w:color="auto" w:sz="4"/>
          <w:insideH w:val="single" w:color="auto" w:sz="4"/>
          <w:insideV w:val="single" w:color="auto" w:sz="4"/>
        </w:tblBorders>
      </w:tblPr>
      <w:tblGrid>
        <w:gridCol w:w="2242"/>
        <w:gridCol w:w="1308"/>
        <w:gridCol w:w="4951"/>
      </w:tblGrid>
      <w:tr>
        <w:trPr>
          <w:tblHeader/>
        </w:trPr>
        <w:tc>
          <w:tcPr>
            <w:tcW w:type="dxa" w:w="2242"/>
            <w:shd w:fill="1F4E79" w:val="clear"/>
            <w:tcMar>
              <w:top w:type="dxa" w:w="60"/>
              <w:left w:type="dxa" w:w="100"/>
              <w:bottom w:type="dxa" w:w="60"/>
              <w:right w:type="dxa" w:w="100"/>
            </w:tcMar>
            <w:vAlign w:val="center"/>
          </w:tcPr>
          <w:p>
            <w:pPr>
              <w:jc w:val="center"/>
            </w:pPr>
            <w:r>
              <w:rPr>
                <w:b/>
                <w:bCs/>
                <w:color w:val="FFFFFF"/>
                <w:sz w:val="19"/>
                <w:szCs w:val="19"/>
              </w:rPr>
              <w:t xml:space="preserve">Bloque</w:t>
            </w:r>
          </w:p>
        </w:tc>
        <w:tc>
          <w:tcPr>
            <w:tcW w:type="dxa" w:w="1308"/>
            <w:shd w:fill="1F4E79" w:val="clear"/>
            <w:tcMar>
              <w:top w:type="dxa" w:w="60"/>
              <w:left w:type="dxa" w:w="100"/>
              <w:bottom w:type="dxa" w:w="60"/>
              <w:right w:type="dxa" w:w="100"/>
            </w:tcMar>
            <w:vAlign w:val="center"/>
          </w:tcPr>
          <w:p>
            <w:pPr>
              <w:jc w:val="center"/>
            </w:pPr>
            <w:r>
              <w:rPr>
                <w:b/>
                <w:bCs/>
                <w:color w:val="FFFFFF"/>
                <w:sz w:val="19"/>
                <w:szCs w:val="19"/>
              </w:rPr>
              <w:t xml:space="preserve">Tiempo</w:t>
            </w:r>
          </w:p>
        </w:tc>
        <w:tc>
          <w:tcPr>
            <w:tcW w:type="dxa" w:w="4951"/>
            <w:shd w:fill="1F4E79" w:val="clear"/>
            <w:tcMar>
              <w:top w:type="dxa" w:w="60"/>
              <w:left w:type="dxa" w:w="100"/>
              <w:bottom w:type="dxa" w:w="60"/>
              <w:right w:type="dxa" w:w="100"/>
            </w:tcMar>
            <w:vAlign w:val="center"/>
          </w:tcPr>
          <w:p>
            <w:pPr>
              <w:jc w:val="center"/>
            </w:pPr>
            <w:r>
              <w:rPr>
                <w:b/>
                <w:bCs/>
                <w:color w:val="FFFFFF"/>
                <w:sz w:val="19"/>
                <w:szCs w:val="19"/>
              </w:rPr>
              <w:t xml:space="preserve">Contenido clave</w:t>
            </w:r>
          </w:p>
        </w:tc>
      </w:tr>
      <w:tr>
        <w:tc>
          <w:tcPr>
            <w:tcW w:type="dxa" w:w="2242"/>
            <w:tcMar>
              <w:top w:type="dxa" w:w="60"/>
              <w:left w:type="dxa" w:w="100"/>
              <w:bottom w:type="dxa" w:w="60"/>
              <w:right w:type="dxa" w:w="100"/>
            </w:tcMar>
            <w:vAlign w:val="center"/>
          </w:tcPr>
          <w:p>
            <w:pPr>
              <w:jc w:val="left"/>
            </w:pPr>
            <w:r>
              <w:rPr>
                <w:b w:val="false"/>
                <w:bCs w:val="false"/>
                <w:sz w:val="19"/>
                <w:szCs w:val="19"/>
              </w:rPr>
              <w:t xml:space="preserve">Apertura y exordio</w:t>
            </w:r>
          </w:p>
        </w:tc>
        <w:tc>
          <w:tcPr>
            <w:tcW w:type="dxa" w:w="1308"/>
            <w:tcMar>
              <w:top w:type="dxa" w:w="60"/>
              <w:left w:type="dxa" w:w="100"/>
              <w:bottom w:type="dxa" w:w="60"/>
              <w:right w:type="dxa" w:w="100"/>
            </w:tcMar>
            <w:vAlign w:val="center"/>
          </w:tcPr>
          <w:p>
            <w:pPr>
              <w:jc w:val="left"/>
            </w:pPr>
            <w:r>
              <w:rPr>
                <w:b w:val="false"/>
                <w:bCs w:val="false"/>
                <w:sz w:val="19"/>
                <w:szCs w:val="19"/>
              </w:rPr>
              <w:t xml:space="preserve">2 min</w:t>
            </w:r>
          </w:p>
        </w:tc>
        <w:tc>
          <w:tcPr>
            <w:tcW w:type="dxa" w:w="4951"/>
            <w:tcMar>
              <w:top w:type="dxa" w:w="60"/>
              <w:left w:type="dxa" w:w="100"/>
              <w:bottom w:type="dxa" w:w="60"/>
              <w:right w:type="dxa" w:w="100"/>
            </w:tcMar>
            <w:vAlign w:val="center"/>
          </w:tcPr>
          <w:p>
            <w:pPr>
              <w:jc w:val="left"/>
            </w:pPr>
            <w:r>
              <w:rPr>
                <w:b w:val="false"/>
                <w:bCs w:val="false"/>
                <w:sz w:val="19"/>
                <w:szCs w:val="19"/>
              </w:rPr>
              <w:t xml:space="preserve">Problema (coherencia de estado maestro-esclavo) y objetivos del diseño, con discurso fluido</w:t>
            </w:r>
          </w:p>
        </w:tc>
      </w:tr>
      <w:tr>
        <w:tc>
          <w:tcPr>
            <w:tcW w:type="dxa" w:w="2242"/>
            <w:shd w:fill="F2F6FA" w:val="clear"/>
            <w:tcMar>
              <w:top w:type="dxa" w:w="60"/>
              <w:left w:type="dxa" w:w="100"/>
              <w:bottom w:type="dxa" w:w="60"/>
              <w:right w:type="dxa" w:w="100"/>
            </w:tcMar>
            <w:vAlign w:val="center"/>
          </w:tcPr>
          <w:p>
            <w:pPr>
              <w:jc w:val="left"/>
            </w:pPr>
            <w:r>
              <w:rPr>
                <w:b w:val="false"/>
                <w:bCs w:val="false"/>
                <w:sz w:val="19"/>
                <w:szCs w:val="19"/>
              </w:rPr>
              <w:t xml:space="preserve">Arquitectura y flujo de datos</w:t>
            </w:r>
          </w:p>
        </w:tc>
        <w:tc>
          <w:tcPr>
            <w:tcW w:type="dxa" w:w="1308"/>
            <w:shd w:fill="F2F6FA" w:val="clear"/>
            <w:tcMar>
              <w:top w:type="dxa" w:w="60"/>
              <w:left w:type="dxa" w:w="100"/>
              <w:bottom w:type="dxa" w:w="60"/>
              <w:right w:type="dxa" w:w="100"/>
            </w:tcMar>
            <w:vAlign w:val="center"/>
          </w:tcPr>
          <w:p>
            <w:pPr>
              <w:jc w:val="left"/>
            </w:pPr>
            <w:r>
              <w:rPr>
                <w:b w:val="false"/>
                <w:bCs w:val="false"/>
                <w:sz w:val="19"/>
                <w:szCs w:val="19"/>
              </w:rPr>
              <w:t xml:space="preserve">3 min</w:t>
            </w:r>
          </w:p>
        </w:tc>
        <w:tc>
          <w:tcPr>
            <w:tcW w:type="dxa" w:w="4951"/>
            <w:shd w:fill="F2F6FA" w:val="clear"/>
            <w:tcMar>
              <w:top w:type="dxa" w:w="60"/>
              <w:left w:type="dxa" w:w="100"/>
              <w:bottom w:type="dxa" w:w="60"/>
              <w:right w:type="dxa" w:w="100"/>
            </w:tcMar>
            <w:vAlign w:val="center"/>
          </w:tcPr>
          <w:p>
            <w:pPr>
              <w:jc w:val="left"/>
            </w:pPr>
            <w:r>
              <w:rPr>
                <w:b w:val="false"/>
                <w:bCs w:val="false"/>
                <w:sz w:val="19"/>
                <w:szCs w:val="19"/>
              </w:rPr>
              <w:t xml:space="preserve">Diagrama de bloques, capa física RS-485, roles maestro/esclavo</w:t>
            </w:r>
          </w:p>
        </w:tc>
      </w:tr>
      <w:tr>
        <w:tc>
          <w:tcPr>
            <w:tcW w:type="dxa" w:w="2242"/>
            <w:tcMar>
              <w:top w:type="dxa" w:w="60"/>
              <w:left w:type="dxa" w:w="100"/>
              <w:bottom w:type="dxa" w:w="60"/>
              <w:right w:type="dxa" w:w="100"/>
            </w:tcMar>
            <w:vAlign w:val="center"/>
          </w:tcPr>
          <w:p>
            <w:pPr>
              <w:jc w:val="left"/>
            </w:pPr>
            <w:r>
              <w:rPr>
                <w:b w:val="false"/>
                <w:bCs w:val="false"/>
                <w:sz w:val="19"/>
                <w:szCs w:val="19"/>
              </w:rPr>
              <w:t xml:space="preserve">Mapa de registros y tramas</w:t>
            </w:r>
          </w:p>
        </w:tc>
        <w:tc>
          <w:tcPr>
            <w:tcW w:type="dxa" w:w="1308"/>
            <w:tcMar>
              <w:top w:type="dxa" w:w="60"/>
              <w:left w:type="dxa" w:w="100"/>
              <w:bottom w:type="dxa" w:w="60"/>
              <w:right w:type="dxa" w:w="100"/>
            </w:tcMar>
            <w:vAlign w:val="center"/>
          </w:tcPr>
          <w:p>
            <w:pPr>
              <w:jc w:val="left"/>
            </w:pPr>
            <w:r>
              <w:rPr>
                <w:b w:val="false"/>
                <w:bCs w:val="false"/>
                <w:sz w:val="19"/>
                <w:szCs w:val="19"/>
              </w:rPr>
              <w:t xml:space="preserve">2 min</w:t>
            </w:r>
          </w:p>
        </w:tc>
        <w:tc>
          <w:tcPr>
            <w:tcW w:type="dxa" w:w="4951"/>
            <w:tcMar>
              <w:top w:type="dxa" w:w="60"/>
              <w:left w:type="dxa" w:w="100"/>
              <w:bottom w:type="dxa" w:w="60"/>
              <w:right w:type="dxa" w:w="100"/>
            </w:tcMar>
            <w:vAlign w:val="center"/>
          </w:tcPr>
          <w:p>
            <w:pPr>
              <w:jc w:val="left"/>
            </w:pPr>
            <w:r>
              <w:rPr>
                <w:b w:val="false"/>
                <w:bCs w:val="false"/>
                <w:sz w:val="19"/>
                <w:szCs w:val="19"/>
              </w:rPr>
              <w:t xml:space="preserve">Tabla de funciones Modbus utilizadas y ejemplo de trama real</w:t>
            </w:r>
          </w:p>
        </w:tc>
      </w:tr>
      <w:tr>
        <w:tc>
          <w:tcPr>
            <w:tcW w:type="dxa" w:w="2242"/>
            <w:shd w:fill="F2F6FA" w:val="clear"/>
            <w:tcMar>
              <w:top w:type="dxa" w:w="60"/>
              <w:left w:type="dxa" w:w="100"/>
              <w:bottom w:type="dxa" w:w="60"/>
              <w:right w:type="dxa" w:w="100"/>
            </w:tcMar>
            <w:vAlign w:val="center"/>
          </w:tcPr>
          <w:p>
            <w:pPr>
              <w:jc w:val="left"/>
            </w:pPr>
            <w:r>
              <w:rPr>
                <w:b w:val="false"/>
                <w:bCs w:val="false"/>
                <w:sz w:val="19"/>
                <w:szCs w:val="19"/>
              </w:rPr>
              <w:t xml:space="preserve">Desafíos encontrados</w:t>
            </w:r>
          </w:p>
        </w:tc>
        <w:tc>
          <w:tcPr>
            <w:tcW w:type="dxa" w:w="1308"/>
            <w:shd w:fill="F2F6FA" w:val="clear"/>
            <w:tcMar>
              <w:top w:type="dxa" w:w="60"/>
              <w:left w:type="dxa" w:w="100"/>
              <w:bottom w:type="dxa" w:w="60"/>
              <w:right w:type="dxa" w:w="100"/>
            </w:tcMar>
            <w:vAlign w:val="center"/>
          </w:tcPr>
          <w:p>
            <w:pPr>
              <w:jc w:val="left"/>
            </w:pPr>
            <w:r>
              <w:rPr>
                <w:b w:val="false"/>
                <w:bCs w:val="false"/>
                <w:sz w:val="19"/>
                <w:szCs w:val="19"/>
              </w:rPr>
              <w:t xml:space="preserve">2 min</w:t>
            </w:r>
          </w:p>
        </w:tc>
        <w:tc>
          <w:tcPr>
            <w:tcW w:type="dxa" w:w="4951"/>
            <w:shd w:fill="F2F6FA" w:val="clear"/>
            <w:tcMar>
              <w:top w:type="dxa" w:w="60"/>
              <w:left w:type="dxa" w:w="100"/>
              <w:bottom w:type="dxa" w:w="60"/>
              <w:right w:type="dxa" w:w="100"/>
            </w:tcMar>
            <w:vAlign w:val="center"/>
          </w:tcPr>
          <w:p>
            <w:pPr>
              <w:jc w:val="left"/>
            </w:pPr>
            <w:r>
              <w:rPr>
                <w:b w:val="false"/>
                <w:bCs w:val="false"/>
                <w:sz w:val="19"/>
                <w:szCs w:val="19"/>
              </w:rPr>
              <w:t xml:space="preserve">Un problema concreto de banco y cómo se diagnosticó (terminación, off-by-one, timing, etc.)</w:t>
            </w:r>
          </w:p>
        </w:tc>
      </w:tr>
      <w:tr>
        <w:tc>
          <w:tcPr>
            <w:tcW w:type="dxa" w:w="2242"/>
            <w:tcMar>
              <w:top w:type="dxa" w:w="60"/>
              <w:left w:type="dxa" w:w="100"/>
              <w:bottom w:type="dxa" w:w="60"/>
              <w:right w:type="dxa" w:w="100"/>
            </w:tcMar>
            <w:vAlign w:val="center"/>
          </w:tcPr>
          <w:p>
            <w:pPr>
              <w:jc w:val="left"/>
            </w:pPr>
            <w:r>
              <w:rPr>
                <w:b w:val="false"/>
                <w:bCs w:val="false"/>
                <w:sz w:val="19"/>
                <w:szCs w:val="19"/>
              </w:rPr>
              <w:t xml:space="preserve">Demostración funcional</w:t>
            </w:r>
          </w:p>
        </w:tc>
        <w:tc>
          <w:tcPr>
            <w:tcW w:type="dxa" w:w="1308"/>
            <w:tcMar>
              <w:top w:type="dxa" w:w="60"/>
              <w:left w:type="dxa" w:w="100"/>
              <w:bottom w:type="dxa" w:w="60"/>
              <w:right w:type="dxa" w:w="100"/>
            </w:tcMar>
            <w:vAlign w:val="center"/>
          </w:tcPr>
          <w:p>
            <w:pPr>
              <w:jc w:val="left"/>
            </w:pPr>
            <w:r>
              <w:rPr>
                <w:b w:val="false"/>
                <w:bCs w:val="false"/>
                <w:sz w:val="19"/>
                <w:szCs w:val="19"/>
              </w:rPr>
              <w:t xml:space="preserve">1 min</w:t>
            </w:r>
          </w:p>
        </w:tc>
        <w:tc>
          <w:tcPr>
            <w:tcW w:type="dxa" w:w="4951"/>
            <w:tcMar>
              <w:top w:type="dxa" w:w="60"/>
              <w:left w:type="dxa" w:w="100"/>
              <w:bottom w:type="dxa" w:w="60"/>
              <w:right w:type="dxa" w:w="100"/>
            </w:tcMar>
            <w:vAlign w:val="center"/>
          </w:tcPr>
          <w:p>
            <w:pPr>
              <w:jc w:val="left"/>
            </w:pPr>
            <w:r>
              <w:rPr>
                <w:b w:val="false"/>
                <w:bCs w:val="false"/>
                <w:sz w:val="19"/>
                <w:szCs w:val="19"/>
              </w:rPr>
              <w:t xml:space="preserve">Selección dinámica de esclavo en vivo, o video de respaldo si el hardware falla</w:t>
            </w:r>
          </w:p>
        </w:tc>
      </w:tr>
      <w:tr>
        <w:tc>
          <w:tcPr>
            <w:tcW w:type="dxa" w:w="2242"/>
            <w:shd w:fill="F2F6FA" w:val="clear"/>
            <w:tcMar>
              <w:top w:type="dxa" w:w="60"/>
              <w:left w:type="dxa" w:w="100"/>
              <w:bottom w:type="dxa" w:w="60"/>
              <w:right w:type="dxa" w:w="100"/>
            </w:tcMar>
            <w:vAlign w:val="center"/>
          </w:tcPr>
          <w:p>
            <w:pPr>
              <w:jc w:val="left"/>
            </w:pPr>
            <w:r>
              <w:rPr>
                <w:b w:val="false"/>
                <w:bCs w:val="false"/>
                <w:sz w:val="19"/>
                <w:szCs w:val="19"/>
              </w:rPr>
              <w:t xml:space="preserve">Cierre y peroración</w:t>
            </w:r>
          </w:p>
        </w:tc>
        <w:tc>
          <w:tcPr>
            <w:tcW w:type="dxa" w:w="1308"/>
            <w:shd w:fill="F2F6FA" w:val="clear"/>
            <w:tcMar>
              <w:top w:type="dxa" w:w="60"/>
              <w:left w:type="dxa" w:w="100"/>
              <w:bottom w:type="dxa" w:w="60"/>
              <w:right w:type="dxa" w:w="100"/>
            </w:tcMar>
            <w:vAlign w:val="center"/>
          </w:tcPr>
          <w:p>
            <w:pPr>
              <w:jc w:val="left"/>
            </w:pPr>
            <w:r>
              <w:rPr>
                <w:b w:val="false"/>
                <w:bCs w:val="false"/>
                <w:sz w:val="19"/>
                <w:szCs w:val="19"/>
              </w:rPr>
              <w:t xml:space="preserve">2 min</w:t>
            </w:r>
          </w:p>
        </w:tc>
        <w:tc>
          <w:tcPr>
            <w:tcW w:type="dxa" w:w="4951"/>
            <w:shd w:fill="F2F6FA" w:val="clear"/>
            <w:tcMar>
              <w:top w:type="dxa" w:w="60"/>
              <w:left w:type="dxa" w:w="100"/>
              <w:bottom w:type="dxa" w:w="60"/>
              <w:right w:type="dxa" w:w="100"/>
            </w:tcMar>
            <w:vAlign w:val="center"/>
          </w:tcPr>
          <w:p>
            <w:pPr>
              <w:jc w:val="left"/>
            </w:pPr>
            <w:r>
              <w:rPr>
                <w:b w:val="false"/>
                <w:bCs w:val="false"/>
                <w:sz w:val="19"/>
                <w:szCs w:val="19"/>
              </w:rPr>
              <w:t xml:space="preserve">Síntesis de resultados, validación de la hipótesis (sincronización lograda) y propuesta de escalabilidad</w:t>
            </w:r>
          </w:p>
        </w:tc>
      </w:tr>
    </w:tbl>
    <w:p>
      <w:pPr>
        <w:spacing w:after="100"/>
      </w:pPr>
    </w:p>
    <w:p>
      <w:pPr>
        <w:pStyle w:val="Heading2"/>
        <w:spacing w:after="150" w:before="300"/>
      </w:pPr>
      <w:r>
        <w:rPr>
          <w:b/>
          <w:bCs/>
          <w:color w:val="2E75B6"/>
          <w:sz w:val="25"/>
          <w:szCs w:val="25"/>
        </w:rPr>
        <w:t xml:space="preserve">5.3 Banco de preguntas para preparar la defensa</w:t>
      </w:r>
    </w:p>
    <w:p>
      <w:pPr>
        <w:pStyle w:val="ListParagraph"/>
        <w:numPr>
          <w:ilvl w:val="0"/>
          <w:numId w:val="3"/>
        </w:numPr>
        <w:spacing w:after="80"/>
      </w:pPr>
      <w:r>
        <w:t xml:space="preserve">¿Por qué Modbus RTU y no Modbus TCP, OPC-UA o CAN para este caso? (ver Sección 1.2)</w:t>
      </w:r>
    </w:p>
    <w:p>
      <w:pPr>
        <w:pStyle w:val="ListParagraph"/>
        <w:numPr>
          <w:ilvl w:val="0"/>
          <w:numId w:val="3"/>
        </w:numPr>
        <w:spacing w:after="80"/>
      </w:pPr>
      <w:r>
        <w:t xml:space="preserve">¿Qué pasa si el esclavo activo no responde a tiempo? ¿Cómo lo maneja el maestro?</w:t>
      </w:r>
    </w:p>
    <w:p>
      <w:pPr>
        <w:pStyle w:val="ListParagraph"/>
        <w:numPr>
          <w:ilvl w:val="0"/>
          <w:numId w:val="3"/>
        </w:numPr>
        <w:spacing w:after="80"/>
      </w:pPr>
      <w:r>
        <w:t xml:space="preserve">¿Por qué el esclavo no seleccionado mantiene su último estado y no se resetea?</w:t>
      </w:r>
    </w:p>
    <w:p>
      <w:pPr>
        <w:pStyle w:val="ListParagraph"/>
        <w:numPr>
          <w:ilvl w:val="0"/>
          <w:numId w:val="3"/>
        </w:numPr>
        <w:spacing w:after="80"/>
      </w:pPr>
      <w:r>
        <w:t xml:space="preserve">¿Qué garantiza que el offset 0x0000 corresponde realmente a la dirección 40001/30001/etc.?</w:t>
      </w:r>
    </w:p>
    <w:p>
      <w:pPr>
        <w:pStyle w:val="ListParagraph"/>
        <w:numPr>
          <w:ilvl w:val="0"/>
          <w:numId w:val="3"/>
        </w:numPr>
        <w:spacing w:after="80"/>
      </w:pPr>
      <w:r>
        <w:t xml:space="preserve">¿Cómo se calculó y verificó el CRC? ¿Qué pasaría si se omitiera?</w:t>
      </w:r>
    </w:p>
    <w:p>
      <w:pPr>
        <w:pStyle w:val="ListParagraph"/>
        <w:numPr>
          <w:ilvl w:val="0"/>
          <w:numId w:val="3"/>
        </w:numPr>
        <w:spacing w:after="80"/>
      </w:pPr>
      <w:r>
        <w:t xml:space="preserve">¿Qué ocurre eléctricamente si falta la resistencia de terminación de 120 Ω?</w:t>
      </w:r>
    </w:p>
    <w:p>
      <w:pPr>
        <w:pStyle w:val="ListParagraph"/>
        <w:numPr>
          <w:ilvl w:val="0"/>
          <w:numId w:val="3"/>
        </w:numPr>
        <w:spacing w:after="80"/>
      </w:pPr>
      <w:r>
        <w:t xml:space="preserve">¿Por qué RS-485 tolera mejor el ruido que una conexión TTL directa entre los microcontroladores?</w:t>
      </w:r>
    </w:p>
    <w:p>
      <w:pPr>
        <w:pStyle w:val="ListParagraph"/>
        <w:numPr>
          <w:ilvl w:val="0"/>
          <w:numId w:val="3"/>
        </w:numPr>
        <w:spacing w:after="80"/>
      </w:pPr>
      <w:r>
        <w:t xml:space="preserve">¿Cómo escalarían el sistema a más de dos esclavos sin reescribir la lógica del maestro?</w:t>
      </w:r>
    </w:p>
    <w:p>
      <w:pPr>
        <w:pStyle w:val="ListParagraph"/>
        <w:numPr>
          <w:ilvl w:val="0"/>
          <w:numId w:val="3"/>
        </w:numPr>
        <w:spacing w:after="80"/>
      </w:pPr>
      <w:r>
        <w:t xml:space="preserve">¿Qué parámetros serie usaron y por qué esa combinación de baudrate/paridad/bits de parada?</w:t>
      </w:r>
    </w:p>
    <w:p>
      <w:pPr>
        <w:pStyle w:val="ListParagraph"/>
        <w:numPr>
          <w:ilvl w:val="0"/>
          <w:numId w:val="3"/>
        </w:numPr>
        <w:spacing w:after="80"/>
      </w:pPr>
      <w:r>
        <w:t xml:space="preserve">¿Qué manejo le dieron al MSB/LSB del valor del potenciómetro y por qué?</w:t>
      </w:r>
    </w:p>
    <w:p>
      <w:pPr>
        <w:spacing w:after="150" w:line="276"/>
        <w:jc w:val="both"/>
      </w:pPr>
      <w:r>
        <w:t xml:space="preserve">Preparar especialmente la justificación de decisiones técnicas (por qué X y no Y), que es el tipo de pregunta que más suele tomar la cátedra según la experiencia de trabajos previos similares. Tener también un video corto de respaldo de la demostración funcional, por si el hardware falla el día de la defensa.</w:t>
      </w:r>
    </w:p>
    <w:p>
      <w:r>
        <w:br w:type="page"/>
      </w:r>
    </w:p>
    <w:p>
      <w:pPr>
        <w:pStyle w:val="Heading1"/>
        <w:pBdr>
          <w:bottom w:val="single" w:color="1F4E79" w:sz="6" w:space="4"/>
        </w:pBdr>
        <w:spacing w:after="200" w:before="400"/>
      </w:pPr>
      <w:r>
        <w:rPr>
          <w:b/>
          <w:bCs/>
          <w:color w:val="1F4E79"/>
          <w:sz w:val="30"/>
          <w:szCs w:val="30"/>
        </w:rPr>
        <w:t xml:space="preserve">6. Referencias bibliográficas (formato APA 7ª edición, a completar/ajustar)</w:t>
      </w:r>
    </w:p>
    <w:p>
      <w:pPr>
        <w:spacing w:after="150" w:line="276"/>
        <w:jc w:val="both"/>
      </w:pPr>
      <w:r>
        <w:t xml:space="preserve">Se listan las fuentes de referencia general utilizadas para este marco teórico. El grupo debe ampliar esta lista con las fuentes específicas efectivamente citadas en su informe, y con la bibliografía indicada por la cátedra.</w:t>
      </w:r>
    </w:p>
    <w:p>
      <w:pPr>
        <w:spacing w:after="150" w:line="276"/>
        <w:jc w:val="both"/>
      </w:pPr>
      <w:r>
        <w:t xml:space="preserve">Modbus Organization. (2012). MODBUS Application Protocol Specification V1.1b3. Modbus.org.</w:t>
      </w:r>
    </w:p>
    <w:p>
      <w:pPr>
        <w:spacing w:after="150" w:line="276"/>
        <w:jc w:val="both"/>
      </w:pPr>
      <w:r>
        <w:t xml:space="preserve">Modbus Organization. (2006). MODBUS over Serial Line Specification and Implementation Guide V1.02. Modbus.org.</w:t>
      </w:r>
    </w:p>
    <w:p>
      <w:pPr>
        <w:spacing w:after="150" w:line="276"/>
        <w:jc w:val="both"/>
      </w:pPr>
      <w:r>
        <w:t xml:space="preserve">Texas Instruments. (2014). TIA/EIA-485 (RS-485) Design Guide (Application Report SLLA272). Texas Instruments.</w:t>
      </w:r>
    </w:p>
    <w:p>
      <w:pPr>
        <w:spacing w:after="150" w:line="276"/>
        <w:jc w:val="both"/>
      </w:pPr>
      <w:r>
        <w:t xml:space="preserve">Maxim Integrated. (2014). MAX481/MAX483/MAX485/MAX487–MAX491 datasheet. Analog Devices.</w:t>
      </w:r>
    </w:p>
    <w:p>
      <w:pPr>
        <w:spacing w:after="150" w:line="276"/>
        <w:jc w:val="both"/>
      </w:pPr>
      <w:r>
        <w:t xml:space="preserve">Sommerville, I. (2016). Software Engineering (10th ed.). Pearson.</w:t>
      </w:r>
    </w:p>
    <w:p>
      <w:pPr>
        <w:spacing w:after="150" w:line="276"/>
        <w:jc w:val="both"/>
      </w:pPr>
      <w:r>
        <w:t xml:space="preserve">International Society of Automation. (2010). ISA-95: Enterprise-Control System Integration.</w:t>
      </w:r>
    </w:p>
    <w:sectPr>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2026-08-25T23:57:30.553Z</dcterms:created>
  <dcterms:modified xsi:type="dcterms:W3CDTF">2026-08-25T23:57:30.553Z</dcterms:modified>
</cp:coreProperties>
</file>

<file path=docProps/custom.xml><?xml version="1.0" encoding="utf-8"?>
<Properties xmlns="http://schemas.openxmlformats.org/officeDocument/2006/custom-properties" xmlns:vt="http://schemas.openxmlformats.org/officeDocument/2006/docPropsVTypes"/>
</file>