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Checklist de avance — TP OPC UA</w:t>
      </w:r>
    </w:p>
    <w:p>
      <w:pPr>
        <w:jc w:val="center"/>
      </w:pPr>
      <w:r>
        <w:rPr>
          <w:b/>
          <w:sz w:val="24"/>
        </w:rPr>
        <w:t>Estado actual, tareas completadas y pendientes</w:t>
      </w:r>
    </w:p>
    <w:p>
      <w:pPr>
        <w:pStyle w:val="Heading1"/>
      </w:pPr>
      <w:r>
        <w:t>1. Hardware y montaje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Conseguir 2 Raspberry Pi 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Tener 2 microSD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Tener fuentes USB-C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Tener cable Ethernet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Tener protoboards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Tener jumpers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Tener 2 pulsadores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Tener 4 LEDs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Tener resistencias de 220 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Armar pulsador en GPIO17 en ambas Raspberry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Corregido y probado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Armar LED digital en GPIO27 en ambas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Armar LED PWM en GPIO18 en ambas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Verificar físicamente ambos pulsadores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Funcionan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Verificar LEDs digitales y PWM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Funcionan</w:t>
            </w:r>
          </w:p>
        </w:tc>
      </w:tr>
    </w:tbl>
    <w:p>
      <w:pPr>
        <w:pStyle w:val="Heading1"/>
      </w:pPr>
      <w:r>
        <w:t>2. Sistema operativo y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Instalar Raspberry Pi OS 64-bit en servidor y cliente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Configurar hostnames raspberry-servidor / raspberry-cliente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Configurar usuario pi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Configurar Wi‑Fi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Activar SSH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Entrar por SSH a ambas Raspberry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Verificar Debian 13 y Python 3.13.5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</w:tbl>
    <w:p>
      <w:pPr>
        <w:pStyle w:val="Heading1"/>
      </w:pPr>
      <w:r>
        <w:t>3. Red Ethernet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Identificar eth0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Configurar servidor en 192.168.10.1/24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Configurar cliente en 192.168.10.2/24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Conectar ambas Raspberry por Ethernet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Ping en ambos sentidos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0% pérdida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Verificar ip neigh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Verificar ethtool eth0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Confirmar 1000 Mb/s, Full Duplex y enlace activo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Guardar capturas de red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</w:tbl>
    <w:p>
      <w:pPr>
        <w:pStyle w:val="Heading1"/>
      </w:pPr>
      <w:r>
        <w:t>4. Python y librerías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Crear entorno ~/opcua-env en ambas Raspberry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Instalar asyncua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Instalar gpiozero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Instalar swig, build-essential, python3-dev y liblgpio-dev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Instalar lgpio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Verificar imports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</w:tbl>
    <w:p>
      <w:pPr>
        <w:pStyle w:val="Heading1"/>
      </w:pPr>
      <w:r>
        <w:t>5. Servidor OPC 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Copiar y ejecutar servidor.py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Endpoint opc.tcp://192.168.10.1:4840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Funcionando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Namespace urn:unraf:pdci:t2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Corregir namespace para ns=1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Crear objetos Servidor y Cliente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Crear EstadoPulsador y Rampa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Generar rampa diente de sierra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Funcionando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Publicar valores correctamente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Funcionando</w:t>
            </w:r>
          </w:p>
        </w:tc>
      </w:tr>
    </w:tbl>
    <w:p>
      <w:pPr>
        <w:pStyle w:val="Heading1"/>
      </w:pPr>
      <w:r>
        <w:t>6. UaExpert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Instalar UaExpert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Crear certificado de aplicación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Agregar y conectar servidor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Security Policy None / Mode None / Anonymous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Navegar Address Space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Confirmar NS1, Boolean, UInt16 y StatusCode Good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 SourceTimestamp y ServerTimestamp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Guardar capturas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</w:tbl>
    <w:p>
      <w:pPr>
        <w:pStyle w:val="Heading1"/>
      </w:pPr>
      <w:r>
        <w:t>7. Cliente — Polling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Copiar y ejecutar cliente.py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Leer variables del servidor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Escribir variables del cliente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Mostrar SourceTimestamp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Verificar intercambio bidireccional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Verificar LEDs digitales y PWM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Guardar evidencias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</w:tbl>
    <w:p>
      <w:pPr>
        <w:pStyle w:val="Heading1"/>
      </w:pPr>
      <w:r>
        <w:t>8. Cliente — Subscription / MonitoredItems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Crear y probar cliente_suscripcion.py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PublishingInterval = 100 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SamplingInterval = 100 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QueueSize = 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Detectar y corregir problema del pulsador remoto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Crear cliente_suscripcion_v2.py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Versión definitiva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Confirmar pulsador servidor → LED cliente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Confirmar cliente → servidor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Guardar capturas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</w:tbl>
    <w:p>
      <w:pPr>
        <w:pStyle w:val="Heading1"/>
      </w:pPr>
      <w:r>
        <w:t>9. Desconexión / reconexión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Desconectar Ethernet durante ejecución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Detectar TimeoutError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 reintentos automáticos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 PWM congelado durante pérdida de enlace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Reconectar Ethernet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Recuperar sesión OPC UA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Recrear suscripción y MonitoredItems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Agregar sincronización inicial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Confirmar recuperación de LED PWM y digital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Guardar captura de reconexión correcta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</w:tbl>
    <w:p>
      <w:pPr>
        <w:pStyle w:val="Heading1"/>
      </w:pPr>
      <w:r>
        <w:t>10. tcpdump y Wireshark — realizado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Instalar tcpdump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Capturar tráfico en eth0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Generar y copiar captura_opcua.pcapng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Abrir captura en Wireshark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Filtrar con opcua y tcp.port == 4840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Identificar PublishRequest / PublishResponse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Identificar WriteRequest / WriteResponse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Analizar WriteRequest y WriteResponse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Guardar capturas de Wireshark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</w:tbl>
    <w:p>
      <w:pPr>
        <w:pStyle w:val="Heading1"/>
      </w:pPr>
      <w:r>
        <w:t>11. Wireshark — pendiente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Hacer una segunda captura iniciada antes de arrancar el cliente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Capturar HEL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Capturar ACK OPC UA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Capturar OpenSecureChannel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Capturar CreateSession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Capturar ActivateSession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Capturar CreateSubscription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Capturar CreateMonitoredItems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Capturar CloseSession / cierre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Guardar capturas de toda la secuencia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Completar análisis byte a byte más prolijo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</w:tbl>
    <w:p>
      <w:pPr>
        <w:pStyle w:val="Heading1"/>
      </w:pPr>
      <w:r>
        <w:t>12. Comparación polling vs suscripción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Hacer captura específica del modo polling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Hacer captura específica del modo suscripción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Comparar cantidad de paquetes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Comparar cantidad de bytes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Comparar comportamiento / latencia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Redactar conclusión comparativa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</w:tbl>
    <w:p>
      <w:pPr>
        <w:pStyle w:val="Heading1"/>
      </w:pPr>
      <w:r>
        <w:t>13. Seguridad OPC 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Probar modo None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Configurar certificados servidor / cliente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Probar Sign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Probar SignAndEncrypt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Verificar intercambio y confianza de certificados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Documentar aceptación / rechazo de certificados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Configurar autenticación usuario / contraseña si la consigna lo requiere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Probar credenciales válidas e inválidas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Guardar evidencia en UaExpert / Wireshark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</w:tbl>
    <w:p>
      <w:pPr>
        <w:pStyle w:val="Heading1"/>
      </w:pPr>
      <w:r>
        <w:t>14. Documentación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Puesta en marcha completa en Word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Diagramas de arquitectura, conexionado, flujo, Address Space y captura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Capturas de red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Capturas de UaExpert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Capturas de polling y suscripción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Capturas de desconexión / reconexión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Capturas de Wireshark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Armar informe final completo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Insertar capturas en cada sección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Agregar fragmentos de código comentado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Completar análisis de tráfico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Completar seguridad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Completar comparación polling vs suscripción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Redactar conclusión general final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</w:tbl>
    <w:p>
      <w:pPr>
        <w:pStyle w:val="Heading1"/>
      </w:pPr>
      <w:r>
        <w:t>15. Estado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Tarea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7"/>
              </w:rPr>
              <w:t>Observación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Prototipo físico y comunicación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Prácticamente 100 % terminado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Polling y suscripción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Terminados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Reconexión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Terminada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UaExpert en modo None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Terminado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🟡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Wireshark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Aproximadamente 60–70 %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⬜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Seguridad OPC UA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🟡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Informe final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Mucho material listo; falta ensamblar y completar</w:t>
            </w:r>
          </w:p>
        </w:tc>
      </w:tr>
    </w:tbl>
    <w:p>
      <w:pPr>
        <w:jc w:val="center"/>
      </w:pPr>
      <w:r>
        <w:rPr>
          <w:b/>
          <w:color w:val="1F4E79"/>
          <w:sz w:val="24"/>
        </w:rPr>
        <w:t>Avance general estimado: 75–80 % del TP completo</w:t>
      </w:r>
    </w:p>
    <w:p>
      <w:pPr>
        <w:pStyle w:val="Heading1"/>
      </w:pPr>
      <w:r>
        <w:t>16. Próximos pasos recomendados</w:t>
      </w:r>
    </w:p>
    <w:p>
      <w:pPr>
        <w:spacing w:after="20"/>
      </w:pPr>
      <w:r>
        <w:t>• Hacer la segunda captura de Wireshark desde antes de iniciar el cliente.</w:t>
      </w:r>
    </w:p>
    <w:p>
      <w:pPr>
        <w:spacing w:after="20"/>
      </w:pPr>
      <w:r>
        <w:t>• Documentar HEL/ACK, OpenSecureChannel, CreateSession, ActivateSession y cierre.</w:t>
      </w:r>
    </w:p>
    <w:p>
      <w:pPr>
        <w:spacing w:after="20"/>
      </w:pPr>
      <w:r>
        <w:t>• Hacer la comparación cuantitativa polling vs. suscripción.</w:t>
      </w:r>
    </w:p>
    <w:p>
      <w:pPr>
        <w:spacing w:after="20"/>
      </w:pPr>
      <w:r>
        <w:t>• Realizar las pruebas de seguridad OPC UA.</w:t>
      </w:r>
    </w:p>
    <w:p>
      <w:pPr>
        <w:spacing w:after="20"/>
      </w:pPr>
      <w:r>
        <w:t>• Completar y maquetar el informe final con todas las capturas y conclusiones.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Checklist TP OPC UA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