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" w:line="240" w:lineRule="auto"/>
      </w:pPr>
      <w:r>
        <w:rPr>
          <w:rFonts w:ascii="Calibri" w:hAnsi="Calibri"/>
          <w:b/>
          <w:color w:val="B4533C"/>
          <w:sz w:val="19"/>
        </w:rPr>
        <w:t>BUS311 INDIVIDUAL COMPANY CAPSTONE</w:t>
      </w:r>
    </w:p>
    <w:p>
      <w:pPr>
        <w:spacing w:before="0" w:after="120" w:line="240" w:lineRule="auto"/>
      </w:pPr>
      <w:r>
        <w:rPr>
          <w:rFonts w:ascii="Calibri" w:hAnsi="Calibri"/>
          <w:b/>
          <w:color w:val="0B2545"/>
          <w:sz w:val="52"/>
        </w:rPr>
        <w:t>Bounded AI Red-Team Student Guide</w:t>
      </w:r>
    </w:p>
    <w:p>
      <w:pPr>
        <w:spacing w:before="0" w:after="320" w:line="269" w:lineRule="auto"/>
      </w:pPr>
      <w:r>
        <w:rPr>
          <w:rFonts w:ascii="Calibri" w:hAnsi="Calibri"/>
          <w:color w:val="5B6573"/>
          <w:sz w:val="25"/>
        </w:rPr>
        <w:t>Four short C-A-P-A-J checkpoints for stronger CFO judgment - designed for free AI tools.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4533C"/>
          <w:left w:val="single" w:sz="8" w:space="0" w:color="B4533C"/>
          <w:bottom w:val="single" w:sz="8" w:space="0" w:color="B4533C"/>
          <w:right w:val="single" w:sz="8" w:space="0" w:color="B4533C"/>
          <w:insideH w:val="single" w:sz="8" w:space="0" w:color="B4533C"/>
          <w:insideV w:val="single" w:sz="8" w:space="0" w:color="B4533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9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B4533C"/>
                <w:sz w:val="18"/>
              </w:rPr>
              <w:t>CORE RULE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202124"/>
                <w:sz w:val="21"/>
              </w:rPr>
              <w:t>AI is not a source. The four required C-A-P-A-J checkpoints begin after Stage 1. Stage 1 ideas are exploratory; later retained claims or calculations must be verified with SEC, permitted FactSet evidence, Excel, or BUS311 course concepts.</w:t>
            </w:r>
          </w:p>
        </w:tc>
      </w:tr>
    </w:tbl>
    <w:p>
      <w:pPr>
        <w:spacing w:before="60" w:after="0" w:line="240" w:lineRule="auto"/>
      </w:pP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The final CFO red-team and revision milestone is worth 4 project points. Your grade depends on the quality of your verification, judgment, and revision - not on the brand of AI tool or whether you agree with it.</w:t>
      </w:r>
    </w:p>
    <w:p>
      <w:pPr>
        <w:pStyle w:val="Heading1"/>
      </w:pPr>
      <w:r>
        <w:t>What this component is for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Use AI as a skeptical thought partner at four bounded moments. The tool may suggest questions, surface possible weaknesses, or rehearse challenges. You remain responsible for the research, formulas, recommendation, and final language.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Work in a free text-chat version. No premium features are required.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Give the tool only a short, student-written, sanitized summary.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Verify useful output outside the AI conversation.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Record what you accepted, modified, or rejected and why.</w:t>
      </w:r>
    </w:p>
    <w:p>
      <w:pPr>
        <w:pStyle w:val="Heading1"/>
      </w:pPr>
      <w:r>
        <w:t>C-A-P-A-J: the required cycle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/>
          <w:color w:val="202124"/>
          <w:sz w:val="22"/>
        </w:rPr>
        <w:t xml:space="preserve">Context: </w:t>
      </w:r>
      <w:r>
        <w:rPr>
          <w:rFonts w:ascii="Calibri" w:hAnsi="Calibri"/>
          <w:color w:val="202124"/>
          <w:sz w:val="22"/>
        </w:rPr>
        <w:t>Give only the minimum student-written, sanitized background needed for the checkpoint.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/>
          <w:color w:val="202124"/>
          <w:sz w:val="22"/>
        </w:rPr>
        <w:t xml:space="preserve">Assumptions: </w:t>
      </w:r>
      <w:r>
        <w:rPr>
          <w:rFonts w:ascii="Calibri" w:hAnsi="Calibri"/>
          <w:color w:val="202124"/>
          <w:sz w:val="22"/>
        </w:rPr>
        <w:t>State the hypothesis, forecast assumptions, or decision logic you want challenged.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/>
          <w:color w:val="202124"/>
          <w:sz w:val="22"/>
        </w:rPr>
        <w:t xml:space="preserve">Prompt: </w:t>
      </w:r>
      <w:r>
        <w:rPr>
          <w:rFonts w:ascii="Calibri" w:hAnsi="Calibri"/>
          <w:color w:val="202124"/>
          <w:sz w:val="22"/>
        </w:rPr>
        <w:t>Ask a specific skeptical or diagnostic question using one of the reusable templates.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/>
          <w:color w:val="202124"/>
          <w:sz w:val="22"/>
        </w:rPr>
        <w:t xml:space="preserve">Assess: </w:t>
      </w:r>
      <w:r>
        <w:rPr>
          <w:rFonts w:ascii="Calibri" w:hAnsi="Calibri"/>
          <w:color w:val="202124"/>
          <w:sz w:val="22"/>
        </w:rPr>
        <w:t>Check any useful claim, risk, relationship, or calculation with SEC, FactSet, Excel, or a named course concept.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/>
          <w:color w:val="202124"/>
          <w:sz w:val="22"/>
        </w:rPr>
        <w:t xml:space="preserve">Judge: </w:t>
      </w:r>
      <w:r>
        <w:rPr>
          <w:rFonts w:ascii="Calibri" w:hAnsi="Calibri"/>
          <w:color w:val="202124"/>
          <w:sz w:val="22"/>
        </w:rPr>
        <w:t>Accept, modify, or reject the AI output. Explain the evidence and update your work when warranted.</w:t>
      </w:r>
    </w:p>
    <w:p>
      <w:pPr>
        <w:pStyle w:val="Heading1"/>
      </w:pPr>
      <w:r>
        <w:t>Four later-stage checkpoints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</w:tblPr>
      <w:tblGrid>
        <w:gridCol w:w="1700"/>
        <w:gridCol w:w="3000"/>
        <w:gridCol w:w="4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Checkpoint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Required record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69" w:lineRule="auto"/>
              <w:jc w:val="left"/>
            </w:pPr>
            <w:r>
              <w:t>1. Research direction</w:t>
            </w:r>
            <w:r>
              <w:rPr>
                <w:rFonts w:ascii="Calibri" w:hAnsi="Calibri"/>
                <w:b w:val="0"/>
                <w:color w:val="202124"/>
                <w:sz w:val="19"/>
              </w:rPr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t>After Stage 1, challenge the potential CFO direction and identify later research questions.</w:t>
            </w:r>
            <w:r>
              <w:rPr>
                <w:rFonts w:ascii="Calibri" w:hAnsi="Calibri"/>
                <w:b w:val="0"/>
                <w:color w:val="202124"/>
                <w:sz w:val="19"/>
              </w:rPr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  <w:jc w:val="left"/>
            </w:pPr>
            <w:r>
              <w:t>Potential direction reviewed, strongest challenge, evidence checked after Stage 1, and next research questions.</w:t>
            </w:r>
            <w:r>
              <w:rPr>
                <w:rFonts w:ascii="Calibri" w:hAnsi="Calibri"/>
                <w:b w:val="0"/>
                <w:color w:val="202124"/>
                <w:sz w:val="19"/>
              </w:rPr>
            </w:r>
          </w:p>
        </w:tc>
      </w:tr>
      <w:tr>
        <w:trPr>
          <w:cantSplit/>
        </w:trPr>
        <w:tc>
          <w:tcPr>
            <w:tcW w:type="dxa" w:w="1700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2. Revenue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Challenge the revenue hypothesis as a skeptical CFO.</w:t>
            </w:r>
          </w:p>
        </w:tc>
        <w:tc>
          <w:tcPr>
            <w:tcW w:type="dxa" w:w="4660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Original hypothesis, strongest challenge, evidence checked, finding, judgment, revised hypothesis.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3. Assumptions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Audit a sanitized assumption list for omissions and internal inconsistency.</w:t>
            </w:r>
          </w:p>
        </w:tc>
        <w:tc>
          <w:tcPr>
            <w:tcW w:type="dxa" w:w="466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Issues raised, sources or calculations checked, corrections, rejected suggestions, rationale.</w:t>
            </w:r>
          </w:p>
        </w:tc>
      </w:tr>
      <w:tr>
        <w:trPr>
          <w:cantSplit/>
        </w:trPr>
        <w:tc>
          <w:tcPr>
            <w:tcW w:type="dxa" w:w="1700"/>
            <w:shd w:fill="FAFBFC"/>
          </w:tcPr>
          <w:p>
            <w:pPr>
              <w:spacing w:before="0" w:after="0" w:line="269" w:lineRule="auto"/>
              <w:jc w:val="left"/>
            </w:pPr>
            <w:r>
              <w:t>4. Oral Presentation</w:t>
            </w:r>
            <w:r>
              <w:rPr>
                <w:rFonts w:ascii="Calibri" w:hAnsi="Calibri"/>
                <w:b w:val="0"/>
                <w:color w:val="202124"/>
                <w:sz w:val="19"/>
              </w:rPr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69" w:lineRule="auto"/>
              <w:jc w:val="left"/>
            </w:pPr>
            <w:r>
              <w:t>Rehearse the decision briefing and live questions about revenue, valuation, implementation, and risk.</w:t>
            </w:r>
            <w:r>
              <w:rPr>
                <w:rFonts w:ascii="Calibri" w:hAnsi="Calibri"/>
                <w:b w:val="0"/>
                <w:color w:val="202124"/>
                <w:sz w:val="19"/>
              </w:rPr>
            </w:r>
          </w:p>
        </w:tc>
        <w:tc>
          <w:tcPr>
            <w:tcW w:type="dxa" w:w="4660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Questions, weak answers, evidence rechecked, revisions, final disclosure.</w:t>
            </w:r>
          </w:p>
        </w:tc>
      </w:tr>
    </w:tbl>
    <w:p>
      <w:pPr>
        <w:spacing w:before="80" w:after="0" w:line="240" w:lineRule="auto"/>
      </w:pPr>
    </w:p>
    <w:p>
      <w:pPr>
        <w:pStyle w:val="Heading2"/>
      </w:pPr>
      <w:r>
        <w:t>Checkpoint 1 - Research-direction review after Stage 1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The checkpoints begin after Stage 1. Bring the potential CFO direction from your Stage 1 exploration brief and ask for challenges and research paths, not a final recommendation.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Paste a short, student-written public-company summary from the Stage 1 exploration brief.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Request challenges, missing questions, and evidence targets for the potential direction.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Beginning after Stage 1, check whether the direction is company-specific, researchable, and tied to BUS311 concepts.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Retain later-stage claims only after checking them with SEC, permitted FactSet evidence, Excel, or course concepts.</w:t>
      </w:r>
    </w:p>
    <w:p>
      <w:pPr>
        <w:pStyle w:val="Heading2"/>
      </w:pPr>
      <w:r>
        <w:t>Checkpoint 2 - Skeptical-CFO revenue challenge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Complete after writing the initial revenue hypothesis. Ask the tool to attack the causal logic, identify alternatives, and name evidence that could falsify the hypothesis.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EA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REQUIRED CHAIN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202124"/>
                <w:sz w:val="21"/>
              </w:rPr>
              <w:t>Original hypothesis -&gt; strongest AI challenge -&gt; independent evidence -&gt; finding -&gt; accept/modify/reject -&gt; revised hypothesis</w:t>
            </w:r>
          </w:p>
        </w:tc>
      </w:tr>
    </w:tbl>
    <w:p>
      <w:pPr>
        <w:spacing w:before="60" w:after="0" w:line="240" w:lineRule="auto"/>
      </w:pPr>
    </w:p>
    <w:p>
      <w:pPr>
        <w:pStyle w:val="Heading2"/>
      </w:pPr>
      <w:r>
        <w:t>Checkpoint 3 - Sanitized assumption audit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Complete after building the revenue-linked base, upside, and downside assumptions. Paste a short text list - not the workbook - and ask the tool to identify missing assumptions, inconsistent definitions, unsupported links, and scenario gaps.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Recalculate and trace material items in Excel yourself.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Check source-dependent assumptions in SEC or permitted FactSet evidence.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Reject suggestions that conflict with company facts, model mechanics, or course concepts.</w:t>
      </w:r>
    </w:p>
    <w:p>
      <w:pPr>
        <w:pStyle w:val="Heading2"/>
      </w:pPr>
      <w:r>
        <w:t>Checkpoint 4 - Oral Presentation rehearsal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Complete after drafting the recommendation and before the final presentation. Give only a student-written summary. Rehearse at least one skeptical question in each required domain: revenue, valuation, implementation, and risk.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Answer from your own evidence without asking AI to write the final response.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Identify the weakest answer and the evidence or model check needed to improve it.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Revise the PowerPoint company analysis, recommendation logic, model support, or speaking notes as appropriate.</w:t>
      </w:r>
    </w:p>
    <w:p>
      <w:pPr>
        <w:pStyle w:val="Heading1"/>
      </w:pPr>
      <w:r>
        <w:t>Sanitize before you paste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B4533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You may paste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B4533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Never paste into a public AI tool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A short summary you wrote from public information</w:t>
            </w:r>
          </w:p>
        </w:tc>
        <w:tc>
          <w:tcPr>
            <w:tcW w:type="dxa" w:w="468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A raw FactSet export or FactSet screenshot</w:t>
            </w:r>
          </w:p>
        </w:tc>
      </w:tr>
      <w:tr>
        <w:trPr>
          <w:cantSplit/>
        </w:trPr>
        <w:tc>
          <w:tcPr>
            <w:tcW w:type="dxa" w:w="4680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Rounded or generalized public metrics when exact values are unnecessary</w:t>
            </w:r>
          </w:p>
        </w:tc>
        <w:tc>
          <w:tcPr>
            <w:tcW w:type="dxa" w:w="4680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Your Excel workbook or a full model dump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Your hypothesis, assumptions, decision logic, and questions</w:t>
            </w:r>
          </w:p>
        </w:tc>
        <w:tc>
          <w:tcPr>
            <w:tcW w:type="dxa" w:w="468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Personal information, student data, nonpublic company information, or instructor-only material</w:t>
            </w:r>
          </w:p>
        </w:tc>
      </w:tr>
      <w:tr>
        <w:trPr>
          <w:cantSplit/>
        </w:trPr>
        <w:tc>
          <w:tcPr>
            <w:tcW w:type="dxa" w:w="4680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Public source names or filing references</w:t>
            </w:r>
          </w:p>
        </w:tc>
        <w:tc>
          <w:tcPr>
            <w:tcW w:type="dxa" w:w="4680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Licensed/proprietary material or confidential course content</w:t>
            </w:r>
          </w:p>
        </w:tc>
      </w:tr>
    </w:tbl>
    <w:p>
      <w:pPr>
        <w:spacing w:before="80" w:after="0" w:line="240" w:lineRule="auto"/>
      </w:pPr>
    </w:p>
    <w:p>
      <w:pPr>
        <w:spacing w:before="0" w:after="120" w:line="300" w:lineRule="auto"/>
      </w:pPr>
      <w:r>
        <w:rPr>
          <w:rFonts w:ascii="Calibri" w:hAnsi="Calibri"/>
          <w:b/>
          <w:color w:val="202124"/>
          <w:sz w:val="22"/>
        </w:rPr>
        <w:t>FactSet may appear in the final BUS311 course presentation</w:t>
      </w:r>
      <w:r>
        <w:rPr>
          <w:rFonts w:ascii="Calibri" w:hAnsi="Calibri"/>
          <w:i w:val="0"/>
          <w:color w:val="202124"/>
          <w:sz w:val="22"/>
        </w:rPr>
        <w:t xml:space="preserve"> when used within permitted course use. For an AI checkpoint, provide only your own sanitized summary - never a raw FactSet export or screenshot.</w:t>
      </w:r>
    </w:p>
    <w:p>
      <w:pPr>
        <w:pStyle w:val="Heading1"/>
      </w:pPr>
      <w:r>
        <w:t>What independent verification means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202124"/>
          <w:sz w:val="22"/>
        </w:rPr>
        <w:t>SEC:</w:t>
      </w:r>
      <w:r>
        <w:rPr>
          <w:rFonts w:ascii="Calibri" w:hAnsi="Calibri"/>
          <w:color w:val="202124"/>
          <w:sz w:val="22"/>
        </w:rPr>
        <w:t xml:space="preserve"> cite the form, filing date, fiscal period, and specific item, page, or table.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202124"/>
          <w:sz w:val="22"/>
        </w:rPr>
        <w:t>FactSet:</w:t>
      </w:r>
      <w:r>
        <w:rPr>
          <w:rFonts w:ascii="Calibri" w:hAnsi="Calibri"/>
          <w:color w:val="202124"/>
          <w:sz w:val="22"/>
        </w:rPr>
        <w:t xml:space="preserve"> cite the report, screen, chart, or metric name; retrieval or data-through date; units; definition; and peer group when applicable.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202124"/>
          <w:sz w:val="22"/>
        </w:rPr>
        <w:t>Excel:</w:t>
      </w:r>
      <w:r>
        <w:rPr>
          <w:rFonts w:ascii="Calibri" w:hAnsi="Calibri"/>
          <w:color w:val="202124"/>
          <w:sz w:val="22"/>
        </w:rPr>
        <w:t xml:space="preserve"> identify the worksheet, cell or range, scenario or sensitivity, and the check you performed.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202124"/>
          <w:sz w:val="22"/>
        </w:rPr>
        <w:t>Course concepts:</w:t>
      </w:r>
      <w:r>
        <w:rPr>
          <w:rFonts w:ascii="Calibri" w:hAnsi="Calibri"/>
          <w:color w:val="202124"/>
          <w:sz w:val="22"/>
        </w:rPr>
        <w:t xml:space="preserve"> name the principle or method and show how it applies to the company decision.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A generic statement such as 'I checked the 10-K' is not enough. Record what you checked and what it showed.</w:t>
      </w:r>
    </w:p>
    <w:p>
      <w:pPr>
        <w:pStyle w:val="Heading1"/>
      </w:pPr>
      <w:r>
        <w:t>What to submit for the 4-point milestone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Submit the completed red-team record. It must show the entire decision trail: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Original revenue hypothesis.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Strongest AI challenge or alternative explanation.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Evidence independently checked with SEC, FactSet, Excel, or course concepts.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Finding, including uncertainty or limitations.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Accept, modify, or reject judgment with rationale.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Revised revenue hypothesis.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Oral Presentation weakness and the revision made to the recommendation, implementation, risk response, PowerPoint, or speaking notes.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Final AI-use disclosure.</w:t>
      </w:r>
    </w:p>
    <w:p>
      <w:pPr>
        <w:pStyle w:val="Heading1"/>
      </w:pPr>
      <w:r>
        <w:t>Final disclosure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2E74B5"/>
                <w:sz w:val="18"/>
              </w:rPr>
              <w:t>DISCLOSURE TEMPLATE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202124"/>
                <w:sz w:val="21"/>
              </w:rPr>
              <w:t>I used [tool] for checkpoints [numbers/purposes]. I retained [output] and verified it with [SEC/FactSet/Excel/course concept]. I [accepted/modified/rejected] it because [finding]. My judgment changed or overruled the AI when [example].</w:t>
            </w:r>
          </w:p>
        </w:tc>
      </w:tr>
    </w:tbl>
    <w:p>
      <w:pPr>
        <w:spacing w:before="60" w:after="0" w:line="240" w:lineRule="auto"/>
      </w:pPr>
    </w:p>
    <w:p>
      <w:pPr>
        <w:pStyle w:val="Heading1"/>
      </w:pPr>
      <w:r>
        <w:t>Access and fallback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202124"/>
          <w:sz w:val="22"/>
        </w:rPr>
        <w:t>You are never required to use premium browsing, file uploads, spreadsheet analysis, connectors, image generation, or a paid model. If you cannot or do not want to use a commercial AI tool, request the instructor-provided equivalent challenge prompts and complete the same C-A-P-A-J assess-and-judge record.</w:t>
      </w:r>
    </w:p>
    <w:p>
      <w:pPr>
        <w:pStyle w:val="Heading1"/>
      </w:pPr>
      <w:r>
        <w:t>Before you submit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All four checkpoints are documented.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No prohibited or proprietary material was pasted into a public AI tool.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Every retained claim or calculation has a specific independent check.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The record includes a clear accept/modify/reject judgment and a revised hypothesis.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22"/>
        </w:rPr>
        <w:t>The Oral Presentation rehearsal covers delivery and live questions about revenue, valuation, implementation, and risk.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ptos" w:hAnsi="Aptos"/>
        <w:b w:val="0"/>
        <w:i w:val="0"/>
        <w:color w:val="5B6472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/>
    <w:r>
      <w:rPr>
        <w:rFonts w:ascii="Calibri" w:hAnsi="Calibri"/>
        <w:b/>
        <w:color w:val="5B6573"/>
        <w:sz w:val="17"/>
      </w:rPr>
      <w:t>Bounded AI Red-Team Student Guide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bus311-capstone-ai-student-guide.docx</dc:title>
  <dc:subject>BUS311 Individual Company Capstone</dc:subject>
  <dc:creator>Professor Bethany Evitts</dc:creator>
  <cp:keywords/>
  <dc:description>Derived from CAPSTONE/source/bus311-capstone.json v1.5.0; SHA-256 f4837831f74562762cfc0ab95e656a1890bbfa684ec2c88f00f4707c512e6ff7</dc:description>
  <cp:lastModifiedBy/>
  <cp:revision>1</cp:revision>
  <dcterms:created xsi:type="dcterms:W3CDTF">2013-12-23T23:15:00Z</dcterms:created>
  <dcterms:modified xsi:type="dcterms:W3CDTF">2013-12-23T23:15:00Z</dcterms:modified>
  <cp:category/>
  <cp:version>1.5.0</cp:version>
</cp:coreProperties>
</file>