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49"/>
      </w:pPr>
      <w:r>
        <w:t xml:space="preserve">Statistics</w:t>
      </w:r>
      <w:r>
        <w:t xml:space="preserve"> </w:t>
      </w:r>
      <w:r>
        <w:t xml:space="preserve">Group</w:t>
      </w:r>
      <w:r>
        <w:t xml:space="preserve"> </w:t>
      </w:r>
      <w:r>
        <w:t xml:space="preserve">1</w:t>
      </w:r>
      <w:r>
        <w:t xml:space="preserve"> </w:t>
      </w:r>
      <w:r>
        <w:t xml:space="preserve">Project</w:t>
      </w:r>
      <w:r>
        <w:t xml:space="preserve"> </w:t>
      </w:r>
      <w:r>
        <w:t xml:space="preserve">Proposal</w:t>
      </w:r>
      <w:r/>
    </w:p>
    <w:p>
      <w:pPr>
        <w:pStyle w:val="650"/>
      </w:pPr>
      <w:r>
        <w:t xml:space="preserve">Ice</w:t>
      </w:r>
      <w:r>
        <w:t xml:space="preserve"> </w:t>
      </w:r>
      <w:r>
        <w:t xml:space="preserve">Hockey</w:t>
      </w:r>
      <w:r/>
    </w:p>
    <w:p>
      <w:pPr>
        <w:pStyle w:val="651"/>
      </w:pPr>
      <w:r>
        <w:t xml:space="preserve">Bevan</w:t>
      </w:r>
      <w:r>
        <w:t xml:space="preserve"> </w:t>
      </w:r>
      <w:r>
        <w:t xml:space="preserve">Stanely</w:t>
      </w:r>
      <w:r/>
    </w:p>
    <w:p>
      <w:pPr>
        <w:pStyle w:val="651"/>
      </w:pPr>
      <w:r>
        <w:t xml:space="preserve">Nikhil</w:t>
      </w:r>
      <w:r>
        <w:t xml:space="preserve"> </w:t>
      </w:r>
      <w:r>
        <w:t xml:space="preserve">Verma</w:t>
      </w:r>
      <w:r/>
    </w:p>
    <w:p>
      <w:pPr>
        <w:pStyle w:val="651"/>
      </w:pPr>
      <w:r>
        <w:t xml:space="preserve">Shantanu</w:t>
      </w:r>
      <w:r>
        <w:t xml:space="preserve"> </w:t>
      </w:r>
      <w:r>
        <w:t xml:space="preserve">Sengupta</w:t>
      </w:r>
      <w:r/>
    </w:p>
    <w:p>
      <w:pPr>
        <w:pStyle w:val="651"/>
      </w:pPr>
      <w:r>
        <w:t xml:space="preserve">Abhishek</w:t>
      </w:r>
      <w:r>
        <w:t xml:space="preserve"> </w:t>
      </w:r>
      <w:r>
        <w:t xml:space="preserve">Kumar</w:t>
      </w:r>
      <w:r/>
    </w:p>
    <w:p>
      <w:pPr>
        <w:pStyle w:val="651"/>
      </w:pPr>
      <w:r>
        <w:t xml:space="preserve">Gubbala</w:t>
      </w:r>
      <w:r>
        <w:t xml:space="preserve"> </w:t>
      </w:r>
      <w:r>
        <w:t xml:space="preserve">Hari</w:t>
      </w:r>
      <w:r>
        <w:t xml:space="preserve"> </w:t>
      </w:r>
      <w:r>
        <w:t xml:space="preserve">Priya</w:t>
      </w:r>
      <w:r/>
    </w:p>
    <w:p>
      <w:pPr>
        <w:pStyle w:val="651"/>
      </w:pPr>
      <w:r>
        <w:t xml:space="preserve">Lakshay</w:t>
      </w:r>
      <w:r>
        <w:t xml:space="preserve"> </w:t>
      </w:r>
      <w:r>
        <w:t xml:space="preserve">Sharma</w:t>
      </w:r>
      <w:r/>
    </w:p>
    <w:p>
      <w:pPr>
        <w:pStyle w:val="651"/>
      </w:pPr>
      <w:r>
        <w:t xml:space="preserve">Sunku</w:t>
      </w:r>
      <w:r>
        <w:t xml:space="preserve"> </w:t>
      </w:r>
      <w:r>
        <w:t xml:space="preserve">Vydehi</w:t>
      </w:r>
      <w:r/>
    </w:p>
    <w:p>
      <w:pPr>
        <w:pStyle w:val="652"/>
      </w:pPr>
      <w:r>
        <w:t xml:space="preserve">2023-09-30</w:t>
      </w:r>
      <w:r/>
    </w:p>
    <w:sdt>
      <w:sdtPr>
        <w15:appearance w15:val="boundingBox"/>
        <w:docPartObj>
          <w:docPartGallery w:val="Table of Contents"/>
          <w:docPartUnique w:val="true"/>
        </w:docPartObj>
        <w:rPr/>
      </w:sdtPr>
      <w:sdtContent>
        <w:p>
          <w:pPr>
            <w:pStyle w:val="680"/>
          </w:pPr>
          <w:r>
            <w:t xml:space="preserve">Table</w:t>
          </w:r>
          <w:r>
            <w:t xml:space="preserve"> </w:t>
          </w:r>
          <w:r>
            <w:t xml:space="preserve">of</w:t>
          </w:r>
          <w:r>
            <w:t xml:space="preserve"> </w:t>
          </w:r>
          <w:r>
            <w:t xml:space="preserve">Contents</w:t>
          </w:r>
          <w:r/>
        </w:p>
        <w:p>
          <w:pPr>
            <w:pStyle w:val="181"/>
            <w:tabs>
              <w:tab w:val="right" w:pos="9354" w:leader="dot"/>
            </w:tabs>
          </w:pPr>
          <w:r>
            <w:fldChar w:fldCharType="begin"/>
            <w:instrText xml:space="preserve">TOC \o "1-3" \h \z \u</w:instrText>
            <w:fldChar w:fldCharType="separate"/>
          </w:r>
          <w:r/>
          <w:hyperlink w:tooltip="#_Toc1" w:anchor="_Toc1" w:history="1">
            <w:r>
              <w:rPr>
                <w:rStyle w:val="679"/>
              </w:rPr>
            </w:r>
            <w:r>
              <w:rPr>
                <w:rStyle w:val="679"/>
              </w:rPr>
              <w:t xml:space="preserve">1. Executive Summary</w:t>
            </w:r>
            <w:r>
              <w:rPr>
                <w:rStyle w:val="679"/>
              </w:rPr>
            </w:r>
            <w:r>
              <w:tab/>
            </w:r>
            <w:r>
              <w:fldChar w:fldCharType="begin"/>
              <w:instrText xml:space="preserve">PAGEREF _Toc1 \h</w:instrText>
              <w:fldChar w:fldCharType="separate"/>
              <w:t xml:space="preserve">2</w:t>
              <w:fldChar w:fldCharType="end"/>
            </w:r>
          </w:hyperlink>
          <w:r/>
        </w:p>
        <w:p>
          <w:pPr>
            <w:pStyle w:val="181"/>
            <w:tabs>
              <w:tab w:val="right" w:pos="9354" w:leader="dot"/>
            </w:tabs>
          </w:pPr>
          <w:hyperlink w:tooltip="#_Toc2" w:anchor="_Toc2" w:history="1">
            <w:r>
              <w:rPr>
                <w:rStyle w:val="679"/>
              </w:rPr>
            </w:r>
            <w:r>
              <w:rPr>
                <w:rStyle w:val="679"/>
              </w:rPr>
              <w:t xml:space="preserve">2. </w:t>
            </w:r>
            <w:r>
              <w:rPr>
                <w:rStyle w:val="679"/>
              </w:rPr>
              <w:t xml:space="preserve">Problem Statement</w:t>
            </w:r>
            <w:r>
              <w:rPr>
                <w:rStyle w:val="679"/>
              </w:rPr>
            </w:r>
            <w:r>
              <w:tab/>
            </w:r>
            <w:r>
              <w:fldChar w:fldCharType="begin"/>
              <w:instrText xml:space="preserve">PAGEREF _Toc2 \h</w:instrText>
              <w:fldChar w:fldCharType="separate"/>
              <w:t xml:space="preserve">3</w:t>
              <w:fldChar w:fldCharType="end"/>
            </w:r>
          </w:hyperlink>
          <w:r/>
        </w:p>
        <w:p>
          <w:pPr>
            <w:pStyle w:val="182"/>
            <w:tabs>
              <w:tab w:val="right" w:pos="9354" w:leader="dot"/>
            </w:tabs>
          </w:pPr>
          <w:hyperlink w:tooltip="#_Toc3" w:anchor="_Toc3" w:history="1">
            <w:r>
              <w:rPr>
                <w:rStyle w:val="679"/>
              </w:rPr>
            </w:r>
            <w:r>
              <w:rPr>
                <w:rStyle w:val="679"/>
              </w:rPr>
              <w:t xml:space="preserve">2.1</w:t>
            </w:r>
            <w:r>
              <w:rPr>
                <w:rStyle w:val="679"/>
              </w:rPr>
              <w:t xml:space="preserve"> </w:t>
            </w:r>
            <w:r>
              <w:rPr>
                <w:rStyle w:val="679"/>
              </w:rPr>
              <w:t xml:space="preserve">What are the critical factors predicting a player’s performance?</w:t>
            </w:r>
            <w:r>
              <w:rPr>
                <w:rStyle w:val="679"/>
              </w:rPr>
            </w:r>
            <w:r>
              <w:tab/>
            </w:r>
            <w:r>
              <w:fldChar w:fldCharType="begin"/>
              <w:instrText xml:space="preserve">PAGEREF _Toc3 \h</w:instrText>
              <w:fldChar w:fldCharType="separate"/>
              <w:t xml:space="preserve">3</w:t>
              <w:fldChar w:fldCharType="end"/>
            </w:r>
          </w:hyperlink>
          <w:r/>
        </w:p>
        <w:p>
          <w:pPr>
            <w:pStyle w:val="181"/>
            <w:tabs>
              <w:tab w:val="right" w:pos="9354" w:leader="dot"/>
            </w:tabs>
          </w:pPr>
          <w:hyperlink w:tooltip="#_Toc4" w:anchor="_Toc4" w:history="1">
            <w:r>
              <w:rPr>
                <w:rStyle w:val="679"/>
              </w:rPr>
            </w:r>
            <w:r>
              <w:rPr>
                <w:rStyle w:val="679"/>
              </w:rPr>
              <w:t xml:space="preserve">3. </w:t>
            </w:r>
            <w:r>
              <w:rPr>
                <w:rStyle w:val="679"/>
              </w:rPr>
              <w:t xml:space="preserve">Proposed Solution</w:t>
            </w:r>
            <w:r>
              <w:rPr>
                <w:rStyle w:val="679"/>
              </w:rPr>
            </w:r>
            <w:r>
              <w:tab/>
            </w:r>
            <w:r>
              <w:fldChar w:fldCharType="begin"/>
              <w:instrText xml:space="preserve">PAGEREF _Toc4 \h</w:instrText>
              <w:fldChar w:fldCharType="separate"/>
              <w:t xml:space="preserve">4</w:t>
              <w:fldChar w:fldCharType="end"/>
            </w:r>
          </w:hyperlink>
          <w:r/>
        </w:p>
        <w:p>
          <w:pPr>
            <w:pStyle w:val="182"/>
            <w:tabs>
              <w:tab w:val="right" w:pos="9354" w:leader="dot"/>
            </w:tabs>
          </w:pPr>
          <w:hyperlink w:tooltip="#_Toc5" w:anchor="_Toc5" w:history="1">
            <w:r>
              <w:rPr>
                <w:rStyle w:val="679"/>
              </w:rPr>
            </w:r>
            <w:r>
              <w:rPr>
                <w:rStyle w:val="679"/>
              </w:rPr>
              <w:t xml:space="preserve">3.1 Variable Significance</w:t>
            </w:r>
            <w:r>
              <w:rPr>
                <w:rStyle w:val="679"/>
              </w:rPr>
            </w:r>
            <w:r>
              <w:tab/>
            </w:r>
            <w:r>
              <w:fldChar w:fldCharType="begin"/>
              <w:instrText xml:space="preserve">PAGEREF _Toc5 \h</w:instrText>
              <w:fldChar w:fldCharType="separate"/>
              <w:t xml:space="preserve">4</w:t>
              <w:fldChar w:fldCharType="end"/>
            </w:r>
          </w:hyperlink>
          <w:r/>
        </w:p>
        <w:p>
          <w:pPr>
            <w:pStyle w:val="183"/>
            <w:tabs>
              <w:tab w:val="right" w:pos="9354" w:leader="dot"/>
            </w:tabs>
          </w:pPr>
          <w:hyperlink w:tooltip="#_Toc6" w:anchor="_Toc6" w:history="1">
            <w:r>
              <w:rPr>
                <w:rStyle w:val="679"/>
              </w:rPr>
            </w:r>
            <w:r>
              <w:rPr>
                <w:rStyle w:val="679"/>
              </w:rPr>
              <w:t xml:space="preserve">3.1.1 Individual Characteristics</w:t>
            </w:r>
            <w:r>
              <w:rPr>
                <w:rStyle w:val="679"/>
              </w:rPr>
            </w:r>
            <w:r>
              <w:tab/>
            </w:r>
            <w:r>
              <w:fldChar w:fldCharType="begin"/>
              <w:instrText xml:space="preserve">PAGEREF _Toc6 \h</w:instrText>
              <w:fldChar w:fldCharType="separate"/>
              <w:t xml:space="preserve">4</w:t>
              <w:fldChar w:fldCharType="end"/>
            </w:r>
          </w:hyperlink>
          <w:r/>
        </w:p>
        <w:p>
          <w:pPr>
            <w:pStyle w:val="183"/>
            <w:tabs>
              <w:tab w:val="right" w:pos="9354" w:leader="dot"/>
            </w:tabs>
          </w:pPr>
          <w:hyperlink w:tooltip="#_Toc7" w:anchor="_Toc7" w:history="1">
            <w:r>
              <w:rPr>
                <w:rStyle w:val="679"/>
              </w:rPr>
            </w:r>
            <w:r>
              <w:rPr>
                <w:rStyle w:val="679"/>
              </w:rPr>
              <w:t xml:space="preserve">3.1.2 Performance Characteristics</w:t>
            </w:r>
            <w:r>
              <w:rPr>
                <w:rStyle w:val="679"/>
              </w:rPr>
            </w:r>
            <w:r>
              <w:tab/>
            </w:r>
            <w:r>
              <w:fldChar w:fldCharType="begin"/>
              <w:instrText xml:space="preserve">PAGEREF _Toc7 \h</w:instrText>
              <w:fldChar w:fldCharType="separate"/>
              <w:t xml:space="preserve">5</w:t>
              <w:fldChar w:fldCharType="end"/>
            </w:r>
          </w:hyperlink>
          <w:r/>
        </w:p>
        <w:p>
          <w:pPr>
            <w:pStyle w:val="182"/>
            <w:tabs>
              <w:tab w:val="right" w:pos="9354" w:leader="dot"/>
            </w:tabs>
          </w:pPr>
          <w:hyperlink w:tooltip="#_Toc8" w:anchor="_Toc8" w:history="1">
            <w:r>
              <w:rPr>
                <w:rStyle w:val="679"/>
              </w:rPr>
            </w:r>
            <w:r>
              <w:rPr>
                <w:rStyle w:val="679"/>
              </w:rPr>
              <w:t xml:space="preserve">3.2 Limitations</w:t>
            </w:r>
            <w:r>
              <w:rPr>
                <w:rStyle w:val="679"/>
              </w:rPr>
            </w:r>
            <w:r>
              <w:tab/>
            </w:r>
            <w:r>
              <w:fldChar w:fldCharType="begin"/>
              <w:instrText xml:space="preserve">PAGEREF _Toc8 \h</w:instrText>
              <w:fldChar w:fldCharType="separate"/>
              <w:t xml:space="preserve">5</w:t>
              <w:fldChar w:fldCharType="end"/>
            </w:r>
          </w:hyperlink>
          <w:r/>
        </w:p>
        <w:p>
          <w:pPr>
            <w:pStyle w:val="181"/>
            <w:tabs>
              <w:tab w:val="right" w:pos="9354" w:leader="dot"/>
            </w:tabs>
          </w:pPr>
          <w:hyperlink w:tooltip="#_Toc9" w:anchor="_Toc9" w:history="1">
            <w:r>
              <w:rPr>
                <w:rStyle w:val="679"/>
              </w:rPr>
            </w:r>
            <w:r>
              <w:rPr>
                <w:rStyle w:val="679"/>
              </w:rPr>
              <w:t xml:space="preserve">4. Timeline</w:t>
            </w:r>
            <w:r>
              <w:rPr>
                <w:rStyle w:val="679"/>
              </w:rPr>
            </w:r>
            <w:r>
              <w:tab/>
            </w:r>
            <w:r>
              <w:fldChar w:fldCharType="begin"/>
              <w:instrText xml:space="preserve">PAGEREF _Toc9 \h</w:instrText>
              <w:fldChar w:fldCharType="separate"/>
              <w:t xml:space="preserve">6</w:t>
              <w:fldChar w:fldCharType="end"/>
            </w:r>
          </w:hyperlink>
          <w:r/>
        </w:p>
        <w:p>
          <w:pPr>
            <w:pStyle w:val="181"/>
            <w:tabs>
              <w:tab w:val="right" w:pos="9354" w:leader="dot"/>
            </w:tabs>
          </w:pPr>
          <w:hyperlink w:tooltip="#_Toc10" w:anchor="_Toc10" w:history="1">
            <w:r>
              <w:rPr>
                <w:rStyle w:val="679"/>
              </w:rPr>
            </w:r>
            <w:r>
              <w:rPr>
                <w:rStyle w:val="679"/>
              </w:rPr>
              <w:t xml:space="preserve">5. References</w:t>
            </w:r>
            <w:r>
              <w:rPr>
                <w:rStyle w:val="679"/>
              </w:rPr>
            </w:r>
            <w:r>
              <w:tab/>
            </w:r>
            <w:r>
              <w:fldChar w:fldCharType="begin"/>
              <w:instrText xml:space="preserve">PAGEREF _Toc10 \h</w:instrText>
              <w:fldChar w:fldCharType="separate"/>
              <w:t xml:space="preserve">7</w:t>
              <w:fldChar w:fldCharType="end"/>
            </w:r>
          </w:hyperlink>
          <w:r/>
        </w:p>
        <w:p>
          <w:r>
            <w:fldChar w:fldCharType="end"/>
          </w:r>
          <w:r/>
          <w:r/>
        </w:p>
      </w:sdtContent>
    </w:sdt>
    <w:p>
      <w:pPr>
        <w:pStyle w:val="647"/>
      </w:pPr>
      <w:r>
        <w:t xml:space="preserve">…</w:t>
      </w:r>
      <w:r/>
    </w:p>
    <w:p>
      <w:r>
        <w:br w:type="page" w:clear="all"/>
      </w:r>
      <w:r/>
    </w:p>
    <w:p>
      <w:pPr>
        <w:pStyle w:val="655"/>
      </w:pPr>
      <w:r/>
      <w:bookmarkStart w:id="57" w:name="_Toc1"/>
      <w:r/>
      <w:bookmarkStart w:id="20" w:name="executive-summary"/>
      <w:r>
        <w:t xml:space="preserve">1. Executive Summary</w:t>
      </w:r>
      <w:bookmarkEnd w:id="57"/>
      <w:r/>
      <w:r/>
    </w:p>
    <w:p>
      <w:pPr>
        <w:pStyle w:val="647"/>
      </w:pPr>
      <w:r>
        <w:t xml:space="preserve">Ice hockey is a fast-paced team sport renowned for its combination of speed, physicality, and skill, predominantly played in cold-weather nations like Canada, the USA, Russia, Sweden, and Finland. Women’s ice hockey, a variant of the sport played ex</w:t>
      </w:r>
      <w:r>
        <w:t xml:space="preserve">clusively by female athletes, shares similarities with men’s hockey but boasts its distinct history. Since 1990, the International Ice Hockey Federation (IIHF) has organized the IIHF World Women’s Championship, showcasing the growth of women’s ice hockey. </w:t>
      </w:r>
      <w:r/>
    </w:p>
    <w:p>
      <w:pPr>
        <w:pStyle w:val="646"/>
      </w:pPr>
      <w:r>
        <w:t xml:space="preserve">The USA took the championship in the current year, with Canada coming in</w:t>
      </w:r>
      <w:r>
        <w:t xml:space="preserve"> second. Since the inception of the competition, they have been regularly among the winners. The first eight championships were won by Canada, whereas the United States dominated in the more recent editions, taking home ten out of the last 14 championships</w:t>
      </w:r>
      <w:r>
        <w:t xml:space="preserve">(</w:t>
      </w:r>
      <w:hyperlink w:tooltip="#ref-WomenWorldChampionship" w:anchor="ref-WomenWorldChampionship" w:history="1">
        <w:r>
          <w:rPr>
            <w:rStyle w:val="679"/>
          </w:rPr>
          <w:t xml:space="preserve">“Women’s</w:t>
        </w:r>
        <w:r>
          <w:rPr>
            <w:rStyle w:val="679"/>
          </w:rPr>
          <w:t xml:space="preserve"> </w:t>
        </w:r>
        <w:r>
          <w:rPr>
            <w:rStyle w:val="679"/>
          </w:rPr>
          <w:t xml:space="preserve">World Championship Statistics</w:t>
        </w:r>
        <w:r>
          <w:rPr>
            <w:rStyle w:val="679"/>
          </w:rPr>
          <w:t xml:space="preserve">”</w:t>
        </w:r>
        <w:r>
          <w:rPr>
            <w:rStyle w:val="679"/>
          </w:rPr>
          <w:t xml:space="preserve"> </w:t>
        </w:r>
        <w:r>
          <w:rPr>
            <w:rStyle w:val="679"/>
          </w:rPr>
          <w:t xml:space="preserve">n.d.</w:t>
        </w:r>
      </w:hyperlink>
      <w:r>
        <w:t xml:space="preserve">)</w:t>
      </w:r>
      <w:r>
        <w:t xml:space="preserve">.</w:t>
      </w:r>
      <w:r/>
    </w:p>
    <w:p>
      <w:pPr>
        <w:pStyle w:val="646"/>
      </w:pPr>
      <w:r>
        <w:t xml:space="preserve">The main objective in ice hockey is t</w:t>
      </w:r>
      <w:r>
        <w:t xml:space="preserve">o score goals by shooting a puck into the opposing team’s net. A standard game comprises three periods, each lasting 20 minutes, with intermissions for player rest and ice maintenance. Victory goes to the team with the most goals after these three periods.</w:t>
      </w:r>
      <w:r/>
    </w:p>
    <w:p>
      <w:pPr>
        <w:pStyle w:val="646"/>
      </w:pPr>
      <w:r>
        <w:t xml:space="preserve">In a typical lineup, each team fields six players simultaneously on the ice, featuring a goaltender (goalie) and five skaters. These skaters are typically divided into three forwards (left wing, center, and right wing) and two defensemen.</w:t>
      </w:r>
      <w:r/>
    </w:p>
    <w:p>
      <w:pPr>
        <w:pStyle w:val="646"/>
      </w:pPr>
      <w:r>
        <w:t xml:space="preserve">To maintain fairness and uphold the competitive spirit of the game, ice hockey employs an extensive set of rules and penalties. Players who commi</w:t>
      </w:r>
      <w:r>
        <w:t xml:space="preserve">t infractions can be temporarily sidelined in the penalty box, leading to power plays (when one team has more players on the ice) or penalty kills (when a team is shorthanded). These regulations play a crucial role in preserving the integrity of the sport.</w:t>
      </w:r>
      <w:r/>
    </w:p>
    <w:p>
      <w:pPr>
        <w:pStyle w:val="646"/>
      </w:pPr>
      <w:r>
        <w:t xml:space="preserve">Our analysis involves the single-year data of the 2023 IIHF World Women’s Championship. We will address the individual player performance with linear regression and identify the key attributes affecting the performance.</w:t>
      </w:r>
      <w:r/>
    </w:p>
    <w:p>
      <w:r>
        <w:br w:type="page" w:clear="all"/>
      </w:r>
      <w:bookmarkEnd w:id="20"/>
      <w:r/>
    </w:p>
    <w:p>
      <w:pPr>
        <w:pStyle w:val="655"/>
      </w:pPr>
      <w:r/>
      <w:bookmarkStart w:id="58" w:name="_Toc2"/>
      <w:r/>
      <w:bookmarkStart w:id="22" w:name="problem-statement"/>
      <w:r>
        <w:t xml:space="preserve">2. </w:t>
      </w:r>
      <w:r>
        <w:rPr>
          <w:b/>
          <w:bCs/>
        </w:rPr>
        <w:t xml:space="preserve">Problem Statement</w:t>
      </w:r>
      <w:bookmarkEnd w:id="58"/>
      <w:r/>
      <w:r/>
    </w:p>
    <w:p>
      <w:pPr>
        <w:pStyle w:val="656"/>
      </w:pPr>
      <w:r/>
      <w:bookmarkStart w:id="59" w:name="_Toc3"/>
      <w:r/>
      <w:bookmarkStart w:id="21" w:name="X495f81b5c3a4912c3cc374b113ac921710eb1d6"/>
      <w:r>
        <w:t xml:space="preserve">2.1</w:t>
      </w:r>
      <w:r>
        <w:t xml:space="preserve"> </w:t>
      </w:r>
      <w:r>
        <w:rPr>
          <w:b/>
          <w:bCs/>
        </w:rPr>
        <w:t xml:space="preserve">What are the critical factors predicting a player’s performance?</w:t>
      </w:r>
      <w:bookmarkEnd w:id="59"/>
      <w:r/>
      <w:r/>
    </w:p>
    <w:p>
      <w:pPr>
        <w:pStyle w:val="647"/>
      </w:pPr>
      <w:r>
        <w:t xml:space="preserve">The challenge is to systematically identify and analyze the key factors that reliably predict a player’s performance. This includes analyzing the physical, skill-based, psychological, and strategic elements</w:t>
      </w:r>
      <w:r>
        <w:t xml:space="preserve"> </w:t>
      </w:r>
      <w:r>
        <w:t xml:space="preserve">(</w:t>
      </w:r>
      <w:hyperlink w:tooltip="#X9d19b3215b5ca1f18315c8df88a1bc83304c4e4" w:anchor="X9d19b3215b5ca1f18315c8df88a1bc83304c4e4" w:history="1">
        <w:r>
          <w:rPr>
            <w:rStyle w:val="679"/>
          </w:rPr>
          <w:t xml:space="preserve">Nigg et al. 2020</w:t>
        </w:r>
      </w:hyperlink>
      <w:r>
        <w:t xml:space="preserve">)</w:t>
      </w:r>
      <w:r>
        <w:t xml:space="preserve"> </w:t>
      </w:r>
      <w:r>
        <w:t xml:space="preserve">that contribute to a player’s effectiveness in the game. There is a need for a framework that allows coaches, teams, and players to make data-driven decisions and improve the overall competitive edge in the sport.</w:t>
      </w:r>
      <w:r/>
    </w:p>
    <w:p>
      <w:pPr>
        <w:pStyle w:val="646"/>
      </w:pPr>
      <w:r>
        <w:t xml:space="preserve">For this study,</w:t>
      </w:r>
      <w:r>
        <w:t xml:space="preserve"> we only looked at the official data on the physical and game statistics of 203 forwards and defenders. The rationale behind the decision to exclude goalies from our dataset stems from the disparity in their performance metrics with forwards and defenders.</w:t>
      </w:r>
      <w:r/>
    </w:p>
    <w:p>
      <w:pPr>
        <w:pStyle w:val="646"/>
      </w:pPr>
      <w:r>
        <w:t xml:space="preserve">In women’s ice hockey, the publicly available data is limited in terms of how important the attribute is for the players’ performance. Furthermore, there is currently no tidy dataset available. So, we are collecting and put</w:t>
      </w:r>
      <w:r>
        <w:t xml:space="preserve">ting together information from official documents and extending it. We also want to look at the player statistics of the participants in the 2023 Women’s Ice Hockey World Championship and identify the key performance indicators for high-performing players.</w:t>
      </w:r>
      <w:r/>
    </w:p>
    <w:p>
      <w:r>
        <w:br w:type="page" w:clear="all"/>
      </w:r>
      <w:bookmarkEnd w:id="21"/>
      <w:bookmarkEnd w:id="22"/>
      <w:r/>
    </w:p>
    <w:p>
      <w:pPr>
        <w:pStyle w:val="655"/>
      </w:pPr>
      <w:r/>
      <w:bookmarkStart w:id="60" w:name="_Toc4"/>
      <w:r/>
      <w:bookmarkStart w:id="27" w:name="proposed-solution"/>
      <w:r>
        <w:t xml:space="preserve">3. </w:t>
      </w:r>
      <w:r>
        <w:rPr>
          <w:b/>
          <w:bCs/>
        </w:rPr>
        <w:t xml:space="preserve">Proposed Solution</w:t>
      </w:r>
      <w:bookmarkEnd w:id="60"/>
      <w:r/>
      <w:r/>
    </w:p>
    <w:p>
      <w:pPr>
        <w:pStyle w:val="647"/>
      </w:pPr>
      <w:r>
        <w:t xml:space="preserve">We will compile a tidy dataset using publicly available data from the 2023 Women’s Ice Hockey World Championship. Furthermore, we will perform regression analysis to </w:t>
      </w:r>
      <w:r>
        <w:t xml:space="preserve">identify the dependence of the individual variables on the player’s performance. We expect to derive critical insights that could have implications for team strategizing. The insights will also help ice hockey fans understand their favorite players better.</w:t>
      </w:r>
      <w:r/>
    </w:p>
    <w:p>
      <w:pPr>
        <w:pStyle w:val="646"/>
      </w:pPr>
      <w:r>
        <w:t xml:space="preserve">The attributes of the data collected are as follows</w:t>
      </w:r>
      <w:r/>
    </w:p>
    <w:tbl>
      <w:tblPr>
        <w:tblStyle w:val="667"/>
        <w:tblW w:w="5000" w:type="pct"/>
        <w:tblLook w:val="0000" w:firstRow="0" w:lastRow="0" w:firstColumn="0" w:lastColumn="0" w:noHBand="0" w:noVBand="0"/>
      </w:tblPr>
      <w:tblGrid>
        <w:gridCol w:w="1980"/>
        <w:gridCol w:w="2970"/>
        <w:gridCol w:w="2970"/>
      </w:tblGrid>
      <w:tr>
        <w:trPr/>
        <w:tc>
          <w:tcPr>
            <w:textDirection w:val="lrTb"/>
            <w:noWrap w:val="false"/>
          </w:tcPr>
          <w:p>
            <w:pPr>
              <w:pStyle w:val="648"/>
              <w:jc w:val="left"/>
            </w:pPr>
            <w:r>
              <w:t xml:space="preserve">No.</w:t>
            </w:r>
            <w:r/>
          </w:p>
        </w:tc>
        <w:tc>
          <w:tcPr>
            <w:textDirection w:val="lrTb"/>
            <w:noWrap w:val="false"/>
          </w:tcPr>
          <w:p>
            <w:pPr>
              <w:pStyle w:val="648"/>
              <w:jc w:val="left"/>
            </w:pPr>
            <w:r>
              <w:t xml:space="preserve">Attribute</w:t>
            </w:r>
            <w:r/>
          </w:p>
        </w:tc>
        <w:tc>
          <w:tcPr>
            <w:textDirection w:val="lrTb"/>
            <w:noWrap w:val="false"/>
          </w:tcPr>
          <w:p>
            <w:pPr>
              <w:pStyle w:val="648"/>
              <w:jc w:val="left"/>
            </w:pPr>
            <w:r>
              <w:t xml:space="preserve">Description</w:t>
            </w:r>
            <w:r/>
          </w:p>
        </w:tc>
      </w:tr>
      <w:tr>
        <w:trPr/>
        <w:tc>
          <w:tcPr>
            <w:textDirection w:val="lrTb"/>
            <w:noWrap w:val="false"/>
          </w:tcPr>
          <w:p>
            <w:pPr>
              <w:pStyle w:val="648"/>
            </w:pPr>
            <w:r/>
            <w:r/>
          </w:p>
        </w:tc>
        <w:tc>
          <w:tcPr>
            <w:textDirection w:val="lrTb"/>
            <w:noWrap w:val="false"/>
          </w:tcPr>
          <w:p>
            <w:pPr>
              <w:pStyle w:val="648"/>
              <w:jc w:val="left"/>
            </w:pPr>
            <w:r>
              <w:rPr>
                <w:b/>
                <w:bCs/>
              </w:rPr>
              <w:t xml:space="preserve">Dependent variable</w:t>
            </w:r>
            <w:r/>
          </w:p>
        </w:tc>
        <w:tc>
          <w:tcPr>
            <w:textDirection w:val="lrTb"/>
            <w:noWrap w:val="false"/>
          </w:tcPr>
          <w:p>
            <w:pPr>
              <w:pStyle w:val="648"/>
            </w:pPr>
            <w:r/>
            <w:r/>
          </w:p>
        </w:tc>
      </w:tr>
      <w:tr>
        <w:trPr/>
        <w:tc>
          <w:tcPr>
            <w:textDirection w:val="lrTb"/>
            <w:noWrap w:val="false"/>
          </w:tcPr>
          <w:p>
            <w:pPr>
              <w:pStyle w:val="648"/>
              <w:jc w:val="left"/>
            </w:pPr>
            <w:r>
              <w:t xml:space="preserve">1</w:t>
            </w:r>
            <w:r/>
          </w:p>
        </w:tc>
        <w:tc>
          <w:tcPr>
            <w:textDirection w:val="lrTb"/>
            <w:noWrap w:val="false"/>
          </w:tcPr>
          <w:p>
            <w:pPr>
              <w:pStyle w:val="648"/>
              <w:jc w:val="left"/>
            </w:pPr>
            <w:r>
              <w:t xml:space="preserve">Points/Game</w:t>
            </w:r>
            <w:r/>
          </w:p>
        </w:tc>
        <w:tc>
          <w:tcPr>
            <w:textDirection w:val="lrTb"/>
            <w:noWrap w:val="false"/>
          </w:tcPr>
          <w:p>
            <w:pPr>
              <w:pStyle w:val="648"/>
              <w:jc w:val="left"/>
            </w:pPr>
            <w:r>
              <w:t xml:space="preserve">Average of points scored across all the games played.</w:t>
            </w:r>
            <w:r/>
          </w:p>
        </w:tc>
      </w:tr>
      <w:tr>
        <w:trPr/>
        <w:tc>
          <w:tcPr>
            <w:textDirection w:val="lrTb"/>
            <w:noWrap w:val="false"/>
          </w:tcPr>
          <w:p>
            <w:pPr>
              <w:pStyle w:val="648"/>
            </w:pPr>
            <w:r/>
            <w:r/>
          </w:p>
        </w:tc>
        <w:tc>
          <w:tcPr>
            <w:textDirection w:val="lrTb"/>
            <w:noWrap w:val="false"/>
          </w:tcPr>
          <w:p>
            <w:pPr>
              <w:pStyle w:val="648"/>
              <w:jc w:val="left"/>
            </w:pPr>
            <w:r>
              <w:rPr>
                <w:b/>
                <w:bCs/>
              </w:rPr>
              <w:t xml:space="preserve">Independent variables</w:t>
            </w:r>
            <w:r/>
          </w:p>
        </w:tc>
        <w:tc>
          <w:tcPr>
            <w:textDirection w:val="lrTb"/>
            <w:noWrap w:val="false"/>
          </w:tcPr>
          <w:p>
            <w:pPr>
              <w:pStyle w:val="648"/>
            </w:pPr>
            <w:r/>
            <w:r/>
          </w:p>
        </w:tc>
      </w:tr>
      <w:tr>
        <w:trPr/>
        <w:tc>
          <w:tcPr>
            <w:textDirection w:val="lrTb"/>
            <w:noWrap w:val="false"/>
          </w:tcPr>
          <w:p>
            <w:pPr>
              <w:pStyle w:val="648"/>
              <w:jc w:val="left"/>
            </w:pPr>
            <w:r>
              <w:t xml:space="preserve">2</w:t>
            </w:r>
            <w:r/>
          </w:p>
        </w:tc>
        <w:tc>
          <w:tcPr>
            <w:textDirection w:val="lrTb"/>
            <w:noWrap w:val="false"/>
          </w:tcPr>
          <w:p>
            <w:pPr>
              <w:pStyle w:val="648"/>
              <w:jc w:val="left"/>
            </w:pPr>
            <w:r>
              <w:t xml:space="preserve">Position</w:t>
            </w:r>
            <w:r/>
          </w:p>
        </w:tc>
        <w:tc>
          <w:tcPr>
            <w:textDirection w:val="lrTb"/>
            <w:noWrap w:val="false"/>
          </w:tcPr>
          <w:p>
            <w:pPr>
              <w:pStyle w:val="648"/>
              <w:jc w:val="left"/>
            </w:pPr>
            <w:r>
              <w:t xml:space="preserve">Player-position: Forwards or Defensemen (Goalies are ignored since their performance metrics are different)</w:t>
            </w:r>
            <w:r/>
          </w:p>
        </w:tc>
      </w:tr>
      <w:tr>
        <w:trPr/>
        <w:tc>
          <w:tcPr>
            <w:textDirection w:val="lrTb"/>
            <w:noWrap w:val="false"/>
          </w:tcPr>
          <w:p>
            <w:pPr>
              <w:pStyle w:val="648"/>
              <w:jc w:val="left"/>
            </w:pPr>
            <w:r>
              <w:t xml:space="preserve">3</w:t>
            </w:r>
            <w:r/>
          </w:p>
        </w:tc>
        <w:tc>
          <w:tcPr>
            <w:textDirection w:val="lrTb"/>
            <w:noWrap w:val="false"/>
          </w:tcPr>
          <w:p>
            <w:pPr>
              <w:pStyle w:val="648"/>
              <w:jc w:val="left"/>
            </w:pPr>
            <w:r>
              <w:t xml:space="preserve">Goals</w:t>
            </w:r>
            <w:r/>
          </w:p>
        </w:tc>
        <w:tc>
          <w:tcPr>
            <w:textDirection w:val="lrTb"/>
            <w:noWrap w:val="false"/>
          </w:tcPr>
          <w:p>
            <w:pPr>
              <w:pStyle w:val="648"/>
            </w:pPr>
            <w:r/>
            <w:r/>
          </w:p>
        </w:tc>
      </w:tr>
      <w:tr>
        <w:trPr/>
        <w:tc>
          <w:tcPr>
            <w:textDirection w:val="lrTb"/>
            <w:noWrap w:val="false"/>
          </w:tcPr>
          <w:p>
            <w:pPr>
              <w:pStyle w:val="648"/>
              <w:jc w:val="left"/>
            </w:pPr>
            <w:r>
              <w:t xml:space="preserve">4</w:t>
            </w:r>
            <w:r/>
          </w:p>
        </w:tc>
        <w:tc>
          <w:tcPr>
            <w:textDirection w:val="lrTb"/>
            <w:noWrap w:val="false"/>
          </w:tcPr>
          <w:p>
            <w:pPr>
              <w:pStyle w:val="648"/>
              <w:jc w:val="left"/>
            </w:pPr>
            <w:r>
              <w:t xml:space="preserve">Assist</w:t>
            </w:r>
            <w:r/>
          </w:p>
        </w:tc>
        <w:tc>
          <w:tcPr>
            <w:textDirection w:val="lrTb"/>
            <w:noWrap w:val="false"/>
          </w:tcPr>
          <w:p>
            <w:pPr>
              <w:pStyle w:val="648"/>
              <w:jc w:val="left"/>
            </w:pPr>
            <w:r>
              <w:t xml:space="preserve">Goals that were assisted by focal player</w:t>
            </w:r>
            <w:r/>
          </w:p>
        </w:tc>
      </w:tr>
      <w:tr>
        <w:trPr/>
        <w:tc>
          <w:tcPr>
            <w:textDirection w:val="lrTb"/>
            <w:noWrap w:val="false"/>
          </w:tcPr>
          <w:p>
            <w:pPr>
              <w:pStyle w:val="648"/>
              <w:jc w:val="left"/>
            </w:pPr>
            <w:r>
              <w:t xml:space="preserve">5</w:t>
            </w:r>
            <w:r/>
          </w:p>
        </w:tc>
        <w:tc>
          <w:tcPr>
            <w:textDirection w:val="lrTb"/>
            <w:noWrap w:val="false"/>
          </w:tcPr>
          <w:p>
            <w:pPr>
              <w:pStyle w:val="648"/>
              <w:jc w:val="left"/>
            </w:pPr>
            <w:r>
              <w:t xml:space="preserve">Country</w:t>
            </w:r>
            <w:r/>
          </w:p>
        </w:tc>
        <w:tc>
          <w:tcPr>
            <w:textDirection w:val="lrTb"/>
            <w:noWrap w:val="false"/>
          </w:tcPr>
          <w:p>
            <w:pPr>
              <w:pStyle w:val="648"/>
              <w:jc w:val="left"/>
            </w:pPr>
            <w:r>
              <w:t xml:space="preserve">Team played under</w:t>
            </w:r>
            <w:r/>
          </w:p>
        </w:tc>
      </w:tr>
      <w:tr>
        <w:trPr/>
        <w:tc>
          <w:tcPr>
            <w:textDirection w:val="lrTb"/>
            <w:noWrap w:val="false"/>
          </w:tcPr>
          <w:p>
            <w:pPr>
              <w:pStyle w:val="648"/>
              <w:jc w:val="left"/>
            </w:pPr>
            <w:r>
              <w:t xml:space="preserve">6</w:t>
            </w:r>
            <w:r/>
          </w:p>
        </w:tc>
        <w:tc>
          <w:tcPr>
            <w:textDirection w:val="lrTb"/>
            <w:noWrap w:val="false"/>
          </w:tcPr>
          <w:p>
            <w:pPr>
              <w:pStyle w:val="648"/>
              <w:jc w:val="left"/>
            </w:pPr>
            <w:r>
              <w:t xml:space="preserve">Games played</w:t>
            </w:r>
            <w:r/>
          </w:p>
        </w:tc>
        <w:tc>
          <w:tcPr>
            <w:textDirection w:val="lrTb"/>
            <w:noWrap w:val="false"/>
          </w:tcPr>
          <w:p>
            <w:pPr>
              <w:pStyle w:val="648"/>
              <w:jc w:val="left"/>
            </w:pPr>
            <w:r>
              <w:t xml:space="preserve">Total games played by the player in the current season.</w:t>
            </w:r>
            <w:r/>
          </w:p>
        </w:tc>
      </w:tr>
      <w:tr>
        <w:trPr/>
        <w:tc>
          <w:tcPr>
            <w:textDirection w:val="lrTb"/>
            <w:noWrap w:val="false"/>
          </w:tcPr>
          <w:p>
            <w:pPr>
              <w:pStyle w:val="648"/>
              <w:jc w:val="left"/>
            </w:pPr>
            <w:r>
              <w:t xml:space="preserve">7</w:t>
            </w:r>
            <w:r/>
          </w:p>
        </w:tc>
        <w:tc>
          <w:tcPr>
            <w:textDirection w:val="lrTb"/>
            <w:noWrap w:val="false"/>
          </w:tcPr>
          <w:p>
            <w:pPr>
              <w:pStyle w:val="648"/>
              <w:jc w:val="left"/>
            </w:pPr>
            <w:r>
              <w:t xml:space="preserve">Height</w:t>
            </w:r>
            <w:r/>
          </w:p>
        </w:tc>
        <w:tc>
          <w:tcPr>
            <w:textDirection w:val="lrTb"/>
            <w:noWrap w:val="false"/>
          </w:tcPr>
          <w:p>
            <w:pPr>
              <w:pStyle w:val="648"/>
              <w:jc w:val="left"/>
            </w:pPr>
            <w:r>
              <w:t xml:space="preserve">In cms</w:t>
            </w:r>
            <w:r/>
          </w:p>
        </w:tc>
      </w:tr>
      <w:tr>
        <w:trPr/>
        <w:tc>
          <w:tcPr>
            <w:textDirection w:val="lrTb"/>
            <w:noWrap w:val="false"/>
          </w:tcPr>
          <w:p>
            <w:pPr>
              <w:pStyle w:val="648"/>
              <w:jc w:val="left"/>
            </w:pPr>
            <w:r>
              <w:t xml:space="preserve">8</w:t>
            </w:r>
            <w:r/>
          </w:p>
        </w:tc>
        <w:tc>
          <w:tcPr>
            <w:textDirection w:val="lrTb"/>
            <w:noWrap w:val="false"/>
          </w:tcPr>
          <w:p>
            <w:pPr>
              <w:pStyle w:val="648"/>
              <w:jc w:val="left"/>
            </w:pPr>
            <w:r>
              <w:t xml:space="preserve">Weight</w:t>
            </w:r>
            <w:r/>
          </w:p>
        </w:tc>
        <w:tc>
          <w:tcPr>
            <w:textDirection w:val="lrTb"/>
            <w:noWrap w:val="false"/>
          </w:tcPr>
          <w:p>
            <w:pPr>
              <w:pStyle w:val="648"/>
              <w:jc w:val="left"/>
            </w:pPr>
            <w:r>
              <w:t xml:space="preserve">In Kg</w:t>
            </w:r>
            <w:r/>
          </w:p>
        </w:tc>
      </w:tr>
      <w:tr>
        <w:trPr/>
        <w:tc>
          <w:tcPr>
            <w:textDirection w:val="lrTb"/>
            <w:noWrap w:val="false"/>
          </w:tcPr>
          <w:p>
            <w:pPr>
              <w:pStyle w:val="648"/>
              <w:jc w:val="left"/>
            </w:pPr>
            <w:r>
              <w:t xml:space="preserve">9</w:t>
            </w:r>
            <w:r/>
          </w:p>
        </w:tc>
        <w:tc>
          <w:tcPr>
            <w:textDirection w:val="lrTb"/>
            <w:noWrap w:val="false"/>
          </w:tcPr>
          <w:p>
            <w:pPr>
              <w:pStyle w:val="648"/>
              <w:jc w:val="left"/>
            </w:pPr>
            <w:r>
              <w:t xml:space="preserve">Penalties in minutes</w:t>
            </w:r>
            <w:r/>
          </w:p>
        </w:tc>
        <w:tc>
          <w:tcPr>
            <w:textDirection w:val="lrTb"/>
            <w:noWrap w:val="false"/>
          </w:tcPr>
          <w:p>
            <w:pPr>
              <w:pStyle w:val="648"/>
              <w:jc w:val="left"/>
            </w:pPr>
            <w:r>
              <w:t xml:space="preserve">Penalty duration over the championship</w:t>
            </w:r>
            <w:r/>
          </w:p>
        </w:tc>
      </w:tr>
      <w:tr>
        <w:trPr/>
        <w:tc>
          <w:tcPr>
            <w:textDirection w:val="lrTb"/>
            <w:noWrap w:val="false"/>
          </w:tcPr>
          <w:p>
            <w:pPr>
              <w:pStyle w:val="648"/>
              <w:jc w:val="left"/>
            </w:pPr>
            <w:r>
              <w:t xml:space="preserve">10</w:t>
            </w:r>
            <w:r/>
          </w:p>
        </w:tc>
        <w:tc>
          <w:tcPr>
            <w:textDirection w:val="lrTb"/>
            <w:noWrap w:val="false"/>
          </w:tcPr>
          <w:p>
            <w:pPr>
              <w:pStyle w:val="648"/>
              <w:jc w:val="left"/>
            </w:pPr>
            <w:r>
              <w:t xml:space="preserve">+/- Plus/minus</w:t>
            </w:r>
            <w:r/>
          </w:p>
        </w:tc>
        <w:tc>
          <w:tcPr>
            <w:textDirection w:val="lrTb"/>
            <w:noWrap w:val="false"/>
          </w:tcPr>
          <w:p>
            <w:pPr>
              <w:pStyle w:val="648"/>
              <w:jc w:val="left"/>
            </w:pPr>
            <w:r>
              <w:t xml:space="preserve">Player’s goal differential while they are on the ice</w:t>
            </w:r>
            <w:r/>
          </w:p>
        </w:tc>
      </w:tr>
      <w:tr>
        <w:trPr/>
        <w:tc>
          <w:tcPr>
            <w:textDirection w:val="lrTb"/>
            <w:noWrap w:val="false"/>
          </w:tcPr>
          <w:p>
            <w:pPr>
              <w:pStyle w:val="648"/>
              <w:jc w:val="left"/>
            </w:pPr>
            <w:r>
              <w:t xml:space="preserve">11</w:t>
            </w:r>
            <w:r/>
          </w:p>
        </w:tc>
        <w:tc>
          <w:tcPr>
            <w:textDirection w:val="lrTb"/>
            <w:noWrap w:val="false"/>
          </w:tcPr>
          <w:p>
            <w:pPr>
              <w:pStyle w:val="648"/>
              <w:jc w:val="left"/>
            </w:pPr>
            <w:r>
              <w:t xml:space="preserve">Shots on goal(SOG)</w:t>
            </w:r>
            <w:r/>
          </w:p>
        </w:tc>
        <w:tc>
          <w:tcPr>
            <w:textDirection w:val="lrTb"/>
            <w:noWrap w:val="false"/>
          </w:tcPr>
          <w:p>
            <w:pPr>
              <w:pStyle w:val="648"/>
              <w:jc w:val="left"/>
            </w:pPr>
            <w:r>
              <w:t xml:space="preserve">The number of attempts made by a player to score a goal that directly challenge the opposing team’s goaltender</w:t>
            </w:r>
            <w:r/>
          </w:p>
        </w:tc>
      </w:tr>
      <w:tr>
        <w:trPr/>
        <w:tc>
          <w:tcPr>
            <w:textDirection w:val="lrTb"/>
            <w:noWrap w:val="false"/>
          </w:tcPr>
          <w:p>
            <w:pPr>
              <w:pStyle w:val="648"/>
              <w:jc w:val="left"/>
            </w:pPr>
            <w:r>
              <w:t xml:space="preserve">12</w:t>
            </w:r>
            <w:r/>
          </w:p>
        </w:tc>
        <w:tc>
          <w:tcPr>
            <w:textDirection w:val="lrTb"/>
            <w:noWrap w:val="false"/>
          </w:tcPr>
          <w:p>
            <w:pPr>
              <w:pStyle w:val="648"/>
              <w:jc w:val="left"/>
            </w:pPr>
            <w:r>
              <w:t xml:space="preserve">Age</w:t>
            </w:r>
            <w:r/>
          </w:p>
        </w:tc>
        <w:tc>
          <w:tcPr>
            <w:textDirection w:val="lrTb"/>
            <w:noWrap w:val="false"/>
          </w:tcPr>
          <w:p>
            <w:pPr>
              <w:pStyle w:val="648"/>
            </w:pPr>
            <w:r/>
            <w:r/>
          </w:p>
        </w:tc>
      </w:tr>
      <w:tr>
        <w:trPr/>
        <w:tc>
          <w:tcPr>
            <w:textDirection w:val="lrTb"/>
            <w:noWrap w:val="false"/>
          </w:tcPr>
          <w:p>
            <w:pPr>
              <w:pStyle w:val="648"/>
              <w:jc w:val="left"/>
            </w:pPr>
            <w:r>
              <w:t xml:space="preserve">13</w:t>
            </w:r>
            <w:r/>
          </w:p>
        </w:tc>
        <w:tc>
          <w:tcPr>
            <w:textDirection w:val="lrTb"/>
            <w:noWrap w:val="false"/>
          </w:tcPr>
          <w:p>
            <w:pPr>
              <w:pStyle w:val="648"/>
              <w:jc w:val="left"/>
            </w:pPr>
            <w:r>
              <w:t xml:space="preserve">Shoots (left or right)</w:t>
            </w:r>
            <w:r/>
          </w:p>
        </w:tc>
        <w:tc>
          <w:tcPr>
            <w:textDirection w:val="lrTb"/>
            <w:noWrap w:val="false"/>
          </w:tcPr>
          <w:p>
            <w:pPr>
              <w:pStyle w:val="648"/>
              <w:jc w:val="left"/>
            </w:pPr>
            <w:r>
              <w:t xml:space="preserve">Player handedness</w:t>
            </w:r>
            <w:r/>
          </w:p>
        </w:tc>
      </w:tr>
      <w:tr>
        <w:trPr/>
        <w:tc>
          <w:tcPr>
            <w:textDirection w:val="lrTb"/>
            <w:noWrap w:val="false"/>
          </w:tcPr>
          <w:p>
            <w:pPr>
              <w:pStyle w:val="648"/>
              <w:jc w:val="left"/>
            </w:pPr>
            <w:r>
              <w:t xml:space="preserve">14</w:t>
            </w:r>
            <w:r/>
          </w:p>
        </w:tc>
        <w:tc>
          <w:tcPr>
            <w:textDirection w:val="lrTb"/>
            <w:noWrap w:val="false"/>
          </w:tcPr>
          <w:p>
            <w:pPr>
              <w:pStyle w:val="648"/>
              <w:jc w:val="left"/>
            </w:pPr>
            <w:r>
              <w:t xml:space="preserve">Total minutes/s played (TM)</w:t>
            </w:r>
            <w:r/>
          </w:p>
        </w:tc>
        <w:tc>
          <w:tcPr>
            <w:textDirection w:val="lrTb"/>
            <w:noWrap w:val="false"/>
          </w:tcPr>
          <w:p>
            <w:pPr>
              <w:pStyle w:val="648"/>
              <w:jc w:val="left"/>
            </w:pPr>
            <w:r>
              <w:t xml:space="preserve">Total player time on ice</w:t>
            </w:r>
            <w:r/>
          </w:p>
        </w:tc>
      </w:tr>
    </w:tbl>
    <w:p>
      <w:pPr>
        <w:pStyle w:val="646"/>
      </w:pPr>
      <w:r>
        <w:t xml:space="preserve">Our choice of points for the dependent variabl</w:t>
      </w:r>
      <w:r>
        <w:t xml:space="preserve">e covers a player’s ability to score and the team spirit assisting their teammates in scoring. As a game, hockey uses points for ranking purposes, reinforcing our choice. The remaining independent variables were picked from the player parameters available.</w:t>
      </w:r>
      <w:r/>
    </w:p>
    <w:p>
      <w:pPr>
        <w:pStyle w:val="656"/>
      </w:pPr>
      <w:r/>
      <w:bookmarkStart w:id="61" w:name="_Toc5"/>
      <w:r/>
      <w:bookmarkStart w:id="25" w:name="variable-significance"/>
      <w:r>
        <w:t xml:space="preserve">3.1 Variable Significance</w:t>
      </w:r>
      <w:bookmarkEnd w:id="61"/>
      <w:r/>
      <w:r/>
    </w:p>
    <w:p>
      <w:pPr>
        <w:pStyle w:val="647"/>
      </w:pPr>
      <w:r>
        <w:t xml:space="preserve">We can group the things that affect how a player plays a game into different categories.</w:t>
      </w:r>
      <w:r/>
    </w:p>
    <w:p>
      <w:pPr>
        <w:pStyle w:val="657"/>
      </w:pPr>
      <w:r/>
      <w:bookmarkStart w:id="62" w:name="_Toc6"/>
      <w:r/>
      <w:bookmarkStart w:id="23" w:name="individual-characteristics"/>
      <w:r>
        <w:t xml:space="preserve">3.1.1 Individual Characteristics</w:t>
      </w:r>
      <w:bookmarkEnd w:id="62"/>
      <w:r/>
      <w:r/>
    </w:p>
    <w:p>
      <w:pPr>
        <w:pStyle w:val="647"/>
      </w:pPr>
      <w:r>
        <w:t xml:space="preserve">The individual player possesses distinct characteristics such as height, weight, age, position, and player handedness (shooting). Since they could affect individual performance, they would be useful for our model.</w:t>
      </w:r>
      <w:bookmarkEnd w:id="23"/>
      <w:r/>
    </w:p>
    <w:p>
      <w:pPr>
        <w:pStyle w:val="657"/>
      </w:pPr>
      <w:r/>
      <w:bookmarkStart w:id="63" w:name="_Toc7"/>
      <w:r/>
      <w:bookmarkStart w:id="24" w:name="performance-characteristics"/>
      <w:r>
        <w:t xml:space="preserve">3.1.2 Performance Characteristics</w:t>
      </w:r>
      <w:bookmarkEnd w:id="63"/>
      <w:r/>
      <w:r/>
    </w:p>
    <w:p>
      <w:pPr>
        <w:pStyle w:val="647"/>
      </w:pPr>
      <w:r>
        <w:t xml:space="preserve">Resulting from the players’ participation in the championship are variables pertaining to the outcome of their participation. Goals, assists, games played, pe</w:t>
      </w:r>
      <w:r>
        <w:t xml:space="preserve">nalties in minutes, +/- differential, shots on goals, and total minutes played are performance variables. The average of total goals scored with assists is our dependent variable. The remaining variables indicate how the players’ time on the ice was spent.</w:t>
      </w:r>
      <w:r/>
    </w:p>
    <w:p>
      <w:pPr>
        <w:pStyle w:val="646"/>
      </w:pPr>
      <w:r>
        <w:t xml:space="preserve">Finally, the variable country groups the players with their teammates. Ice hockey being a team sport, the player’s performance is linked to their teammates. Therefore, we could use it to assess the player performance distribution within the team.</w:t>
      </w:r>
      <w:r/>
    </w:p>
    <w:p>
      <w:pPr>
        <w:pStyle w:val="646"/>
      </w:pPr>
      <w:r>
        <w:t xml:space="preserve">We will use the following data sources for the data.</w:t>
      </w:r>
      <w:r/>
    </w:p>
    <w:tbl>
      <w:tblPr>
        <w:tblStyle w:val="667"/>
        <w:tblW w:w="0" w:type="auto"/>
        <w:tblLook w:val="0020" w:firstRow="1" w:lastRow="0" w:firstColumn="0" w:lastColumn="0" w:noHBand="0" w:noVBand="0"/>
      </w:tblPr>
      <w:tblGrid>
        <w:gridCol w:w="3960"/>
        <w:gridCol w:w="3960"/>
      </w:tblGrid>
      <w:tr>
        <w:trPr>
          <w:tblHeader/>
        </w:trPr>
        <w:tc>
          <w:tcPr>
            <w:textDirection w:val="lrTb"/>
            <w:noWrap w:val="false"/>
          </w:tcPr>
          <w:p>
            <w:pPr>
              <w:pStyle w:val="648"/>
              <w:jc w:val="left"/>
            </w:pPr>
            <w:r>
              <w:t xml:space="preserve">Sr. no.</w:t>
            </w:r>
            <w:r/>
          </w:p>
        </w:tc>
        <w:tc>
          <w:tcPr>
            <w:textDirection w:val="lrTb"/>
            <w:noWrap w:val="false"/>
          </w:tcPr>
          <w:p>
            <w:pPr>
              <w:pStyle w:val="648"/>
              <w:jc w:val="left"/>
            </w:pPr>
            <w:r>
              <w:t xml:space="preserve">Data</w:t>
            </w:r>
            <w:r/>
          </w:p>
        </w:tc>
      </w:tr>
      <w:tr>
        <w:trPr/>
        <w:tc>
          <w:tcPr>
            <w:textDirection w:val="lrTb"/>
            <w:noWrap w:val="false"/>
          </w:tcPr>
          <w:p>
            <w:pPr>
              <w:pStyle w:val="648"/>
              <w:jc w:val="left"/>
            </w:pPr>
            <w:r>
              <w:t xml:space="preserve">1</w:t>
            </w:r>
            <w:r/>
          </w:p>
        </w:tc>
        <w:tc>
          <w:tcPr>
            <w:textDirection w:val="lrTb"/>
            <w:noWrap w:val="false"/>
          </w:tcPr>
          <w:p>
            <w:pPr>
              <w:pStyle w:val="648"/>
              <w:jc w:val="left"/>
            </w:pPr>
            <w:r>
              <w:t xml:space="preserve">Quant hockey Website</w:t>
            </w:r>
            <w:r>
              <w:t xml:space="preserve"> </w:t>
            </w:r>
            <w:r>
              <w:t xml:space="preserve">(</w:t>
            </w:r>
            <w:hyperlink w:tooltip="#ref-IIHFWorldChampionship" w:anchor="ref-IIHFWorldChampionship" w:history="1">
              <w:r>
                <w:rPr>
                  <w:rStyle w:val="679"/>
                </w:rPr>
                <w:t xml:space="preserve">n.d.</w:t>
              </w:r>
            </w:hyperlink>
            <w:r>
              <w:t xml:space="preserve">)</w:t>
            </w:r>
            <w:r/>
          </w:p>
        </w:tc>
      </w:tr>
      <w:tr>
        <w:trPr/>
        <w:tc>
          <w:tcPr>
            <w:textDirection w:val="lrTb"/>
            <w:noWrap w:val="false"/>
          </w:tcPr>
          <w:p>
            <w:pPr>
              <w:pStyle w:val="648"/>
              <w:jc w:val="left"/>
            </w:pPr>
            <w:r>
              <w:t xml:space="preserve">2</w:t>
            </w:r>
            <w:r/>
          </w:p>
        </w:tc>
        <w:tc>
          <w:tcPr>
            <w:textDirection w:val="lrTb"/>
            <w:noWrap w:val="false"/>
          </w:tcPr>
          <w:p>
            <w:pPr>
              <w:pStyle w:val="648"/>
              <w:jc w:val="left"/>
            </w:pPr>
            <w:r>
              <w:t xml:space="preserve">IIHF Official Website</w:t>
            </w:r>
            <w:r>
              <w:t xml:space="preserve"> </w:t>
            </w:r>
            <w:r>
              <w:t xml:space="preserve">(</w:t>
            </w:r>
            <w:hyperlink w:tooltip="#ref-WomenWorldChampionship" w:anchor="ref-WomenWorldChampionship" w:history="1">
              <w:r>
                <w:rPr>
                  <w:rStyle w:val="679"/>
                </w:rPr>
                <w:t xml:space="preserve">n.d.</w:t>
              </w:r>
            </w:hyperlink>
            <w:r>
              <w:t xml:space="preserve">)</w:t>
            </w:r>
            <w:r/>
          </w:p>
        </w:tc>
      </w:tr>
      <w:tr>
        <w:trPr/>
        <w:tc>
          <w:tcPr>
            <w:textDirection w:val="lrTb"/>
            <w:noWrap w:val="false"/>
          </w:tcPr>
          <w:p>
            <w:pPr>
              <w:pStyle w:val="648"/>
              <w:jc w:val="left"/>
            </w:pPr>
            <w:r>
              <w:t xml:space="preserve">3</w:t>
            </w:r>
            <w:r/>
          </w:p>
        </w:tc>
        <w:tc>
          <w:tcPr>
            <w:textDirection w:val="lrTb"/>
            <w:noWrap w:val="false"/>
          </w:tcPr>
          <w:p>
            <w:pPr>
              <w:pStyle w:val="648"/>
              <w:jc w:val="left"/>
            </w:pPr>
            <w:r>
              <w:t xml:space="preserve">Team USA</w:t>
            </w:r>
            <w:r>
              <w:t xml:space="preserve"> </w:t>
            </w:r>
            <w:r>
              <w:t xml:space="preserve">(</w:t>
            </w:r>
            <w:hyperlink w:tooltip="#ref-USAPlayerStatistics2023" w:anchor="ref-USAPlayerStatistics2023" w:history="1">
              <w:r>
                <w:rPr>
                  <w:rStyle w:val="679"/>
                </w:rPr>
                <w:t xml:space="preserve">2023</w:t>
              </w:r>
            </w:hyperlink>
            <w:r>
              <w:t xml:space="preserve">)</w:t>
            </w:r>
            <w:r/>
          </w:p>
        </w:tc>
      </w:tr>
      <w:tr>
        <w:trPr/>
        <w:tc>
          <w:tcPr>
            <w:textDirection w:val="lrTb"/>
            <w:noWrap w:val="false"/>
          </w:tcPr>
          <w:p>
            <w:pPr>
              <w:pStyle w:val="648"/>
              <w:jc w:val="left"/>
            </w:pPr>
            <w:r>
              <w:t xml:space="preserve">4</w:t>
            </w:r>
            <w:r/>
          </w:p>
        </w:tc>
        <w:tc>
          <w:tcPr>
            <w:textDirection w:val="lrTb"/>
            <w:noWrap w:val="false"/>
          </w:tcPr>
          <w:p>
            <w:pPr>
              <w:pStyle w:val="648"/>
              <w:jc w:val="left"/>
            </w:pPr>
            <w:r>
              <w:t xml:space="preserve">Team Japan</w:t>
            </w:r>
            <w:r>
              <w:t xml:space="preserve"> </w:t>
            </w:r>
            <w:r>
              <w:t xml:space="preserve">(</w:t>
            </w:r>
            <w:hyperlink w:tooltip="#ref-JapanPlayerStatistics2023" w:anchor="ref-JapanPlayerStatistics2023" w:history="1">
              <w:r>
                <w:rPr>
                  <w:rStyle w:val="679"/>
                </w:rPr>
                <w:t xml:space="preserve">2023</w:t>
              </w:r>
            </w:hyperlink>
            <w:r>
              <w:t xml:space="preserve">)</w:t>
            </w:r>
            <w:r/>
          </w:p>
        </w:tc>
      </w:tr>
      <w:tr>
        <w:trPr/>
        <w:tc>
          <w:tcPr>
            <w:textDirection w:val="lrTb"/>
            <w:noWrap w:val="false"/>
          </w:tcPr>
          <w:p>
            <w:pPr>
              <w:pStyle w:val="648"/>
              <w:jc w:val="left"/>
            </w:pPr>
            <w:r>
              <w:t xml:space="preserve">5</w:t>
            </w:r>
            <w:r/>
          </w:p>
        </w:tc>
        <w:tc>
          <w:tcPr>
            <w:textDirection w:val="lrTb"/>
            <w:noWrap w:val="false"/>
          </w:tcPr>
          <w:p>
            <w:pPr>
              <w:pStyle w:val="648"/>
              <w:jc w:val="left"/>
            </w:pPr>
            <w:r>
              <w:t xml:space="preserve">Team Canada</w:t>
            </w:r>
            <w:r>
              <w:t xml:space="preserve"> </w:t>
            </w:r>
            <w:r>
              <w:t xml:space="preserve">(</w:t>
            </w:r>
            <w:hyperlink w:tooltip="#ref-CanadaPlayerStatistics2023" w:anchor="ref-CanadaPlayerStatistics2023" w:history="1">
              <w:r>
                <w:rPr>
                  <w:rStyle w:val="679"/>
                </w:rPr>
                <w:t xml:space="preserve">2023</w:t>
              </w:r>
            </w:hyperlink>
            <w:r>
              <w:t xml:space="preserve">)</w:t>
            </w:r>
            <w:r/>
          </w:p>
        </w:tc>
      </w:tr>
      <w:tr>
        <w:trPr/>
        <w:tc>
          <w:tcPr>
            <w:textDirection w:val="lrTb"/>
            <w:noWrap w:val="false"/>
          </w:tcPr>
          <w:p>
            <w:pPr>
              <w:pStyle w:val="648"/>
              <w:jc w:val="left"/>
            </w:pPr>
            <w:r>
              <w:t xml:space="preserve">6</w:t>
            </w:r>
            <w:r/>
          </w:p>
        </w:tc>
        <w:tc>
          <w:tcPr>
            <w:textDirection w:val="lrTb"/>
            <w:noWrap w:val="false"/>
          </w:tcPr>
          <w:p>
            <w:pPr>
              <w:pStyle w:val="648"/>
              <w:jc w:val="left"/>
            </w:pPr>
            <w:r>
              <w:t xml:space="preserve">Team Switzerland</w:t>
            </w:r>
            <w:r>
              <w:t xml:space="preserve"> </w:t>
            </w:r>
            <w:r>
              <w:t xml:space="preserve">(</w:t>
            </w:r>
            <w:hyperlink w:tooltip="#ref-SwitzerlandPlayerStatistics2023" w:anchor="ref-SwitzerlandPlayerStatistics2023" w:history="1">
              <w:r>
                <w:rPr>
                  <w:rStyle w:val="679"/>
                </w:rPr>
                <w:t xml:space="preserve">2023</w:t>
              </w:r>
            </w:hyperlink>
            <w:r>
              <w:t xml:space="preserve">)</w:t>
            </w:r>
            <w:r/>
          </w:p>
        </w:tc>
      </w:tr>
      <w:tr>
        <w:trPr/>
        <w:tc>
          <w:tcPr>
            <w:textDirection w:val="lrTb"/>
            <w:noWrap w:val="false"/>
          </w:tcPr>
          <w:p>
            <w:pPr>
              <w:pStyle w:val="648"/>
              <w:jc w:val="left"/>
            </w:pPr>
            <w:r>
              <w:t xml:space="preserve">7</w:t>
            </w:r>
            <w:r/>
          </w:p>
        </w:tc>
        <w:tc>
          <w:tcPr>
            <w:textDirection w:val="lrTb"/>
            <w:noWrap w:val="false"/>
          </w:tcPr>
          <w:p>
            <w:pPr>
              <w:pStyle w:val="648"/>
              <w:jc w:val="left"/>
            </w:pPr>
            <w:r>
              <w:t xml:space="preserve">Team Czech Republic</w:t>
            </w:r>
            <w:r>
              <w:t xml:space="preserve"> </w:t>
            </w:r>
            <w:r>
              <w:t xml:space="preserve">(</w:t>
            </w:r>
            <w:hyperlink w:tooltip="#ref-CzechiaPlayerStatistics2023" w:anchor="ref-CzechiaPlayerStatistics2023" w:history="1">
              <w:r>
                <w:rPr>
                  <w:rStyle w:val="679"/>
                </w:rPr>
                <w:t xml:space="preserve">2023</w:t>
              </w:r>
            </w:hyperlink>
            <w:r>
              <w:t xml:space="preserve">)</w:t>
            </w:r>
            <w:r/>
          </w:p>
        </w:tc>
      </w:tr>
      <w:tr>
        <w:trPr/>
        <w:tc>
          <w:tcPr>
            <w:textDirection w:val="lrTb"/>
            <w:noWrap w:val="false"/>
          </w:tcPr>
          <w:p>
            <w:pPr>
              <w:pStyle w:val="648"/>
              <w:jc w:val="left"/>
            </w:pPr>
            <w:r>
              <w:t xml:space="preserve">8</w:t>
            </w:r>
            <w:r/>
          </w:p>
        </w:tc>
        <w:tc>
          <w:tcPr>
            <w:textDirection w:val="lrTb"/>
            <w:noWrap w:val="false"/>
          </w:tcPr>
          <w:p>
            <w:pPr>
              <w:pStyle w:val="648"/>
              <w:jc w:val="left"/>
            </w:pPr>
            <w:r>
              <w:t xml:space="preserve">Team France</w:t>
            </w:r>
            <w:r>
              <w:t xml:space="preserve"> </w:t>
            </w:r>
            <w:r>
              <w:t xml:space="preserve">(</w:t>
            </w:r>
            <w:hyperlink w:tooltip="#ref-FrancePlayerStatistics2023" w:anchor="ref-FrancePlayerStatistics2023" w:history="1">
              <w:r>
                <w:rPr>
                  <w:rStyle w:val="679"/>
                </w:rPr>
                <w:t xml:space="preserve">2023</w:t>
              </w:r>
            </w:hyperlink>
            <w:r>
              <w:t xml:space="preserve">)</w:t>
            </w:r>
            <w:r/>
          </w:p>
        </w:tc>
      </w:tr>
      <w:tr>
        <w:trPr/>
        <w:tc>
          <w:tcPr>
            <w:textDirection w:val="lrTb"/>
            <w:noWrap w:val="false"/>
          </w:tcPr>
          <w:p>
            <w:pPr>
              <w:pStyle w:val="648"/>
              <w:jc w:val="left"/>
            </w:pPr>
            <w:r>
              <w:t xml:space="preserve">9</w:t>
            </w:r>
            <w:r/>
          </w:p>
        </w:tc>
        <w:tc>
          <w:tcPr>
            <w:textDirection w:val="lrTb"/>
            <w:noWrap w:val="false"/>
          </w:tcPr>
          <w:p>
            <w:pPr>
              <w:pStyle w:val="648"/>
              <w:jc w:val="left"/>
            </w:pPr>
            <w:r>
              <w:t xml:space="preserve">Team Finland</w:t>
            </w:r>
            <w:r>
              <w:t xml:space="preserve"> </w:t>
            </w:r>
            <w:r>
              <w:t xml:space="preserve">(</w:t>
            </w:r>
            <w:hyperlink w:tooltip="#ref-FinlandPlayerStatistics2023" w:anchor="ref-FinlandPlayerStatistics2023" w:history="1">
              <w:r>
                <w:rPr>
                  <w:rStyle w:val="679"/>
                </w:rPr>
                <w:t xml:space="preserve">2023</w:t>
              </w:r>
            </w:hyperlink>
            <w:r>
              <w:t xml:space="preserve">)</w:t>
            </w:r>
            <w:r/>
          </w:p>
        </w:tc>
      </w:tr>
      <w:tr>
        <w:trPr/>
        <w:tc>
          <w:tcPr>
            <w:textDirection w:val="lrTb"/>
            <w:noWrap w:val="false"/>
          </w:tcPr>
          <w:p>
            <w:pPr>
              <w:pStyle w:val="648"/>
              <w:jc w:val="left"/>
            </w:pPr>
            <w:r>
              <w:t xml:space="preserve">10</w:t>
            </w:r>
            <w:r/>
          </w:p>
        </w:tc>
        <w:tc>
          <w:tcPr>
            <w:textDirection w:val="lrTb"/>
            <w:noWrap w:val="false"/>
          </w:tcPr>
          <w:p>
            <w:pPr>
              <w:pStyle w:val="648"/>
              <w:jc w:val="left"/>
            </w:pPr>
            <w:r>
              <w:t xml:space="preserve">Team Germany</w:t>
            </w:r>
            <w:r>
              <w:t xml:space="preserve"> </w:t>
            </w:r>
            <w:r>
              <w:t xml:space="preserve">(</w:t>
            </w:r>
            <w:hyperlink w:tooltip="#ref-GermanyPlayerStatistics2023" w:anchor="ref-GermanyPlayerStatistics2023" w:history="1">
              <w:r>
                <w:rPr>
                  <w:rStyle w:val="679"/>
                </w:rPr>
                <w:t xml:space="preserve">2023</w:t>
              </w:r>
            </w:hyperlink>
            <w:r>
              <w:t xml:space="preserve">)</w:t>
            </w:r>
            <w:r/>
          </w:p>
        </w:tc>
      </w:tr>
      <w:tr>
        <w:trPr/>
        <w:tc>
          <w:tcPr>
            <w:textDirection w:val="lrTb"/>
            <w:noWrap w:val="false"/>
          </w:tcPr>
          <w:p>
            <w:pPr>
              <w:pStyle w:val="648"/>
              <w:jc w:val="left"/>
            </w:pPr>
            <w:r>
              <w:t xml:space="preserve">11</w:t>
            </w:r>
            <w:r/>
          </w:p>
        </w:tc>
        <w:tc>
          <w:tcPr>
            <w:textDirection w:val="lrTb"/>
            <w:noWrap w:val="false"/>
          </w:tcPr>
          <w:p>
            <w:pPr>
              <w:pStyle w:val="648"/>
              <w:jc w:val="left"/>
            </w:pPr>
            <w:r>
              <w:t xml:space="preserve">Team Sweden</w:t>
            </w:r>
            <w:r>
              <w:t xml:space="preserve"> </w:t>
            </w:r>
            <w:r>
              <w:t xml:space="preserve">(</w:t>
            </w:r>
            <w:hyperlink w:tooltip="#ref-SwedenPlayerStatistics2023" w:anchor="ref-SwedenPlayerStatistics2023" w:history="1">
              <w:r>
                <w:rPr>
                  <w:rStyle w:val="679"/>
                </w:rPr>
                <w:t xml:space="preserve">2023</w:t>
              </w:r>
            </w:hyperlink>
            <w:r>
              <w:t xml:space="preserve">)</w:t>
            </w:r>
            <w:r/>
          </w:p>
        </w:tc>
      </w:tr>
      <w:tr>
        <w:trPr/>
        <w:tc>
          <w:tcPr>
            <w:textDirection w:val="lrTb"/>
            <w:noWrap w:val="false"/>
          </w:tcPr>
          <w:p>
            <w:pPr>
              <w:pStyle w:val="648"/>
              <w:jc w:val="left"/>
            </w:pPr>
            <w:r>
              <w:t xml:space="preserve">12</w:t>
            </w:r>
            <w:r/>
          </w:p>
        </w:tc>
        <w:tc>
          <w:tcPr>
            <w:textDirection w:val="lrTb"/>
            <w:noWrap w:val="false"/>
          </w:tcPr>
          <w:p>
            <w:pPr>
              <w:pStyle w:val="648"/>
              <w:jc w:val="left"/>
            </w:pPr>
            <w:r>
              <w:t xml:space="preserve">Team Hungary</w:t>
            </w:r>
            <w:r>
              <w:t xml:space="preserve"> </w:t>
            </w:r>
            <w:r>
              <w:t xml:space="preserve">(</w:t>
            </w:r>
            <w:hyperlink w:tooltip="#ref-HungaryPlayerStatistics2023" w:anchor="ref-HungaryPlayerStatistics2023" w:history="1">
              <w:r>
                <w:rPr>
                  <w:rStyle w:val="679"/>
                </w:rPr>
                <w:t xml:space="preserve">2023</w:t>
              </w:r>
            </w:hyperlink>
            <w:r>
              <w:t xml:space="preserve">)</w:t>
            </w:r>
            <w:bookmarkEnd w:id="24"/>
            <w:bookmarkEnd w:id="25"/>
            <w:r/>
          </w:p>
        </w:tc>
      </w:tr>
    </w:tbl>
    <w:p>
      <w:pPr>
        <w:pStyle w:val="656"/>
      </w:pPr>
      <w:r/>
      <w:bookmarkStart w:id="64" w:name="_Toc8"/>
      <w:r/>
      <w:bookmarkStart w:id="26" w:name="limitations"/>
      <w:r>
        <w:t xml:space="preserve">3.2 Limitations</w:t>
      </w:r>
      <w:bookmarkEnd w:id="64"/>
      <w:r/>
      <w:r/>
    </w:p>
    <w:p>
      <w:pPr>
        <w:pStyle w:val="647"/>
      </w:pPr>
      <w:r>
        <w:t xml:space="preserve">We foresee two limitations of the dataset, which should be accounted for in the analysis.</w:t>
      </w:r>
      <w:r/>
    </w:p>
    <w:p>
      <w:pPr>
        <w:numPr>
          <w:ilvl w:val="0"/>
          <w:numId w:val="2"/>
        </w:numPr>
      </w:pPr>
      <w:r>
        <w:t xml:space="preserve">Small sample size compared to other tournaments</w:t>
      </w:r>
      <w:r/>
    </w:p>
    <w:p>
      <w:pPr>
        <w:numPr>
          <w:ilvl w:val="0"/>
          <w:numId w:val="2"/>
        </w:numPr>
      </w:pPr>
      <w:r>
        <w:t xml:space="preserve">The tournament had two parts. 1st part was a group stage and 2nd a knockout competition, giving more match time and the opportunity to score more points for qualified teams.</w:t>
      </w:r>
      <w:r/>
    </w:p>
    <w:p>
      <w:r>
        <w:br w:type="page" w:clear="all"/>
      </w:r>
      <w:bookmarkEnd w:id="26"/>
      <w:bookmarkEnd w:id="27"/>
      <w:r/>
    </w:p>
    <w:p>
      <w:pPr>
        <w:pStyle w:val="655"/>
      </w:pPr>
      <w:r/>
      <w:bookmarkStart w:id="65" w:name="_Toc9"/>
      <w:r/>
      <w:bookmarkStart w:id="28" w:name="timeline"/>
      <w:r>
        <w:t xml:space="preserve">4. Timeline</w:t>
      </w:r>
      <w:bookmarkEnd w:id="65"/>
      <w:r/>
      <w:r/>
    </w:p>
    <w:p>
      <w:pPr>
        <w:pStyle w:val="647"/>
      </w:pPr>
      <w:r>
        <w:t xml:space="preserve">The anticipated time frame for the project tasks is as follows.</w:t>
      </w:r>
      <w:r/>
    </w:p>
    <w:tbl>
      <w:tblPr>
        <w:tblStyle w:val="667"/>
        <w:tblW w:w="0" w:type="auto"/>
        <w:tblLook w:val="0000" w:firstRow="0" w:lastRow="0" w:firstColumn="0" w:lastColumn="0" w:noHBand="0" w:noVBand="0"/>
      </w:tblPr>
      <w:tblGrid>
        <w:gridCol w:w="3960"/>
        <w:gridCol w:w="3960"/>
      </w:tblGrid>
      <w:tr>
        <w:trPr/>
        <w:tc>
          <w:tcPr>
            <w:textDirection w:val="lrTb"/>
            <w:noWrap w:val="false"/>
          </w:tcPr>
          <w:p>
            <w:pPr>
              <w:pStyle w:val="648"/>
              <w:jc w:val="left"/>
            </w:pPr>
            <w:r>
              <w:t xml:space="preserve">Task</w:t>
            </w:r>
            <w:r/>
          </w:p>
        </w:tc>
        <w:tc>
          <w:tcPr>
            <w:textDirection w:val="lrTb"/>
            <w:noWrap w:val="false"/>
          </w:tcPr>
          <w:p>
            <w:pPr>
              <w:pStyle w:val="648"/>
              <w:jc w:val="left"/>
            </w:pPr>
            <w:r>
              <w:t xml:space="preserve">Due Date</w:t>
            </w:r>
            <w:r/>
          </w:p>
        </w:tc>
      </w:tr>
      <w:tr>
        <w:trPr/>
        <w:tc>
          <w:tcPr>
            <w:textDirection w:val="lrTb"/>
            <w:noWrap w:val="false"/>
          </w:tcPr>
          <w:p>
            <w:pPr>
              <w:pStyle w:val="648"/>
              <w:jc w:val="left"/>
            </w:pPr>
            <w:r>
              <w:t xml:space="preserve">Finalize Data Collection</w:t>
            </w:r>
            <w:r/>
          </w:p>
        </w:tc>
        <w:tc>
          <w:tcPr>
            <w:textDirection w:val="lrTb"/>
            <w:noWrap w:val="false"/>
          </w:tcPr>
          <w:p>
            <w:pPr>
              <w:pStyle w:val="648"/>
              <w:jc w:val="left"/>
            </w:pPr>
            <w:r>
              <w:t xml:space="preserve">5th September 2023</w:t>
            </w:r>
            <w:r/>
          </w:p>
        </w:tc>
      </w:tr>
      <w:tr>
        <w:trPr/>
        <w:tc>
          <w:tcPr>
            <w:textDirection w:val="lrTb"/>
            <w:noWrap w:val="false"/>
          </w:tcPr>
          <w:p>
            <w:pPr>
              <w:pStyle w:val="648"/>
              <w:jc w:val="left"/>
            </w:pPr>
            <w:r>
              <w:t xml:space="preserve">Mid Term Review</w:t>
            </w:r>
            <w:r/>
          </w:p>
        </w:tc>
        <w:tc>
          <w:tcPr>
            <w:textDirection w:val="lrTb"/>
            <w:noWrap w:val="false"/>
          </w:tcPr>
          <w:p>
            <w:pPr>
              <w:pStyle w:val="648"/>
              <w:jc w:val="left"/>
            </w:pPr>
            <w:r>
              <w:t xml:space="preserve">3rd October 2023</w:t>
            </w:r>
            <w:r/>
          </w:p>
        </w:tc>
      </w:tr>
      <w:tr>
        <w:trPr/>
        <w:tc>
          <w:tcPr>
            <w:textDirection w:val="lrTb"/>
            <w:noWrap w:val="false"/>
          </w:tcPr>
          <w:p>
            <w:pPr>
              <w:pStyle w:val="648"/>
              <w:jc w:val="left"/>
            </w:pPr>
            <w:r>
              <w:t xml:space="preserve">Final Submission</w:t>
            </w:r>
            <w:r/>
          </w:p>
        </w:tc>
        <w:tc>
          <w:tcPr>
            <w:textDirection w:val="lrTb"/>
            <w:noWrap w:val="false"/>
          </w:tcPr>
          <w:p>
            <w:pPr>
              <w:pStyle w:val="648"/>
              <w:jc w:val="left"/>
            </w:pPr>
            <w:r>
              <w:t xml:space="preserve">29th November 2023</w:t>
            </w:r>
            <w:r/>
          </w:p>
        </w:tc>
      </w:tr>
    </w:tbl>
    <w:p>
      <w:r>
        <w:br w:type="page" w:clear="all"/>
      </w:r>
      <w:bookmarkEnd w:id="28"/>
      <w:r/>
    </w:p>
    <w:p>
      <w:pPr>
        <w:pStyle w:val="655"/>
      </w:pPr>
      <w:r/>
      <w:bookmarkStart w:id="66" w:name="_Toc10"/>
      <w:r/>
      <w:bookmarkStart w:id="56" w:name="references"/>
      <w:r>
        <w:t xml:space="preserve">5. References</w:t>
      </w:r>
      <w:bookmarkEnd w:id="66"/>
      <w:r/>
      <w:r/>
    </w:p>
    <w:p>
      <w:pPr>
        <w:pStyle w:val="654"/>
      </w:pPr>
      <w:r/>
      <w:bookmarkStart w:id="55" w:name="refs"/>
      <w:r/>
      <w:bookmarkStart w:id="30" w:name="ref-CanadaPlayerStatistics2023"/>
      <w:r>
        <w:t xml:space="preserve">“Canada</w:t>
      </w:r>
      <w:r>
        <w:t xml:space="preserve"> </w:t>
      </w:r>
      <w:r>
        <w:t xml:space="preserve">Player Statistics</w:t>
      </w:r>
      <w:r>
        <w:t xml:space="preserve">.”</w:t>
      </w:r>
      <w:r>
        <w:t xml:space="preserve"> </w:t>
      </w:r>
      <w:r>
        <w:t xml:space="preserve">2023. April 16, 2023.</w:t>
      </w:r>
      <w:r>
        <w:t xml:space="preserve"> </w:t>
      </w:r>
      <w:hyperlink r:id="rId9" w:tooltip="https://www.iihf.com/pdf/498/ihw4980can_83_8_0" w:history="1">
        <w:r>
          <w:rPr>
            <w:rStyle w:val="679"/>
          </w:rPr>
          <w:t xml:space="preserve">https://www.iihf.com/pdf/498/ihw4980can_83_8_0</w:t>
        </w:r>
      </w:hyperlink>
      <w:r>
        <w:t xml:space="preserve">.</w:t>
      </w:r>
      <w:bookmarkEnd w:id="30"/>
      <w:r/>
    </w:p>
    <w:p>
      <w:pPr>
        <w:pStyle w:val="654"/>
      </w:pPr>
      <w:r/>
      <w:bookmarkStart w:id="32" w:name="ref-CzechiaPlayerStatistics2023"/>
      <w:r>
        <w:t xml:space="preserve">“Czechia</w:t>
      </w:r>
      <w:r>
        <w:t xml:space="preserve"> </w:t>
      </w:r>
      <w:r>
        <w:t xml:space="preserve">Player Statistics</w:t>
      </w:r>
      <w:r>
        <w:t xml:space="preserve">.”</w:t>
      </w:r>
      <w:r>
        <w:t xml:space="preserve"> </w:t>
      </w:r>
      <w:r>
        <w:t xml:space="preserve">2023. April 16, 2023.</w:t>
      </w:r>
      <w:r>
        <w:t xml:space="preserve"> </w:t>
      </w:r>
      <w:hyperlink r:id="rId10" w:tooltip="https://www.iihf.com/pdf/498/ihw4980cze_83_8_0" w:history="1">
        <w:r>
          <w:rPr>
            <w:rStyle w:val="679"/>
          </w:rPr>
          <w:t xml:space="preserve">https://www.iihf.com/pdf/498/ihw4980cze_83_8_0</w:t>
        </w:r>
      </w:hyperlink>
      <w:r>
        <w:t xml:space="preserve">.</w:t>
      </w:r>
      <w:bookmarkEnd w:id="32"/>
      <w:r/>
    </w:p>
    <w:p>
      <w:pPr>
        <w:pStyle w:val="654"/>
      </w:pPr>
      <w:r/>
      <w:bookmarkStart w:id="34" w:name="ref-FinlandPlayerStatistics2023"/>
      <w:r>
        <w:t xml:space="preserve">“Finland</w:t>
      </w:r>
      <w:r>
        <w:t xml:space="preserve"> </w:t>
      </w:r>
      <w:r>
        <w:t xml:space="preserve">Player Statistics</w:t>
      </w:r>
      <w:r>
        <w:t xml:space="preserve">.”</w:t>
      </w:r>
      <w:r>
        <w:t xml:space="preserve"> </w:t>
      </w:r>
      <w:r>
        <w:t xml:space="preserve">2023. April 16, 2023.</w:t>
      </w:r>
      <w:r>
        <w:t xml:space="preserve"> </w:t>
      </w:r>
      <w:hyperlink r:id="rId11" w:tooltip="https://www.iihf.com/pdf/498/ihw4980fin_83_7_0" w:history="1">
        <w:r>
          <w:rPr>
            <w:rStyle w:val="679"/>
          </w:rPr>
          <w:t xml:space="preserve">https://www.iihf.com/pdf/498/ihw4980fin_83_7_0</w:t>
        </w:r>
      </w:hyperlink>
      <w:r>
        <w:t xml:space="preserve">.</w:t>
      </w:r>
      <w:bookmarkEnd w:id="34"/>
      <w:r/>
    </w:p>
    <w:p>
      <w:pPr>
        <w:pStyle w:val="654"/>
      </w:pPr>
      <w:r/>
      <w:bookmarkStart w:id="36" w:name="ref-FrancePlayerStatistics2023"/>
      <w:r>
        <w:t xml:space="preserve">“France</w:t>
      </w:r>
      <w:r>
        <w:t xml:space="preserve"> </w:t>
      </w:r>
      <w:r>
        <w:t xml:space="preserve">Player Statistics</w:t>
      </w:r>
      <w:r>
        <w:t xml:space="preserve">.”</w:t>
      </w:r>
      <w:r>
        <w:t xml:space="preserve"> </w:t>
      </w:r>
      <w:r>
        <w:t xml:space="preserve">2023. April 16, 2023.</w:t>
      </w:r>
      <w:r>
        <w:t xml:space="preserve"> </w:t>
      </w:r>
      <w:hyperlink r:id="rId12" w:tooltip="https://www.iihf.com/pdf/498/ihw4980fra_83_4_0" w:history="1">
        <w:r>
          <w:rPr>
            <w:rStyle w:val="679"/>
          </w:rPr>
          <w:t xml:space="preserve">https://www.iihf.com/pdf/498/ihw4980fra_83_4_0</w:t>
        </w:r>
      </w:hyperlink>
      <w:r>
        <w:t xml:space="preserve">.</w:t>
      </w:r>
      <w:bookmarkEnd w:id="36"/>
      <w:r/>
    </w:p>
    <w:p>
      <w:pPr>
        <w:pStyle w:val="654"/>
      </w:pPr>
      <w:r/>
      <w:bookmarkStart w:id="38" w:name="ref-GermanyPlayerStatistics2023"/>
      <w:r>
        <w:t xml:space="preserve">“Germany</w:t>
      </w:r>
      <w:r>
        <w:t xml:space="preserve"> </w:t>
      </w:r>
      <w:r>
        <w:t xml:space="preserve">Player Statistics</w:t>
      </w:r>
      <w:r>
        <w:t xml:space="preserve">.”</w:t>
      </w:r>
      <w:r>
        <w:t xml:space="preserve"> </w:t>
      </w:r>
      <w:r>
        <w:t xml:space="preserve">2023. April 16, 2023.</w:t>
      </w:r>
      <w:r>
        <w:t xml:space="preserve"> </w:t>
      </w:r>
      <w:hyperlink r:id="rId13" w:tooltip="https://www.iihf.com/pdf/498/ihw4980ger_83_6_0" w:history="1">
        <w:r>
          <w:rPr>
            <w:rStyle w:val="679"/>
          </w:rPr>
          <w:t xml:space="preserve">https://www.iihf.com/pdf/498/ihw4980ger_83_6_0</w:t>
        </w:r>
      </w:hyperlink>
      <w:r>
        <w:t xml:space="preserve">.</w:t>
      </w:r>
      <w:bookmarkEnd w:id="38"/>
      <w:r/>
    </w:p>
    <w:p>
      <w:pPr>
        <w:pStyle w:val="654"/>
      </w:pPr>
      <w:r/>
      <w:bookmarkStart w:id="40" w:name="ref-HungaryPlayerStatistics2023"/>
      <w:r>
        <w:t xml:space="preserve">“Hungary</w:t>
      </w:r>
      <w:r>
        <w:t xml:space="preserve"> </w:t>
      </w:r>
      <w:r>
        <w:t xml:space="preserve">Player Statistics</w:t>
      </w:r>
      <w:r>
        <w:t xml:space="preserve">.”</w:t>
      </w:r>
      <w:r>
        <w:t xml:space="preserve"> </w:t>
      </w:r>
      <w:r>
        <w:t xml:space="preserve">2023. April 16, 2023.</w:t>
      </w:r>
      <w:r>
        <w:t xml:space="preserve"> </w:t>
      </w:r>
      <w:hyperlink r:id="rId14" w:tooltip="https://www.iihf.com/pdf/498/ihw4980hun_83_6_0" w:history="1">
        <w:r>
          <w:rPr>
            <w:rStyle w:val="679"/>
          </w:rPr>
          <w:t xml:space="preserve">https://www.iihf.com/pdf/498/ihw4980hun_83_6_0</w:t>
        </w:r>
      </w:hyperlink>
      <w:r>
        <w:t xml:space="preserve">.</w:t>
      </w:r>
      <w:bookmarkEnd w:id="40"/>
      <w:r/>
    </w:p>
    <w:p>
      <w:pPr>
        <w:pStyle w:val="654"/>
      </w:pPr>
      <w:r/>
      <w:bookmarkStart w:id="42" w:name="ref-IIHFWorldChampionship"/>
      <w:r>
        <w:t xml:space="preserve">“</w:t>
      </w:r>
      <w:r>
        <w:t xml:space="preserve">IIHF World Championship</w:t>
      </w:r>
      <w:r>
        <w:t xml:space="preserve"> </w:t>
      </w:r>
      <w:r>
        <w:t xml:space="preserve">(</w:t>
      </w:r>
      <w:r>
        <w:t xml:space="preserve">Women</w:t>
      </w:r>
      <w:r>
        <w:t xml:space="preserve">) 2023 -</w:t>
      </w:r>
      <w:r>
        <w:t xml:space="preserve"> </w:t>
      </w:r>
      <w:r>
        <w:t xml:space="preserve">Player Stats</w:t>
      </w:r>
      <w:r>
        <w:t xml:space="preserve">.”</w:t>
      </w:r>
      <w:r>
        <w:t xml:space="preserve"> </w:t>
      </w:r>
      <w:r>
        <w:t xml:space="preserve">n.d.</w:t>
      </w:r>
      <w:r>
        <w:t xml:space="preserve"> </w:t>
      </w:r>
      <w:r>
        <w:t xml:space="preserve">QuantHockey</w:t>
      </w:r>
      <w:r>
        <w:t xml:space="preserve">. Accessed August 30, 2023.</w:t>
      </w:r>
      <w:r>
        <w:t xml:space="preserve"> </w:t>
      </w:r>
      <w:hyperlink r:id="rId15" w:tooltip="https://www.quanthockey.com/whc-women/en/seasons/whc-women-players-stats.html" w:history="1">
        <w:r>
          <w:rPr>
            <w:rStyle w:val="679"/>
          </w:rPr>
          <w:t xml:space="preserve">https://www.quanthockey.com/whc-women/en/seasons/whc-women-players-stats.html</w:t>
        </w:r>
      </w:hyperlink>
      <w:r>
        <w:t xml:space="preserve">.</w:t>
      </w:r>
      <w:bookmarkEnd w:id="42"/>
      <w:r/>
    </w:p>
    <w:p>
      <w:pPr>
        <w:pStyle w:val="654"/>
      </w:pPr>
      <w:r/>
      <w:bookmarkStart w:id="44" w:name="ref-JapanPlayerStatistics2023"/>
      <w:r>
        <w:t xml:space="preserve">“Japan</w:t>
      </w:r>
      <w:r>
        <w:t xml:space="preserve"> </w:t>
      </w:r>
      <w:r>
        <w:t xml:space="preserve">Player Statistics</w:t>
      </w:r>
      <w:r>
        <w:t xml:space="preserve">.”</w:t>
      </w:r>
      <w:r>
        <w:t xml:space="preserve"> </w:t>
      </w:r>
      <w:r>
        <w:t xml:space="preserve">2023. April 16, 2023.</w:t>
      </w:r>
      <w:r>
        <w:t xml:space="preserve"> </w:t>
      </w:r>
      <w:hyperlink r:id="rId16" w:tooltip="https://www.iihf.com/pdf/498/ihw4980jpn_83_7_0" w:history="1">
        <w:r>
          <w:rPr>
            <w:rStyle w:val="679"/>
          </w:rPr>
          <w:t xml:space="preserve">https://www.iihf.com/pdf/498/ihw4980jpn_83_7_0</w:t>
        </w:r>
      </w:hyperlink>
      <w:r>
        <w:t xml:space="preserve">.</w:t>
      </w:r>
      <w:bookmarkEnd w:id="44"/>
      <w:r/>
    </w:p>
    <w:p>
      <w:pPr>
        <w:pStyle w:val="654"/>
      </w:pPr>
      <w:r/>
      <w:bookmarkStart w:id="46" w:name="X9d19b3215b5ca1f18315c8df88a1bc83304c4e4"/>
      <w:r>
        <w:t xml:space="preserve">Nigg, Claudio R., Andreas Gessner, Carina Nigg, Marco Giurgiu, and Rainer Neumann. 2020.</w:t>
      </w:r>
      <w:r>
        <w:t xml:space="preserve"> </w:t>
      </w:r>
      <w:r>
        <w:t xml:space="preserve">“Demographic, Physiological, Psychological, and on-Ice Performance Indicators Predict Plus/Minus Status of Recreational Ice Hockey Players Across a Season.”</w:t>
      </w:r>
      <w:r>
        <w:t xml:space="preserve"> </w:t>
      </w:r>
      <w:r>
        <w:rPr>
          <w:i/>
          <w:iCs/>
        </w:rPr>
        <w:t xml:space="preserve">German Journal of Exercise and Sport Research</w:t>
      </w:r>
      <w:r>
        <w:t xml:space="preserve"> </w:t>
      </w:r>
      <w:r>
        <w:t xml:space="preserve">50 (4): 463–69.</w:t>
      </w:r>
      <w:r>
        <w:t xml:space="preserve"> </w:t>
      </w:r>
      <w:hyperlink r:id="rId17" w:tooltip="https://doi.org/10.1007/s12662-020-00679-2" w:history="1">
        <w:r>
          <w:rPr>
            <w:rStyle w:val="679"/>
          </w:rPr>
          <w:t xml:space="preserve">https://doi.org/10.1007/s12662-020-00679-2</w:t>
        </w:r>
      </w:hyperlink>
      <w:r>
        <w:t xml:space="preserve">.</w:t>
      </w:r>
      <w:bookmarkEnd w:id="46"/>
      <w:r/>
    </w:p>
    <w:p>
      <w:pPr>
        <w:pStyle w:val="654"/>
      </w:pPr>
      <w:r/>
      <w:bookmarkStart w:id="48" w:name="ref-SwedenPlayerStatistics2023"/>
      <w:r>
        <w:t xml:space="preserve">“Sweden</w:t>
      </w:r>
      <w:r>
        <w:t xml:space="preserve"> </w:t>
      </w:r>
      <w:r>
        <w:t xml:space="preserve">Player Statistics</w:t>
      </w:r>
      <w:r>
        <w:t xml:space="preserve">.”</w:t>
      </w:r>
      <w:r>
        <w:t xml:space="preserve"> </w:t>
      </w:r>
      <w:r>
        <w:t xml:space="preserve">2023. April 16, 2023.</w:t>
      </w:r>
      <w:r>
        <w:t xml:space="preserve"> </w:t>
      </w:r>
      <w:hyperlink r:id="rId18" w:tooltip="https://www.iihf.com/pdf/498/ihw4980swe_83_9_0" w:history="1">
        <w:r>
          <w:rPr>
            <w:rStyle w:val="679"/>
          </w:rPr>
          <w:t xml:space="preserve">https://www.iihf.com/pdf/498/ihw4980swe_83_9_0</w:t>
        </w:r>
      </w:hyperlink>
      <w:r>
        <w:t xml:space="preserve">.</w:t>
      </w:r>
      <w:bookmarkEnd w:id="48"/>
      <w:r/>
    </w:p>
    <w:p>
      <w:pPr>
        <w:pStyle w:val="654"/>
      </w:pPr>
      <w:r/>
      <w:bookmarkStart w:id="50" w:name="ref-SwitzerlandPlayerStatistics2023"/>
      <w:r>
        <w:t xml:space="preserve">“Switzerland</w:t>
      </w:r>
      <w:r>
        <w:t xml:space="preserve"> </w:t>
      </w:r>
      <w:r>
        <w:t xml:space="preserve">Player Statistics</w:t>
      </w:r>
      <w:r>
        <w:t xml:space="preserve">.”</w:t>
      </w:r>
      <w:r>
        <w:t xml:space="preserve"> </w:t>
      </w:r>
      <w:r>
        <w:t xml:space="preserve">2023. April 16, 2023.</w:t>
      </w:r>
      <w:r>
        <w:t xml:space="preserve"> </w:t>
      </w:r>
      <w:hyperlink r:id="rId19" w:tooltip="https://www.iihf.com/pdf/498/ihw4980sui_83_9_0" w:history="1">
        <w:r>
          <w:rPr>
            <w:rStyle w:val="679"/>
          </w:rPr>
          <w:t xml:space="preserve">https://www.iihf.com/pdf/498/ihw4980sui_83_9_0</w:t>
        </w:r>
      </w:hyperlink>
      <w:r>
        <w:t xml:space="preserve">.</w:t>
      </w:r>
      <w:bookmarkEnd w:id="50"/>
      <w:r/>
    </w:p>
    <w:p>
      <w:pPr>
        <w:pStyle w:val="654"/>
      </w:pPr>
      <w:r/>
      <w:bookmarkStart w:id="52" w:name="ref-USAPlayerStatistics2023"/>
      <w:r>
        <w:t xml:space="preserve">“</w:t>
      </w:r>
      <w:r>
        <w:t xml:space="preserve">USA Player Statistics</w:t>
      </w:r>
      <w:r>
        <w:t xml:space="preserve">.”</w:t>
      </w:r>
      <w:r>
        <w:t xml:space="preserve"> </w:t>
      </w:r>
      <w:r>
        <w:t xml:space="preserve">2023.</w:t>
      </w:r>
      <w:r>
        <w:t xml:space="preserve"> </w:t>
      </w:r>
      <w:r>
        <w:t xml:space="preserve">IIHF International Ice Hockey Federation</w:t>
      </w:r>
      <w:r>
        <w:t xml:space="preserve">. April 16, 2023.</w:t>
      </w:r>
      <w:r>
        <w:t xml:space="preserve"> </w:t>
      </w:r>
      <w:hyperlink r:id="rId20" w:tooltip="https://www.iihf.com/pdf/498/ihw4980usa_83_8_0" w:history="1">
        <w:r>
          <w:rPr>
            <w:rStyle w:val="679"/>
          </w:rPr>
          <w:t xml:space="preserve">https://www.iihf.com/pdf/498/ihw4980usa_83_8_0</w:t>
        </w:r>
      </w:hyperlink>
      <w:r>
        <w:t xml:space="preserve">.</w:t>
      </w:r>
      <w:bookmarkEnd w:id="52"/>
      <w:r/>
    </w:p>
    <w:p>
      <w:pPr>
        <w:pStyle w:val="654"/>
      </w:pPr>
      <w:r/>
      <w:bookmarkStart w:id="54" w:name="ref-WomenWorldChampionship"/>
      <w:r>
        <w:t xml:space="preserve">“Women’s</w:t>
      </w:r>
      <w:r>
        <w:t xml:space="preserve"> </w:t>
      </w:r>
      <w:r>
        <w:t xml:space="preserve">World Championship Statistics</w:t>
      </w:r>
      <w:r>
        <w:t xml:space="preserve">.”</w:t>
      </w:r>
      <w:r>
        <w:t xml:space="preserve"> </w:t>
      </w:r>
      <w:r>
        <w:t xml:space="preserve">n.d.</w:t>
      </w:r>
      <w:r>
        <w:t xml:space="preserve"> </w:t>
      </w:r>
      <w:r>
        <w:t xml:space="preserve">IIHF International Ice Hockey Federation</w:t>
      </w:r>
      <w:r>
        <w:t xml:space="preserve">. Accessed August 30, 2023.</w:t>
      </w:r>
      <w:r>
        <w:t xml:space="preserve"> </w:t>
      </w:r>
      <w:hyperlink r:id="rId21" w:tooltip="https://www.iihf.com/en/events/2023/ww/teamstats/scoringefficiency" w:history="1">
        <w:r>
          <w:rPr>
            <w:rStyle w:val="679"/>
          </w:rPr>
          <w:t xml:space="preserve">https://www.iihf.com/en/events/2023/ww/teamstats/scoringefficiency</w:t>
        </w:r>
      </w:hyperlink>
      <w:r>
        <w:t xml:space="preserve">.</w:t>
      </w:r>
      <w:bookmarkEnd w:id="54"/>
      <w:bookmarkEnd w:id="55"/>
      <w:bookmarkEnd w:id="56"/>
      <w:r/>
    </w:p>
    <w:sectPr>
      <w:footnotePr/>
      <w:endnotePr/>
      <w:type w:val="nextPage"/>
      <w:pgSz w:w="11906" w:h="16838" w:orient="portrait"/>
      <w:pgMar w:top="1134" w:right="850" w:bottom="1134" w:left="1701" w:header="709" w:footer="709"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9030202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
      <w:lvlJc w:val="left"/>
      <w:pPr>
        <w:ind w:left="720" w:hanging="480"/>
      </w:pPr>
    </w:lvl>
    <w:lvl w:ilvl="1">
      <w:start w:val="1"/>
      <w:numFmt w:val="bullet"/>
      <w:isLgl w:val="false"/>
      <w:suff w:val="tab"/>
      <w:lvlText w:val=" "/>
      <w:lvlJc w:val="left"/>
      <w:pPr>
        <w:ind w:left="1440" w:hanging="480"/>
      </w:pPr>
    </w:lvl>
    <w:lvl w:ilvl="2">
      <w:start w:val="1"/>
      <w:numFmt w:val="bullet"/>
      <w:isLgl w:val="false"/>
      <w:suff w:val="tab"/>
      <w:lvlText w:val=" "/>
      <w:lvlJc w:val="left"/>
      <w:pPr>
        <w:ind w:left="2160" w:hanging="480"/>
      </w:pPr>
    </w:lvl>
    <w:lvl w:ilvl="3">
      <w:start w:val="1"/>
      <w:numFmt w:val="bullet"/>
      <w:isLgl w:val="false"/>
      <w:suff w:val="tab"/>
      <w:lvlText w:val=" "/>
      <w:lvlJc w:val="left"/>
      <w:pPr>
        <w:ind w:left="2880" w:hanging="480"/>
      </w:pPr>
    </w:lvl>
    <w:lvl w:ilvl="4">
      <w:start w:val="1"/>
      <w:numFmt w:val="bullet"/>
      <w:isLgl w:val="false"/>
      <w:suff w:val="tab"/>
      <w:lvlText w:val=" "/>
      <w:lvlJc w:val="left"/>
      <w:pPr>
        <w:ind w:left="3600" w:hanging="480"/>
      </w:pPr>
    </w:lvl>
    <w:lvl w:ilvl="5">
      <w:start w:val="1"/>
      <w:numFmt w:val="bullet"/>
      <w:isLgl w:val="false"/>
      <w:suff w:val="tab"/>
      <w:lvlText w:val=" "/>
      <w:lvlJc w:val="left"/>
      <w:pPr>
        <w:ind w:left="4320" w:hanging="480"/>
      </w:pPr>
    </w:lvl>
    <w:lvl w:ilvl="6">
      <w:start w:val="1"/>
      <w:numFmt w:val="bullet"/>
      <w:isLgl w:val="false"/>
      <w:suff w:val="tab"/>
      <w:lvlText w:val=" "/>
      <w:lvlJc w:val="left"/>
      <w:pPr>
        <w:ind w:left="5040" w:hanging="480"/>
      </w:pPr>
    </w:lvl>
    <w:lvl w:ilvl="7">
      <w:start w:val="1"/>
      <w:numFmt w:val="bullet"/>
      <w:isLgl w:val="false"/>
      <w:suff w:val="tab"/>
      <w:lvlText w:val=" "/>
      <w:lvlJc w:val="left"/>
      <w:pPr>
        <w:ind w:left="5760" w:hanging="480"/>
      </w:pPr>
    </w:lvl>
    <w:lvl w:ilvl="8">
      <w:start w:val="1"/>
      <w:numFmt w:val="bullet"/>
      <w:isLgl w:val="false"/>
      <w:suff w:val="tab"/>
      <w:lvlText w:val=" "/>
      <w:lvlJc w:val="left"/>
      <w:pPr>
        <w:ind w:left="6480" w:hanging="480"/>
      </w:pPr>
    </w:lvl>
  </w:abstractNum>
  <w:abstractNum w:abstractNumId="1">
    <w:multiLevelType w:val="hybridMultilevel"/>
    <w:lvl w:ilvl="0">
      <w:start w:val="1"/>
      <w:numFmt w:val="decimal"/>
      <w:isLgl w:val="false"/>
      <w:suff w:val="tab"/>
      <w:lvlText w:val="%1."/>
      <w:lvlJc w:val="left"/>
      <w:pPr>
        <w:ind w:left="720" w:hanging="480"/>
      </w:pPr>
    </w:lvl>
    <w:lvl w:ilvl="1">
      <w:start w:val="1"/>
      <w:numFmt w:val="decimal"/>
      <w:isLgl w:val="false"/>
      <w:suff w:val="tab"/>
      <w:lvlText w:val="%2."/>
      <w:lvlJc w:val="left"/>
      <w:pPr>
        <w:ind w:left="1440" w:hanging="480"/>
      </w:pPr>
    </w:lvl>
    <w:lvl w:ilvl="2">
      <w:start w:val="1"/>
      <w:numFmt w:val="decimal"/>
      <w:isLgl w:val="false"/>
      <w:suff w:val="tab"/>
      <w:lvlText w:val="%3."/>
      <w:lvlJc w:val="left"/>
      <w:pPr>
        <w:ind w:left="2160" w:hanging="480"/>
      </w:pPr>
    </w:lvl>
    <w:lvl w:ilvl="3">
      <w:start w:val="1"/>
      <w:numFmt w:val="decimal"/>
      <w:isLgl w:val="false"/>
      <w:suff w:val="tab"/>
      <w:lvlText w:val="%4."/>
      <w:lvlJc w:val="left"/>
      <w:pPr>
        <w:ind w:left="2880" w:hanging="480"/>
      </w:pPr>
    </w:lvl>
    <w:lvl w:ilvl="4">
      <w:start w:val="1"/>
      <w:numFmt w:val="decimal"/>
      <w:isLgl w:val="false"/>
      <w:suff w:val="tab"/>
      <w:lvlText w:val="%5."/>
      <w:lvlJc w:val="left"/>
      <w:pPr>
        <w:ind w:left="3600" w:hanging="480"/>
      </w:pPr>
    </w:lvl>
    <w:lvl w:ilvl="5">
      <w:start w:val="1"/>
      <w:numFmt w:val="decimal"/>
      <w:isLgl w:val="false"/>
      <w:suff w:val="tab"/>
      <w:lvlText w:val="%6."/>
      <w:lvlJc w:val="left"/>
      <w:pPr>
        <w:ind w:left="4320" w:hanging="480"/>
      </w:pPr>
    </w:lvl>
    <w:lvl w:ilvl="6">
      <w:start w:val="1"/>
      <w:numFmt w:val="decimal"/>
      <w:isLgl w:val="false"/>
      <w:suff w:val="tab"/>
      <w:lvlText w:val="%7."/>
      <w:lvlJc w:val="left"/>
      <w:pPr>
        <w:ind w:left="5040" w:hanging="480"/>
      </w:pPr>
    </w:lvl>
    <w:lvl w:ilvl="7">
      <w:start w:val="1"/>
      <w:numFmt w:val="decimal"/>
      <w:isLgl w:val="false"/>
      <w:suff w:val="tab"/>
      <w:lvlText w:val="%8."/>
      <w:lvlJc w:val="left"/>
      <w:pPr>
        <w:ind w:left="5760" w:hanging="480"/>
      </w:pPr>
    </w:lvl>
    <w:lvl w:ilvl="8">
      <w:start w:val="1"/>
      <w:numFmt w:val="decimal"/>
      <w:isLgl w:val="false"/>
      <w:suff w:val="tab"/>
      <w:lvlText w:val="%9."/>
      <w:lvlJc w:val="left"/>
      <w:pPr>
        <w:ind w:left="648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wrapRight m:val="true"/>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4"/>
        <w:szCs w:val="24"/>
        <w:lang w:val="en-US" w:eastAsia="en-US" w:bidi="ar-SA"/>
      </w:rPr>
    </w:rPrDefault>
    <w:pPrDefault>
      <w:pPr>
        <w:spacing w:before="0" w:beforeAutospacing="0" w:after="200" w:afterAutospacing="0" w:line="24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
    <w:name w:val="Heading 1 Char"/>
    <w:basedOn w:val="666"/>
    <w:link w:val="655"/>
    <w:uiPriority w:val="9"/>
    <w:rPr>
      <w:rFonts w:ascii="Arial" w:hAnsi="Arial" w:eastAsia="Arial" w:cs="Arial"/>
      <w:sz w:val="40"/>
      <w:szCs w:val="40"/>
    </w:rPr>
  </w:style>
  <w:style w:type="character" w:styleId="16">
    <w:name w:val="Heading 2 Char"/>
    <w:basedOn w:val="666"/>
    <w:link w:val="656"/>
    <w:uiPriority w:val="9"/>
    <w:rPr>
      <w:rFonts w:ascii="Arial" w:hAnsi="Arial" w:eastAsia="Arial" w:cs="Arial"/>
      <w:sz w:val="34"/>
    </w:rPr>
  </w:style>
  <w:style w:type="character" w:styleId="18">
    <w:name w:val="Heading 3 Char"/>
    <w:basedOn w:val="666"/>
    <w:link w:val="657"/>
    <w:uiPriority w:val="9"/>
    <w:rPr>
      <w:rFonts w:ascii="Arial" w:hAnsi="Arial" w:eastAsia="Arial" w:cs="Arial"/>
      <w:sz w:val="30"/>
      <w:szCs w:val="30"/>
    </w:rPr>
  </w:style>
  <w:style w:type="character" w:styleId="20">
    <w:name w:val="Heading 4 Char"/>
    <w:basedOn w:val="666"/>
    <w:link w:val="658"/>
    <w:uiPriority w:val="9"/>
    <w:rPr>
      <w:rFonts w:ascii="Arial" w:hAnsi="Arial" w:eastAsia="Arial" w:cs="Arial"/>
      <w:b/>
      <w:bCs/>
      <w:sz w:val="26"/>
      <w:szCs w:val="26"/>
    </w:rPr>
  </w:style>
  <w:style w:type="character" w:styleId="22">
    <w:name w:val="Heading 5 Char"/>
    <w:basedOn w:val="666"/>
    <w:link w:val="659"/>
    <w:uiPriority w:val="9"/>
    <w:rPr>
      <w:rFonts w:ascii="Arial" w:hAnsi="Arial" w:eastAsia="Arial" w:cs="Arial"/>
      <w:b/>
      <w:bCs/>
      <w:sz w:val="24"/>
      <w:szCs w:val="24"/>
    </w:rPr>
  </w:style>
  <w:style w:type="character" w:styleId="24">
    <w:name w:val="Heading 6 Char"/>
    <w:basedOn w:val="666"/>
    <w:link w:val="660"/>
    <w:uiPriority w:val="9"/>
    <w:rPr>
      <w:rFonts w:ascii="Arial" w:hAnsi="Arial" w:eastAsia="Arial" w:cs="Arial"/>
      <w:b/>
      <w:bCs/>
      <w:sz w:val="22"/>
      <w:szCs w:val="22"/>
    </w:rPr>
  </w:style>
  <w:style w:type="character" w:styleId="26">
    <w:name w:val="Heading 7 Char"/>
    <w:basedOn w:val="666"/>
    <w:link w:val="661"/>
    <w:uiPriority w:val="9"/>
    <w:rPr>
      <w:rFonts w:ascii="Arial" w:hAnsi="Arial" w:eastAsia="Arial" w:cs="Arial"/>
      <w:b/>
      <w:bCs/>
      <w:i/>
      <w:iCs/>
      <w:sz w:val="22"/>
      <w:szCs w:val="22"/>
    </w:rPr>
  </w:style>
  <w:style w:type="character" w:styleId="28">
    <w:name w:val="Heading 8 Char"/>
    <w:basedOn w:val="666"/>
    <w:link w:val="662"/>
    <w:uiPriority w:val="9"/>
    <w:rPr>
      <w:rFonts w:ascii="Arial" w:hAnsi="Arial" w:eastAsia="Arial" w:cs="Arial"/>
      <w:i/>
      <w:iCs/>
      <w:sz w:val="22"/>
      <w:szCs w:val="22"/>
    </w:rPr>
  </w:style>
  <w:style w:type="character" w:styleId="30">
    <w:name w:val="Heading 9 Char"/>
    <w:basedOn w:val="666"/>
    <w:link w:val="663"/>
    <w:uiPriority w:val="9"/>
    <w:rPr>
      <w:rFonts w:ascii="Arial" w:hAnsi="Arial" w:eastAsia="Arial" w:cs="Arial"/>
      <w:i/>
      <w:iCs/>
      <w:sz w:val="21"/>
      <w:szCs w:val="21"/>
    </w:rPr>
  </w:style>
  <w:style w:type="paragraph" w:styleId="31">
    <w:name w:val="List Paragraph"/>
    <w:basedOn w:val="645"/>
    <w:uiPriority w:val="34"/>
    <w:qFormat/>
    <w:pPr>
      <w:contextualSpacing/>
      <w:ind w:left="720"/>
    </w:pPr>
  </w:style>
  <w:style w:type="table" w:styleId="32">
    <w:name w:val="Normal Table"/>
    <w:uiPriority w:val="99"/>
    <w:semiHidden/>
    <w:unhideWhenUsed/>
    <w:tblPr>
      <w:tblInd w:w="0" w:type="dxa"/>
      <w:tblCellMar>
        <w:left w:w="108" w:type="dxa"/>
        <w:top w:w="0" w:type="dxa"/>
        <w:right w:w="108" w:type="dxa"/>
        <w:bottom w:w="0" w:type="dxa"/>
      </w:tblCellMar>
    </w:tblPr>
  </w:style>
  <w:style w:type="paragraph" w:styleId="33">
    <w:name w:val="No Spacing"/>
    <w:uiPriority w:val="1"/>
    <w:qFormat/>
    <w:pPr>
      <w:spacing w:before="0" w:after="0" w:line="240" w:lineRule="auto"/>
    </w:pPr>
  </w:style>
  <w:style w:type="character" w:styleId="35">
    <w:name w:val="Title Char"/>
    <w:basedOn w:val="666"/>
    <w:link w:val="649"/>
    <w:uiPriority w:val="10"/>
    <w:rPr>
      <w:sz w:val="48"/>
      <w:szCs w:val="48"/>
    </w:rPr>
  </w:style>
  <w:style w:type="character" w:styleId="37">
    <w:name w:val="Subtitle Char"/>
    <w:basedOn w:val="666"/>
    <w:link w:val="650"/>
    <w:uiPriority w:val="11"/>
    <w:rPr>
      <w:sz w:val="24"/>
      <w:szCs w:val="24"/>
    </w:rPr>
  </w:style>
  <w:style w:type="paragraph" w:styleId="38">
    <w:name w:val="Quote"/>
    <w:basedOn w:val="645"/>
    <w:next w:val="645"/>
    <w:link w:val="39"/>
    <w:uiPriority w:val="29"/>
    <w:qFormat/>
    <w:pPr>
      <w:ind w:left="720" w:right="720"/>
    </w:pPr>
    <w:rPr>
      <w:i/>
    </w:rPr>
  </w:style>
  <w:style w:type="character" w:styleId="39">
    <w:name w:val="Quote Char"/>
    <w:link w:val="38"/>
    <w:uiPriority w:val="29"/>
    <w:rPr>
      <w:i/>
    </w:rPr>
  </w:style>
  <w:style w:type="paragraph" w:styleId="40">
    <w:name w:val="Intense Quote"/>
    <w:basedOn w:val="645"/>
    <w:next w:val="645"/>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645"/>
    <w:link w:val="43"/>
    <w:uiPriority w:val="99"/>
    <w:unhideWhenUsed/>
    <w:pPr>
      <w:spacing w:after="0" w:line="240" w:lineRule="auto"/>
      <w:tabs>
        <w:tab w:val="center" w:pos="7143" w:leader="none"/>
        <w:tab w:val="right" w:pos="14287" w:leader="none"/>
      </w:tabs>
    </w:pPr>
  </w:style>
  <w:style w:type="character" w:styleId="43">
    <w:name w:val="Header Char"/>
    <w:basedOn w:val="666"/>
    <w:link w:val="42"/>
    <w:uiPriority w:val="99"/>
  </w:style>
  <w:style w:type="paragraph" w:styleId="44">
    <w:name w:val="Footer"/>
    <w:basedOn w:val="645"/>
    <w:link w:val="47"/>
    <w:uiPriority w:val="99"/>
    <w:unhideWhenUsed/>
    <w:pPr>
      <w:spacing w:after="0" w:line="240" w:lineRule="auto"/>
      <w:tabs>
        <w:tab w:val="center" w:pos="7143" w:leader="none"/>
        <w:tab w:val="right" w:pos="14287" w:leader="none"/>
      </w:tabs>
    </w:pPr>
  </w:style>
  <w:style w:type="character" w:styleId="45">
    <w:name w:val="Footer Char"/>
    <w:basedOn w:val="666"/>
    <w:link w:val="44"/>
    <w:uiPriority w:val="99"/>
  </w:style>
  <w:style w:type="character" w:styleId="47">
    <w:name w:val="Caption Char"/>
    <w:basedOn w:val="670"/>
    <w:link w:val="44"/>
    <w:uiPriority w:val="99"/>
  </w:style>
  <w:style w:type="table" w:styleId="48">
    <w:name w:val="Table Grid"/>
    <w:basedOn w:val="32"/>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3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3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3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32"/>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3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3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3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3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3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3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3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3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3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3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3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3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3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3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3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3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3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3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3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3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32"/>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32"/>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3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32"/>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32"/>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32"/>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32"/>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5">
    <w:name w:val="Grid Table 5 Dark - Accent 2"/>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6">
    <w:name w:val="Grid Table 5 Dark - Accent 3"/>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7">
    <w:name w:val="Grid Table 5 Dark- Accent 4"/>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8">
    <w:name w:val="Grid Table 5 Dark - Accent 5"/>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9">
    <w:name w:val="Grid Table 5 Dark - Accent 6"/>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90">
    <w:name w:val="Grid Table 6 Colorful"/>
    <w:basedOn w:val="32"/>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32"/>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3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32"/>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3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32"/>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32"/>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7">
    <w:name w:val="Grid Table 7 Colorful"/>
    <w:basedOn w:val="32"/>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32"/>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3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32"/>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32"/>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32"/>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32"/>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32"/>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32"/>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32"/>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32"/>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32"/>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32"/>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32"/>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3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32"/>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3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32"/>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32"/>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32"/>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32"/>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3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32"/>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0">
    <w:name w:val="List Table 3 - Accent 2"/>
    <w:basedOn w:val="3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21">
    <w:name w:val="List Table 3 - Accent 3"/>
    <w:basedOn w:val="32"/>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2">
    <w:name w:val="List Table 3 - Accent 4"/>
    <w:basedOn w:val="3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3">
    <w:name w:val="List Table 3 - Accent 5"/>
    <w:basedOn w:val="32"/>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4">
    <w:name w:val="List Table 3 - Accent 6"/>
    <w:basedOn w:val="32"/>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5">
    <w:name w:val="List Table 4"/>
    <w:basedOn w:val="3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32"/>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7">
    <w:name w:val="List Table 4 - Accent 2"/>
    <w:basedOn w:val="3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8">
    <w:name w:val="List Table 4 - Accent 3"/>
    <w:basedOn w:val="32"/>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9">
    <w:name w:val="List Table 4 - Accent 4"/>
    <w:basedOn w:val="32"/>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30">
    <w:name w:val="List Table 4 - Accent 5"/>
    <w:basedOn w:val="32"/>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31">
    <w:name w:val="List Table 4 - Accent 6"/>
    <w:basedOn w:val="32"/>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2">
    <w:name w:val="List Table 5 Dark"/>
    <w:basedOn w:val="32"/>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32"/>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3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32"/>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32"/>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32"/>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32"/>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32"/>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32"/>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41">
    <w:name w:val="List Table 6 Colorful - Accent 2"/>
    <w:basedOn w:val="3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2">
    <w:name w:val="List Table 6 Colorful - Accent 3"/>
    <w:basedOn w:val="32"/>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3">
    <w:name w:val="List Table 6 Colorful - Accent 4"/>
    <w:basedOn w:val="32"/>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4">
    <w:name w:val="List Table 6 Colorful - Accent 5"/>
    <w:basedOn w:val="32"/>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5">
    <w:name w:val="List Table 6 Colorful - Accent 6"/>
    <w:basedOn w:val="32"/>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6">
    <w:name w:val="List Table 7 Colorful"/>
    <w:basedOn w:val="32"/>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32"/>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8">
    <w:name w:val="List Table 7 Colorful - Accent 2"/>
    <w:basedOn w:val="3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9">
    <w:name w:val="List Table 7 Colorful - Accent 3"/>
    <w:basedOn w:val="32"/>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50">
    <w:name w:val="List Table 7 Colorful - Accent 4"/>
    <w:basedOn w:val="32"/>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51">
    <w:name w:val="List Table 7 Colorful - Accent 5"/>
    <w:basedOn w:val="32"/>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2">
    <w:name w:val="List Table 7 Colorful - Accent 6"/>
    <w:basedOn w:val="32"/>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3">
    <w:name w:val="Lined - Accent"/>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5">
    <w:name w:val="Lined - Accent 2"/>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6">
    <w:name w:val="Lined - Accent 3"/>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7">
    <w:name w:val="Lined - Accent 4"/>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8">
    <w:name w:val="Lined - Accent 5"/>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9">
    <w:name w:val="Lined - Accent 6"/>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0">
    <w:name w:val="Bordered &amp; Lined - Accent"/>
    <w:basedOn w:val="32"/>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32"/>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2">
    <w:name w:val="Bordered &amp; Lined - Accent 2"/>
    <w:basedOn w:val="3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3">
    <w:name w:val="Bordered &amp; Lined - Accent 3"/>
    <w:basedOn w:val="32"/>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4">
    <w:name w:val="Bordered &amp; Lined - Accent 4"/>
    <w:basedOn w:val="32"/>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5">
    <w:name w:val="Bordered &amp; Lined - Accent 5"/>
    <w:basedOn w:val="32"/>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6">
    <w:name w:val="Bordered &amp; Lined - Accent 6"/>
    <w:basedOn w:val="32"/>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7">
    <w:name w:val="Bordered"/>
    <w:basedOn w:val="32"/>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3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3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3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3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3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3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6">
    <w:name w:val="Footnote Text Char"/>
    <w:link w:val="665"/>
    <w:uiPriority w:val="99"/>
    <w:rPr>
      <w:sz w:val="18"/>
    </w:rPr>
  </w:style>
  <w:style w:type="paragraph" w:styleId="178">
    <w:name w:val="endnote text"/>
    <w:basedOn w:val="645"/>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666"/>
    <w:uiPriority w:val="99"/>
    <w:semiHidden/>
    <w:unhideWhenUsed/>
    <w:rPr>
      <w:vertAlign w:val="superscript"/>
    </w:rPr>
  </w:style>
  <w:style w:type="paragraph" w:styleId="181">
    <w:name w:val="toc 1"/>
    <w:basedOn w:val="645"/>
    <w:next w:val="645"/>
    <w:uiPriority w:val="39"/>
    <w:unhideWhenUsed/>
    <w:pPr>
      <w:ind w:left="0" w:right="0" w:firstLine="0"/>
      <w:spacing w:after="57"/>
    </w:pPr>
  </w:style>
  <w:style w:type="paragraph" w:styleId="182">
    <w:name w:val="toc 2"/>
    <w:basedOn w:val="645"/>
    <w:next w:val="645"/>
    <w:uiPriority w:val="39"/>
    <w:unhideWhenUsed/>
    <w:pPr>
      <w:ind w:left="283" w:right="0" w:firstLine="0"/>
      <w:spacing w:after="57"/>
    </w:pPr>
  </w:style>
  <w:style w:type="paragraph" w:styleId="183">
    <w:name w:val="toc 3"/>
    <w:basedOn w:val="645"/>
    <w:next w:val="645"/>
    <w:uiPriority w:val="39"/>
    <w:unhideWhenUsed/>
    <w:pPr>
      <w:ind w:left="567" w:right="0" w:firstLine="0"/>
      <w:spacing w:after="57"/>
    </w:pPr>
  </w:style>
  <w:style w:type="paragraph" w:styleId="184">
    <w:name w:val="toc 4"/>
    <w:basedOn w:val="645"/>
    <w:next w:val="645"/>
    <w:uiPriority w:val="39"/>
    <w:unhideWhenUsed/>
    <w:pPr>
      <w:ind w:left="850" w:right="0" w:firstLine="0"/>
      <w:spacing w:after="57"/>
    </w:pPr>
  </w:style>
  <w:style w:type="paragraph" w:styleId="185">
    <w:name w:val="toc 5"/>
    <w:basedOn w:val="645"/>
    <w:next w:val="645"/>
    <w:uiPriority w:val="39"/>
    <w:unhideWhenUsed/>
    <w:pPr>
      <w:ind w:left="1134" w:right="0" w:firstLine="0"/>
      <w:spacing w:after="57"/>
    </w:pPr>
  </w:style>
  <w:style w:type="paragraph" w:styleId="186">
    <w:name w:val="toc 6"/>
    <w:basedOn w:val="645"/>
    <w:next w:val="645"/>
    <w:uiPriority w:val="39"/>
    <w:unhideWhenUsed/>
    <w:pPr>
      <w:ind w:left="1417" w:right="0" w:firstLine="0"/>
      <w:spacing w:after="57"/>
    </w:pPr>
  </w:style>
  <w:style w:type="paragraph" w:styleId="187">
    <w:name w:val="toc 7"/>
    <w:basedOn w:val="645"/>
    <w:next w:val="645"/>
    <w:uiPriority w:val="39"/>
    <w:unhideWhenUsed/>
    <w:pPr>
      <w:ind w:left="1701" w:right="0" w:firstLine="0"/>
      <w:spacing w:after="57"/>
    </w:pPr>
  </w:style>
  <w:style w:type="paragraph" w:styleId="188">
    <w:name w:val="toc 8"/>
    <w:basedOn w:val="645"/>
    <w:next w:val="645"/>
    <w:uiPriority w:val="39"/>
    <w:unhideWhenUsed/>
    <w:pPr>
      <w:ind w:left="1984" w:right="0" w:firstLine="0"/>
      <w:spacing w:after="57"/>
    </w:pPr>
  </w:style>
  <w:style w:type="paragraph" w:styleId="189">
    <w:name w:val="toc 9"/>
    <w:basedOn w:val="645"/>
    <w:next w:val="645"/>
    <w:uiPriority w:val="39"/>
    <w:unhideWhenUsed/>
    <w:pPr>
      <w:ind w:left="2268" w:right="0" w:firstLine="0"/>
      <w:spacing w:after="57"/>
    </w:pPr>
  </w:style>
  <w:style w:type="paragraph" w:styleId="191">
    <w:name w:val="table of figures"/>
    <w:basedOn w:val="645"/>
    <w:next w:val="645"/>
    <w:uiPriority w:val="99"/>
    <w:unhideWhenUsed/>
    <w:pPr>
      <w:spacing w:after="0" w:afterAutospacing="0"/>
    </w:pPr>
  </w:style>
  <w:style w:type="paragraph" w:styleId="645" w:default="1">
    <w:name w:val="Normal"/>
    <w:qFormat/>
  </w:style>
  <w:style w:type="paragraph" w:styleId="646">
    <w:name w:val="Body Text"/>
    <w:basedOn w:val="645"/>
    <w:link w:val="675"/>
    <w:qFormat/>
    <w:pPr>
      <w:spacing w:before="180" w:after="180"/>
    </w:pPr>
  </w:style>
  <w:style w:type="paragraph" w:styleId="647" w:customStyle="1">
    <w:name w:val="First Paragraph"/>
    <w:basedOn w:val="646"/>
    <w:next w:val="646"/>
    <w:qFormat/>
  </w:style>
  <w:style w:type="paragraph" w:styleId="648" w:customStyle="1">
    <w:name w:val="Compact"/>
    <w:basedOn w:val="646"/>
    <w:qFormat/>
    <w:pPr>
      <w:spacing w:before="36" w:after="36"/>
    </w:pPr>
  </w:style>
  <w:style w:type="paragraph" w:styleId="649">
    <w:name w:val="Title"/>
    <w:basedOn w:val="645"/>
    <w:next w:val="646"/>
    <w:qFormat/>
    <w:pPr>
      <w:jc w:val="center"/>
      <w:keepLines/>
      <w:keepNext/>
      <w:spacing w:before="480" w:after="240"/>
    </w:pPr>
    <w:rPr>
      <w:rFonts w:asciiTheme="majorHAnsi" w:hAnsiTheme="majorHAnsi" w:eastAsiaTheme="majorEastAsia" w:cstheme="majorBidi"/>
      <w:b/>
      <w:bCs/>
      <w:color w:val="345a8a" w:themeColor="accent1" w:themeShade="B5"/>
      <w:sz w:val="36"/>
      <w:szCs w:val="36"/>
    </w:rPr>
  </w:style>
  <w:style w:type="paragraph" w:styleId="650">
    <w:name w:val="Subtitle"/>
    <w:basedOn w:val="649"/>
    <w:next w:val="646"/>
    <w:qFormat/>
    <w:pPr>
      <w:jc w:val="center"/>
      <w:keepLines/>
      <w:keepNext/>
      <w:spacing w:before="240" w:after="240"/>
    </w:pPr>
    <w:rPr>
      <w:sz w:val="30"/>
      <w:szCs w:val="30"/>
    </w:rPr>
  </w:style>
  <w:style w:type="paragraph" w:styleId="651" w:customStyle="1">
    <w:name w:val="Author"/>
    <w:next w:val="646"/>
    <w:qFormat/>
    <w:pPr>
      <w:jc w:val="center"/>
      <w:keepLines/>
      <w:keepNext/>
    </w:pPr>
  </w:style>
  <w:style w:type="paragraph" w:styleId="652">
    <w:name w:val="Date"/>
    <w:next w:val="646"/>
    <w:qFormat/>
    <w:pPr>
      <w:jc w:val="center"/>
      <w:keepLines/>
      <w:keepNext/>
    </w:pPr>
  </w:style>
  <w:style w:type="paragraph" w:styleId="653" w:customStyle="1">
    <w:name w:val="Abstract"/>
    <w:basedOn w:val="645"/>
    <w:next w:val="646"/>
    <w:qFormat/>
    <w:pPr>
      <w:keepLines/>
      <w:keepNext/>
      <w:spacing w:before="300" w:after="300"/>
    </w:pPr>
    <w:rPr>
      <w:sz w:val="20"/>
      <w:szCs w:val="20"/>
    </w:rPr>
  </w:style>
  <w:style w:type="paragraph" w:styleId="654">
    <w:name w:val="Bibliography"/>
    <w:basedOn w:val="645"/>
    <w:next w:val="654"/>
    <w:qFormat/>
  </w:style>
  <w:style w:type="paragraph" w:styleId="655">
    <w:name w:val="Heading 1"/>
    <w:basedOn w:val="645"/>
    <w:next w:val="646"/>
    <w:uiPriority w:val="9"/>
    <w:qFormat/>
    <w:pPr>
      <w:keepLines/>
      <w:keepNext/>
      <w:spacing w:before="480" w:after="0"/>
      <w:outlineLvl w:val="0"/>
    </w:pPr>
    <w:rPr>
      <w:rFonts w:asciiTheme="majorHAnsi" w:hAnsiTheme="majorHAnsi" w:eastAsiaTheme="majorEastAsia" w:cstheme="majorBidi"/>
      <w:b/>
      <w:bCs/>
      <w:color w:val="4f81bd" w:themeColor="accent1"/>
      <w:sz w:val="32"/>
      <w:szCs w:val="32"/>
    </w:rPr>
  </w:style>
  <w:style w:type="paragraph" w:styleId="656">
    <w:name w:val="Heading 2"/>
    <w:basedOn w:val="645"/>
    <w:next w:val="646"/>
    <w:uiPriority w:val="9"/>
    <w:unhideWhenUsed/>
    <w:qFormat/>
    <w:pPr>
      <w:keepLines/>
      <w:keepNext/>
      <w:spacing w:before="200" w:after="0"/>
      <w:outlineLvl w:val="1"/>
    </w:pPr>
    <w:rPr>
      <w:rFonts w:asciiTheme="majorHAnsi" w:hAnsiTheme="majorHAnsi" w:eastAsiaTheme="majorEastAsia" w:cstheme="majorBidi"/>
      <w:b/>
      <w:bCs/>
      <w:color w:val="4f81bd" w:themeColor="accent1"/>
      <w:sz w:val="28"/>
      <w:szCs w:val="28"/>
    </w:rPr>
  </w:style>
  <w:style w:type="paragraph" w:styleId="657">
    <w:name w:val="Heading 3"/>
    <w:basedOn w:val="645"/>
    <w:next w:val="646"/>
    <w:uiPriority w:val="9"/>
    <w:unhideWhenUsed/>
    <w:qFormat/>
    <w:pPr>
      <w:keepLines/>
      <w:keepNext/>
      <w:spacing w:before="200" w:after="0"/>
      <w:outlineLvl w:val="2"/>
    </w:pPr>
    <w:rPr>
      <w:rFonts w:asciiTheme="majorHAnsi" w:hAnsiTheme="majorHAnsi" w:eastAsiaTheme="majorEastAsia" w:cstheme="majorBidi"/>
      <w:b/>
      <w:bCs/>
      <w:color w:val="4f81bd" w:themeColor="accent1"/>
      <w:sz w:val="24"/>
      <w:szCs w:val="24"/>
    </w:rPr>
  </w:style>
  <w:style w:type="paragraph" w:styleId="658">
    <w:name w:val="Heading 4"/>
    <w:basedOn w:val="645"/>
    <w:next w:val="646"/>
    <w:uiPriority w:val="9"/>
    <w:unhideWhenUsed/>
    <w:qFormat/>
    <w:pPr>
      <w:keepLines/>
      <w:keepNext/>
      <w:spacing w:before="200" w:after="0"/>
      <w:outlineLvl w:val="3"/>
    </w:pPr>
    <w:rPr>
      <w:rFonts w:asciiTheme="majorHAnsi" w:hAnsiTheme="majorHAnsi" w:eastAsiaTheme="majorEastAsia" w:cstheme="majorBidi"/>
      <w:bCs/>
      <w:i/>
      <w:color w:val="4f81bd" w:themeColor="accent1"/>
      <w:sz w:val="24"/>
      <w:szCs w:val="24"/>
    </w:rPr>
  </w:style>
  <w:style w:type="paragraph" w:styleId="659">
    <w:name w:val="Heading 5"/>
    <w:basedOn w:val="645"/>
    <w:next w:val="646"/>
    <w:uiPriority w:val="9"/>
    <w:unhideWhenUsed/>
    <w:qFormat/>
    <w:pPr>
      <w:keepLines/>
      <w:keepNext/>
      <w:spacing w:before="200" w:after="0"/>
      <w:outlineLvl w:val="4"/>
    </w:pPr>
    <w:rPr>
      <w:rFonts w:asciiTheme="majorHAnsi" w:hAnsiTheme="majorHAnsi" w:eastAsiaTheme="majorEastAsia" w:cstheme="majorBidi"/>
      <w:iCs/>
      <w:color w:val="4f81bd" w:themeColor="accent1"/>
      <w:sz w:val="24"/>
      <w:szCs w:val="24"/>
    </w:rPr>
  </w:style>
  <w:style w:type="paragraph" w:styleId="660">
    <w:name w:val="Heading 6"/>
    <w:basedOn w:val="645"/>
    <w:next w:val="646"/>
    <w:uiPriority w:val="9"/>
    <w:unhideWhenUsed/>
    <w:qFormat/>
    <w:pPr>
      <w:keepLines/>
      <w:keepNext/>
      <w:spacing w:before="200" w:after="0"/>
      <w:outlineLvl w:val="5"/>
    </w:pPr>
    <w:rPr>
      <w:rFonts w:asciiTheme="majorHAnsi" w:hAnsiTheme="majorHAnsi" w:eastAsiaTheme="majorEastAsia" w:cstheme="majorBidi"/>
      <w:color w:val="4f81bd" w:themeColor="accent1"/>
      <w:sz w:val="24"/>
      <w:szCs w:val="24"/>
    </w:rPr>
  </w:style>
  <w:style w:type="paragraph" w:styleId="661">
    <w:name w:val="Heading 7"/>
    <w:basedOn w:val="645"/>
    <w:next w:val="646"/>
    <w:uiPriority w:val="9"/>
    <w:unhideWhenUsed/>
    <w:qFormat/>
    <w:pPr>
      <w:keepLines/>
      <w:keepNext/>
      <w:spacing w:before="200" w:after="0"/>
      <w:outlineLvl w:val="6"/>
    </w:pPr>
    <w:rPr>
      <w:rFonts w:asciiTheme="majorHAnsi" w:hAnsiTheme="majorHAnsi" w:eastAsiaTheme="majorEastAsia" w:cstheme="majorBidi"/>
      <w:color w:val="4f81bd" w:themeColor="accent1"/>
      <w:sz w:val="24"/>
      <w:szCs w:val="24"/>
    </w:rPr>
  </w:style>
  <w:style w:type="paragraph" w:styleId="662">
    <w:name w:val="Heading 8"/>
    <w:basedOn w:val="645"/>
    <w:next w:val="646"/>
    <w:uiPriority w:val="9"/>
    <w:unhideWhenUsed/>
    <w:qFormat/>
    <w:pPr>
      <w:keepLines/>
      <w:keepNext/>
      <w:spacing w:before="200" w:after="0"/>
      <w:outlineLvl w:val="7"/>
    </w:pPr>
    <w:rPr>
      <w:rFonts w:asciiTheme="majorHAnsi" w:hAnsiTheme="majorHAnsi" w:eastAsiaTheme="majorEastAsia" w:cstheme="majorBidi"/>
      <w:color w:val="4f81bd" w:themeColor="accent1"/>
      <w:sz w:val="24"/>
      <w:szCs w:val="24"/>
    </w:rPr>
  </w:style>
  <w:style w:type="paragraph" w:styleId="663">
    <w:name w:val="Heading 9"/>
    <w:basedOn w:val="645"/>
    <w:next w:val="646"/>
    <w:uiPriority w:val="9"/>
    <w:unhideWhenUsed/>
    <w:qFormat/>
    <w:pPr>
      <w:keepLines/>
      <w:keepNext/>
      <w:spacing w:before="200" w:after="0"/>
      <w:outlineLvl w:val="8"/>
    </w:pPr>
    <w:rPr>
      <w:rFonts w:asciiTheme="majorHAnsi" w:hAnsiTheme="majorHAnsi" w:eastAsiaTheme="majorEastAsia" w:cstheme="majorBidi"/>
      <w:color w:val="4f81bd" w:themeColor="accent1"/>
      <w:sz w:val="24"/>
      <w:szCs w:val="24"/>
    </w:rPr>
  </w:style>
  <w:style w:type="paragraph" w:styleId="664">
    <w:name w:val="Block Text"/>
    <w:basedOn w:val="646"/>
    <w:next w:val="646"/>
    <w:uiPriority w:val="9"/>
    <w:unhideWhenUsed/>
    <w:qFormat/>
    <w:pPr>
      <w:ind w:left="480" w:right="480" w:firstLine="0"/>
      <w:spacing w:before="100" w:after="100"/>
    </w:pPr>
  </w:style>
  <w:style w:type="paragraph" w:styleId="665">
    <w:name w:val="footnote text"/>
    <w:basedOn w:val="645"/>
    <w:next w:val="665"/>
    <w:uiPriority w:val="9"/>
    <w:unhideWhenUsed/>
    <w:qFormat/>
  </w:style>
  <w:style w:type="character" w:styleId="666" w:default="1">
    <w:name w:val="Default Paragraph Font"/>
    <w:semiHidden/>
    <w:unhideWhenUsed/>
  </w:style>
  <w:style w:type="table" w:styleId="667" w:default="1">
    <w:name w:val="Table"/>
    <w:semiHidden/>
    <w:unhideWhenUsed/>
    <w:qFormat/>
    <w:tblPr>
      <w:tblInd w:w="0" w:type="dxa"/>
      <w:tblCellMar>
        <w:left w:w="108" w:type="dxa"/>
        <w:top w:w="0" w:type="dxa"/>
        <w:right w:w="108" w:type="dxa"/>
        <w:bottom w:w="0" w:type="dxa"/>
      </w:tblCellMar>
    </w:tblPr>
    <w:tblStylePr w:type="firstRow">
      <w:tblPr>
        <w:tblInd w:w="0" w:type="dxa"/>
      </w:tblPr>
      <w:trPr>
        <w:jc w:val="left"/>
      </w:trPr>
      <w:tcPr>
        <w:tcBorders>
          <w:bottom w:val="single" w:color="000000" w:sz="4" w:space="0"/>
        </w:tcBorders>
        <w:vAlign w:val="bottom"/>
      </w:tcPr>
    </w:tblStylePr>
  </w:style>
  <w:style w:type="paragraph" w:styleId="668" w:customStyle="1">
    <w:name w:val="Definition Term"/>
    <w:basedOn w:val="645"/>
    <w:next w:val="669"/>
    <w:pPr>
      <w:keepLines/>
      <w:keepNext/>
      <w:spacing w:after="0"/>
    </w:pPr>
    <w:rPr>
      <w:b/>
    </w:rPr>
  </w:style>
  <w:style w:type="paragraph" w:styleId="669" w:customStyle="1">
    <w:name w:val="Definition"/>
    <w:basedOn w:val="645"/>
  </w:style>
  <w:style w:type="paragraph" w:styleId="670">
    <w:name w:val="Caption"/>
    <w:basedOn w:val="645"/>
    <w:link w:val="675"/>
    <w:pPr>
      <w:spacing w:before="0" w:after="120"/>
    </w:pPr>
    <w:rPr>
      <w:i/>
    </w:rPr>
  </w:style>
  <w:style w:type="paragraph" w:styleId="671" w:customStyle="1">
    <w:name w:val="Table Caption"/>
    <w:basedOn w:val="670"/>
    <w:pPr>
      <w:keepNext/>
    </w:pPr>
  </w:style>
  <w:style w:type="paragraph" w:styleId="672" w:customStyle="1">
    <w:name w:val="Image Caption"/>
    <w:basedOn w:val="670"/>
  </w:style>
  <w:style w:type="paragraph" w:styleId="673" w:customStyle="1">
    <w:name w:val="Figure"/>
    <w:basedOn w:val="645"/>
  </w:style>
  <w:style w:type="paragraph" w:styleId="674" w:customStyle="1">
    <w:name w:val="Captioned Figure"/>
    <w:basedOn w:val="673"/>
    <w:pPr>
      <w:keepNext/>
    </w:pPr>
  </w:style>
  <w:style w:type="character" w:styleId="675" w:customStyle="1">
    <w:name w:val="Body Text Char"/>
    <w:basedOn w:val="666"/>
    <w:link w:val="646"/>
  </w:style>
  <w:style w:type="character" w:styleId="676" w:customStyle="1">
    <w:name w:val="Verbatim Char"/>
    <w:basedOn w:val="675"/>
    <w:rPr>
      <w:rFonts w:ascii="Consolas" w:hAnsi="Consolas"/>
      <w:sz w:val="22"/>
    </w:rPr>
  </w:style>
  <w:style w:type="character" w:styleId="677" w:customStyle="1">
    <w:name w:val="Section Number"/>
    <w:basedOn w:val="675"/>
  </w:style>
  <w:style w:type="character" w:styleId="678">
    <w:name w:val="footnote reference"/>
    <w:basedOn w:val="675"/>
    <w:rPr>
      <w:vertAlign w:val="superscript"/>
    </w:rPr>
  </w:style>
  <w:style w:type="character" w:styleId="679">
    <w:name w:val="Hyperlink"/>
    <w:basedOn w:val="675"/>
    <w:rPr>
      <w:color w:val="4f81bd" w:themeColor="accent1"/>
    </w:rPr>
  </w:style>
  <w:style w:type="paragraph" w:styleId="680">
    <w:name w:val="TOC Heading"/>
    <w:basedOn w:val="655"/>
    <w:next w:val="646"/>
    <w:uiPriority w:val="39"/>
    <w:unhideWhenUsed/>
    <w:qFormat/>
    <w:pPr>
      <w:spacing w:before="240" w:line="259" w:lineRule="auto"/>
      <w:outlineLvl w:val="9"/>
    </w:pPr>
    <w:rPr>
      <w:rFonts w:asciiTheme="majorHAnsi" w:hAnsiTheme="majorHAnsi" w:eastAsiaTheme="majorEastAsia" w:cstheme="majorBidi"/>
      <w:b w:val="0"/>
      <w:bCs w:val="0"/>
      <w:color w:val="365f91" w:themeColor="accent1" w:themeShade="BF"/>
    </w:rPr>
  </w:style>
  <w:style w:type="paragraph" w:styleId="681" w:customStyle="1">
    <w:name w:val="Source Code"/>
    <w:basedOn w:val="645"/>
    <w:link w:val="676"/>
  </w:style>
  <w:style w:type="character" w:styleId="682" w:customStyle="1">
    <w:name w:val="KeywordTok"/>
    <w:basedOn w:val="676"/>
    <w:rPr>
      <w:color w:val="d73a49"/>
    </w:rPr>
  </w:style>
  <w:style w:type="character" w:styleId="683" w:customStyle="1">
    <w:name w:val="DataTypeTok"/>
    <w:basedOn w:val="676"/>
    <w:rPr>
      <w:color w:val="d73a49"/>
    </w:rPr>
  </w:style>
  <w:style w:type="character" w:styleId="684" w:customStyle="1">
    <w:name w:val="DecValTok"/>
    <w:basedOn w:val="676"/>
    <w:rPr>
      <w:color w:val="005cc5"/>
    </w:rPr>
  </w:style>
  <w:style w:type="character" w:styleId="685" w:customStyle="1">
    <w:name w:val="BaseNTok"/>
    <w:basedOn w:val="676"/>
    <w:rPr>
      <w:color w:val="005cc5"/>
    </w:rPr>
  </w:style>
  <w:style w:type="character" w:styleId="686" w:customStyle="1">
    <w:name w:val="FloatTok"/>
    <w:basedOn w:val="676"/>
    <w:rPr>
      <w:color w:val="005cc5"/>
    </w:rPr>
  </w:style>
  <w:style w:type="character" w:styleId="687" w:customStyle="1">
    <w:name w:val="ConstantTok"/>
    <w:basedOn w:val="676"/>
    <w:rPr>
      <w:color w:val="005cc5"/>
    </w:rPr>
  </w:style>
  <w:style w:type="character" w:styleId="688" w:customStyle="1">
    <w:name w:val="CharTok"/>
    <w:basedOn w:val="676"/>
    <w:rPr>
      <w:color w:val="032f62"/>
    </w:rPr>
  </w:style>
  <w:style w:type="character" w:styleId="689" w:customStyle="1">
    <w:name w:val="SpecialCharTok"/>
    <w:basedOn w:val="676"/>
    <w:rPr>
      <w:color w:val="005cc5"/>
    </w:rPr>
  </w:style>
  <w:style w:type="character" w:styleId="690" w:customStyle="1">
    <w:name w:val="StringTok"/>
    <w:basedOn w:val="676"/>
    <w:rPr>
      <w:color w:val="032f62"/>
    </w:rPr>
  </w:style>
  <w:style w:type="character" w:styleId="691" w:customStyle="1">
    <w:name w:val="VerbatimStringTok"/>
    <w:basedOn w:val="676"/>
    <w:rPr>
      <w:color w:val="032f62"/>
    </w:rPr>
  </w:style>
  <w:style w:type="character" w:styleId="692" w:customStyle="1">
    <w:name w:val="SpecialStringTok"/>
    <w:basedOn w:val="676"/>
    <w:rPr>
      <w:color w:val="032f62"/>
    </w:rPr>
  </w:style>
  <w:style w:type="character" w:styleId="693" w:customStyle="1">
    <w:name w:val="ImportTok"/>
    <w:basedOn w:val="676"/>
    <w:rPr>
      <w:color w:val="032f62"/>
    </w:rPr>
  </w:style>
  <w:style w:type="character" w:styleId="694" w:customStyle="1">
    <w:name w:val="CommentTok"/>
    <w:basedOn w:val="676"/>
    <w:rPr>
      <w:color w:val="6a737d"/>
    </w:rPr>
  </w:style>
  <w:style w:type="character" w:styleId="695" w:customStyle="1">
    <w:name w:val="DocumentationTok"/>
    <w:basedOn w:val="676"/>
    <w:rPr>
      <w:color w:val="6a737d"/>
    </w:rPr>
  </w:style>
  <w:style w:type="character" w:styleId="696" w:customStyle="1">
    <w:name w:val="AnnotationTok"/>
    <w:basedOn w:val="676"/>
    <w:rPr>
      <w:color w:val="6a737d"/>
    </w:rPr>
  </w:style>
  <w:style w:type="character" w:styleId="697" w:customStyle="1">
    <w:name w:val="CommentVarTok"/>
    <w:basedOn w:val="676"/>
    <w:rPr>
      <w:color w:val="6a737d"/>
    </w:rPr>
  </w:style>
  <w:style w:type="character" w:styleId="698" w:customStyle="1">
    <w:name w:val="OtherTok"/>
    <w:basedOn w:val="676"/>
    <w:rPr>
      <w:color w:val="6f42c1"/>
    </w:rPr>
  </w:style>
  <w:style w:type="character" w:styleId="699" w:customStyle="1">
    <w:name w:val="FunctionTok"/>
    <w:basedOn w:val="676"/>
    <w:rPr>
      <w:color w:val="6f42c1"/>
    </w:rPr>
  </w:style>
  <w:style w:type="character" w:styleId="700" w:customStyle="1">
    <w:name w:val="VariableTok"/>
    <w:basedOn w:val="676"/>
    <w:rPr>
      <w:color w:val="e36209"/>
    </w:rPr>
  </w:style>
  <w:style w:type="character" w:styleId="701" w:customStyle="1">
    <w:name w:val="ControlFlowTok"/>
    <w:basedOn w:val="676"/>
    <w:rPr>
      <w:color w:val="d73a49"/>
    </w:rPr>
  </w:style>
  <w:style w:type="character" w:styleId="702" w:customStyle="1">
    <w:name w:val="OperatorTok"/>
    <w:basedOn w:val="676"/>
    <w:rPr>
      <w:color w:val="24292e"/>
    </w:rPr>
  </w:style>
  <w:style w:type="character" w:styleId="703" w:customStyle="1">
    <w:name w:val="BuiltInTok"/>
    <w:basedOn w:val="676"/>
    <w:rPr>
      <w:color w:val="d73a49"/>
    </w:rPr>
  </w:style>
  <w:style w:type="character" w:styleId="704" w:customStyle="1">
    <w:name w:val="ExtensionTok"/>
    <w:basedOn w:val="676"/>
    <w:rPr>
      <w:b/>
      <w:color w:val="d73a49"/>
    </w:rPr>
  </w:style>
  <w:style w:type="character" w:styleId="705" w:customStyle="1">
    <w:name w:val="PreprocessorTok"/>
    <w:basedOn w:val="676"/>
    <w:rPr>
      <w:color w:val="d73a49"/>
    </w:rPr>
  </w:style>
  <w:style w:type="character" w:styleId="706" w:customStyle="1">
    <w:name w:val="AttributeTok"/>
    <w:basedOn w:val="676"/>
    <w:rPr>
      <w:color w:val="d73a49"/>
    </w:rPr>
  </w:style>
  <w:style w:type="character" w:styleId="707" w:customStyle="1">
    <w:name w:val="RegionMarkerTok"/>
    <w:basedOn w:val="676"/>
    <w:rPr>
      <w:color w:val="6a737d"/>
    </w:rPr>
  </w:style>
  <w:style w:type="character" w:styleId="708" w:customStyle="1">
    <w:name w:val="InformationTok"/>
    <w:basedOn w:val="676"/>
    <w:rPr>
      <w:color w:val="6a737d"/>
    </w:rPr>
  </w:style>
  <w:style w:type="character" w:styleId="709" w:customStyle="1">
    <w:name w:val="WarningTok"/>
    <w:basedOn w:val="676"/>
    <w:rPr>
      <w:color w:val="ff5555"/>
    </w:rPr>
  </w:style>
  <w:style w:type="character" w:styleId="710" w:customStyle="1">
    <w:name w:val="AlertTok"/>
    <w:basedOn w:val="676"/>
    <w:rPr>
      <w:b/>
      <w:color w:val="ff5555"/>
    </w:rPr>
  </w:style>
  <w:style w:type="character" w:styleId="711" w:customStyle="1">
    <w:name w:val="ErrorTok"/>
    <w:basedOn w:val="676"/>
    <w:rPr>
      <w:color w:val="ff5555"/>
    </w:rPr>
  </w:style>
  <w:style w:type="character" w:styleId="712" w:customStyle="1">
    <w:name w:val="NormalTok"/>
    <w:basedOn w:val="676"/>
    <w:rPr>
      <w:color w:val="24292e"/>
    </w:rPr>
  </w:style>
  <w:style w:type="numbering" w:styleId="2168"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www.iihf.com/pdf/498/ihw4980can_83_8_0" TargetMode="External"/><Relationship Id="rId10" Type="http://schemas.openxmlformats.org/officeDocument/2006/relationships/hyperlink" Target="https://www.iihf.com/pdf/498/ihw4980cze_83_8_0" TargetMode="External"/><Relationship Id="rId11" Type="http://schemas.openxmlformats.org/officeDocument/2006/relationships/hyperlink" Target="https://www.iihf.com/pdf/498/ihw4980fin_83_7_0" TargetMode="External"/><Relationship Id="rId12" Type="http://schemas.openxmlformats.org/officeDocument/2006/relationships/hyperlink" Target="https://www.iihf.com/pdf/498/ihw4980fra_83_4_0" TargetMode="External"/><Relationship Id="rId13" Type="http://schemas.openxmlformats.org/officeDocument/2006/relationships/hyperlink" Target="https://www.iihf.com/pdf/498/ihw4980ger_83_6_0" TargetMode="External"/><Relationship Id="rId14" Type="http://schemas.openxmlformats.org/officeDocument/2006/relationships/hyperlink" Target="https://www.iihf.com/pdf/498/ihw4980hun_83_6_0" TargetMode="External"/><Relationship Id="rId15" Type="http://schemas.openxmlformats.org/officeDocument/2006/relationships/hyperlink" Target="https://www.quanthockey.com/whc-women/en/seasons/whc-women-players-stats.html" TargetMode="External"/><Relationship Id="rId16" Type="http://schemas.openxmlformats.org/officeDocument/2006/relationships/hyperlink" Target="https://www.iihf.com/pdf/498/ihw4980jpn_83_7_0" TargetMode="External"/><Relationship Id="rId17" Type="http://schemas.openxmlformats.org/officeDocument/2006/relationships/hyperlink" Target="https://doi.org/10.1007/s12662-020-00679-2" TargetMode="External"/><Relationship Id="rId18" Type="http://schemas.openxmlformats.org/officeDocument/2006/relationships/hyperlink" Target="https://www.iihf.com/pdf/498/ihw4980swe_83_9_0" TargetMode="External"/><Relationship Id="rId19" Type="http://schemas.openxmlformats.org/officeDocument/2006/relationships/hyperlink" Target="https://www.iihf.com/pdf/498/ihw4980sui_83_9_0" TargetMode="External"/><Relationship Id="rId20" Type="http://schemas.openxmlformats.org/officeDocument/2006/relationships/hyperlink" Target="https://www.iihf.com/pdf/498/ihw4980usa_83_8_0" TargetMode="External"/><Relationship Id="rId21" Type="http://schemas.openxmlformats.org/officeDocument/2006/relationships/hyperlink" Target="https://www.iihf.com/en/events/2023/ww/teamstats/scoringefficiency"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ONLYOFFICE/7.4.1.36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Statistics Group 1 Project Proposal</dc:title>
  <dc:creator>Bevan Stanely; Nikhil Verma; Shantanu Sengupta; Abhishek Kumar; Gubbala Hari Priya; Lakshay Sharma; Sunku Vydehi</dc:creator>
  <cp:keywords/>
  <cp:revision>1</cp:revision>
  <dcterms:created xsi:type="dcterms:W3CDTF">2023-09-30T16:11:24Z</dcterms:created>
  <dcterms:modified xsi:type="dcterms:W3CDTF">2023-09-30T16:11:38Z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ref.bib</vt:lpwstr>
  </property>
  <property fmtid="{D5CDD505-2E9C-101B-9397-08002B2CF9AE}" pid="5" name="by-author">
    <vt:lpwstr/>
  </property>
  <property fmtid="{D5CDD505-2E9C-101B-9397-08002B2CF9AE}" pid="6" name="citation">
    <vt:lpwstr/>
  </property>
  <property fmtid="{D5CDD505-2E9C-101B-9397-08002B2CF9AE}" pid="7" name="date">
    <vt:lpwstr>2023-09-30</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nk-citations">
    <vt:lpwstr>True</vt:lpwstr>
  </property>
  <property fmtid="{D5CDD505-2E9C-101B-9397-08002B2CF9AE}" pid="14" name="subtitle">
    <vt:lpwstr>Ice Hockey</vt:lpwstr>
  </property>
  <property fmtid="{D5CDD505-2E9C-101B-9397-08002B2CF9AE}" pid="15" name="toc-title">
    <vt:lpwstr>Table of Contents</vt:lpwstr>
  </property>
</Properties>
</file>