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A80AB" w14:textId="77777777" w:rsidR="003036B4" w:rsidRDefault="00860D88">
      <w:pPr>
        <w:pStyle w:val="Heading1"/>
        <w:ind w:left="417" w:right="-4172"/>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3E28CFA4" wp14:editId="3EB293D4">
                <wp:simplePos x="0" y="0"/>
                <wp:positionH relativeFrom="page">
                  <wp:posOffset>4946104</wp:posOffset>
                </wp:positionH>
                <wp:positionV relativeFrom="page">
                  <wp:posOffset>0</wp:posOffset>
                </wp:positionV>
                <wp:extent cx="2826296" cy="10058400"/>
                <wp:effectExtent l="0" t="0" r="0" b="0"/>
                <wp:wrapSquare wrapText="bothSides"/>
                <wp:docPr id="2994" name="Group 2994"/>
                <wp:cNvGraphicFramePr/>
                <a:graphic xmlns:a="http://schemas.openxmlformats.org/drawingml/2006/main">
                  <a:graphicData uri="http://schemas.microsoft.com/office/word/2010/wordprocessingGroup">
                    <wpg:wgp>
                      <wpg:cNvGrpSpPr/>
                      <wpg:grpSpPr>
                        <a:xfrm>
                          <a:off x="0" y="0"/>
                          <a:ext cx="2826296" cy="10058400"/>
                          <a:chOff x="0" y="0"/>
                          <a:chExt cx="2826296" cy="10058400"/>
                        </a:xfrm>
                      </wpg:grpSpPr>
                      <pic:pic xmlns:pic="http://schemas.openxmlformats.org/drawingml/2006/picture">
                        <pic:nvPicPr>
                          <pic:cNvPr id="3885" name="Picture 3885"/>
                          <pic:cNvPicPr/>
                        </pic:nvPicPr>
                        <pic:blipFill>
                          <a:blip r:embed="rId5"/>
                          <a:stretch>
                            <a:fillRect/>
                          </a:stretch>
                        </pic:blipFill>
                        <pic:spPr>
                          <a:xfrm>
                            <a:off x="364528" y="0"/>
                            <a:ext cx="2459736" cy="2215896"/>
                          </a:xfrm>
                          <a:prstGeom prst="rect">
                            <a:avLst/>
                          </a:prstGeom>
                        </pic:spPr>
                      </pic:pic>
                      <pic:pic xmlns:pic="http://schemas.openxmlformats.org/drawingml/2006/picture">
                        <pic:nvPicPr>
                          <pic:cNvPr id="3887" name="Picture 3887"/>
                          <pic:cNvPicPr/>
                        </pic:nvPicPr>
                        <pic:blipFill>
                          <a:blip r:embed="rId6"/>
                          <a:stretch>
                            <a:fillRect/>
                          </a:stretch>
                        </pic:blipFill>
                        <pic:spPr>
                          <a:xfrm>
                            <a:off x="-3263" y="3371088"/>
                            <a:ext cx="2828545" cy="2301240"/>
                          </a:xfrm>
                          <a:prstGeom prst="rect">
                            <a:avLst/>
                          </a:prstGeom>
                        </pic:spPr>
                      </pic:pic>
                      <pic:pic xmlns:pic="http://schemas.openxmlformats.org/drawingml/2006/picture">
                        <pic:nvPicPr>
                          <pic:cNvPr id="3889" name="Picture 3889"/>
                          <pic:cNvPicPr/>
                        </pic:nvPicPr>
                        <pic:blipFill>
                          <a:blip r:embed="rId7"/>
                          <a:stretch>
                            <a:fillRect/>
                          </a:stretch>
                        </pic:blipFill>
                        <pic:spPr>
                          <a:xfrm>
                            <a:off x="323888" y="8063993"/>
                            <a:ext cx="2502408" cy="1993392"/>
                          </a:xfrm>
                          <a:prstGeom prst="rect">
                            <a:avLst/>
                          </a:prstGeom>
                        </pic:spPr>
                      </pic:pic>
                      <pic:pic xmlns:pic="http://schemas.openxmlformats.org/drawingml/2006/picture">
                        <pic:nvPicPr>
                          <pic:cNvPr id="3888" name="Picture 3888"/>
                          <pic:cNvPicPr/>
                        </pic:nvPicPr>
                        <pic:blipFill>
                          <a:blip r:embed="rId8"/>
                          <a:stretch>
                            <a:fillRect/>
                          </a:stretch>
                        </pic:blipFill>
                        <pic:spPr>
                          <a:xfrm>
                            <a:off x="161328" y="5618480"/>
                            <a:ext cx="2663953" cy="2453640"/>
                          </a:xfrm>
                          <a:prstGeom prst="rect">
                            <a:avLst/>
                          </a:prstGeom>
                        </pic:spPr>
                      </pic:pic>
                      <pic:pic xmlns:pic="http://schemas.openxmlformats.org/drawingml/2006/picture">
                        <pic:nvPicPr>
                          <pic:cNvPr id="3886" name="Picture 3886"/>
                          <pic:cNvPicPr/>
                        </pic:nvPicPr>
                        <pic:blipFill>
                          <a:blip r:embed="rId9"/>
                          <a:stretch>
                            <a:fillRect/>
                          </a:stretch>
                        </pic:blipFill>
                        <pic:spPr>
                          <a:xfrm>
                            <a:off x="460032" y="2294128"/>
                            <a:ext cx="2365249" cy="1139952"/>
                          </a:xfrm>
                          <a:prstGeom prst="rect">
                            <a:avLst/>
                          </a:prstGeom>
                        </pic:spPr>
                      </pic:pic>
                    </wpg:wgp>
                  </a:graphicData>
                </a:graphic>
              </wp:anchor>
            </w:drawing>
          </mc:Choice>
          <mc:Fallback xmlns:a="http://schemas.openxmlformats.org/drawingml/2006/main">
            <w:pict>
              <v:group id="Group 2994" style="width:222.543pt;height:792pt;position:absolute;mso-position-horizontal-relative:page;mso-position-horizontal:absolute;margin-left:389.457pt;mso-position-vertical-relative:page;margin-top:0pt;" coordsize="28262,100584">
                <v:shape id="Picture 3885" style="position:absolute;width:24597;height:22158;left:3645;top:0;" filled="f">
                  <v:imagedata r:id="rId10"/>
                </v:shape>
                <v:shape id="Picture 3887" style="position:absolute;width:28285;height:23012;left:-32;top:33710;" filled="f">
                  <v:imagedata r:id="rId11"/>
                </v:shape>
                <v:shape id="Picture 3889" style="position:absolute;width:25024;height:19933;left:3238;top:80639;" filled="f">
                  <v:imagedata r:id="rId12"/>
                </v:shape>
                <v:shape id="Picture 3888" style="position:absolute;width:26639;height:24536;left:1613;top:56184;" filled="f">
                  <v:imagedata r:id="rId13"/>
                </v:shape>
                <v:shape id="Picture 3886" style="position:absolute;width:23652;height:11399;left:4600;top:22941;" filled="f">
                  <v:imagedata r:id="rId14"/>
                </v:shape>
                <w10:wrap type="square"/>
              </v:group>
            </w:pict>
          </mc:Fallback>
        </mc:AlternateContent>
      </w:r>
      <w:r>
        <w:t>Basic Injection Molding Design Guidelines</w:t>
      </w:r>
    </w:p>
    <w:p w14:paraId="02771670" w14:textId="77777777" w:rsidR="003036B4" w:rsidRDefault="00860D88">
      <w:pPr>
        <w:spacing w:after="307" w:line="259" w:lineRule="auto"/>
        <w:ind w:left="10" w:right="2261"/>
        <w:jc w:val="right"/>
      </w:pPr>
      <w:r>
        <w:rPr>
          <w:b/>
          <w:sz w:val="40"/>
        </w:rPr>
        <w:t>Coring and Wall Thickness</w:t>
      </w:r>
    </w:p>
    <w:p w14:paraId="2DA472E6" w14:textId="77777777" w:rsidR="003036B4" w:rsidRDefault="00860D88">
      <w:pPr>
        <w:spacing w:after="5966"/>
        <w:ind w:left="17" w:right="0"/>
      </w:pPr>
      <w:r>
        <w:rPr>
          <w:noProof/>
        </w:rPr>
        <w:lastRenderedPageBreak/>
        <w:drawing>
          <wp:anchor distT="0" distB="0" distL="114300" distR="114300" simplePos="0" relativeHeight="251659264" behindDoc="0" locked="0" layoutInCell="1" allowOverlap="0" wp14:anchorId="63DE1045" wp14:editId="59230241">
            <wp:simplePos x="0" y="0"/>
            <wp:positionH relativeFrom="column">
              <wp:posOffset>3099816</wp:posOffset>
            </wp:positionH>
            <wp:positionV relativeFrom="paragraph">
              <wp:posOffset>27013</wp:posOffset>
            </wp:positionV>
            <wp:extent cx="3224784" cy="4136136"/>
            <wp:effectExtent l="0" t="0" r="0" b="0"/>
            <wp:wrapSquare wrapText="bothSides"/>
            <wp:docPr id="3890" name="Picture 3890"/>
            <wp:cNvGraphicFramePr/>
            <a:graphic xmlns:a="http://schemas.openxmlformats.org/drawingml/2006/main">
              <a:graphicData uri="http://schemas.openxmlformats.org/drawingml/2006/picture">
                <pic:pic xmlns:pic="http://schemas.openxmlformats.org/drawingml/2006/picture">
                  <pic:nvPicPr>
                    <pic:cNvPr id="3890" name="Picture 3890"/>
                    <pic:cNvPicPr/>
                  </pic:nvPicPr>
                  <pic:blipFill>
                    <a:blip r:embed="rId15"/>
                    <a:stretch>
                      <a:fillRect/>
                    </a:stretch>
                  </pic:blipFill>
                  <pic:spPr>
                    <a:xfrm>
                      <a:off x="0" y="0"/>
                      <a:ext cx="3224784" cy="4136136"/>
                    </a:xfrm>
                    <a:prstGeom prst="rect">
                      <a:avLst/>
                    </a:prstGeom>
                  </pic:spPr>
                </pic:pic>
              </a:graphicData>
            </a:graphic>
          </wp:anchor>
        </w:drawing>
      </w:r>
      <w:r>
        <w:t>Core or redesign thick areas to create a more uniform wall thickness to prevent sink or voids.</w:t>
      </w:r>
      <w:r>
        <w:rPr>
          <w:color w:val="3E3672"/>
        </w:rPr>
        <w:t xml:space="preserve"> </w:t>
      </w:r>
    </w:p>
    <w:p w14:paraId="18D89B7B" w14:textId="77777777" w:rsidR="003036B4" w:rsidRDefault="00860D88">
      <w:pPr>
        <w:spacing w:after="359" w:line="259" w:lineRule="auto"/>
        <w:ind w:left="0" w:right="-247" w:firstLine="0"/>
      </w:pPr>
      <w:r>
        <w:rPr>
          <w:rFonts w:ascii="Calibri" w:eastAsia="Calibri" w:hAnsi="Calibri" w:cs="Calibri"/>
          <w:noProof/>
          <w:color w:val="000000"/>
          <w:sz w:val="22"/>
        </w:rPr>
        <mc:AlternateContent>
          <mc:Choice Requires="wpg">
            <w:drawing>
              <wp:inline distT="0" distB="0" distL="0" distR="0" wp14:anchorId="2F1A53A0" wp14:editId="2006FD10">
                <wp:extent cx="6320613" cy="25400"/>
                <wp:effectExtent l="0" t="0" r="0" b="0"/>
                <wp:docPr id="3820" name="Group 3820"/>
                <wp:cNvGraphicFramePr/>
                <a:graphic xmlns:a="http://schemas.openxmlformats.org/drawingml/2006/main">
                  <a:graphicData uri="http://schemas.microsoft.com/office/word/2010/wordprocessingGroup">
                    <wpg:wgp>
                      <wpg:cNvGrpSpPr/>
                      <wpg:grpSpPr>
                        <a:xfrm>
                          <a:off x="0" y="0"/>
                          <a:ext cx="6320613" cy="25400"/>
                          <a:chOff x="0" y="0"/>
                          <a:chExt cx="6320613" cy="25400"/>
                        </a:xfrm>
                      </wpg:grpSpPr>
                      <wps:wsp>
                        <wps:cNvPr id="138" name="Shape 138"/>
                        <wps:cNvSpPr/>
                        <wps:spPr>
                          <a:xfrm>
                            <a:off x="0" y="0"/>
                            <a:ext cx="6320613" cy="0"/>
                          </a:xfrm>
                          <a:custGeom>
                            <a:avLst/>
                            <a:gdLst/>
                            <a:ahLst/>
                            <a:cxnLst/>
                            <a:rect l="0" t="0" r="0" b="0"/>
                            <a:pathLst>
                              <a:path w="6320613">
                                <a:moveTo>
                                  <a:pt x="0" y="0"/>
                                </a:moveTo>
                                <a:lnTo>
                                  <a:pt x="6320613" y="0"/>
                                </a:lnTo>
                              </a:path>
                            </a:pathLst>
                          </a:custGeom>
                          <a:ln w="2540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20" style="width:497.686pt;height:2pt;mso-position-horizontal-relative:char;mso-position-vertical-relative:line" coordsize="63206,254">
                <v:shape id="Shape 138" style="position:absolute;width:63206;height:0;left:0;top:0;" coordsize="6320613,0" path="m0,0l6320613,0">
                  <v:stroke weight="2pt" endcap="flat" joinstyle="miter" miterlimit="4" on="true" color="#181717"/>
                  <v:fill on="false" color="#000000" opacity="0"/>
                </v:shape>
              </v:group>
            </w:pict>
          </mc:Fallback>
        </mc:AlternateContent>
      </w:r>
    </w:p>
    <w:p w14:paraId="48D17175" w14:textId="77777777" w:rsidR="003036B4" w:rsidRDefault="00860D88">
      <w:pPr>
        <w:spacing w:after="0" w:line="259" w:lineRule="auto"/>
        <w:ind w:left="45" w:right="0" w:firstLine="0"/>
        <w:jc w:val="center"/>
      </w:pPr>
      <w:r>
        <w:rPr>
          <w:rFonts w:ascii="Calibri" w:eastAsia="Calibri" w:hAnsi="Calibri" w:cs="Calibri"/>
          <w:sz w:val="22"/>
        </w:rPr>
        <w:t xml:space="preserve"> </w:t>
      </w:r>
    </w:p>
    <w:tbl>
      <w:tblPr>
        <w:tblStyle w:val="TableGrid"/>
        <w:tblpPr w:vertAnchor="text" w:tblpX="4860" w:tblpY="29"/>
        <w:tblOverlap w:val="never"/>
        <w:tblW w:w="5085" w:type="dxa"/>
        <w:tblInd w:w="0" w:type="dxa"/>
        <w:tblCellMar>
          <w:top w:w="25" w:type="dxa"/>
          <w:left w:w="73" w:type="dxa"/>
          <w:bottom w:w="0" w:type="dxa"/>
          <w:right w:w="115" w:type="dxa"/>
        </w:tblCellMar>
        <w:tblLook w:val="04A0" w:firstRow="1" w:lastRow="0" w:firstColumn="1" w:lastColumn="0" w:noHBand="0" w:noVBand="1"/>
      </w:tblPr>
      <w:tblGrid>
        <w:gridCol w:w="3292"/>
        <w:gridCol w:w="1793"/>
      </w:tblGrid>
      <w:tr w:rsidR="003036B4" w14:paraId="20A8BA37" w14:textId="77777777">
        <w:trPr>
          <w:trHeight w:val="304"/>
        </w:trPr>
        <w:tc>
          <w:tcPr>
            <w:tcW w:w="3292" w:type="dxa"/>
            <w:tcBorders>
              <w:top w:val="nil"/>
              <w:left w:val="nil"/>
              <w:bottom w:val="nil"/>
              <w:right w:val="nil"/>
            </w:tcBorders>
            <w:shd w:val="clear" w:color="auto" w:fill="3E3672"/>
          </w:tcPr>
          <w:p w14:paraId="25FA830D" w14:textId="77777777" w:rsidR="003036B4" w:rsidRDefault="00860D88">
            <w:pPr>
              <w:spacing w:after="0" w:line="259" w:lineRule="auto"/>
              <w:ind w:left="0" w:right="0" w:firstLine="0"/>
            </w:pPr>
            <w:r>
              <w:rPr>
                <w:b/>
                <w:color w:val="FFFEFD"/>
                <w:sz w:val="22"/>
              </w:rPr>
              <w:t>Resin / Material</w:t>
            </w:r>
          </w:p>
        </w:tc>
        <w:tc>
          <w:tcPr>
            <w:tcW w:w="1793" w:type="dxa"/>
            <w:tcBorders>
              <w:top w:val="nil"/>
              <w:left w:val="nil"/>
              <w:bottom w:val="nil"/>
              <w:right w:val="nil"/>
            </w:tcBorders>
            <w:shd w:val="clear" w:color="auto" w:fill="3E3672"/>
          </w:tcPr>
          <w:p w14:paraId="168252A1" w14:textId="77777777" w:rsidR="003036B4" w:rsidRDefault="00860D88">
            <w:pPr>
              <w:spacing w:after="0" w:line="259" w:lineRule="auto"/>
              <w:ind w:left="0" w:right="0" w:firstLine="0"/>
            </w:pPr>
            <w:r>
              <w:rPr>
                <w:b/>
                <w:color w:val="FFFEFD"/>
                <w:sz w:val="22"/>
              </w:rPr>
              <w:t>Inches</w:t>
            </w:r>
          </w:p>
        </w:tc>
      </w:tr>
      <w:tr w:rsidR="003036B4" w14:paraId="56D865DE" w14:textId="77777777">
        <w:trPr>
          <w:trHeight w:val="294"/>
        </w:trPr>
        <w:tc>
          <w:tcPr>
            <w:tcW w:w="3292" w:type="dxa"/>
            <w:tcBorders>
              <w:top w:val="nil"/>
              <w:left w:val="single" w:sz="7" w:space="0" w:color="181717"/>
              <w:bottom w:val="single" w:sz="7" w:space="0" w:color="181717"/>
              <w:right w:val="single" w:sz="7" w:space="0" w:color="181717"/>
            </w:tcBorders>
          </w:tcPr>
          <w:p w14:paraId="03FC8DA7" w14:textId="77777777" w:rsidR="003036B4" w:rsidRDefault="00860D88">
            <w:pPr>
              <w:spacing w:after="0" w:line="259" w:lineRule="auto"/>
              <w:ind w:left="0" w:right="0" w:firstLine="0"/>
            </w:pPr>
            <w:r>
              <w:rPr>
                <w:sz w:val="22"/>
              </w:rPr>
              <w:t>ABS</w:t>
            </w:r>
          </w:p>
        </w:tc>
        <w:tc>
          <w:tcPr>
            <w:tcW w:w="1793" w:type="dxa"/>
            <w:tcBorders>
              <w:top w:val="nil"/>
              <w:left w:val="single" w:sz="7" w:space="0" w:color="181717"/>
              <w:bottom w:val="single" w:sz="7" w:space="0" w:color="181717"/>
              <w:right w:val="single" w:sz="7" w:space="0" w:color="181717"/>
            </w:tcBorders>
          </w:tcPr>
          <w:p w14:paraId="0AD2DF97" w14:textId="77777777" w:rsidR="003036B4" w:rsidRDefault="00860D88">
            <w:pPr>
              <w:spacing w:after="0" w:line="259" w:lineRule="auto"/>
              <w:ind w:left="0" w:right="0" w:firstLine="0"/>
            </w:pPr>
            <w:r>
              <w:rPr>
                <w:sz w:val="22"/>
              </w:rPr>
              <w:t>0.045 - 0.140</w:t>
            </w:r>
          </w:p>
        </w:tc>
      </w:tr>
      <w:tr w:rsidR="003036B4" w14:paraId="03851F9A" w14:textId="77777777">
        <w:trPr>
          <w:trHeight w:val="304"/>
        </w:trPr>
        <w:tc>
          <w:tcPr>
            <w:tcW w:w="3292" w:type="dxa"/>
            <w:tcBorders>
              <w:top w:val="single" w:sz="7" w:space="0" w:color="181717"/>
              <w:left w:val="single" w:sz="7" w:space="0" w:color="181717"/>
              <w:bottom w:val="single" w:sz="7" w:space="0" w:color="181717"/>
              <w:right w:val="single" w:sz="7" w:space="0" w:color="181717"/>
            </w:tcBorders>
          </w:tcPr>
          <w:p w14:paraId="46C8D076" w14:textId="77777777" w:rsidR="003036B4" w:rsidRDefault="00860D88">
            <w:pPr>
              <w:spacing w:after="0" w:line="259" w:lineRule="auto"/>
              <w:ind w:left="0" w:right="0" w:firstLine="0"/>
            </w:pPr>
            <w:r>
              <w:rPr>
                <w:sz w:val="22"/>
              </w:rPr>
              <w:t>Acetal</w:t>
            </w:r>
          </w:p>
        </w:tc>
        <w:tc>
          <w:tcPr>
            <w:tcW w:w="1793" w:type="dxa"/>
            <w:tcBorders>
              <w:top w:val="single" w:sz="7" w:space="0" w:color="181717"/>
              <w:left w:val="single" w:sz="7" w:space="0" w:color="181717"/>
              <w:bottom w:val="single" w:sz="7" w:space="0" w:color="181717"/>
              <w:right w:val="single" w:sz="7" w:space="0" w:color="181717"/>
            </w:tcBorders>
          </w:tcPr>
          <w:p w14:paraId="20F21E67" w14:textId="77777777" w:rsidR="003036B4" w:rsidRDefault="00860D88">
            <w:pPr>
              <w:spacing w:after="0" w:line="259" w:lineRule="auto"/>
              <w:ind w:left="0" w:right="0" w:firstLine="0"/>
            </w:pPr>
            <w:r>
              <w:rPr>
                <w:sz w:val="22"/>
              </w:rPr>
              <w:t>0.030 - 0.120</w:t>
            </w:r>
          </w:p>
        </w:tc>
      </w:tr>
      <w:tr w:rsidR="003036B4" w14:paraId="4ECB3D83" w14:textId="77777777">
        <w:trPr>
          <w:trHeight w:val="304"/>
        </w:trPr>
        <w:tc>
          <w:tcPr>
            <w:tcW w:w="3292" w:type="dxa"/>
            <w:tcBorders>
              <w:top w:val="single" w:sz="7" w:space="0" w:color="181717"/>
              <w:left w:val="single" w:sz="7" w:space="0" w:color="181717"/>
              <w:bottom w:val="single" w:sz="7" w:space="0" w:color="181717"/>
              <w:right w:val="single" w:sz="7" w:space="0" w:color="181717"/>
            </w:tcBorders>
          </w:tcPr>
          <w:p w14:paraId="251A03AE" w14:textId="77777777" w:rsidR="003036B4" w:rsidRDefault="00860D88">
            <w:pPr>
              <w:spacing w:after="0" w:line="259" w:lineRule="auto"/>
              <w:ind w:left="0" w:right="0" w:firstLine="0"/>
            </w:pPr>
            <w:r>
              <w:rPr>
                <w:sz w:val="22"/>
              </w:rPr>
              <w:t>Acrylic</w:t>
            </w:r>
          </w:p>
        </w:tc>
        <w:tc>
          <w:tcPr>
            <w:tcW w:w="1793" w:type="dxa"/>
            <w:tcBorders>
              <w:top w:val="single" w:sz="7" w:space="0" w:color="181717"/>
              <w:left w:val="single" w:sz="7" w:space="0" w:color="181717"/>
              <w:bottom w:val="single" w:sz="7" w:space="0" w:color="181717"/>
              <w:right w:val="single" w:sz="7" w:space="0" w:color="181717"/>
            </w:tcBorders>
          </w:tcPr>
          <w:p w14:paraId="720BEE8B" w14:textId="77777777" w:rsidR="003036B4" w:rsidRDefault="00860D88">
            <w:pPr>
              <w:spacing w:after="0" w:line="259" w:lineRule="auto"/>
              <w:ind w:left="0" w:right="0" w:firstLine="0"/>
            </w:pPr>
            <w:r>
              <w:rPr>
                <w:sz w:val="22"/>
              </w:rPr>
              <w:t>0.025 - 0.500</w:t>
            </w:r>
          </w:p>
        </w:tc>
      </w:tr>
      <w:tr w:rsidR="003036B4" w14:paraId="51D9CF4D" w14:textId="77777777">
        <w:trPr>
          <w:trHeight w:val="304"/>
        </w:trPr>
        <w:tc>
          <w:tcPr>
            <w:tcW w:w="3292" w:type="dxa"/>
            <w:tcBorders>
              <w:top w:val="single" w:sz="7" w:space="0" w:color="181717"/>
              <w:left w:val="single" w:sz="7" w:space="0" w:color="181717"/>
              <w:bottom w:val="single" w:sz="7" w:space="0" w:color="181717"/>
              <w:right w:val="single" w:sz="7" w:space="0" w:color="181717"/>
            </w:tcBorders>
          </w:tcPr>
          <w:p w14:paraId="66039D89" w14:textId="77777777" w:rsidR="003036B4" w:rsidRDefault="00860D88">
            <w:pPr>
              <w:spacing w:after="0" w:line="259" w:lineRule="auto"/>
              <w:ind w:left="0" w:right="0" w:firstLine="0"/>
            </w:pPr>
            <w:r>
              <w:rPr>
                <w:sz w:val="22"/>
              </w:rPr>
              <w:t>Liquid Crystal Polymer</w:t>
            </w:r>
          </w:p>
        </w:tc>
        <w:tc>
          <w:tcPr>
            <w:tcW w:w="1793" w:type="dxa"/>
            <w:tcBorders>
              <w:top w:val="single" w:sz="7" w:space="0" w:color="181717"/>
              <w:left w:val="single" w:sz="7" w:space="0" w:color="181717"/>
              <w:bottom w:val="single" w:sz="7" w:space="0" w:color="181717"/>
              <w:right w:val="single" w:sz="7" w:space="0" w:color="181717"/>
            </w:tcBorders>
          </w:tcPr>
          <w:p w14:paraId="33BF6D88" w14:textId="77777777" w:rsidR="003036B4" w:rsidRDefault="00860D88">
            <w:pPr>
              <w:spacing w:after="0" w:line="259" w:lineRule="auto"/>
              <w:ind w:left="0" w:right="0" w:firstLine="0"/>
            </w:pPr>
            <w:r>
              <w:rPr>
                <w:sz w:val="22"/>
              </w:rPr>
              <w:t>0.030 - 0.120</w:t>
            </w:r>
          </w:p>
        </w:tc>
      </w:tr>
      <w:tr w:rsidR="003036B4" w14:paraId="277FEB73" w14:textId="77777777">
        <w:trPr>
          <w:trHeight w:val="304"/>
        </w:trPr>
        <w:tc>
          <w:tcPr>
            <w:tcW w:w="3292" w:type="dxa"/>
            <w:tcBorders>
              <w:top w:val="single" w:sz="7" w:space="0" w:color="181717"/>
              <w:left w:val="single" w:sz="7" w:space="0" w:color="181717"/>
              <w:bottom w:val="single" w:sz="7" w:space="0" w:color="181717"/>
              <w:right w:val="single" w:sz="7" w:space="0" w:color="181717"/>
            </w:tcBorders>
          </w:tcPr>
          <w:p w14:paraId="2BF28F18" w14:textId="77777777" w:rsidR="003036B4" w:rsidRDefault="00860D88">
            <w:pPr>
              <w:spacing w:after="0" w:line="259" w:lineRule="auto"/>
              <w:ind w:left="0" w:right="0" w:firstLine="0"/>
            </w:pPr>
            <w:r>
              <w:rPr>
                <w:sz w:val="22"/>
              </w:rPr>
              <w:t>Long-fiber Reinforced Plastics</w:t>
            </w:r>
          </w:p>
        </w:tc>
        <w:tc>
          <w:tcPr>
            <w:tcW w:w="1793" w:type="dxa"/>
            <w:tcBorders>
              <w:top w:val="single" w:sz="7" w:space="0" w:color="181717"/>
              <w:left w:val="single" w:sz="7" w:space="0" w:color="181717"/>
              <w:bottom w:val="single" w:sz="7" w:space="0" w:color="181717"/>
              <w:right w:val="single" w:sz="7" w:space="0" w:color="181717"/>
            </w:tcBorders>
          </w:tcPr>
          <w:p w14:paraId="1368688F" w14:textId="77777777" w:rsidR="003036B4" w:rsidRDefault="00860D88">
            <w:pPr>
              <w:spacing w:after="0" w:line="259" w:lineRule="auto"/>
              <w:ind w:left="0" w:right="0" w:firstLine="0"/>
            </w:pPr>
            <w:r>
              <w:rPr>
                <w:sz w:val="22"/>
              </w:rPr>
              <w:t>0.075 - 1.000</w:t>
            </w:r>
          </w:p>
        </w:tc>
      </w:tr>
      <w:tr w:rsidR="003036B4" w14:paraId="63ED6834" w14:textId="77777777">
        <w:trPr>
          <w:trHeight w:val="304"/>
        </w:trPr>
        <w:tc>
          <w:tcPr>
            <w:tcW w:w="3292" w:type="dxa"/>
            <w:tcBorders>
              <w:top w:val="single" w:sz="7" w:space="0" w:color="181717"/>
              <w:left w:val="single" w:sz="7" w:space="0" w:color="181717"/>
              <w:bottom w:val="single" w:sz="7" w:space="0" w:color="181717"/>
              <w:right w:val="single" w:sz="7" w:space="0" w:color="181717"/>
            </w:tcBorders>
          </w:tcPr>
          <w:p w14:paraId="717868C6" w14:textId="77777777" w:rsidR="003036B4" w:rsidRDefault="00860D88">
            <w:pPr>
              <w:spacing w:after="0" w:line="259" w:lineRule="auto"/>
              <w:ind w:left="0" w:right="0" w:firstLine="0"/>
            </w:pPr>
            <w:r>
              <w:rPr>
                <w:sz w:val="22"/>
              </w:rPr>
              <w:t>Nylon</w:t>
            </w:r>
          </w:p>
        </w:tc>
        <w:tc>
          <w:tcPr>
            <w:tcW w:w="1793" w:type="dxa"/>
            <w:tcBorders>
              <w:top w:val="single" w:sz="7" w:space="0" w:color="181717"/>
              <w:left w:val="single" w:sz="7" w:space="0" w:color="181717"/>
              <w:bottom w:val="single" w:sz="7" w:space="0" w:color="181717"/>
              <w:right w:val="single" w:sz="7" w:space="0" w:color="181717"/>
            </w:tcBorders>
          </w:tcPr>
          <w:p w14:paraId="33587781" w14:textId="77777777" w:rsidR="003036B4" w:rsidRDefault="00860D88">
            <w:pPr>
              <w:spacing w:after="0" w:line="259" w:lineRule="auto"/>
              <w:ind w:left="0" w:right="0" w:firstLine="0"/>
            </w:pPr>
            <w:r>
              <w:rPr>
                <w:sz w:val="22"/>
              </w:rPr>
              <w:t>0.030 - 0.115</w:t>
            </w:r>
          </w:p>
        </w:tc>
      </w:tr>
      <w:tr w:rsidR="003036B4" w14:paraId="11CAA810" w14:textId="77777777">
        <w:trPr>
          <w:trHeight w:val="304"/>
        </w:trPr>
        <w:tc>
          <w:tcPr>
            <w:tcW w:w="3292" w:type="dxa"/>
            <w:tcBorders>
              <w:top w:val="single" w:sz="7" w:space="0" w:color="181717"/>
              <w:left w:val="single" w:sz="7" w:space="0" w:color="181717"/>
              <w:bottom w:val="single" w:sz="7" w:space="0" w:color="181717"/>
              <w:right w:val="single" w:sz="7" w:space="0" w:color="181717"/>
            </w:tcBorders>
          </w:tcPr>
          <w:p w14:paraId="25C372A7" w14:textId="77777777" w:rsidR="003036B4" w:rsidRDefault="00860D88">
            <w:pPr>
              <w:spacing w:after="0" w:line="259" w:lineRule="auto"/>
              <w:ind w:left="0" w:right="0" w:firstLine="0"/>
            </w:pPr>
            <w:r>
              <w:rPr>
                <w:sz w:val="22"/>
              </w:rPr>
              <w:t>PC (Polycarbonate)</w:t>
            </w:r>
          </w:p>
        </w:tc>
        <w:tc>
          <w:tcPr>
            <w:tcW w:w="1793" w:type="dxa"/>
            <w:tcBorders>
              <w:top w:val="single" w:sz="7" w:space="0" w:color="181717"/>
              <w:left w:val="single" w:sz="7" w:space="0" w:color="181717"/>
              <w:bottom w:val="single" w:sz="7" w:space="0" w:color="181717"/>
              <w:right w:val="single" w:sz="7" w:space="0" w:color="181717"/>
            </w:tcBorders>
          </w:tcPr>
          <w:p w14:paraId="56122963" w14:textId="77777777" w:rsidR="003036B4" w:rsidRDefault="00860D88">
            <w:pPr>
              <w:spacing w:after="0" w:line="259" w:lineRule="auto"/>
              <w:ind w:left="0" w:right="0" w:firstLine="0"/>
            </w:pPr>
            <w:r>
              <w:rPr>
                <w:sz w:val="22"/>
              </w:rPr>
              <w:t>0.040 - 0.150</w:t>
            </w:r>
          </w:p>
        </w:tc>
      </w:tr>
      <w:tr w:rsidR="003036B4" w14:paraId="10C997BD" w14:textId="77777777">
        <w:trPr>
          <w:trHeight w:val="304"/>
        </w:trPr>
        <w:tc>
          <w:tcPr>
            <w:tcW w:w="3292" w:type="dxa"/>
            <w:tcBorders>
              <w:top w:val="single" w:sz="7" w:space="0" w:color="181717"/>
              <w:left w:val="single" w:sz="7" w:space="0" w:color="181717"/>
              <w:bottom w:val="single" w:sz="7" w:space="0" w:color="181717"/>
              <w:right w:val="single" w:sz="7" w:space="0" w:color="181717"/>
            </w:tcBorders>
          </w:tcPr>
          <w:p w14:paraId="269E3346" w14:textId="77777777" w:rsidR="003036B4" w:rsidRDefault="00860D88">
            <w:pPr>
              <w:spacing w:after="0" w:line="259" w:lineRule="auto"/>
              <w:ind w:left="0" w:right="0" w:firstLine="0"/>
            </w:pPr>
            <w:r>
              <w:rPr>
                <w:sz w:val="22"/>
              </w:rPr>
              <w:t>Polyester</w:t>
            </w:r>
          </w:p>
        </w:tc>
        <w:tc>
          <w:tcPr>
            <w:tcW w:w="1793" w:type="dxa"/>
            <w:tcBorders>
              <w:top w:val="single" w:sz="7" w:space="0" w:color="181717"/>
              <w:left w:val="single" w:sz="7" w:space="0" w:color="181717"/>
              <w:bottom w:val="single" w:sz="7" w:space="0" w:color="181717"/>
              <w:right w:val="single" w:sz="7" w:space="0" w:color="181717"/>
            </w:tcBorders>
          </w:tcPr>
          <w:p w14:paraId="1E21C685" w14:textId="77777777" w:rsidR="003036B4" w:rsidRDefault="00860D88">
            <w:pPr>
              <w:spacing w:after="0" w:line="259" w:lineRule="auto"/>
              <w:ind w:left="0" w:right="0" w:firstLine="0"/>
            </w:pPr>
            <w:r>
              <w:rPr>
                <w:sz w:val="22"/>
              </w:rPr>
              <w:t>0.025 - 0.125</w:t>
            </w:r>
          </w:p>
        </w:tc>
      </w:tr>
      <w:tr w:rsidR="003036B4" w14:paraId="085DD810" w14:textId="77777777">
        <w:trPr>
          <w:trHeight w:val="304"/>
        </w:trPr>
        <w:tc>
          <w:tcPr>
            <w:tcW w:w="3292" w:type="dxa"/>
            <w:tcBorders>
              <w:top w:val="single" w:sz="7" w:space="0" w:color="181717"/>
              <w:left w:val="single" w:sz="7" w:space="0" w:color="181717"/>
              <w:bottom w:val="single" w:sz="7" w:space="0" w:color="181717"/>
              <w:right w:val="single" w:sz="7" w:space="0" w:color="181717"/>
            </w:tcBorders>
          </w:tcPr>
          <w:p w14:paraId="20CEE2B6" w14:textId="77777777" w:rsidR="003036B4" w:rsidRDefault="00860D88">
            <w:pPr>
              <w:spacing w:after="0" w:line="259" w:lineRule="auto"/>
              <w:ind w:left="0" w:right="0" w:firstLine="0"/>
            </w:pPr>
            <w:r>
              <w:rPr>
                <w:sz w:val="22"/>
              </w:rPr>
              <w:t>Polyethylene</w:t>
            </w:r>
          </w:p>
        </w:tc>
        <w:tc>
          <w:tcPr>
            <w:tcW w:w="1793" w:type="dxa"/>
            <w:tcBorders>
              <w:top w:val="single" w:sz="7" w:space="0" w:color="181717"/>
              <w:left w:val="single" w:sz="7" w:space="0" w:color="181717"/>
              <w:bottom w:val="single" w:sz="7" w:space="0" w:color="181717"/>
              <w:right w:val="single" w:sz="7" w:space="0" w:color="181717"/>
            </w:tcBorders>
          </w:tcPr>
          <w:p w14:paraId="3BDC2AAC" w14:textId="77777777" w:rsidR="003036B4" w:rsidRDefault="00860D88">
            <w:pPr>
              <w:spacing w:after="0" w:line="259" w:lineRule="auto"/>
              <w:ind w:left="0" w:right="0" w:firstLine="0"/>
            </w:pPr>
            <w:r>
              <w:rPr>
                <w:sz w:val="22"/>
              </w:rPr>
              <w:t>0.030 - 0.200</w:t>
            </w:r>
          </w:p>
        </w:tc>
      </w:tr>
      <w:tr w:rsidR="003036B4" w14:paraId="03659372" w14:textId="77777777">
        <w:trPr>
          <w:trHeight w:val="304"/>
        </w:trPr>
        <w:tc>
          <w:tcPr>
            <w:tcW w:w="3292" w:type="dxa"/>
            <w:tcBorders>
              <w:top w:val="single" w:sz="7" w:space="0" w:color="181717"/>
              <w:left w:val="single" w:sz="7" w:space="0" w:color="181717"/>
              <w:bottom w:val="single" w:sz="7" w:space="0" w:color="181717"/>
              <w:right w:val="single" w:sz="7" w:space="0" w:color="181717"/>
            </w:tcBorders>
          </w:tcPr>
          <w:p w14:paraId="13368D8B" w14:textId="77777777" w:rsidR="003036B4" w:rsidRDefault="00860D88">
            <w:pPr>
              <w:spacing w:after="0" w:line="259" w:lineRule="auto"/>
              <w:ind w:left="0" w:right="0" w:firstLine="0"/>
            </w:pPr>
            <w:r>
              <w:rPr>
                <w:sz w:val="22"/>
              </w:rPr>
              <w:t>Polyphenylene Sulfide</w:t>
            </w:r>
          </w:p>
        </w:tc>
        <w:tc>
          <w:tcPr>
            <w:tcW w:w="1793" w:type="dxa"/>
            <w:tcBorders>
              <w:top w:val="single" w:sz="7" w:space="0" w:color="181717"/>
              <w:left w:val="single" w:sz="7" w:space="0" w:color="181717"/>
              <w:bottom w:val="single" w:sz="7" w:space="0" w:color="181717"/>
              <w:right w:val="single" w:sz="7" w:space="0" w:color="181717"/>
            </w:tcBorders>
          </w:tcPr>
          <w:p w14:paraId="2EE0DC06" w14:textId="77777777" w:rsidR="003036B4" w:rsidRDefault="00860D88">
            <w:pPr>
              <w:spacing w:after="0" w:line="259" w:lineRule="auto"/>
              <w:ind w:left="0" w:right="0" w:firstLine="0"/>
            </w:pPr>
            <w:r>
              <w:rPr>
                <w:sz w:val="22"/>
              </w:rPr>
              <w:t>0.020 - 0.180</w:t>
            </w:r>
          </w:p>
        </w:tc>
      </w:tr>
      <w:tr w:rsidR="003036B4" w14:paraId="1FE5BD45" w14:textId="77777777">
        <w:trPr>
          <w:trHeight w:val="304"/>
        </w:trPr>
        <w:tc>
          <w:tcPr>
            <w:tcW w:w="3292" w:type="dxa"/>
            <w:tcBorders>
              <w:top w:val="single" w:sz="7" w:space="0" w:color="181717"/>
              <w:left w:val="single" w:sz="7" w:space="0" w:color="181717"/>
              <w:bottom w:val="single" w:sz="7" w:space="0" w:color="181717"/>
              <w:right w:val="single" w:sz="7" w:space="0" w:color="181717"/>
            </w:tcBorders>
          </w:tcPr>
          <w:p w14:paraId="6AD637E8" w14:textId="77777777" w:rsidR="003036B4" w:rsidRDefault="00860D88">
            <w:pPr>
              <w:spacing w:after="0" w:line="259" w:lineRule="auto"/>
              <w:ind w:left="0" w:right="0" w:firstLine="0"/>
            </w:pPr>
            <w:r>
              <w:rPr>
                <w:sz w:val="22"/>
              </w:rPr>
              <w:t>Polypropylene</w:t>
            </w:r>
          </w:p>
        </w:tc>
        <w:tc>
          <w:tcPr>
            <w:tcW w:w="1793" w:type="dxa"/>
            <w:tcBorders>
              <w:top w:val="single" w:sz="7" w:space="0" w:color="181717"/>
              <w:left w:val="single" w:sz="7" w:space="0" w:color="181717"/>
              <w:bottom w:val="single" w:sz="7" w:space="0" w:color="181717"/>
              <w:right w:val="single" w:sz="7" w:space="0" w:color="181717"/>
            </w:tcBorders>
          </w:tcPr>
          <w:p w14:paraId="372BA1AA" w14:textId="77777777" w:rsidR="003036B4" w:rsidRDefault="00860D88">
            <w:pPr>
              <w:spacing w:after="0" w:line="259" w:lineRule="auto"/>
              <w:ind w:left="0" w:right="0" w:firstLine="0"/>
            </w:pPr>
            <w:r>
              <w:rPr>
                <w:sz w:val="22"/>
              </w:rPr>
              <w:t>0.025 - 0.150</w:t>
            </w:r>
          </w:p>
        </w:tc>
      </w:tr>
      <w:tr w:rsidR="003036B4" w14:paraId="47D40246" w14:textId="77777777">
        <w:trPr>
          <w:trHeight w:val="304"/>
        </w:trPr>
        <w:tc>
          <w:tcPr>
            <w:tcW w:w="3292" w:type="dxa"/>
            <w:tcBorders>
              <w:top w:val="single" w:sz="7" w:space="0" w:color="181717"/>
              <w:left w:val="single" w:sz="7" w:space="0" w:color="181717"/>
              <w:bottom w:val="single" w:sz="7" w:space="0" w:color="181717"/>
              <w:right w:val="single" w:sz="7" w:space="0" w:color="181717"/>
            </w:tcBorders>
          </w:tcPr>
          <w:p w14:paraId="4B9AB09F" w14:textId="77777777" w:rsidR="003036B4" w:rsidRDefault="00860D88">
            <w:pPr>
              <w:spacing w:after="0" w:line="259" w:lineRule="auto"/>
              <w:ind w:left="0" w:right="0" w:firstLine="0"/>
            </w:pPr>
            <w:r>
              <w:rPr>
                <w:sz w:val="22"/>
              </w:rPr>
              <w:t>Polystyrene</w:t>
            </w:r>
          </w:p>
        </w:tc>
        <w:tc>
          <w:tcPr>
            <w:tcW w:w="1793" w:type="dxa"/>
            <w:tcBorders>
              <w:top w:val="single" w:sz="7" w:space="0" w:color="181717"/>
              <w:left w:val="single" w:sz="7" w:space="0" w:color="181717"/>
              <w:bottom w:val="single" w:sz="7" w:space="0" w:color="181717"/>
              <w:right w:val="single" w:sz="7" w:space="0" w:color="181717"/>
            </w:tcBorders>
          </w:tcPr>
          <w:p w14:paraId="08769237" w14:textId="77777777" w:rsidR="003036B4" w:rsidRDefault="00860D88">
            <w:pPr>
              <w:spacing w:after="0" w:line="259" w:lineRule="auto"/>
              <w:ind w:left="0" w:right="0" w:firstLine="0"/>
            </w:pPr>
            <w:r>
              <w:rPr>
                <w:sz w:val="22"/>
              </w:rPr>
              <w:t>0.035 - 0.150</w:t>
            </w:r>
          </w:p>
        </w:tc>
      </w:tr>
      <w:tr w:rsidR="003036B4" w14:paraId="43540F56" w14:textId="77777777">
        <w:trPr>
          <w:trHeight w:val="304"/>
        </w:trPr>
        <w:tc>
          <w:tcPr>
            <w:tcW w:w="3292" w:type="dxa"/>
            <w:tcBorders>
              <w:top w:val="single" w:sz="7" w:space="0" w:color="181717"/>
              <w:left w:val="single" w:sz="7" w:space="0" w:color="181717"/>
              <w:bottom w:val="single" w:sz="7" w:space="0" w:color="181717"/>
              <w:right w:val="single" w:sz="7" w:space="0" w:color="181717"/>
            </w:tcBorders>
          </w:tcPr>
          <w:p w14:paraId="2B681D69" w14:textId="77777777" w:rsidR="003036B4" w:rsidRDefault="00860D88">
            <w:pPr>
              <w:spacing w:after="0" w:line="259" w:lineRule="auto"/>
              <w:ind w:left="0" w:right="0" w:firstLine="0"/>
            </w:pPr>
            <w:r>
              <w:rPr>
                <w:sz w:val="22"/>
              </w:rPr>
              <w:t>Polyurethane</w:t>
            </w:r>
          </w:p>
        </w:tc>
        <w:tc>
          <w:tcPr>
            <w:tcW w:w="1793" w:type="dxa"/>
            <w:tcBorders>
              <w:top w:val="single" w:sz="7" w:space="0" w:color="181717"/>
              <w:left w:val="single" w:sz="7" w:space="0" w:color="181717"/>
              <w:bottom w:val="single" w:sz="7" w:space="0" w:color="181717"/>
              <w:right w:val="single" w:sz="7" w:space="0" w:color="181717"/>
            </w:tcBorders>
          </w:tcPr>
          <w:p w14:paraId="543D00C9" w14:textId="77777777" w:rsidR="003036B4" w:rsidRDefault="00860D88">
            <w:pPr>
              <w:spacing w:after="0" w:line="259" w:lineRule="auto"/>
              <w:ind w:left="0" w:right="0" w:firstLine="0"/>
            </w:pPr>
            <w:r>
              <w:rPr>
                <w:sz w:val="22"/>
              </w:rPr>
              <w:t>0.080 - 0.750</w:t>
            </w:r>
          </w:p>
        </w:tc>
      </w:tr>
    </w:tbl>
    <w:p w14:paraId="0ADD3ACD" w14:textId="77777777" w:rsidR="003036B4" w:rsidRDefault="00860D88">
      <w:pPr>
        <w:pStyle w:val="Heading2"/>
        <w:spacing w:after="284" w:line="255" w:lineRule="auto"/>
        <w:ind w:left="17" w:right="0"/>
        <w:jc w:val="left"/>
      </w:pPr>
      <w:r>
        <w:rPr>
          <w:sz w:val="24"/>
        </w:rPr>
        <w:t xml:space="preserve">Wall Thickness by Resin Material Guidelines </w:t>
      </w:r>
    </w:p>
    <w:p w14:paraId="642574CE" w14:textId="77777777" w:rsidR="003036B4" w:rsidRDefault="00860D88">
      <w:pPr>
        <w:spacing w:after="0"/>
        <w:ind w:left="0" w:right="5656" w:firstLine="0"/>
        <w:jc w:val="both"/>
      </w:pPr>
      <w:r>
        <w:t xml:space="preserve">The proper material selection and observing uniform wall thickness in injection-molded parts, helps avoid potential issues such as sink marks and warpage. We recommendedusing </w:t>
      </w:r>
    </w:p>
    <w:p w14:paraId="0BFEF4BB" w14:textId="77777777" w:rsidR="003036B4" w:rsidRDefault="00860D88">
      <w:pPr>
        <w:ind w:left="17" w:right="0"/>
      </w:pPr>
      <w:r>
        <w:t>the guidelines in the table to the right as thicknesses vary by material:</w:t>
      </w:r>
    </w:p>
    <w:p w14:paraId="4EFF6101" w14:textId="77777777" w:rsidR="003036B4" w:rsidRDefault="00860D88">
      <w:pPr>
        <w:pStyle w:val="Heading2"/>
        <w:ind w:left="72" w:right="6"/>
      </w:pPr>
      <w:r>
        <w:t>Corner Design</w:t>
      </w:r>
    </w:p>
    <w:p w14:paraId="3639509C" w14:textId="77777777" w:rsidR="003036B4" w:rsidRDefault="00860D88">
      <w:pPr>
        <w:spacing w:after="625"/>
        <w:ind w:left="17" w:right="0"/>
      </w:pPr>
      <w:r>
        <w:t xml:space="preserve">Making the outside radius one wallthickness larger than the inside radius will maintain </w:t>
      </w:r>
      <w:r>
        <w:t xml:space="preserve">constant wall thickness through corners. R2 = R1 + t </w:t>
      </w:r>
    </w:p>
    <w:p w14:paraId="4FD64411" w14:textId="77777777" w:rsidR="003036B4" w:rsidRDefault="00860D88">
      <w:pPr>
        <w:spacing w:after="0" w:line="259" w:lineRule="auto"/>
        <w:ind w:left="1010" w:right="0" w:firstLine="0"/>
      </w:pPr>
      <w:r>
        <w:rPr>
          <w:noProof/>
        </w:rPr>
        <w:lastRenderedPageBreak/>
        <w:drawing>
          <wp:inline distT="0" distB="0" distL="0" distR="0" wp14:anchorId="472723C8" wp14:editId="439488BF">
            <wp:extent cx="4919472" cy="6211824"/>
            <wp:effectExtent l="0" t="0" r="0" b="0"/>
            <wp:docPr id="3891" name="Picture 3891"/>
            <wp:cNvGraphicFramePr/>
            <a:graphic xmlns:a="http://schemas.openxmlformats.org/drawingml/2006/main">
              <a:graphicData uri="http://schemas.openxmlformats.org/drawingml/2006/picture">
                <pic:pic xmlns:pic="http://schemas.openxmlformats.org/drawingml/2006/picture">
                  <pic:nvPicPr>
                    <pic:cNvPr id="3891" name="Picture 3891"/>
                    <pic:cNvPicPr/>
                  </pic:nvPicPr>
                  <pic:blipFill>
                    <a:blip r:embed="rId16"/>
                    <a:stretch>
                      <a:fillRect/>
                    </a:stretch>
                  </pic:blipFill>
                  <pic:spPr>
                    <a:xfrm>
                      <a:off x="0" y="0"/>
                      <a:ext cx="4919472" cy="6211824"/>
                    </a:xfrm>
                    <a:prstGeom prst="rect">
                      <a:avLst/>
                    </a:prstGeom>
                  </pic:spPr>
                </pic:pic>
              </a:graphicData>
            </a:graphic>
          </wp:inline>
        </w:drawing>
      </w:r>
    </w:p>
    <w:p w14:paraId="69FE2062" w14:textId="77777777" w:rsidR="003036B4" w:rsidRDefault="00860D88">
      <w:pPr>
        <w:pStyle w:val="Heading2"/>
        <w:ind w:left="72" w:right="5"/>
      </w:pPr>
      <w:r>
        <w:t>Thickness Transitions</w:t>
      </w:r>
    </w:p>
    <w:p w14:paraId="552D3222" w14:textId="77777777" w:rsidR="003036B4" w:rsidRDefault="00860D88">
      <w:pPr>
        <w:spacing w:after="345"/>
        <w:ind w:left="17" w:right="308"/>
      </w:pPr>
      <w:r>
        <w:t xml:space="preserve">Rounding or tapering thickness transitions will minimize read-through and possible </w:t>
      </w:r>
      <w:r>
        <w:t>blush or gloss differences. Additionally, blending reduces molded-in stresses and stress concentration associated with abrupt changes in thickness.</w:t>
      </w:r>
    </w:p>
    <w:p w14:paraId="41E916B9" w14:textId="77777777" w:rsidR="003036B4" w:rsidRDefault="00860D88">
      <w:pPr>
        <w:spacing w:after="0" w:line="259" w:lineRule="auto"/>
        <w:ind w:left="1685" w:right="0" w:firstLine="0"/>
      </w:pPr>
      <w:r>
        <w:rPr>
          <w:noProof/>
        </w:rPr>
        <w:drawing>
          <wp:inline distT="0" distB="0" distL="0" distR="0" wp14:anchorId="344EE01A" wp14:editId="50F821AE">
            <wp:extent cx="3770376" cy="5839969"/>
            <wp:effectExtent l="0" t="0" r="0" b="0"/>
            <wp:docPr id="3892" name="Picture 3892"/>
            <wp:cNvGraphicFramePr/>
            <a:graphic xmlns:a="http://schemas.openxmlformats.org/drawingml/2006/main">
              <a:graphicData uri="http://schemas.openxmlformats.org/drawingml/2006/picture">
                <pic:pic xmlns:pic="http://schemas.openxmlformats.org/drawingml/2006/picture">
                  <pic:nvPicPr>
                    <pic:cNvPr id="3892" name="Picture 3892"/>
                    <pic:cNvPicPr/>
                  </pic:nvPicPr>
                  <pic:blipFill>
                    <a:blip r:embed="rId17"/>
                    <a:stretch>
                      <a:fillRect/>
                    </a:stretch>
                  </pic:blipFill>
                  <pic:spPr>
                    <a:xfrm>
                      <a:off x="0" y="0"/>
                      <a:ext cx="3770376" cy="5839969"/>
                    </a:xfrm>
                    <a:prstGeom prst="rect">
                      <a:avLst/>
                    </a:prstGeom>
                  </pic:spPr>
                </pic:pic>
              </a:graphicData>
            </a:graphic>
          </wp:inline>
        </w:drawing>
      </w:r>
    </w:p>
    <w:p w14:paraId="26197EEA" w14:textId="77777777" w:rsidR="003036B4" w:rsidRDefault="00860D88">
      <w:pPr>
        <w:pStyle w:val="Heading2"/>
        <w:ind w:left="72" w:right="6"/>
      </w:pPr>
      <w:r>
        <w:t>Ribs</w:t>
      </w:r>
    </w:p>
    <w:p w14:paraId="3B26AA54" w14:textId="77777777" w:rsidR="003036B4" w:rsidRDefault="00860D88">
      <w:pPr>
        <w:spacing w:after="320" w:line="261" w:lineRule="auto"/>
        <w:ind w:left="17" w:right="0"/>
      </w:pPr>
      <w:r>
        <w:t xml:space="preserve">Ribs provide a means to augment strength and stiffness in molded parts without increasing </w:t>
      </w:r>
      <w:r>
        <w:t>overall wall thickness. Other uses for ribs are as follows:</w:t>
      </w:r>
    </w:p>
    <w:p w14:paraId="556131C1" w14:textId="77777777" w:rsidR="003036B4" w:rsidRDefault="00860D88">
      <w:pPr>
        <w:numPr>
          <w:ilvl w:val="0"/>
          <w:numId w:val="1"/>
        </w:numPr>
        <w:spacing w:after="0" w:line="259" w:lineRule="auto"/>
        <w:ind w:left="158" w:right="0" w:hanging="151"/>
      </w:pPr>
      <w:r>
        <w:rPr>
          <w:color w:val="3E3672"/>
        </w:rPr>
        <w:t>Act as stops or guides for mechanisms.</w:t>
      </w:r>
      <w:r>
        <w:rPr>
          <w:color w:val="3E3672"/>
        </w:rPr>
        <w:t xml:space="preserve"> </w:t>
      </w:r>
    </w:p>
    <w:p w14:paraId="0CBE9FC5" w14:textId="77777777" w:rsidR="003036B4" w:rsidRDefault="00860D88">
      <w:pPr>
        <w:spacing w:after="0" w:line="259" w:lineRule="auto"/>
        <w:ind w:left="22" w:right="0" w:firstLine="0"/>
      </w:pPr>
      <w:r>
        <w:rPr>
          <w:color w:val="3E3672"/>
        </w:rPr>
        <w:t xml:space="preserve"> </w:t>
      </w:r>
    </w:p>
    <w:p w14:paraId="0803F634" w14:textId="77777777" w:rsidR="003036B4" w:rsidRDefault="00860D88">
      <w:pPr>
        <w:numPr>
          <w:ilvl w:val="0"/>
          <w:numId w:val="1"/>
        </w:numPr>
        <w:spacing w:after="320" w:line="259" w:lineRule="auto"/>
        <w:ind w:left="158" w:right="0" w:hanging="151"/>
      </w:pPr>
      <w:r>
        <w:rPr>
          <w:color w:val="3E3672"/>
        </w:rPr>
        <w:t>Ribs locate and captivate components of an assembly.</w:t>
      </w:r>
    </w:p>
    <w:p w14:paraId="1B08CDC2" w14:textId="77777777" w:rsidR="003036B4" w:rsidRDefault="00860D88">
      <w:pPr>
        <w:numPr>
          <w:ilvl w:val="0"/>
          <w:numId w:val="1"/>
        </w:numPr>
        <w:spacing w:after="0" w:line="259" w:lineRule="auto"/>
        <w:ind w:left="158" w:right="0" w:hanging="151"/>
      </w:pPr>
      <w:r>
        <w:rPr>
          <w:color w:val="3E3672"/>
        </w:rPr>
        <w:t>They provide alignment in mating parts.</w:t>
      </w:r>
      <w:r>
        <w:rPr>
          <w:color w:val="3E3672"/>
        </w:rPr>
        <w:t xml:space="preserve"> </w:t>
      </w:r>
    </w:p>
    <w:p w14:paraId="3BCA4D0A" w14:textId="77777777" w:rsidR="003036B4" w:rsidRDefault="00860D88">
      <w:pPr>
        <w:spacing w:after="0" w:line="259" w:lineRule="auto"/>
        <w:ind w:left="22" w:right="0" w:firstLine="0"/>
      </w:pPr>
      <w:r>
        <w:rPr>
          <w:color w:val="3E3672"/>
        </w:rPr>
        <w:t xml:space="preserve"> </w:t>
      </w:r>
    </w:p>
    <w:p w14:paraId="5AFA4FFF" w14:textId="77777777" w:rsidR="003036B4" w:rsidRDefault="00860D88">
      <w:pPr>
        <w:spacing w:after="603" w:line="261" w:lineRule="auto"/>
        <w:ind w:left="17" w:right="0"/>
      </w:pPr>
      <w:r>
        <w:t>Proper rib design involves five main issues: thickness, height, location, quantity, and moldability.</w:t>
      </w:r>
    </w:p>
    <w:p w14:paraId="4FDBE1E5" w14:textId="77777777" w:rsidR="003036B4" w:rsidRDefault="00860D88">
      <w:pPr>
        <w:spacing w:after="0" w:line="259" w:lineRule="auto"/>
        <w:ind w:left="33" w:right="-24" w:firstLine="0"/>
      </w:pPr>
      <w:r>
        <w:rPr>
          <w:noProof/>
        </w:rPr>
        <w:drawing>
          <wp:inline distT="0" distB="0" distL="0" distR="0" wp14:anchorId="5A31010D" wp14:editId="25023EB2">
            <wp:extent cx="6163056" cy="4200145"/>
            <wp:effectExtent l="0" t="0" r="0" b="0"/>
            <wp:docPr id="3893" name="Picture 3893"/>
            <wp:cNvGraphicFramePr/>
            <a:graphic xmlns:a="http://schemas.openxmlformats.org/drawingml/2006/main">
              <a:graphicData uri="http://schemas.openxmlformats.org/drawingml/2006/picture">
                <pic:pic xmlns:pic="http://schemas.openxmlformats.org/drawingml/2006/picture">
                  <pic:nvPicPr>
                    <pic:cNvPr id="3893" name="Picture 3893"/>
                    <pic:cNvPicPr/>
                  </pic:nvPicPr>
                  <pic:blipFill>
                    <a:blip r:embed="rId18"/>
                    <a:stretch>
                      <a:fillRect/>
                    </a:stretch>
                  </pic:blipFill>
                  <pic:spPr>
                    <a:xfrm>
                      <a:off x="0" y="0"/>
                      <a:ext cx="6163056" cy="4200145"/>
                    </a:xfrm>
                    <a:prstGeom prst="rect">
                      <a:avLst/>
                    </a:prstGeom>
                  </pic:spPr>
                </pic:pic>
              </a:graphicData>
            </a:graphic>
          </wp:inline>
        </w:drawing>
      </w:r>
    </w:p>
    <w:p w14:paraId="4175FC7C" w14:textId="77777777" w:rsidR="003036B4" w:rsidRDefault="00860D88">
      <w:pPr>
        <w:spacing w:after="387" w:line="259" w:lineRule="auto"/>
        <w:ind w:left="10" w:right="3091"/>
        <w:jc w:val="right"/>
      </w:pPr>
      <w:r>
        <w:rPr>
          <w:b/>
          <w:sz w:val="40"/>
        </w:rPr>
        <w:t>Ribs — Continued</w:t>
      </w:r>
    </w:p>
    <w:p w14:paraId="66640945" w14:textId="77777777" w:rsidR="003036B4" w:rsidRDefault="00860D88">
      <w:pPr>
        <w:pStyle w:val="Heading3"/>
        <w:ind w:left="17" w:right="0"/>
      </w:pPr>
      <w:r>
        <w:rPr>
          <w:noProof/>
        </w:rPr>
        <w:drawing>
          <wp:anchor distT="0" distB="0" distL="114300" distR="114300" simplePos="0" relativeHeight="251660288" behindDoc="0" locked="0" layoutInCell="1" allowOverlap="0" wp14:anchorId="622BE683" wp14:editId="4937241A">
            <wp:simplePos x="0" y="0"/>
            <wp:positionH relativeFrom="column">
              <wp:posOffset>3348977</wp:posOffset>
            </wp:positionH>
            <wp:positionV relativeFrom="paragraph">
              <wp:posOffset>70713</wp:posOffset>
            </wp:positionV>
            <wp:extent cx="2837688" cy="2471929"/>
            <wp:effectExtent l="0" t="0" r="0" b="0"/>
            <wp:wrapSquare wrapText="bothSides"/>
            <wp:docPr id="3895" name="Picture 3895"/>
            <wp:cNvGraphicFramePr/>
            <a:graphic xmlns:a="http://schemas.openxmlformats.org/drawingml/2006/main">
              <a:graphicData uri="http://schemas.openxmlformats.org/drawingml/2006/picture">
                <pic:pic xmlns:pic="http://schemas.openxmlformats.org/drawingml/2006/picture">
                  <pic:nvPicPr>
                    <pic:cNvPr id="3895" name="Picture 3895"/>
                    <pic:cNvPicPr/>
                  </pic:nvPicPr>
                  <pic:blipFill>
                    <a:blip r:embed="rId19"/>
                    <a:stretch>
                      <a:fillRect/>
                    </a:stretch>
                  </pic:blipFill>
                  <pic:spPr>
                    <a:xfrm>
                      <a:off x="0" y="0"/>
                      <a:ext cx="2837688" cy="2471929"/>
                    </a:xfrm>
                    <a:prstGeom prst="rect">
                      <a:avLst/>
                    </a:prstGeom>
                  </pic:spPr>
                </pic:pic>
              </a:graphicData>
            </a:graphic>
          </wp:anchor>
        </w:drawing>
      </w:r>
      <w:r>
        <w:t>Rib Thickness</w:t>
      </w:r>
    </w:p>
    <w:p w14:paraId="26C48F4F" w14:textId="77777777" w:rsidR="003036B4" w:rsidRDefault="00860D88">
      <w:pPr>
        <w:spacing w:after="294"/>
        <w:ind w:left="17" w:right="0"/>
      </w:pPr>
      <w:r>
        <w:t>There are many factors that determine the appropriate rib thickness. Thick ribs often cause sink and cosmetic problems on the opposite surface of the wall to which they are attached. The material, rib thickness, surface texture, color, proximity to a gate, and a variety of processing conditions determine the severity of sink. The illustration (right) gives common guidelines for rib thickness for a variety of materials. These guidelines are based upon subjective observations under common conditions and perta</w:t>
      </w:r>
      <w:r>
        <w:t>in to the thickness at the base of the rib. Highly glossy, critical surfaces may require thinner ribs.</w:t>
      </w:r>
    </w:p>
    <w:p w14:paraId="5DBA8B1C" w14:textId="77777777" w:rsidR="003036B4" w:rsidRDefault="00860D88">
      <w:pPr>
        <w:spacing w:after="564" w:line="259" w:lineRule="auto"/>
        <w:ind w:left="922" w:right="0" w:firstLine="0"/>
      </w:pPr>
      <w:r>
        <w:rPr>
          <w:rFonts w:ascii="Calibri" w:eastAsia="Calibri" w:hAnsi="Calibri" w:cs="Calibri"/>
          <w:noProof/>
          <w:color w:val="000000"/>
          <w:sz w:val="22"/>
        </w:rPr>
        <mc:AlternateContent>
          <mc:Choice Requires="wpg">
            <w:drawing>
              <wp:inline distT="0" distB="0" distL="0" distR="0" wp14:anchorId="6370E497" wp14:editId="7CFE6B50">
                <wp:extent cx="5029200" cy="25400"/>
                <wp:effectExtent l="0" t="0" r="0" b="0"/>
                <wp:docPr id="3116" name="Group 3116"/>
                <wp:cNvGraphicFramePr/>
                <a:graphic xmlns:a="http://schemas.openxmlformats.org/drawingml/2006/main">
                  <a:graphicData uri="http://schemas.microsoft.com/office/word/2010/wordprocessingGroup">
                    <wpg:wgp>
                      <wpg:cNvGrpSpPr/>
                      <wpg:grpSpPr>
                        <a:xfrm>
                          <a:off x="0" y="0"/>
                          <a:ext cx="5029200" cy="25400"/>
                          <a:chOff x="0" y="0"/>
                          <a:chExt cx="5029200" cy="25400"/>
                        </a:xfrm>
                      </wpg:grpSpPr>
                      <wps:wsp>
                        <wps:cNvPr id="207" name="Shape 207"/>
                        <wps:cNvSpPr/>
                        <wps:spPr>
                          <a:xfrm>
                            <a:off x="0" y="0"/>
                            <a:ext cx="5029200" cy="0"/>
                          </a:xfrm>
                          <a:custGeom>
                            <a:avLst/>
                            <a:gdLst/>
                            <a:ahLst/>
                            <a:cxnLst/>
                            <a:rect l="0" t="0" r="0" b="0"/>
                            <a:pathLst>
                              <a:path w="5029200">
                                <a:moveTo>
                                  <a:pt x="0" y="0"/>
                                </a:moveTo>
                                <a:lnTo>
                                  <a:pt x="5029200" y="0"/>
                                </a:lnTo>
                              </a:path>
                            </a:pathLst>
                          </a:custGeom>
                          <a:ln w="2540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16" style="width:396pt;height:2pt;mso-position-horizontal-relative:char;mso-position-vertical-relative:line" coordsize="50292,254">
                <v:shape id="Shape 207" style="position:absolute;width:50292;height:0;left:0;top:0;" coordsize="5029200,0" path="m0,0l5029200,0">
                  <v:stroke weight="2pt" endcap="flat" joinstyle="miter" miterlimit="4" on="true" color="#181717"/>
                  <v:fill on="false" color="#000000" opacity="0"/>
                </v:shape>
              </v:group>
            </w:pict>
          </mc:Fallback>
        </mc:AlternateContent>
      </w:r>
    </w:p>
    <w:p w14:paraId="5877A0F7" w14:textId="77777777" w:rsidR="003036B4" w:rsidRDefault="00860D88">
      <w:pPr>
        <w:pStyle w:val="Heading3"/>
        <w:ind w:left="17" w:right="205"/>
      </w:pPr>
      <w:r>
        <w:rPr>
          <w:noProof/>
        </w:rPr>
        <w:drawing>
          <wp:anchor distT="0" distB="0" distL="114300" distR="114300" simplePos="0" relativeHeight="251661312" behindDoc="0" locked="0" layoutInCell="1" allowOverlap="0" wp14:anchorId="4767E2EF" wp14:editId="7779C2DD">
            <wp:simplePos x="0" y="0"/>
            <wp:positionH relativeFrom="column">
              <wp:posOffset>3221978</wp:posOffset>
            </wp:positionH>
            <wp:positionV relativeFrom="paragraph">
              <wp:posOffset>-27341</wp:posOffset>
            </wp:positionV>
            <wp:extent cx="2813304" cy="4459225"/>
            <wp:effectExtent l="0" t="0" r="0" b="0"/>
            <wp:wrapSquare wrapText="bothSides"/>
            <wp:docPr id="3894" name="Picture 3894"/>
            <wp:cNvGraphicFramePr/>
            <a:graphic xmlns:a="http://schemas.openxmlformats.org/drawingml/2006/main">
              <a:graphicData uri="http://schemas.openxmlformats.org/drawingml/2006/picture">
                <pic:pic xmlns:pic="http://schemas.openxmlformats.org/drawingml/2006/picture">
                  <pic:nvPicPr>
                    <pic:cNvPr id="3894" name="Picture 3894"/>
                    <pic:cNvPicPr/>
                  </pic:nvPicPr>
                  <pic:blipFill>
                    <a:blip r:embed="rId20"/>
                    <a:stretch>
                      <a:fillRect/>
                    </a:stretch>
                  </pic:blipFill>
                  <pic:spPr>
                    <a:xfrm>
                      <a:off x="0" y="0"/>
                      <a:ext cx="2813304" cy="4459225"/>
                    </a:xfrm>
                    <a:prstGeom prst="rect">
                      <a:avLst/>
                    </a:prstGeom>
                  </pic:spPr>
                </pic:pic>
              </a:graphicData>
            </a:graphic>
          </wp:anchor>
        </w:drawing>
      </w:r>
      <w:r>
        <w:t>Rib Location &amp; Quantity</w:t>
      </w:r>
    </w:p>
    <w:p w14:paraId="0066FDE0" w14:textId="77777777" w:rsidR="003036B4" w:rsidRDefault="00860D88">
      <w:pPr>
        <w:ind w:left="17" w:right="205"/>
      </w:pPr>
      <w:r>
        <w:t xml:space="preserve">The location and quantity of ribs is vital in avoiding exacerbating problems the ribs were intended to correct— e.g., ribs added to increase part strength and prevent breakage may reduce the ability of the part to absorb impacts without failure. </w:t>
      </w:r>
    </w:p>
    <w:p w14:paraId="0A261B32" w14:textId="77777777" w:rsidR="003036B4" w:rsidRDefault="00860D88">
      <w:pPr>
        <w:spacing w:after="0" w:line="259" w:lineRule="auto"/>
        <w:ind w:left="22" w:right="205" w:firstLine="0"/>
      </w:pPr>
      <w:r>
        <w:t xml:space="preserve"> </w:t>
      </w:r>
    </w:p>
    <w:p w14:paraId="72EE1611" w14:textId="77777777" w:rsidR="003036B4" w:rsidRDefault="00860D88">
      <w:pPr>
        <w:ind w:left="17" w:right="205"/>
      </w:pPr>
      <w:r>
        <w:t xml:space="preserve">Furthermore, a grid of ribs added to ensure </w:t>
      </w:r>
      <w:r>
        <w:t xml:space="preserve">part flatness may lead to mold-cooling difficulties and warpage. Typically much </w:t>
      </w:r>
      <w:r>
        <w:t xml:space="preserve">easier to add than remove, ribs should be applied sparingly in the original design and </w:t>
      </w:r>
      <w:r>
        <w:t>added as needed to fine tune performance.</w:t>
      </w:r>
    </w:p>
    <w:p w14:paraId="32D18EA4" w14:textId="77777777" w:rsidR="003036B4" w:rsidRDefault="00860D88">
      <w:pPr>
        <w:pStyle w:val="Heading2"/>
        <w:ind w:left="72" w:right="6"/>
      </w:pPr>
      <w:r>
        <w:t>Bosses</w:t>
      </w:r>
    </w:p>
    <w:p w14:paraId="2C59F9AE" w14:textId="77777777" w:rsidR="003036B4" w:rsidRDefault="00860D88">
      <w:pPr>
        <w:spacing w:after="46"/>
        <w:ind w:left="17" w:right="0"/>
      </w:pPr>
      <w:r>
        <w:t xml:space="preserve">Bosses find use in many part designs as points for attachment and assembly. The most </w:t>
      </w:r>
      <w:r>
        <w:t>common variety consists of cylindrical projections with holes designed to receive screws, threaded inserts, or other types of fastening hardware. Generally, the outside diameter of bosses should remain within 2.0 to 2.4 times the outside diameter of the screw or insert.</w:t>
      </w:r>
    </w:p>
    <w:p w14:paraId="12CC425C" w14:textId="77777777" w:rsidR="003036B4" w:rsidRDefault="00860D88">
      <w:pPr>
        <w:spacing w:after="1910" w:line="259" w:lineRule="auto"/>
        <w:ind w:left="214" w:right="0" w:firstLine="0"/>
      </w:pPr>
      <w:r>
        <w:rPr>
          <w:rFonts w:ascii="Calibri" w:eastAsia="Calibri" w:hAnsi="Calibri" w:cs="Calibri"/>
          <w:noProof/>
          <w:color w:val="000000"/>
          <w:sz w:val="22"/>
        </w:rPr>
        <mc:AlternateContent>
          <mc:Choice Requires="wpg">
            <w:drawing>
              <wp:inline distT="0" distB="0" distL="0" distR="0" wp14:anchorId="15358289" wp14:editId="40DD8B20">
                <wp:extent cx="5959857" cy="3770376"/>
                <wp:effectExtent l="0" t="0" r="0" b="0"/>
                <wp:docPr id="3916" name="Group 3916"/>
                <wp:cNvGraphicFramePr/>
                <a:graphic xmlns:a="http://schemas.openxmlformats.org/drawingml/2006/main">
                  <a:graphicData uri="http://schemas.microsoft.com/office/word/2010/wordprocessingGroup">
                    <wpg:wgp>
                      <wpg:cNvGrpSpPr/>
                      <wpg:grpSpPr>
                        <a:xfrm>
                          <a:off x="0" y="0"/>
                          <a:ext cx="5959857" cy="3770376"/>
                          <a:chOff x="0" y="0"/>
                          <a:chExt cx="5959857" cy="3770376"/>
                        </a:xfrm>
                      </wpg:grpSpPr>
                      <pic:pic xmlns:pic="http://schemas.openxmlformats.org/drawingml/2006/picture">
                        <pic:nvPicPr>
                          <pic:cNvPr id="3896" name="Picture 3896"/>
                          <pic:cNvPicPr/>
                        </pic:nvPicPr>
                        <pic:blipFill>
                          <a:blip r:embed="rId21"/>
                          <a:stretch>
                            <a:fillRect/>
                          </a:stretch>
                        </pic:blipFill>
                        <pic:spPr>
                          <a:xfrm>
                            <a:off x="0" y="0"/>
                            <a:ext cx="2776729" cy="2523744"/>
                          </a:xfrm>
                          <a:prstGeom prst="rect">
                            <a:avLst/>
                          </a:prstGeom>
                        </pic:spPr>
                      </pic:pic>
                      <pic:pic xmlns:pic="http://schemas.openxmlformats.org/drawingml/2006/picture">
                        <pic:nvPicPr>
                          <pic:cNvPr id="3897" name="Picture 3897"/>
                          <pic:cNvPicPr/>
                        </pic:nvPicPr>
                        <pic:blipFill>
                          <a:blip r:embed="rId22"/>
                          <a:stretch>
                            <a:fillRect/>
                          </a:stretch>
                        </pic:blipFill>
                        <pic:spPr>
                          <a:xfrm>
                            <a:off x="3143504" y="0"/>
                            <a:ext cx="2816353" cy="3770376"/>
                          </a:xfrm>
                          <a:prstGeom prst="rect">
                            <a:avLst/>
                          </a:prstGeom>
                        </pic:spPr>
                      </pic:pic>
                    </wpg:wgp>
                  </a:graphicData>
                </a:graphic>
              </wp:inline>
            </w:drawing>
          </mc:Choice>
          <mc:Fallback xmlns:a="http://schemas.openxmlformats.org/drawingml/2006/main">
            <w:pict>
              <v:group id="Group 3916" style="width:469.28pt;height:296.88pt;mso-position-horizontal-relative:char;mso-position-vertical-relative:line" coordsize="59598,37703">
                <v:shape id="Picture 3896" style="position:absolute;width:27767;height:25237;left:0;top:0;" filled="f">
                  <v:imagedata r:id="rId23"/>
                </v:shape>
                <v:shape id="Picture 3897" style="position:absolute;width:28163;height:37703;left:31435;top:0;" filled="f">
                  <v:imagedata r:id="rId24"/>
                </v:shape>
              </v:group>
            </w:pict>
          </mc:Fallback>
        </mc:AlternateContent>
      </w:r>
    </w:p>
    <w:p w14:paraId="411A7519" w14:textId="77777777" w:rsidR="003036B4" w:rsidRDefault="00860D88">
      <w:pPr>
        <w:ind w:left="17" w:right="0"/>
      </w:pPr>
      <w:r>
        <w:rPr>
          <w:noProof/>
        </w:rPr>
        <w:drawing>
          <wp:anchor distT="0" distB="0" distL="114300" distR="114300" simplePos="0" relativeHeight="251662336" behindDoc="0" locked="0" layoutInCell="1" allowOverlap="0" wp14:anchorId="0E2F1DCC" wp14:editId="4096E66A">
            <wp:simplePos x="0" y="0"/>
            <wp:positionH relativeFrom="column">
              <wp:posOffset>3410711</wp:posOffset>
            </wp:positionH>
            <wp:positionV relativeFrom="paragraph">
              <wp:posOffset>-620685</wp:posOffset>
            </wp:positionV>
            <wp:extent cx="3069336" cy="2837688"/>
            <wp:effectExtent l="0" t="0" r="0" b="0"/>
            <wp:wrapSquare wrapText="bothSides"/>
            <wp:docPr id="3898" name="Picture 3898"/>
            <wp:cNvGraphicFramePr/>
            <a:graphic xmlns:a="http://schemas.openxmlformats.org/drawingml/2006/main">
              <a:graphicData uri="http://schemas.openxmlformats.org/drawingml/2006/picture">
                <pic:pic xmlns:pic="http://schemas.openxmlformats.org/drawingml/2006/picture">
                  <pic:nvPicPr>
                    <pic:cNvPr id="3898" name="Picture 3898"/>
                    <pic:cNvPicPr/>
                  </pic:nvPicPr>
                  <pic:blipFill>
                    <a:blip r:embed="rId25"/>
                    <a:stretch>
                      <a:fillRect/>
                    </a:stretch>
                  </pic:blipFill>
                  <pic:spPr>
                    <a:xfrm>
                      <a:off x="0" y="0"/>
                      <a:ext cx="3069336" cy="2837688"/>
                    </a:xfrm>
                    <a:prstGeom prst="rect">
                      <a:avLst/>
                    </a:prstGeom>
                  </pic:spPr>
                </pic:pic>
              </a:graphicData>
            </a:graphic>
          </wp:anchor>
        </w:drawing>
      </w:r>
      <w:r>
        <w:t>It is suggested avoiding bosses that merge into sidewalls because they can form thick sections that lead to sink. Proper bosses should be positioned away from the sidewall, and if needed, use connecting ribs for support. Try using open boss designs for bosses near a standing wall.</w:t>
      </w:r>
    </w:p>
    <w:p w14:paraId="2F0B2A55" w14:textId="77777777" w:rsidR="003036B4" w:rsidRDefault="00860D88">
      <w:pPr>
        <w:pStyle w:val="Heading2"/>
        <w:spacing w:after="0"/>
        <w:ind w:left="2870" w:right="0" w:firstLine="0"/>
        <w:jc w:val="left"/>
      </w:pPr>
      <w:r>
        <w:t>Bosses — Continued</w:t>
      </w:r>
    </w:p>
    <w:p w14:paraId="5A63C815" w14:textId="77777777" w:rsidR="003036B4" w:rsidRDefault="003036B4">
      <w:pPr>
        <w:sectPr w:rsidR="003036B4">
          <w:pgSz w:w="12240" w:h="15840"/>
          <w:pgMar w:top="1369" w:right="1295" w:bottom="1536" w:left="1238" w:header="720" w:footer="720" w:gutter="0"/>
          <w:cols w:space="720"/>
        </w:sectPr>
      </w:pPr>
    </w:p>
    <w:p w14:paraId="40FFB93A" w14:textId="77777777" w:rsidR="003036B4" w:rsidRDefault="00860D88">
      <w:pPr>
        <w:spacing w:after="282"/>
        <w:ind w:left="17" w:right="0"/>
      </w:pPr>
      <w:r>
        <w:rPr>
          <w:noProof/>
        </w:rPr>
        <w:drawing>
          <wp:anchor distT="0" distB="0" distL="114300" distR="114300" simplePos="0" relativeHeight="251663360" behindDoc="0" locked="0" layoutInCell="1" allowOverlap="0" wp14:anchorId="78123909" wp14:editId="6E2307E0">
            <wp:simplePos x="0" y="0"/>
            <wp:positionH relativeFrom="margin">
              <wp:posOffset>463551</wp:posOffset>
            </wp:positionH>
            <wp:positionV relativeFrom="paragraph">
              <wp:posOffset>6034113</wp:posOffset>
            </wp:positionV>
            <wp:extent cx="5718049" cy="2478024"/>
            <wp:effectExtent l="0" t="0" r="0" b="0"/>
            <wp:wrapTopAndBottom/>
            <wp:docPr id="3901" name="Picture 3901"/>
            <wp:cNvGraphicFramePr/>
            <a:graphic xmlns:a="http://schemas.openxmlformats.org/drawingml/2006/main">
              <a:graphicData uri="http://schemas.openxmlformats.org/drawingml/2006/picture">
                <pic:pic xmlns:pic="http://schemas.openxmlformats.org/drawingml/2006/picture">
                  <pic:nvPicPr>
                    <pic:cNvPr id="3901" name="Picture 3901"/>
                    <pic:cNvPicPr/>
                  </pic:nvPicPr>
                  <pic:blipFill>
                    <a:blip r:embed="rId26"/>
                    <a:stretch>
                      <a:fillRect/>
                    </a:stretch>
                  </pic:blipFill>
                  <pic:spPr>
                    <a:xfrm>
                      <a:off x="0" y="0"/>
                      <a:ext cx="5718049" cy="2478024"/>
                    </a:xfrm>
                    <a:prstGeom prst="rect">
                      <a:avLst/>
                    </a:prstGeom>
                  </pic:spPr>
                </pic:pic>
              </a:graphicData>
            </a:graphic>
          </wp:anchor>
        </w:drawing>
      </w:r>
      <w:r>
        <w:t xml:space="preserve">Normally, the boss hole should extend to the base-wall level, even if the full depth is not needed for assembly. Shallower holes can leave thick sections, resulting in sink. Deeper holes reduce the base wall thickness, </w:t>
      </w:r>
      <w:r>
        <w:t xml:space="preserve">leading to filling problems, knitlines, or surface </w:t>
      </w:r>
      <w:r>
        <w:t xml:space="preserve">blemishes. Because of the required draft, tall </w:t>
      </w:r>
      <w:r>
        <w:t xml:space="preserve">bosses  (those greater than five times their </w:t>
      </w:r>
    </w:p>
    <w:p w14:paraId="2D71B99E" w14:textId="77777777" w:rsidR="003036B4" w:rsidRDefault="00860D88">
      <w:pPr>
        <w:spacing w:after="0" w:line="259" w:lineRule="auto"/>
        <w:ind w:left="0" w:right="0" w:firstLine="0"/>
      </w:pPr>
      <w:r>
        <w:rPr>
          <w:noProof/>
        </w:rPr>
        <w:drawing>
          <wp:inline distT="0" distB="0" distL="0" distR="0" wp14:anchorId="50F21515" wp14:editId="721FB871">
            <wp:extent cx="2974848" cy="3032760"/>
            <wp:effectExtent l="0" t="0" r="0" b="0"/>
            <wp:docPr id="3899" name="Picture 3899"/>
            <wp:cNvGraphicFramePr/>
            <a:graphic xmlns:a="http://schemas.openxmlformats.org/drawingml/2006/main">
              <a:graphicData uri="http://schemas.openxmlformats.org/drawingml/2006/picture">
                <pic:pic xmlns:pic="http://schemas.openxmlformats.org/drawingml/2006/picture">
                  <pic:nvPicPr>
                    <pic:cNvPr id="3899" name="Picture 3899"/>
                    <pic:cNvPicPr/>
                  </pic:nvPicPr>
                  <pic:blipFill>
                    <a:blip r:embed="rId27"/>
                    <a:stretch>
                      <a:fillRect/>
                    </a:stretch>
                  </pic:blipFill>
                  <pic:spPr>
                    <a:xfrm>
                      <a:off x="0" y="0"/>
                      <a:ext cx="2974848" cy="3032760"/>
                    </a:xfrm>
                    <a:prstGeom prst="rect">
                      <a:avLst/>
                    </a:prstGeom>
                  </pic:spPr>
                </pic:pic>
              </a:graphicData>
            </a:graphic>
          </wp:inline>
        </w:drawing>
      </w:r>
    </w:p>
    <w:p w14:paraId="7EEAAA2D" w14:textId="77777777" w:rsidR="003036B4" w:rsidRDefault="00860D88">
      <w:pPr>
        <w:spacing w:after="494"/>
        <w:ind w:left="17" w:right="0"/>
      </w:pPr>
      <w:r>
        <w:t xml:space="preserve">outside diameter) can create a filling problem </w:t>
      </w:r>
      <w:r>
        <w:t xml:space="preserve">at their top or a thick section at their base. Additionally, the cores in tall bosses can be </w:t>
      </w:r>
      <w:r>
        <w:t xml:space="preserve">difficult to cool and support. Think about </w:t>
      </w:r>
      <w:r>
        <w:t>coring a tall boss from two sides or extending tall gussets to the standoff height instead of than the whole boss.</w:t>
      </w:r>
    </w:p>
    <w:p w14:paraId="0B8F8101" w14:textId="77777777" w:rsidR="003036B4" w:rsidRDefault="00860D88">
      <w:pPr>
        <w:spacing w:after="0" w:line="259" w:lineRule="auto"/>
        <w:ind w:left="660" w:right="-315" w:firstLine="0"/>
      </w:pPr>
      <w:r>
        <w:rPr>
          <w:noProof/>
        </w:rPr>
        <w:drawing>
          <wp:inline distT="0" distB="0" distL="0" distR="0" wp14:anchorId="45F3C3E2" wp14:editId="33AE8041">
            <wp:extent cx="2697480" cy="3989833"/>
            <wp:effectExtent l="0" t="0" r="0" b="0"/>
            <wp:docPr id="3900" name="Picture 3900"/>
            <wp:cNvGraphicFramePr/>
            <a:graphic xmlns:a="http://schemas.openxmlformats.org/drawingml/2006/main">
              <a:graphicData uri="http://schemas.openxmlformats.org/drawingml/2006/picture">
                <pic:pic xmlns:pic="http://schemas.openxmlformats.org/drawingml/2006/picture">
                  <pic:nvPicPr>
                    <pic:cNvPr id="3900" name="Picture 3900"/>
                    <pic:cNvPicPr/>
                  </pic:nvPicPr>
                  <pic:blipFill>
                    <a:blip r:embed="rId28"/>
                    <a:stretch>
                      <a:fillRect/>
                    </a:stretch>
                  </pic:blipFill>
                  <pic:spPr>
                    <a:xfrm>
                      <a:off x="0" y="0"/>
                      <a:ext cx="2697480" cy="3989833"/>
                    </a:xfrm>
                    <a:prstGeom prst="rect">
                      <a:avLst/>
                    </a:prstGeom>
                  </pic:spPr>
                </pic:pic>
              </a:graphicData>
            </a:graphic>
          </wp:inline>
        </w:drawing>
      </w:r>
    </w:p>
    <w:p w14:paraId="1B54B232" w14:textId="77777777" w:rsidR="003036B4" w:rsidRDefault="003036B4">
      <w:pPr>
        <w:sectPr w:rsidR="003036B4">
          <w:type w:val="continuous"/>
          <w:pgSz w:w="12240" w:h="15840"/>
          <w:pgMar w:top="1440" w:right="1354" w:bottom="1440" w:left="1260" w:header="720" w:footer="720" w:gutter="0"/>
          <w:cols w:num="2" w:space="293"/>
        </w:sectPr>
      </w:pPr>
    </w:p>
    <w:p w14:paraId="1B44EFCC" w14:textId="77777777" w:rsidR="003036B4" w:rsidRDefault="00860D88">
      <w:pPr>
        <w:pStyle w:val="Heading2"/>
        <w:ind w:left="72" w:right="0"/>
      </w:pPr>
      <w:r>
        <w:t>Draft (Draft Angles)</w:t>
      </w:r>
    </w:p>
    <w:p w14:paraId="3EB03176" w14:textId="77777777" w:rsidR="003036B4" w:rsidRDefault="00860D88">
      <w:pPr>
        <w:ind w:left="17" w:right="0"/>
      </w:pPr>
      <w:r>
        <w:t xml:space="preserve">Draft: Providing angles or tapers on product features such as walls, ribs, posts, and bosses that lie parallel to the direction of release from the mold which eases part ejection. </w:t>
      </w:r>
    </w:p>
    <w:p w14:paraId="0866593B" w14:textId="77777777" w:rsidR="003036B4" w:rsidRDefault="00860D88">
      <w:pPr>
        <w:spacing w:after="0" w:line="259" w:lineRule="auto"/>
        <w:ind w:left="0" w:right="0" w:firstLine="0"/>
      </w:pPr>
      <w:r>
        <w:t xml:space="preserve"> </w:t>
      </w:r>
    </w:p>
    <w:p w14:paraId="5979EC59" w14:textId="77777777" w:rsidR="003036B4" w:rsidRDefault="00860D88">
      <w:pPr>
        <w:spacing w:after="329"/>
        <w:ind w:left="17" w:right="0"/>
      </w:pPr>
      <w:r>
        <w:t xml:space="preserve">How a specific feature is formed in a mold determines the type of draft needed. Features </w:t>
      </w:r>
      <w:r>
        <w:t xml:space="preserve">formed by blind holes or pockets (such as most bosses, ribs, and posts) should taper thinner as they extend into the mold. Surfaces formed by slides may not need draft if the steel separates from the surface before ejection. Other guidelines for designing draft include: </w:t>
      </w:r>
    </w:p>
    <w:p w14:paraId="356CE9D9" w14:textId="77777777" w:rsidR="003036B4" w:rsidRDefault="00860D88">
      <w:pPr>
        <w:numPr>
          <w:ilvl w:val="0"/>
          <w:numId w:val="2"/>
        </w:numPr>
        <w:spacing w:after="288"/>
        <w:ind w:right="-187"/>
      </w:pPr>
      <w:r>
        <w:rPr>
          <w:noProof/>
        </w:rPr>
        <w:drawing>
          <wp:anchor distT="0" distB="0" distL="114300" distR="114300" simplePos="0" relativeHeight="251664384" behindDoc="0" locked="0" layoutInCell="1" allowOverlap="0" wp14:anchorId="487B1E92" wp14:editId="3650A287">
            <wp:simplePos x="0" y="0"/>
            <wp:positionH relativeFrom="column">
              <wp:posOffset>2213036</wp:posOffset>
            </wp:positionH>
            <wp:positionV relativeFrom="paragraph">
              <wp:posOffset>132986</wp:posOffset>
            </wp:positionV>
            <wp:extent cx="4014216" cy="5541264"/>
            <wp:effectExtent l="0" t="0" r="0" b="0"/>
            <wp:wrapSquare wrapText="bothSides"/>
            <wp:docPr id="3902" name="Picture 3902"/>
            <wp:cNvGraphicFramePr/>
            <a:graphic xmlns:a="http://schemas.openxmlformats.org/drawingml/2006/main">
              <a:graphicData uri="http://schemas.openxmlformats.org/drawingml/2006/picture">
                <pic:pic xmlns:pic="http://schemas.openxmlformats.org/drawingml/2006/picture">
                  <pic:nvPicPr>
                    <pic:cNvPr id="3902" name="Picture 3902"/>
                    <pic:cNvPicPr/>
                  </pic:nvPicPr>
                  <pic:blipFill>
                    <a:blip r:embed="rId29"/>
                    <a:stretch>
                      <a:fillRect/>
                    </a:stretch>
                  </pic:blipFill>
                  <pic:spPr>
                    <a:xfrm>
                      <a:off x="0" y="0"/>
                      <a:ext cx="4014216" cy="5541264"/>
                    </a:xfrm>
                    <a:prstGeom prst="rect">
                      <a:avLst/>
                    </a:prstGeom>
                  </pic:spPr>
                </pic:pic>
              </a:graphicData>
            </a:graphic>
          </wp:anchor>
        </w:drawing>
      </w:r>
      <w:r>
        <w:rPr>
          <w:color w:val="3E3672"/>
        </w:rPr>
        <w:t>Draft all surfaces</w:t>
      </w:r>
      <w:r>
        <w:rPr>
          <w:color w:val="3E3672"/>
        </w:rPr>
        <w:t xml:space="preserve"> parallel to the direction of mold separation. </w:t>
      </w:r>
    </w:p>
    <w:p w14:paraId="2E5409AB" w14:textId="77777777" w:rsidR="003036B4" w:rsidRDefault="00860D88">
      <w:pPr>
        <w:numPr>
          <w:ilvl w:val="0"/>
          <w:numId w:val="2"/>
        </w:numPr>
        <w:spacing w:after="288"/>
        <w:ind w:right="-187"/>
      </w:pPr>
      <w:r>
        <w:rPr>
          <w:color w:val="3E3672"/>
        </w:rPr>
        <w:t xml:space="preserve">Angle walls and other </w:t>
      </w:r>
      <w:r>
        <w:rPr>
          <w:color w:val="3E3672"/>
        </w:rPr>
        <w:t xml:space="preserve">attributes that are formed in both mold halves to assist ejection and retain uniform wall thickness. </w:t>
      </w:r>
    </w:p>
    <w:p w14:paraId="6903A4CF" w14:textId="77777777" w:rsidR="003036B4" w:rsidRDefault="00860D88">
      <w:pPr>
        <w:numPr>
          <w:ilvl w:val="0"/>
          <w:numId w:val="2"/>
        </w:numPr>
        <w:spacing w:after="0"/>
        <w:ind w:right="-187"/>
      </w:pPr>
      <w:r>
        <w:rPr>
          <w:color w:val="3E3672"/>
        </w:rPr>
        <w:t xml:space="preserve">As a general rule, use the </w:t>
      </w:r>
      <w:r>
        <w:rPr>
          <w:color w:val="3E3672"/>
        </w:rPr>
        <w:t xml:space="preserve">standard one degree of draft plus one additional degree of draft for every 0.001 inch of texture depth. </w:t>
      </w:r>
    </w:p>
    <w:p w14:paraId="4BD6822C" w14:textId="77777777" w:rsidR="003036B4" w:rsidRDefault="00860D88">
      <w:pPr>
        <w:spacing w:after="0" w:line="259" w:lineRule="auto"/>
        <w:ind w:left="0" w:right="0" w:firstLine="0"/>
      </w:pPr>
      <w:r>
        <w:rPr>
          <w:color w:val="3E3672"/>
        </w:rPr>
        <w:t xml:space="preserve"> </w:t>
      </w:r>
    </w:p>
    <w:p w14:paraId="7F4CBE2D" w14:textId="77777777" w:rsidR="003036B4" w:rsidRDefault="00860D88">
      <w:pPr>
        <w:numPr>
          <w:ilvl w:val="0"/>
          <w:numId w:val="2"/>
        </w:numPr>
        <w:spacing w:after="288"/>
        <w:ind w:right="-187"/>
      </w:pPr>
      <w:r>
        <w:rPr>
          <w:color w:val="3E3672"/>
        </w:rPr>
        <w:t xml:space="preserve">Use a draft angle of at least </w:t>
      </w:r>
      <w:r>
        <w:rPr>
          <w:color w:val="3E3672"/>
        </w:rPr>
        <w:t>one-half degree for most materials. Design permitting, use one degree of draft for easy part ejection. SAN resins typically require one to two degrees of draft.</w:t>
      </w:r>
    </w:p>
    <w:sectPr w:rsidR="003036B4">
      <w:type w:val="continuous"/>
      <w:pgSz w:w="12240" w:h="15840"/>
      <w:pgMar w:top="1440" w:right="1322" w:bottom="1440" w:left="12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EA7D01"/>
    <w:multiLevelType w:val="hybridMultilevel"/>
    <w:tmpl w:val="E5406F62"/>
    <w:lvl w:ilvl="0" w:tplc="946EB73A">
      <w:start w:val="1"/>
      <w:numFmt w:val="bullet"/>
      <w:lvlText w:val="•"/>
      <w:lvlJc w:val="left"/>
      <w:pPr>
        <w:ind w:left="10"/>
      </w:pPr>
      <w:rPr>
        <w:rFonts w:ascii="Arial" w:eastAsia="Arial" w:hAnsi="Arial" w:cs="Arial"/>
        <w:b w:val="0"/>
        <w:i w:val="0"/>
        <w:strike w:val="0"/>
        <w:dstrike w:val="0"/>
        <w:color w:val="3E3672"/>
        <w:sz w:val="24"/>
        <w:szCs w:val="24"/>
        <w:u w:val="none" w:color="000000"/>
        <w:bdr w:val="none" w:sz="0" w:space="0" w:color="auto"/>
        <w:shd w:val="clear" w:color="auto" w:fill="auto"/>
        <w:vertAlign w:val="baseline"/>
      </w:rPr>
    </w:lvl>
    <w:lvl w:ilvl="1" w:tplc="9AA06A68">
      <w:start w:val="1"/>
      <w:numFmt w:val="bullet"/>
      <w:lvlText w:val="o"/>
      <w:lvlJc w:val="left"/>
      <w:pPr>
        <w:ind w:left="1080"/>
      </w:pPr>
      <w:rPr>
        <w:rFonts w:ascii="Arial" w:eastAsia="Arial" w:hAnsi="Arial" w:cs="Arial"/>
        <w:b w:val="0"/>
        <w:i w:val="0"/>
        <w:strike w:val="0"/>
        <w:dstrike w:val="0"/>
        <w:color w:val="3E3672"/>
        <w:sz w:val="24"/>
        <w:szCs w:val="24"/>
        <w:u w:val="none" w:color="000000"/>
        <w:bdr w:val="none" w:sz="0" w:space="0" w:color="auto"/>
        <w:shd w:val="clear" w:color="auto" w:fill="auto"/>
        <w:vertAlign w:val="baseline"/>
      </w:rPr>
    </w:lvl>
    <w:lvl w:ilvl="2" w:tplc="A9B4DD7C">
      <w:start w:val="1"/>
      <w:numFmt w:val="bullet"/>
      <w:lvlText w:val="▪"/>
      <w:lvlJc w:val="left"/>
      <w:pPr>
        <w:ind w:left="1800"/>
      </w:pPr>
      <w:rPr>
        <w:rFonts w:ascii="Arial" w:eastAsia="Arial" w:hAnsi="Arial" w:cs="Arial"/>
        <w:b w:val="0"/>
        <w:i w:val="0"/>
        <w:strike w:val="0"/>
        <w:dstrike w:val="0"/>
        <w:color w:val="3E3672"/>
        <w:sz w:val="24"/>
        <w:szCs w:val="24"/>
        <w:u w:val="none" w:color="000000"/>
        <w:bdr w:val="none" w:sz="0" w:space="0" w:color="auto"/>
        <w:shd w:val="clear" w:color="auto" w:fill="auto"/>
        <w:vertAlign w:val="baseline"/>
      </w:rPr>
    </w:lvl>
    <w:lvl w:ilvl="3" w:tplc="7B8C27E4">
      <w:start w:val="1"/>
      <w:numFmt w:val="bullet"/>
      <w:lvlText w:val="•"/>
      <w:lvlJc w:val="left"/>
      <w:pPr>
        <w:ind w:left="2520"/>
      </w:pPr>
      <w:rPr>
        <w:rFonts w:ascii="Arial" w:eastAsia="Arial" w:hAnsi="Arial" w:cs="Arial"/>
        <w:b w:val="0"/>
        <w:i w:val="0"/>
        <w:strike w:val="0"/>
        <w:dstrike w:val="0"/>
        <w:color w:val="3E3672"/>
        <w:sz w:val="24"/>
        <w:szCs w:val="24"/>
        <w:u w:val="none" w:color="000000"/>
        <w:bdr w:val="none" w:sz="0" w:space="0" w:color="auto"/>
        <w:shd w:val="clear" w:color="auto" w:fill="auto"/>
        <w:vertAlign w:val="baseline"/>
      </w:rPr>
    </w:lvl>
    <w:lvl w:ilvl="4" w:tplc="9B0A673C">
      <w:start w:val="1"/>
      <w:numFmt w:val="bullet"/>
      <w:lvlText w:val="o"/>
      <w:lvlJc w:val="left"/>
      <w:pPr>
        <w:ind w:left="3240"/>
      </w:pPr>
      <w:rPr>
        <w:rFonts w:ascii="Arial" w:eastAsia="Arial" w:hAnsi="Arial" w:cs="Arial"/>
        <w:b w:val="0"/>
        <w:i w:val="0"/>
        <w:strike w:val="0"/>
        <w:dstrike w:val="0"/>
        <w:color w:val="3E3672"/>
        <w:sz w:val="24"/>
        <w:szCs w:val="24"/>
        <w:u w:val="none" w:color="000000"/>
        <w:bdr w:val="none" w:sz="0" w:space="0" w:color="auto"/>
        <w:shd w:val="clear" w:color="auto" w:fill="auto"/>
        <w:vertAlign w:val="baseline"/>
      </w:rPr>
    </w:lvl>
    <w:lvl w:ilvl="5" w:tplc="FABA4396">
      <w:start w:val="1"/>
      <w:numFmt w:val="bullet"/>
      <w:lvlText w:val="▪"/>
      <w:lvlJc w:val="left"/>
      <w:pPr>
        <w:ind w:left="3960"/>
      </w:pPr>
      <w:rPr>
        <w:rFonts w:ascii="Arial" w:eastAsia="Arial" w:hAnsi="Arial" w:cs="Arial"/>
        <w:b w:val="0"/>
        <w:i w:val="0"/>
        <w:strike w:val="0"/>
        <w:dstrike w:val="0"/>
        <w:color w:val="3E3672"/>
        <w:sz w:val="24"/>
        <w:szCs w:val="24"/>
        <w:u w:val="none" w:color="000000"/>
        <w:bdr w:val="none" w:sz="0" w:space="0" w:color="auto"/>
        <w:shd w:val="clear" w:color="auto" w:fill="auto"/>
        <w:vertAlign w:val="baseline"/>
      </w:rPr>
    </w:lvl>
    <w:lvl w:ilvl="6" w:tplc="46989A30">
      <w:start w:val="1"/>
      <w:numFmt w:val="bullet"/>
      <w:lvlText w:val="•"/>
      <w:lvlJc w:val="left"/>
      <w:pPr>
        <w:ind w:left="4680"/>
      </w:pPr>
      <w:rPr>
        <w:rFonts w:ascii="Arial" w:eastAsia="Arial" w:hAnsi="Arial" w:cs="Arial"/>
        <w:b w:val="0"/>
        <w:i w:val="0"/>
        <w:strike w:val="0"/>
        <w:dstrike w:val="0"/>
        <w:color w:val="3E3672"/>
        <w:sz w:val="24"/>
        <w:szCs w:val="24"/>
        <w:u w:val="none" w:color="000000"/>
        <w:bdr w:val="none" w:sz="0" w:space="0" w:color="auto"/>
        <w:shd w:val="clear" w:color="auto" w:fill="auto"/>
        <w:vertAlign w:val="baseline"/>
      </w:rPr>
    </w:lvl>
    <w:lvl w:ilvl="7" w:tplc="C3947C92">
      <w:start w:val="1"/>
      <w:numFmt w:val="bullet"/>
      <w:lvlText w:val="o"/>
      <w:lvlJc w:val="left"/>
      <w:pPr>
        <w:ind w:left="5400"/>
      </w:pPr>
      <w:rPr>
        <w:rFonts w:ascii="Arial" w:eastAsia="Arial" w:hAnsi="Arial" w:cs="Arial"/>
        <w:b w:val="0"/>
        <w:i w:val="0"/>
        <w:strike w:val="0"/>
        <w:dstrike w:val="0"/>
        <w:color w:val="3E3672"/>
        <w:sz w:val="24"/>
        <w:szCs w:val="24"/>
        <w:u w:val="none" w:color="000000"/>
        <w:bdr w:val="none" w:sz="0" w:space="0" w:color="auto"/>
        <w:shd w:val="clear" w:color="auto" w:fill="auto"/>
        <w:vertAlign w:val="baseline"/>
      </w:rPr>
    </w:lvl>
    <w:lvl w:ilvl="8" w:tplc="7F3A3408">
      <w:start w:val="1"/>
      <w:numFmt w:val="bullet"/>
      <w:lvlText w:val="▪"/>
      <w:lvlJc w:val="left"/>
      <w:pPr>
        <w:ind w:left="6120"/>
      </w:pPr>
      <w:rPr>
        <w:rFonts w:ascii="Arial" w:eastAsia="Arial" w:hAnsi="Arial" w:cs="Arial"/>
        <w:b w:val="0"/>
        <w:i w:val="0"/>
        <w:strike w:val="0"/>
        <w:dstrike w:val="0"/>
        <w:color w:val="3E3672"/>
        <w:sz w:val="24"/>
        <w:szCs w:val="24"/>
        <w:u w:val="none" w:color="000000"/>
        <w:bdr w:val="none" w:sz="0" w:space="0" w:color="auto"/>
        <w:shd w:val="clear" w:color="auto" w:fill="auto"/>
        <w:vertAlign w:val="baseline"/>
      </w:rPr>
    </w:lvl>
  </w:abstractNum>
  <w:abstractNum w:abstractNumId="1" w15:restartNumberingAfterBreak="0">
    <w:nsid w:val="5A51317C"/>
    <w:multiLevelType w:val="hybridMultilevel"/>
    <w:tmpl w:val="1938E160"/>
    <w:lvl w:ilvl="0" w:tplc="9DE00310">
      <w:start w:val="1"/>
      <w:numFmt w:val="bullet"/>
      <w:lvlText w:val="•"/>
      <w:lvlJc w:val="left"/>
      <w:pPr>
        <w:ind w:left="157"/>
      </w:pPr>
      <w:rPr>
        <w:rFonts w:ascii="Arial" w:eastAsia="Arial" w:hAnsi="Arial" w:cs="Arial"/>
        <w:b w:val="0"/>
        <w:i w:val="0"/>
        <w:strike w:val="0"/>
        <w:dstrike w:val="0"/>
        <w:color w:val="3E3672"/>
        <w:sz w:val="24"/>
        <w:szCs w:val="24"/>
        <w:u w:val="none" w:color="000000"/>
        <w:bdr w:val="none" w:sz="0" w:space="0" w:color="auto"/>
        <w:shd w:val="clear" w:color="auto" w:fill="auto"/>
        <w:vertAlign w:val="baseline"/>
      </w:rPr>
    </w:lvl>
    <w:lvl w:ilvl="1" w:tplc="C748B1AA">
      <w:start w:val="1"/>
      <w:numFmt w:val="bullet"/>
      <w:lvlText w:val="o"/>
      <w:lvlJc w:val="left"/>
      <w:pPr>
        <w:ind w:left="1080"/>
      </w:pPr>
      <w:rPr>
        <w:rFonts w:ascii="Arial" w:eastAsia="Arial" w:hAnsi="Arial" w:cs="Arial"/>
        <w:b w:val="0"/>
        <w:i w:val="0"/>
        <w:strike w:val="0"/>
        <w:dstrike w:val="0"/>
        <w:color w:val="3E3672"/>
        <w:sz w:val="24"/>
        <w:szCs w:val="24"/>
        <w:u w:val="none" w:color="000000"/>
        <w:bdr w:val="none" w:sz="0" w:space="0" w:color="auto"/>
        <w:shd w:val="clear" w:color="auto" w:fill="auto"/>
        <w:vertAlign w:val="baseline"/>
      </w:rPr>
    </w:lvl>
    <w:lvl w:ilvl="2" w:tplc="5DDAEDBC">
      <w:start w:val="1"/>
      <w:numFmt w:val="bullet"/>
      <w:lvlText w:val="▪"/>
      <w:lvlJc w:val="left"/>
      <w:pPr>
        <w:ind w:left="1800"/>
      </w:pPr>
      <w:rPr>
        <w:rFonts w:ascii="Arial" w:eastAsia="Arial" w:hAnsi="Arial" w:cs="Arial"/>
        <w:b w:val="0"/>
        <w:i w:val="0"/>
        <w:strike w:val="0"/>
        <w:dstrike w:val="0"/>
        <w:color w:val="3E3672"/>
        <w:sz w:val="24"/>
        <w:szCs w:val="24"/>
        <w:u w:val="none" w:color="000000"/>
        <w:bdr w:val="none" w:sz="0" w:space="0" w:color="auto"/>
        <w:shd w:val="clear" w:color="auto" w:fill="auto"/>
        <w:vertAlign w:val="baseline"/>
      </w:rPr>
    </w:lvl>
    <w:lvl w:ilvl="3" w:tplc="D0D8ACAA">
      <w:start w:val="1"/>
      <w:numFmt w:val="bullet"/>
      <w:lvlText w:val="•"/>
      <w:lvlJc w:val="left"/>
      <w:pPr>
        <w:ind w:left="2520"/>
      </w:pPr>
      <w:rPr>
        <w:rFonts w:ascii="Arial" w:eastAsia="Arial" w:hAnsi="Arial" w:cs="Arial"/>
        <w:b w:val="0"/>
        <w:i w:val="0"/>
        <w:strike w:val="0"/>
        <w:dstrike w:val="0"/>
        <w:color w:val="3E3672"/>
        <w:sz w:val="24"/>
        <w:szCs w:val="24"/>
        <w:u w:val="none" w:color="000000"/>
        <w:bdr w:val="none" w:sz="0" w:space="0" w:color="auto"/>
        <w:shd w:val="clear" w:color="auto" w:fill="auto"/>
        <w:vertAlign w:val="baseline"/>
      </w:rPr>
    </w:lvl>
    <w:lvl w:ilvl="4" w:tplc="92B81CA2">
      <w:start w:val="1"/>
      <w:numFmt w:val="bullet"/>
      <w:lvlText w:val="o"/>
      <w:lvlJc w:val="left"/>
      <w:pPr>
        <w:ind w:left="3240"/>
      </w:pPr>
      <w:rPr>
        <w:rFonts w:ascii="Arial" w:eastAsia="Arial" w:hAnsi="Arial" w:cs="Arial"/>
        <w:b w:val="0"/>
        <w:i w:val="0"/>
        <w:strike w:val="0"/>
        <w:dstrike w:val="0"/>
        <w:color w:val="3E3672"/>
        <w:sz w:val="24"/>
        <w:szCs w:val="24"/>
        <w:u w:val="none" w:color="000000"/>
        <w:bdr w:val="none" w:sz="0" w:space="0" w:color="auto"/>
        <w:shd w:val="clear" w:color="auto" w:fill="auto"/>
        <w:vertAlign w:val="baseline"/>
      </w:rPr>
    </w:lvl>
    <w:lvl w:ilvl="5" w:tplc="D8F6E724">
      <w:start w:val="1"/>
      <w:numFmt w:val="bullet"/>
      <w:lvlText w:val="▪"/>
      <w:lvlJc w:val="left"/>
      <w:pPr>
        <w:ind w:left="3960"/>
      </w:pPr>
      <w:rPr>
        <w:rFonts w:ascii="Arial" w:eastAsia="Arial" w:hAnsi="Arial" w:cs="Arial"/>
        <w:b w:val="0"/>
        <w:i w:val="0"/>
        <w:strike w:val="0"/>
        <w:dstrike w:val="0"/>
        <w:color w:val="3E3672"/>
        <w:sz w:val="24"/>
        <w:szCs w:val="24"/>
        <w:u w:val="none" w:color="000000"/>
        <w:bdr w:val="none" w:sz="0" w:space="0" w:color="auto"/>
        <w:shd w:val="clear" w:color="auto" w:fill="auto"/>
        <w:vertAlign w:val="baseline"/>
      </w:rPr>
    </w:lvl>
    <w:lvl w:ilvl="6" w:tplc="E108AB82">
      <w:start w:val="1"/>
      <w:numFmt w:val="bullet"/>
      <w:lvlText w:val="•"/>
      <w:lvlJc w:val="left"/>
      <w:pPr>
        <w:ind w:left="4680"/>
      </w:pPr>
      <w:rPr>
        <w:rFonts w:ascii="Arial" w:eastAsia="Arial" w:hAnsi="Arial" w:cs="Arial"/>
        <w:b w:val="0"/>
        <w:i w:val="0"/>
        <w:strike w:val="0"/>
        <w:dstrike w:val="0"/>
        <w:color w:val="3E3672"/>
        <w:sz w:val="24"/>
        <w:szCs w:val="24"/>
        <w:u w:val="none" w:color="000000"/>
        <w:bdr w:val="none" w:sz="0" w:space="0" w:color="auto"/>
        <w:shd w:val="clear" w:color="auto" w:fill="auto"/>
        <w:vertAlign w:val="baseline"/>
      </w:rPr>
    </w:lvl>
    <w:lvl w:ilvl="7" w:tplc="4432C438">
      <w:start w:val="1"/>
      <w:numFmt w:val="bullet"/>
      <w:lvlText w:val="o"/>
      <w:lvlJc w:val="left"/>
      <w:pPr>
        <w:ind w:left="5400"/>
      </w:pPr>
      <w:rPr>
        <w:rFonts w:ascii="Arial" w:eastAsia="Arial" w:hAnsi="Arial" w:cs="Arial"/>
        <w:b w:val="0"/>
        <w:i w:val="0"/>
        <w:strike w:val="0"/>
        <w:dstrike w:val="0"/>
        <w:color w:val="3E3672"/>
        <w:sz w:val="24"/>
        <w:szCs w:val="24"/>
        <w:u w:val="none" w:color="000000"/>
        <w:bdr w:val="none" w:sz="0" w:space="0" w:color="auto"/>
        <w:shd w:val="clear" w:color="auto" w:fill="auto"/>
        <w:vertAlign w:val="baseline"/>
      </w:rPr>
    </w:lvl>
    <w:lvl w:ilvl="8" w:tplc="0C6A91AE">
      <w:start w:val="1"/>
      <w:numFmt w:val="bullet"/>
      <w:lvlText w:val="▪"/>
      <w:lvlJc w:val="left"/>
      <w:pPr>
        <w:ind w:left="6120"/>
      </w:pPr>
      <w:rPr>
        <w:rFonts w:ascii="Arial" w:eastAsia="Arial" w:hAnsi="Arial" w:cs="Arial"/>
        <w:b w:val="0"/>
        <w:i w:val="0"/>
        <w:strike w:val="0"/>
        <w:dstrike w:val="0"/>
        <w:color w:val="3E3672"/>
        <w:sz w:val="24"/>
        <w:szCs w:val="24"/>
        <w:u w:val="none" w:color="000000"/>
        <w:bdr w:val="none" w:sz="0" w:space="0" w:color="auto"/>
        <w:shd w:val="clear" w:color="auto" w:fill="auto"/>
        <w:vertAlign w:val="baseline"/>
      </w:rPr>
    </w:lvl>
  </w:abstractNum>
  <w:num w:numId="1" w16cid:durableId="1868833135">
    <w:abstractNumId w:val="1"/>
  </w:num>
  <w:num w:numId="2" w16cid:durableId="16937276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36B4"/>
    <w:rsid w:val="003036B4"/>
    <w:rsid w:val="00860D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20C74"/>
  <w15:docId w15:val="{FD9CD8C4-EF92-401E-A13F-1912F9454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0" w:lineRule="auto"/>
      <w:ind w:left="32" w:right="5097" w:hanging="10"/>
    </w:pPr>
    <w:rPr>
      <w:rFonts w:ascii="Arial" w:eastAsia="Arial" w:hAnsi="Arial" w:cs="Arial"/>
      <w:color w:val="181717"/>
      <w:sz w:val="24"/>
    </w:rPr>
  </w:style>
  <w:style w:type="paragraph" w:styleId="Heading1">
    <w:name w:val="heading 1"/>
    <w:next w:val="Normal"/>
    <w:link w:val="Heading1Char"/>
    <w:uiPriority w:val="9"/>
    <w:qFormat/>
    <w:pPr>
      <w:keepNext/>
      <w:keepLines/>
      <w:spacing w:after="0"/>
      <w:ind w:left="432" w:hanging="10"/>
      <w:outlineLvl w:val="0"/>
    </w:pPr>
    <w:rPr>
      <w:rFonts w:ascii="Arial" w:eastAsia="Arial" w:hAnsi="Arial" w:cs="Arial"/>
      <w:b/>
      <w:color w:val="646464"/>
      <w:sz w:val="100"/>
    </w:rPr>
  </w:style>
  <w:style w:type="paragraph" w:styleId="Heading2">
    <w:name w:val="heading 2"/>
    <w:next w:val="Normal"/>
    <w:link w:val="Heading2Char"/>
    <w:uiPriority w:val="9"/>
    <w:unhideWhenUsed/>
    <w:qFormat/>
    <w:pPr>
      <w:keepNext/>
      <w:keepLines/>
      <w:spacing w:after="107"/>
      <w:ind w:left="10" w:right="2276" w:hanging="10"/>
      <w:jc w:val="center"/>
      <w:outlineLvl w:val="1"/>
    </w:pPr>
    <w:rPr>
      <w:rFonts w:ascii="Arial" w:eastAsia="Arial" w:hAnsi="Arial" w:cs="Arial"/>
      <w:b/>
      <w:color w:val="181717"/>
      <w:sz w:val="40"/>
    </w:rPr>
  </w:style>
  <w:style w:type="paragraph" w:styleId="Heading3">
    <w:name w:val="heading 3"/>
    <w:next w:val="Normal"/>
    <w:link w:val="Heading3Char"/>
    <w:uiPriority w:val="9"/>
    <w:unhideWhenUsed/>
    <w:qFormat/>
    <w:pPr>
      <w:keepNext/>
      <w:keepLines/>
      <w:spacing w:after="4" w:line="255" w:lineRule="auto"/>
      <w:ind w:left="10" w:right="6568" w:hanging="10"/>
      <w:outlineLvl w:val="2"/>
    </w:pPr>
    <w:rPr>
      <w:rFonts w:ascii="Arial" w:eastAsia="Arial" w:hAnsi="Arial" w:cs="Arial"/>
      <w:b/>
      <w:color w:val="181717"/>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181717"/>
      <w:sz w:val="40"/>
    </w:rPr>
  </w:style>
  <w:style w:type="character" w:customStyle="1" w:styleId="Heading1Char">
    <w:name w:val="Heading 1 Char"/>
    <w:link w:val="Heading1"/>
    <w:rPr>
      <w:rFonts w:ascii="Arial" w:eastAsia="Arial" w:hAnsi="Arial" w:cs="Arial"/>
      <w:b/>
      <w:color w:val="646464"/>
      <w:sz w:val="100"/>
    </w:rPr>
  </w:style>
  <w:style w:type="character" w:customStyle="1" w:styleId="Heading3Char">
    <w:name w:val="Heading 3 Char"/>
    <w:link w:val="Heading3"/>
    <w:rPr>
      <w:rFonts w:ascii="Arial" w:eastAsia="Arial" w:hAnsi="Arial" w:cs="Arial"/>
      <w:b/>
      <w:color w:val="181717"/>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21.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image" Target="media/image22.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20.png"/><Relationship Id="rId24"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29.png"/><Relationship Id="rId28" Type="http://schemas.openxmlformats.org/officeDocument/2006/relationships/image" Target="media/image17.png"/><Relationship Id="rId10" Type="http://schemas.openxmlformats.org/officeDocument/2006/relationships/image" Target="media/image18.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9.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786</Words>
  <Characters>4482</Characters>
  <Application>Microsoft Office Word</Application>
  <DocSecurity>0</DocSecurity>
  <Lines>37</Lines>
  <Paragraphs>10</Paragraphs>
  <ScaleCrop>false</ScaleCrop>
  <Company/>
  <LinksUpToDate>false</LinksUpToDate>
  <CharactersWithSpaces>5258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Prathamesh Mahale</dc:creator>
  <cp:keywords/>
  <cp:lastModifiedBy>Prathamesh Mahale</cp:lastModifiedBy>
  <cp:revision>2</cp:revision>
  <dcterms:created xsi:type="dcterms:W3CDTF">2024-02-15T04:37:00Z</dcterms:created>
  <dcterms:modified xsi:type="dcterms:W3CDTF">2024-02-15T04:37:00Z</dcterms:modified>
</cp:coreProperties>
</file>