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楷体_GB2312" w:eastAsia="楷体_GB2312"/>
          <w:sz w:val="32"/>
          <w:szCs w:val="44"/>
        </w:rPr>
      </w:pPr>
      <w:bookmarkStart w:id="0" w:name="_Hlk116312211"/>
      <w:r>
        <w:rPr>
          <w:rFonts w:hint="eastAsia" w:ascii="楷体_GB2312" w:eastAsia="楷体_GB2312"/>
          <w:sz w:val="32"/>
          <w:szCs w:val="44"/>
        </w:rPr>
        <w:t>网络安全技术基础实验报告</w:t>
      </w:r>
    </w:p>
    <w:p>
      <w:pPr>
        <w:jc w:val="center"/>
        <w:outlineLvl w:val="0"/>
        <w:rPr>
          <w:szCs w:val="21"/>
        </w:rPr>
      </w:pPr>
      <w:r>
        <w:rPr>
          <w:rFonts w:hint="eastAsia"/>
          <w:szCs w:val="21"/>
        </w:rPr>
        <w:t xml:space="preserve">  年     月    日</w:t>
      </w:r>
    </w:p>
    <w:p>
      <w:pPr>
        <w:rPr>
          <w:szCs w:val="21"/>
        </w:rPr>
      </w:pPr>
    </w:p>
    <w:p>
      <w:pPr>
        <w:rPr>
          <w:rFonts w:ascii="宋体" w:hAnsi="宋体"/>
          <w:bCs/>
          <w:szCs w:val="21"/>
          <w:u w:val="single"/>
        </w:rPr>
      </w:pPr>
      <w:r>
        <w:rPr>
          <w:rFonts w:hint="eastAsia"/>
          <w:szCs w:val="21"/>
        </w:rPr>
        <w:t>实验名称：</w:t>
      </w:r>
      <w:r>
        <w:rPr>
          <w:rFonts w:hint="eastAsia"/>
          <w:szCs w:val="21"/>
          <w:u w:val="single"/>
        </w:rPr>
        <w:t xml:space="preserve">    实验4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Windows本地安全策略设置            </w:t>
      </w:r>
      <w:r>
        <w:rPr>
          <w:rFonts w:hint="eastAsia" w:ascii="宋体" w:hAnsi="宋体"/>
          <w:bCs/>
          <w:szCs w:val="21"/>
          <w:u w:val="single"/>
        </w:rPr>
        <w:t xml:space="preserve">  </w:t>
      </w:r>
      <w:r>
        <w:rPr>
          <w:rFonts w:hint="eastAsia" w:ascii="宋体" w:hAnsi="宋体"/>
          <w:bCs/>
          <w:szCs w:val="21"/>
        </w:rPr>
        <w:t xml:space="preserve"> </w:t>
      </w:r>
      <w:r>
        <w:rPr>
          <w:rFonts w:hint="eastAsia"/>
          <w:szCs w:val="21"/>
        </w:rPr>
        <w:t>班级：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软件工程2003</w:t>
      </w:r>
      <w:r>
        <w:rPr>
          <w:rFonts w:hint="eastAsia"/>
          <w:szCs w:val="21"/>
          <w:u w:val="single"/>
        </w:rPr>
        <w:t xml:space="preserve">     </w:t>
      </w:r>
    </w:p>
    <w:p>
      <w:pPr>
        <w:rPr>
          <w:szCs w:val="21"/>
        </w:rPr>
      </w:pPr>
      <w:r>
        <w:rPr>
          <w:rFonts w:hint="eastAsia"/>
          <w:szCs w:val="21"/>
        </w:rPr>
        <w:t>姓名：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  <w:u w:val="single"/>
          <w:lang w:val="en-US" w:eastAsia="zh-CN"/>
        </w:rPr>
        <w:t>徐彬涵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学号：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  <w:u w:val="single"/>
          <w:lang w:val="en-US" w:eastAsia="zh-CN"/>
        </w:rPr>
        <w:t>32001272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同组人：</w:t>
      </w:r>
      <w:r>
        <w:rPr>
          <w:rFonts w:hint="eastAsia"/>
          <w:szCs w:val="21"/>
          <w:u w:val="single"/>
        </w:rPr>
        <w:t xml:space="preserve">                          </w:t>
      </w:r>
    </w:p>
    <w:p>
      <w:pPr>
        <w:spacing w:before="156" w:beforeLines="50"/>
        <w:rPr>
          <w:szCs w:val="21"/>
          <w:u w:val="single"/>
        </w:rPr>
      </w:pPr>
      <w:r>
        <w:rPr>
          <w:rFonts w:hint="eastAsia"/>
          <w:szCs w:val="21"/>
        </w:rPr>
        <w:t>指导教师评定：</w:t>
      </w:r>
      <w:r>
        <w:rPr>
          <w:rFonts w:hint="eastAsia"/>
          <w:szCs w:val="21"/>
          <w:u w:val="single"/>
        </w:rPr>
        <w:t xml:space="preserve">                                                                </w:t>
      </w:r>
    </w:p>
    <w:p>
      <w:pPr>
        <w:rPr>
          <w:szCs w:val="21"/>
        </w:rPr>
      </w:pPr>
    </w:p>
    <w:p>
      <w:pPr>
        <w:spacing w:line="276" w:lineRule="auto"/>
        <w:outlineLvl w:val="0"/>
        <w:rPr>
          <w:b/>
          <w:szCs w:val="28"/>
        </w:rPr>
      </w:pPr>
      <w:bookmarkStart w:id="1" w:name="_Hlk118226547"/>
      <w:r>
        <w:rPr>
          <w:rFonts w:hint="eastAsia"/>
          <w:b/>
          <w:szCs w:val="28"/>
        </w:rPr>
        <w:t>一、实验目的和要求</w:t>
      </w:r>
    </w:p>
    <w:p>
      <w:pPr>
        <w:pStyle w:val="6"/>
        <w:numPr>
          <w:ilvl w:val="0"/>
          <w:numId w:val="1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了解</w:t>
      </w:r>
      <w:r>
        <w:rPr>
          <w:rFonts w:hint="eastAsia" w:ascii="宋体" w:hAnsi="宋体" w:eastAsia="宋体" w:cs="Times New Roman"/>
          <w:szCs w:val="21"/>
        </w:rPr>
        <w:t>操作系统安全的概念</w:t>
      </w:r>
      <w:r>
        <w:rPr>
          <w:rFonts w:ascii="宋体" w:hAnsi="宋体" w:eastAsia="宋体" w:cs="Times New Roman"/>
          <w:szCs w:val="21"/>
        </w:rPr>
        <w:t>。</w:t>
      </w:r>
    </w:p>
    <w:p>
      <w:pPr>
        <w:pStyle w:val="6"/>
        <w:numPr>
          <w:ilvl w:val="0"/>
          <w:numId w:val="1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使用secpol</w:t>
      </w:r>
      <w:r>
        <w:rPr>
          <w:rFonts w:ascii="宋体" w:hAnsi="宋体" w:eastAsia="宋体" w:cs="Times New Roman"/>
          <w:szCs w:val="21"/>
        </w:rPr>
        <w:t>.msc</w:t>
      </w:r>
      <w:r>
        <w:rPr>
          <w:rFonts w:hint="eastAsia" w:ascii="宋体" w:hAnsi="宋体" w:eastAsia="宋体" w:cs="Times New Roman"/>
          <w:szCs w:val="21"/>
        </w:rPr>
        <w:t>、g</w:t>
      </w:r>
      <w:r>
        <w:rPr>
          <w:rFonts w:ascii="宋体" w:hAnsi="宋体" w:eastAsia="宋体" w:cs="Times New Roman"/>
          <w:szCs w:val="21"/>
        </w:rPr>
        <w:t>pedit.msc</w:t>
      </w:r>
      <w:r>
        <w:rPr>
          <w:rFonts w:hint="eastAsia" w:ascii="宋体" w:hAnsi="宋体" w:eastAsia="宋体" w:cs="Times New Roman"/>
          <w:szCs w:val="21"/>
        </w:rPr>
        <w:t>、</w:t>
      </w:r>
      <w:r>
        <w:rPr>
          <w:rFonts w:ascii="宋体" w:hAnsi="宋体" w:eastAsia="宋体" w:cs="Times New Roman"/>
          <w:szCs w:val="21"/>
        </w:rPr>
        <w:t>eventvwr.msc</w:t>
      </w:r>
      <w:r>
        <w:rPr>
          <w:rFonts w:hint="eastAsia" w:ascii="宋体" w:hAnsi="宋体" w:eastAsia="宋体" w:cs="Times New Roman"/>
          <w:szCs w:val="21"/>
        </w:rPr>
        <w:t>、lusrmgr.msc、服务管理等工具实施Windows本地安全策略设置。</w:t>
      </w:r>
    </w:p>
    <w:p>
      <w:pPr>
        <w:spacing w:line="276" w:lineRule="auto"/>
        <w:outlineLvl w:val="0"/>
        <w:rPr>
          <w:b/>
          <w:szCs w:val="28"/>
        </w:rPr>
      </w:pPr>
      <w:r>
        <w:rPr>
          <w:rFonts w:hint="eastAsia"/>
          <w:b/>
          <w:szCs w:val="28"/>
        </w:rPr>
        <w:t>二、实验内容</w:t>
      </w:r>
    </w:p>
    <w:bookmarkEnd w:id="1"/>
    <w:p>
      <w:pPr>
        <w:spacing w:line="276" w:lineRule="auto"/>
        <w:outlineLvl w:val="0"/>
        <w:rPr>
          <w:b/>
          <w:szCs w:val="28"/>
        </w:rPr>
      </w:pPr>
      <w:r>
        <w:rPr>
          <w:b/>
          <w:szCs w:val="28"/>
        </w:rPr>
        <w:t>Windows</w:t>
      </w:r>
      <w:r>
        <w:rPr>
          <w:rFonts w:hint="eastAsia"/>
          <w:b/>
          <w:szCs w:val="28"/>
        </w:rPr>
        <w:t>安全配置</w:t>
      </w:r>
    </w:p>
    <w:p>
      <w:pPr>
        <w:pStyle w:val="6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账户管理和安全策略</w:t>
      </w:r>
    </w:p>
    <w:p>
      <w:pPr>
        <w:pStyle w:val="6"/>
        <w:numPr>
          <w:numId w:val="0"/>
        </w:numPr>
        <w:spacing w:line="276" w:lineRule="auto"/>
        <w:ind w:left="420" w:leftChars="0" w:firstLine="420" w:firstLine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1770" cy="3973195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删除所有网络资源共享</w:t>
      </w:r>
      <w:r>
        <w:rPr>
          <w:rFonts w:ascii="宋体" w:hAnsi="宋体" w:eastAsia="宋体" w:cs="Times New Roman"/>
          <w:szCs w:val="21"/>
        </w:rPr>
        <w:t>(管理工具)</w:t>
      </w:r>
    </w:p>
    <w:p>
      <w:pPr>
        <w:pStyle w:val="6"/>
        <w:numPr>
          <w:numId w:val="0"/>
        </w:numPr>
        <w:spacing w:line="276" w:lineRule="auto"/>
        <w:ind w:left="420" w:leftChars="0" w:firstLine="420" w:firstLine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3675" cy="4481195"/>
            <wp:effectExtent l="0" t="0" r="1460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关闭不需要的服务</w:t>
      </w:r>
      <w:r>
        <w:rPr>
          <w:rFonts w:ascii="宋体" w:hAnsi="宋体" w:eastAsia="宋体" w:cs="Times New Roman"/>
          <w:szCs w:val="21"/>
        </w:rPr>
        <w:t>(我</w:t>
      </w:r>
      <w:r>
        <w:rPr>
          <w:rFonts w:hint="eastAsia" w:ascii="宋体" w:hAnsi="宋体" w:eastAsia="宋体" w:cs="Times New Roman"/>
          <w:szCs w:val="21"/>
        </w:rPr>
        <w:t>的</w:t>
      </w:r>
      <w:r>
        <w:rPr>
          <w:rFonts w:ascii="宋体" w:hAnsi="宋体" w:eastAsia="宋体" w:cs="Times New Roman"/>
          <w:szCs w:val="21"/>
        </w:rPr>
        <w:t>电脑-</w:t>
      </w:r>
      <w:r>
        <w:rPr>
          <w:rFonts w:hint="eastAsia" w:ascii="宋体" w:hAnsi="宋体" w:eastAsia="宋体" w:cs="Times New Roman"/>
          <w:szCs w:val="21"/>
        </w:rPr>
        <w:t>管理</w:t>
      </w:r>
      <w:r>
        <w:rPr>
          <w:rFonts w:ascii="宋体" w:hAnsi="宋体" w:eastAsia="宋体" w:cs="Times New Roman"/>
          <w:szCs w:val="21"/>
        </w:rPr>
        <w:t>)</w:t>
      </w:r>
    </w:p>
    <w:p>
      <w:pPr>
        <w:pStyle w:val="6"/>
        <w:numPr>
          <w:numId w:val="0"/>
        </w:numPr>
        <w:spacing w:line="276" w:lineRule="auto"/>
        <w:ind w:left="420" w:leftChars="0" w:firstLine="420" w:firstLine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4813300" cy="226822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安全管理网络服务</w:t>
      </w:r>
    </w:p>
    <w:p>
      <w:pPr>
        <w:pStyle w:val="6"/>
        <w:numPr>
          <w:numId w:val="0"/>
        </w:numPr>
        <w:spacing w:line="276" w:lineRule="auto"/>
        <w:ind w:left="420" w:leftChars="0" w:firstLine="420" w:firstLine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3040" cy="459422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清除页面交换文件</w:t>
      </w:r>
    </w:p>
    <w:p>
      <w:pPr>
        <w:pStyle w:val="6"/>
        <w:numPr>
          <w:numId w:val="0"/>
        </w:numPr>
        <w:spacing w:line="276" w:lineRule="auto"/>
        <w:ind w:left="420" w:leftChars="0" w:firstLine="420" w:firstLine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68595" cy="3258820"/>
            <wp:effectExtent l="0" t="0" r="444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文件和文件夹加密</w:t>
      </w:r>
    </w:p>
    <w:p>
      <w:pPr>
        <w:pStyle w:val="6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5274310" cy="4245610"/>
            <wp:effectExtent l="0" t="0" r="1397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5181600" cy="474726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开启系统审计功能。系统权限的设置在本地策略里面</w:t>
      </w:r>
      <w:r>
        <w:rPr>
          <w:rFonts w:ascii="宋体" w:hAnsi="宋体" w:eastAsia="宋体" w:cs="Times New Roman"/>
          <w:szCs w:val="21"/>
        </w:rPr>
        <w:t>-</w:t>
      </w:r>
      <w:r>
        <w:rPr>
          <w:rFonts w:hint="eastAsia" w:ascii="宋体" w:hAnsi="宋体" w:eastAsia="宋体" w:cs="Times New Roman"/>
          <w:szCs w:val="21"/>
        </w:rPr>
        <w:t>审核策略，将审核策略、审核登录事件、审核对象、审核过程跟踪、审核目录服务访问、审核特权使用、审核系统事件、审核账户登录事件、审核账户管理设置为审计。</w:t>
      </w:r>
    </w:p>
    <w:p>
      <w:pPr>
        <w:pStyle w:val="6"/>
        <w:numPr>
          <w:numId w:val="0"/>
        </w:numPr>
        <w:spacing w:line="276" w:lineRule="auto"/>
        <w:ind w:left="420" w:leftChars="0" w:firstLine="420" w:firstLine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0500" cy="3902710"/>
            <wp:effectExtent l="0" t="0" r="254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创建陷阱账户：首先将系统</w:t>
      </w:r>
      <w:r>
        <w:rPr>
          <w:rFonts w:ascii="宋体" w:hAnsi="宋体" w:eastAsia="宋体" w:cs="Times New Roman"/>
          <w:szCs w:val="21"/>
        </w:rPr>
        <w:t>Administrator</w:t>
      </w:r>
      <w:r>
        <w:rPr>
          <w:rFonts w:hint="eastAsia" w:ascii="宋体" w:hAnsi="宋体" w:eastAsia="宋体" w:cs="Times New Roman"/>
          <w:szCs w:val="21"/>
        </w:rPr>
        <w:t>账号改名，伪装成普通用户。然后创建一个名为“</w:t>
      </w:r>
      <w:r>
        <w:rPr>
          <w:rFonts w:ascii="宋体" w:hAnsi="宋体" w:eastAsia="宋体" w:cs="Times New Roman"/>
          <w:szCs w:val="21"/>
        </w:rPr>
        <w:t>Administrator”</w:t>
      </w:r>
      <w:r>
        <w:rPr>
          <w:rFonts w:hint="eastAsia" w:ascii="宋体" w:hAnsi="宋体" w:eastAsia="宋体" w:cs="Times New Roman"/>
          <w:szCs w:val="21"/>
        </w:rPr>
        <w:t>的本地用户，把它的权限设置成最低，什么事也干不了的那种，并加上一个超过</w:t>
      </w:r>
      <w:r>
        <w:rPr>
          <w:rFonts w:ascii="宋体" w:hAnsi="宋体" w:eastAsia="宋体" w:cs="Times New Roman"/>
          <w:szCs w:val="21"/>
        </w:rPr>
        <w:t>10</w:t>
      </w:r>
      <w:r>
        <w:rPr>
          <w:rFonts w:hint="eastAsia" w:ascii="宋体" w:hAnsi="宋体" w:eastAsia="宋体" w:cs="Times New Roman"/>
          <w:szCs w:val="21"/>
        </w:rPr>
        <w:t xml:space="preserve">位的超级复杂密码。这样可以让那些 </w:t>
      </w:r>
      <w:r>
        <w:rPr>
          <w:rFonts w:ascii="宋体" w:hAnsi="宋体" w:eastAsia="宋体" w:cs="Times New Roman"/>
          <w:szCs w:val="21"/>
        </w:rPr>
        <w:t>Hacker</w:t>
      </w:r>
      <w:r>
        <w:rPr>
          <w:rFonts w:hint="eastAsia" w:ascii="宋体" w:hAnsi="宋体" w:eastAsia="宋体" w:cs="Times New Roman"/>
          <w:szCs w:val="21"/>
        </w:rPr>
        <w:t>们忙上一段时间，借此发现它们的入侵企图。测试设置效果</w:t>
      </w:r>
    </w:p>
    <w:p>
      <w:pPr>
        <w:pStyle w:val="6"/>
        <w:numPr>
          <w:numId w:val="0"/>
        </w:numPr>
        <w:spacing w:line="276" w:lineRule="auto"/>
        <w:ind w:left="420" w:leftChars="0" w:firstLine="420" w:firstLineChars="0"/>
      </w:pPr>
      <w:r>
        <w:drawing>
          <wp:inline distT="0" distB="0" distL="114300" distR="114300">
            <wp:extent cx="3870960" cy="28041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line="276" w:lineRule="auto"/>
        <w:ind w:left="420" w:leftChars="0" w:firstLine="420" w:firstLineChars="0"/>
      </w:pPr>
      <w:r>
        <w:drawing>
          <wp:inline distT="0" distB="0" distL="114300" distR="114300">
            <wp:extent cx="3787140" cy="505206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420" w:leftChars="0" w:firstLine="420" w:firstLineChars="0"/>
        <w:outlineLvl w:val="0"/>
        <w:rPr>
          <w:rFonts w:hint="default" w:eastAsia="宋体"/>
          <w:b/>
          <w:szCs w:val="28"/>
          <w:lang w:val="en-US" w:eastAsia="zh-CN"/>
        </w:rPr>
      </w:pPr>
      <w:r>
        <w:rPr>
          <w:rFonts w:hint="eastAsia"/>
          <w:b/>
          <w:szCs w:val="28"/>
          <w:lang w:val="en-US" w:eastAsia="zh-CN"/>
        </w:rPr>
        <w:t>密码为bex的md5值，前16位小写，后16位大写</w:t>
      </w:r>
      <w:bookmarkStart w:id="2" w:name="_GoBack"/>
      <w:bookmarkEnd w:id="2"/>
    </w:p>
    <w:p>
      <w:pPr>
        <w:spacing w:line="276" w:lineRule="auto"/>
        <w:ind w:firstLine="420" w:firstLineChars="200"/>
        <w:outlineLvl w:val="0"/>
        <w:rPr>
          <w:szCs w:val="28"/>
        </w:rPr>
      </w:pPr>
      <w:r>
        <w:rPr>
          <w:szCs w:val="28"/>
        </w:rPr>
        <w:t>案例：某公司秘书授权可以登录领导的主机，定期为领导备份文件，并执行网络配置方面等有关管理工作，因此，在领导的主机中要新建一个用户组，满足秘书的应用需求。</w:t>
      </w:r>
    </w:p>
    <w:p>
      <w:pPr>
        <w:spacing w:line="276" w:lineRule="auto"/>
        <w:ind w:firstLine="420" w:firstLineChars="200"/>
        <w:outlineLvl w:val="0"/>
        <w:rPr>
          <w:szCs w:val="28"/>
        </w:rPr>
      </w:pPr>
      <w:r>
        <w:rPr>
          <w:szCs w:val="28"/>
        </w:rPr>
        <w:t>分析：本地用户管理和组：新建账户“secretary”和用户组“日常工作”，“日常工作”组具有“Network Configuration Operators”的权限，并secretary添加到“日常工作”组中。</w:t>
      </w:r>
    </w:p>
    <w:p>
      <w:pPr>
        <w:spacing w:line="276" w:lineRule="auto"/>
        <w:ind w:firstLine="420" w:firstLineChars="200"/>
        <w:outlineLvl w:val="0"/>
        <w:rPr>
          <w:szCs w:val="28"/>
        </w:rPr>
      </w:pPr>
      <w:r>
        <w:rPr>
          <w:szCs w:val="28"/>
        </w:rPr>
        <w:t>步骤：1）新建账户：“开始”中选择“ Windows管理工具”下的“计算机管理”，弹出窗口，展开“本地用户和组”，右键单击“用户”</w:t>
      </w:r>
      <w:r>
        <w:rPr>
          <w:rFonts w:hint="eastAsia"/>
          <w:szCs w:val="28"/>
        </w:rPr>
        <w:t>，</w:t>
      </w:r>
      <w:r>
        <w:rPr>
          <w:szCs w:val="28"/>
        </w:rPr>
        <w:t>新建“secretary”账户</w:t>
      </w:r>
      <w:r>
        <w:rPr>
          <w:rFonts w:hint="eastAsia"/>
          <w:szCs w:val="28"/>
        </w:rPr>
        <w:t>，</w:t>
      </w:r>
      <w:r>
        <w:rPr>
          <w:szCs w:val="28"/>
        </w:rPr>
        <w:t>在此窗口中也可以设置密码等属性。</w:t>
      </w:r>
    </w:p>
    <w:p>
      <w:pPr>
        <w:spacing w:line="276" w:lineRule="auto"/>
        <w:ind w:firstLine="420" w:firstLineChars="200"/>
        <w:outlineLvl w:val="0"/>
        <w:rPr>
          <w:szCs w:val="28"/>
        </w:rPr>
      </w:pPr>
      <w:r>
        <w:drawing>
          <wp:inline distT="0" distB="0" distL="114300" distR="114300">
            <wp:extent cx="3749040" cy="50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276" w:lineRule="auto"/>
        <w:ind w:firstLine="420" w:firstLineChars="200"/>
        <w:outlineLvl w:val="0"/>
        <w:rPr>
          <w:szCs w:val="28"/>
        </w:rPr>
      </w:pPr>
      <w:r>
        <w:rPr>
          <w:szCs w:val="28"/>
        </w:rPr>
        <w:t>管理账户：右键单击账户，可以设置密码、删除账号或重命名；右键单击账户，选择“属性”，在“隶属于”选项卡中将secretary账户添加到Backup Operations组和Net Configuration Operators组中</w:t>
      </w:r>
      <w:r>
        <w:rPr>
          <w:rFonts w:hint="eastAsia"/>
          <w:szCs w:val="28"/>
        </w:rPr>
        <w:t>，</w:t>
      </w:r>
      <w:r>
        <w:rPr>
          <w:szCs w:val="28"/>
        </w:rPr>
        <w:t>即为secretary账户授予Backup Operations组和Net Configuration Operators组的权限。</w:t>
      </w:r>
    </w:p>
    <w:p>
      <w:pPr>
        <w:numPr>
          <w:numId w:val="0"/>
        </w:numPr>
        <w:spacing w:line="276" w:lineRule="auto"/>
        <w:ind w:firstLine="420" w:firstLineChars="0"/>
        <w:outlineLvl w:val="0"/>
        <w:rPr>
          <w:szCs w:val="28"/>
        </w:rPr>
      </w:pPr>
      <w:r>
        <w:drawing>
          <wp:inline distT="0" distB="0" distL="114300" distR="114300">
            <wp:extent cx="3726180" cy="50292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  <w:outlineLvl w:val="0"/>
        <w:rPr>
          <w:szCs w:val="28"/>
        </w:rPr>
      </w:pPr>
      <w:r>
        <w:rPr>
          <w:szCs w:val="28"/>
        </w:rPr>
        <w:t>3）新建本地组：右键单击“组”，窗口，填写组名和描述信息，并选择“添加”，将secretary添加到日常工作组中，这样，日常工作组也具有Backup Operations组和Net Configuration Operators组的权限。</w:t>
      </w:r>
    </w:p>
    <w:p>
      <w:pPr>
        <w:spacing w:line="276" w:lineRule="auto"/>
        <w:ind w:firstLine="420" w:firstLineChars="200"/>
        <w:outlineLvl w:val="0"/>
        <w:rPr>
          <w:szCs w:val="28"/>
        </w:rPr>
      </w:pPr>
      <w:r>
        <w:drawing>
          <wp:inline distT="0" distB="0" distL="114300" distR="114300">
            <wp:extent cx="3573780" cy="43738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  <w:outlineLvl w:val="0"/>
        <w:rPr>
          <w:szCs w:val="28"/>
        </w:rPr>
      </w:pPr>
      <w:r>
        <w:rPr>
          <w:rFonts w:hint="eastAsia"/>
          <w:szCs w:val="28"/>
        </w:rPr>
        <w:t>案例：公司管理层网络安全策略要求：启用密码复杂性策略，将密码最小长度设置为</w:t>
      </w:r>
      <w:r>
        <w:rPr>
          <w:szCs w:val="28"/>
        </w:rPr>
        <w:t>8</w:t>
      </w:r>
      <w:r>
        <w:rPr>
          <w:rFonts w:hint="eastAsia"/>
          <w:szCs w:val="28"/>
        </w:rPr>
        <w:t>个字符，设置密码使用期限为</w:t>
      </w:r>
      <w:r>
        <w:rPr>
          <w:szCs w:val="28"/>
        </w:rPr>
        <w:t>30</w:t>
      </w:r>
      <w:r>
        <w:rPr>
          <w:rFonts w:hint="eastAsia"/>
          <w:szCs w:val="28"/>
        </w:rPr>
        <w:t>天，当用户多次输入错误数据超过</w:t>
      </w:r>
      <w:r>
        <w:rPr>
          <w:szCs w:val="28"/>
        </w:rPr>
        <w:t>3</w:t>
      </w:r>
      <w:r>
        <w:rPr>
          <w:rFonts w:hint="eastAsia"/>
          <w:szCs w:val="28"/>
        </w:rPr>
        <w:t>次账户将被锁定，锁定时间为</w:t>
      </w:r>
      <w:r>
        <w:rPr>
          <w:szCs w:val="28"/>
        </w:rPr>
        <w:t>5</w:t>
      </w:r>
      <w:r>
        <w:rPr>
          <w:rFonts w:hint="eastAsia"/>
          <w:szCs w:val="28"/>
        </w:rPr>
        <w:t>分钟；启用审核登录成功和失败策略，登录失败后，通过事件查看器查看</w:t>
      </w:r>
      <w:r>
        <w:rPr>
          <w:szCs w:val="28"/>
        </w:rPr>
        <w:t>Windows</w:t>
      </w:r>
      <w:r>
        <w:rPr>
          <w:rFonts w:hint="eastAsia"/>
          <w:szCs w:val="28"/>
        </w:rPr>
        <w:t>日志；启用审核对象访问策略，用户对文件访问后，通过事件查看器查看</w:t>
      </w:r>
      <w:r>
        <w:rPr>
          <w:szCs w:val="28"/>
        </w:rPr>
        <w:t>Windows</w:t>
      </w:r>
      <w:r>
        <w:rPr>
          <w:rFonts w:hint="eastAsia"/>
          <w:szCs w:val="28"/>
        </w:rPr>
        <w:t>日志。</w:t>
      </w:r>
    </w:p>
    <w:p>
      <w:pPr>
        <w:spacing w:line="276" w:lineRule="auto"/>
        <w:ind w:firstLine="420" w:firstLineChars="200"/>
        <w:outlineLvl w:val="0"/>
        <w:rPr>
          <w:szCs w:val="28"/>
        </w:rPr>
      </w:pPr>
      <w:r>
        <w:rPr>
          <w:rFonts w:hint="eastAsia"/>
          <w:szCs w:val="28"/>
        </w:rPr>
        <w:t>分析：在本地安全策略中分别设置密码策略、账户锁定策略、审核登录时间策略和审核对象访问策略。</w:t>
      </w:r>
    </w:p>
    <w:p>
      <w:pPr>
        <w:spacing w:line="276" w:lineRule="auto"/>
        <w:ind w:firstLine="420" w:firstLineChars="200"/>
        <w:outlineLvl w:val="0"/>
        <w:rPr>
          <w:rFonts w:hint="eastAsia"/>
          <w:szCs w:val="28"/>
        </w:rPr>
      </w:pPr>
      <w:r>
        <w:rPr>
          <w:rFonts w:hint="eastAsia"/>
          <w:szCs w:val="28"/>
        </w:rPr>
        <w:t>步骤：</w:t>
      </w:r>
      <w:r>
        <w:rPr>
          <w:szCs w:val="28"/>
        </w:rPr>
        <w:t>1</w:t>
      </w:r>
      <w:r>
        <w:rPr>
          <w:rFonts w:hint="eastAsia"/>
          <w:szCs w:val="28"/>
        </w:rPr>
        <w:t>）密码策略设置：</w:t>
      </w:r>
      <w:r>
        <w:rPr>
          <w:szCs w:val="28"/>
        </w:rPr>
        <w:t xml:space="preserve">“开始”下的“Windows </w:t>
      </w:r>
      <w:r>
        <w:rPr>
          <w:rFonts w:hint="eastAsia"/>
          <w:szCs w:val="28"/>
        </w:rPr>
        <w:t>管理工具”中“本地安全策略”，选择“账户策略”中的“密码策略”，启动密码复杂性策略；设置“密码长度最小值”为“</w:t>
      </w:r>
      <w:r>
        <w:rPr>
          <w:szCs w:val="28"/>
        </w:rPr>
        <w:t>8”</w:t>
      </w:r>
      <w:r>
        <w:rPr>
          <w:rFonts w:hint="eastAsia"/>
          <w:szCs w:val="28"/>
        </w:rPr>
        <w:t>个字符；密码最长使用期限默认为“</w:t>
      </w:r>
      <w:r>
        <w:rPr>
          <w:szCs w:val="28"/>
        </w:rPr>
        <w:t>42”</w:t>
      </w:r>
      <w:r>
        <w:rPr>
          <w:rFonts w:hint="eastAsia"/>
          <w:szCs w:val="28"/>
        </w:rPr>
        <w:t>天，设置为“</w:t>
      </w:r>
      <w:r>
        <w:rPr>
          <w:szCs w:val="28"/>
        </w:rPr>
        <w:t>30”</w:t>
      </w:r>
      <w:r>
        <w:rPr>
          <w:rFonts w:hint="eastAsia"/>
          <w:szCs w:val="28"/>
        </w:rPr>
        <w:t>天。</w:t>
      </w:r>
    </w:p>
    <w:p>
      <w:pPr>
        <w:spacing w:line="276" w:lineRule="auto"/>
        <w:ind w:firstLine="420" w:firstLineChars="0"/>
        <w:outlineLvl w:val="0"/>
        <w:rPr>
          <w:rFonts w:hint="eastAsia"/>
          <w:szCs w:val="28"/>
        </w:rPr>
      </w:pPr>
      <w:r>
        <w:drawing>
          <wp:inline distT="0" distB="0" distL="114300" distR="114300">
            <wp:extent cx="5270500" cy="37325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440"/>
        </w:tabs>
        <w:spacing w:line="276" w:lineRule="auto"/>
        <w:ind w:firstLine="420" w:firstLineChars="200"/>
        <w:outlineLvl w:val="0"/>
        <w:rPr>
          <w:szCs w:val="28"/>
        </w:rPr>
      </w:pPr>
      <w:r>
        <w:rPr>
          <w:szCs w:val="28"/>
        </w:rPr>
        <w:t>2</w:t>
      </w:r>
      <w:r>
        <w:rPr>
          <w:rFonts w:hint="eastAsia"/>
          <w:szCs w:val="28"/>
        </w:rPr>
        <w:t>）账户锁定策略设置：</w:t>
      </w:r>
      <w:r>
        <w:rPr>
          <w:szCs w:val="28"/>
        </w:rPr>
        <w:t xml:space="preserve">“开始”下的“Windows </w:t>
      </w:r>
      <w:r>
        <w:rPr>
          <w:rFonts w:hint="eastAsia"/>
          <w:szCs w:val="28"/>
        </w:rPr>
        <w:t>管理工具”中“本地安全策略”，选择“账户策略”中的“账户锁定策略”，设置账户锁定时间为“</w:t>
      </w:r>
      <w:r>
        <w:rPr>
          <w:szCs w:val="28"/>
        </w:rPr>
        <w:t>5”</w:t>
      </w:r>
      <w:r>
        <w:rPr>
          <w:rFonts w:hint="eastAsia"/>
          <w:szCs w:val="28"/>
        </w:rPr>
        <w:t>分钟；账户锁定阈值为“</w:t>
      </w:r>
      <w:r>
        <w:rPr>
          <w:szCs w:val="28"/>
        </w:rPr>
        <w:t>3”</w:t>
      </w:r>
      <w:r>
        <w:rPr>
          <w:rFonts w:hint="eastAsia"/>
          <w:szCs w:val="28"/>
        </w:rPr>
        <w:t>次。</w:t>
      </w:r>
    </w:p>
    <w:p>
      <w:pPr>
        <w:tabs>
          <w:tab w:val="left" w:pos="1440"/>
        </w:tabs>
        <w:spacing w:line="276" w:lineRule="auto"/>
        <w:ind w:firstLine="420" w:firstLineChars="200"/>
        <w:outlineLvl w:val="0"/>
        <w:rPr>
          <w:rFonts w:hint="eastAsia"/>
          <w:szCs w:val="28"/>
        </w:rPr>
      </w:pPr>
      <w:r>
        <w:rPr>
          <w:rFonts w:hint="eastAsia"/>
          <w:szCs w:val="28"/>
        </w:rPr>
        <w:t>注意：初始账户锁定时间和重置账户锁定计数器为“不适用”，需设定账户锁定阈值后才能进行设定。</w:t>
      </w:r>
    </w:p>
    <w:p>
      <w:pPr>
        <w:tabs>
          <w:tab w:val="left" w:pos="1440"/>
        </w:tabs>
        <w:spacing w:line="276" w:lineRule="auto"/>
        <w:ind w:firstLine="420" w:firstLineChars="200"/>
        <w:outlineLvl w:val="0"/>
        <w:rPr>
          <w:rFonts w:hint="default"/>
          <w:szCs w:val="28"/>
          <w:lang w:val="en-US" w:eastAsia="zh-CN"/>
        </w:rPr>
      </w:pPr>
      <w:r>
        <w:drawing>
          <wp:inline distT="0" distB="0" distL="114300" distR="114300">
            <wp:extent cx="5270500" cy="3768725"/>
            <wp:effectExtent l="0" t="0" r="254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440"/>
        </w:tabs>
        <w:spacing w:line="276" w:lineRule="auto"/>
        <w:ind w:firstLine="420" w:firstLineChars="200"/>
        <w:outlineLvl w:val="0"/>
        <w:rPr>
          <w:szCs w:val="28"/>
        </w:rPr>
      </w:pPr>
    </w:p>
    <w:p>
      <w:pPr>
        <w:numPr>
          <w:ilvl w:val="0"/>
          <w:numId w:val="3"/>
        </w:numPr>
        <w:tabs>
          <w:tab w:val="left" w:pos="1440"/>
        </w:tabs>
        <w:spacing w:line="276" w:lineRule="auto"/>
        <w:ind w:left="0" w:leftChars="0" w:firstLine="420" w:firstLineChars="200"/>
        <w:outlineLvl w:val="0"/>
        <w:rPr>
          <w:rFonts w:hint="eastAsia"/>
          <w:szCs w:val="28"/>
        </w:rPr>
      </w:pPr>
      <w:r>
        <w:rPr>
          <w:rFonts w:hint="eastAsia"/>
          <w:szCs w:val="28"/>
        </w:rPr>
        <w:t>审核策略设置：</w:t>
      </w:r>
      <w:r>
        <w:rPr>
          <w:szCs w:val="28"/>
        </w:rPr>
        <w:t xml:space="preserve">“开始”下的“ Windows </w:t>
      </w:r>
      <w:r>
        <w:rPr>
          <w:rFonts w:hint="eastAsia"/>
          <w:szCs w:val="28"/>
        </w:rPr>
        <w:t>管理工具”中“本地安全策略”，选择“本地策略”中的“审核策略”，审核登录事件设置为“失败”；审核对象访问设置为“失败”。</w:t>
      </w:r>
    </w:p>
    <w:p>
      <w:pPr>
        <w:numPr>
          <w:numId w:val="0"/>
        </w:numPr>
        <w:tabs>
          <w:tab w:val="left" w:pos="1440"/>
        </w:tabs>
        <w:spacing w:line="276" w:lineRule="auto"/>
        <w:ind w:leftChars="200"/>
        <w:outlineLvl w:val="0"/>
        <w:rPr>
          <w:rFonts w:hint="eastAsia"/>
          <w:szCs w:val="28"/>
        </w:rPr>
      </w:pPr>
      <w:r>
        <w:drawing>
          <wp:inline distT="0" distB="0" distL="114300" distR="114300">
            <wp:extent cx="5269865" cy="3752850"/>
            <wp:effectExtent l="0" t="0" r="317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spacing w:line="276" w:lineRule="auto"/>
        <w:outlineLvl w:val="0"/>
        <w:rPr>
          <w:b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9F5828"/>
    <w:multiLevelType w:val="singleLevel"/>
    <w:tmpl w:val="E79F5828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322F0351"/>
    <w:multiLevelType w:val="multilevel"/>
    <w:tmpl w:val="322F035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ED95534"/>
    <w:multiLevelType w:val="multilevel"/>
    <w:tmpl w:val="6ED9553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dhMjllYzNlYzBmZGJjYWE1MGE3YmQxYzg4ODJmODYifQ=="/>
  </w:docVars>
  <w:rsids>
    <w:rsidRoot w:val="00E15D6A"/>
    <w:rsid w:val="000167B7"/>
    <w:rsid w:val="000E1A5A"/>
    <w:rsid w:val="00123004"/>
    <w:rsid w:val="00135F8E"/>
    <w:rsid w:val="00156845"/>
    <w:rsid w:val="002C40B0"/>
    <w:rsid w:val="002F66C3"/>
    <w:rsid w:val="004D7C75"/>
    <w:rsid w:val="0072793C"/>
    <w:rsid w:val="00BA64DF"/>
    <w:rsid w:val="00C76BE9"/>
    <w:rsid w:val="00E15D6A"/>
    <w:rsid w:val="00E25AAA"/>
    <w:rsid w:val="00F9250E"/>
    <w:rsid w:val="00FF5A26"/>
    <w:rsid w:val="0E03728E"/>
    <w:rsid w:val="1EFA26CF"/>
    <w:rsid w:val="406A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character" w:customStyle="1" w:styleId="7">
    <w:name w:val="页眉 字符"/>
    <w:basedOn w:val="5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1290</Words>
  <Characters>1627</Characters>
  <Lines>12</Lines>
  <Paragraphs>3</Paragraphs>
  <TotalTime>239</TotalTime>
  <ScaleCrop>false</ScaleCrop>
  <LinksUpToDate>false</LinksUpToDate>
  <CharactersWithSpaces>1788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2022-10-31T11:19:00Z</dcterms:created>
  <dc:creator>vitaminkids</dc:creator>
  <cp:lastModifiedBy>Bex</cp:lastModifiedBy>
  <dcterms:modified xsi:type="dcterms:W3CDTF">2022-11-02T04:02:48Z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670452AB04D74191B31E07247FA25F05</vt:lpwstr>
  </property>
</Properties>
</file>