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D9" w:rsidRPr="00A345D9" w:rsidRDefault="00A345D9" w:rsidP="00A345D9">
      <w:pPr>
        <w:spacing w:before="100" w:beforeAutospacing="1"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  <w:t>Скачки</w:t>
      </w:r>
    </w:p>
    <w:p w:rsidR="00A345D9" w:rsidRPr="00A345D9" w:rsidRDefault="00A345D9" w:rsidP="00A345D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(Время: 1 сек. Память: 16 Мб Сложность: 32%)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Иван Иванович любит ходить на скачки, надеясь на них заработать кругленькую сумму. Ему приглянулась лошадь с номером K, и он решил проверить, сможет ли она выиграть у всех остальных лошадей. Иван Иванович раздобыл информацию, в которой для некоторых пар лошадей сообщается, какая из этих лошадей быстрее. Также он узнал, что у всех лошадей разные скорости.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Требуется написать программу, которая поможет Ивану Ивановичу точно определить может ли выиграть выбранная им лошадь.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Входные данные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Входной файл INPUT.TXT содержит в первой строке два целых числа N (1 ≤ N ≤ 100) и K (1 ≤ K ≤ N), где N – количество лошадей, принимающих участие в скачках, K – номер лошади, на которую хочет сделать ставку Иван Иванович. Следующие строки содержат по два числа X и Y (1 ≤ X, Y ≤ N), обозначающие, что лошадь с номером X быстрее лошади с номером Y. Пары X и Y не повторяются. Набор данных завершается строкой, содержащей единственный ноль. Эту строку обрабатывать не надо.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Гарантируется, что информация, раздобытая Иваном Ивановичем, корректна.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Выходные данные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>Выходной файл OUTPUT.TXT должен содержать слово «</w:t>
      </w:r>
      <w:proofErr w:type="spellStart"/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>Yes</w:t>
      </w:r>
      <w:proofErr w:type="spellEnd"/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>», если Иван Иванович уверен в своем выигрыше и «</w:t>
      </w:r>
      <w:proofErr w:type="spellStart"/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>No</w:t>
      </w:r>
      <w:proofErr w:type="spellEnd"/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» в противном случае.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437"/>
        <w:gridCol w:w="1673"/>
      </w:tblGrid>
      <w:tr w:rsidR="00A345D9" w:rsidRPr="00A345D9" w:rsidTr="00A345D9">
        <w:trPr>
          <w:jc w:val="center"/>
        </w:trPr>
        <w:tc>
          <w:tcPr>
            <w:tcW w:w="450" w:type="dxa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OUTPUT.TXT</w:t>
            </w:r>
          </w:p>
        </w:tc>
      </w:tr>
      <w:tr w:rsidR="00A345D9" w:rsidRPr="00A345D9" w:rsidTr="00A345D9">
        <w:trPr>
          <w:jc w:val="center"/>
        </w:trPr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3 1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1 2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1 3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</w:tr>
      <w:tr w:rsidR="00A345D9" w:rsidRPr="00A345D9" w:rsidTr="00A345D9">
        <w:trPr>
          <w:jc w:val="center"/>
        </w:trPr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3 2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2 3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5D9" w:rsidRPr="00A345D9" w:rsidTr="00A345D9">
        <w:trPr>
          <w:jc w:val="center"/>
        </w:trPr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4 2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3 1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2 3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proofErr w:type="spellStart"/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</w:tbl>
    <w:p w:rsidR="00A345D9" w:rsidRPr="00A345D9" w:rsidRDefault="00A345D9" w:rsidP="00A345D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24"/>
          <w:szCs w:val="24"/>
          <w:lang w:eastAsia="ru-RU"/>
        </w:rPr>
      </w:pPr>
    </w:p>
    <w:p w:rsidR="00A345D9" w:rsidRPr="00A345D9" w:rsidRDefault="00A345D9" w:rsidP="00A345D9">
      <w:pPr>
        <w:spacing w:before="100" w:beforeAutospacing="1"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  <w:t>Агент</w:t>
      </w:r>
    </w:p>
    <w:p w:rsidR="00A345D9" w:rsidRPr="00A345D9" w:rsidRDefault="00A345D9" w:rsidP="00A345D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(Время: 1 сек. Память: 16 Мб Сложность: 34%)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Агент Джеймс Бонд пошел на пенсию, но неугомонный характер требовал новых впечатлений. Поэтому Джеймс Бонд с удовольствием согласился провести мастер-класс в некоторых группах школы «Молодого агента». Тема одного из занятий – </w:t>
      </w: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lastRenderedPageBreak/>
        <w:t xml:space="preserve">работа агента с напарником. В таком опасном деле, как разведка, важно иметь очень надёжного напарника, поэтому напарниками могут стать только агенты, которые максимально близки по возрасту (т.е. два агента не могут стать напарниками, если в группе существует третий агент, который старше одного и младше другого).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Задание Бонда состоит в том, чтобы агенты нашли друг другу напарников таким образом, чтобы у каждого агента был хотя бы один напарник (всего у агента может быть 2 напарника – один младше, и один старше него, но эти двое не считаются напарниками между собой). Очевидно, что группа из 4 и более агентов может поделиться несколькими способами.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После нескольких занятий Бонд узнал способности групп, обучающихся в школе «Молодого агента», и оценил риск раскрытия каждого агента в отдельности. Но специфика работы с напарником такова, что в паре риску подвергается только старший из двух агентов, поэтому группу надо распределить так, чтобы суммарный риск был минимален.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Входные данные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В первой строке входного файла INPUT.TXT находится одно целое число N – количество агентов в группе (2 ≤ N ≤ 10000). Во второй строке находятся N пар целых положительных чисел, разделенных пробелом. Первое число в паре – это возраст агента (в днях) из диапазона [5000, 16000], второе – риск раскрытия агента, число в диапазоне [1, 1000]. Известно, что в любой группе все агенты разного возраста.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Выходные данные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В выходной файл OUTPUT.TXT выведите единственное число – минимальное значение суммарного риска раскрытия группы.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014"/>
        <w:gridCol w:w="1673"/>
      </w:tblGrid>
      <w:tr w:rsidR="00A345D9" w:rsidRPr="00A345D9" w:rsidTr="00A345D9">
        <w:trPr>
          <w:jc w:val="center"/>
        </w:trPr>
        <w:tc>
          <w:tcPr>
            <w:tcW w:w="458" w:type="dxa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OUTPUT.TXT</w:t>
            </w:r>
          </w:p>
        </w:tc>
      </w:tr>
      <w:tr w:rsidR="00A345D9" w:rsidRPr="00A345D9" w:rsidTr="00A345D9">
        <w:trPr>
          <w:jc w:val="center"/>
        </w:trPr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3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6000 2 5500 3 5000 4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345D9" w:rsidRPr="00A345D9" w:rsidTr="00A345D9">
        <w:trPr>
          <w:jc w:val="center"/>
        </w:trPr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5</w:t>
            </w: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5005 1 5004 2 5003 3 5002 4 5001 5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A345D9" w:rsidRPr="00A345D9" w:rsidRDefault="00A345D9" w:rsidP="00A345D9">
      <w:pPr>
        <w:spacing w:before="100" w:beforeAutospacing="1"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</w:pPr>
    </w:p>
    <w:p w:rsidR="00A345D9" w:rsidRPr="00A345D9" w:rsidRDefault="00A345D9" w:rsidP="00A345D9">
      <w:pPr>
        <w:spacing w:before="100" w:beforeAutospacing="1"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  <w:t>Змей Горыныч</w:t>
      </w:r>
    </w:p>
    <w:p w:rsidR="00A345D9" w:rsidRPr="00A345D9" w:rsidRDefault="00A345D9" w:rsidP="00A345D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(Время: 1 сек. Память: 16 Мб Сложность: 34%)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В некотором царстве жил Змей Горыныч. У него было N голов и M хвостов. Иван-царевич решил уничтожить губителя человеческих душ, для чего ему его кума Баба Яга подарила волшебный меч, </w:t>
      </w:r>
      <w:proofErr w:type="gramStart"/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>так</w:t>
      </w:r>
      <w:proofErr w:type="gramEnd"/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как только им можно убить Змея Горыныча. Если отрубить одну голову, то на её месте вырастает новая, если отрубить хвост, то вместо него вырастет 2 хвоста. Если отрубить два хвоста, то вырастает 1 голова, и только когда отрубить 2 головы, то не вырастет ничего. Змей Горыныч гибнет только в том случае, когда ему отрубать все головы и все хвосты. Определить минимальное количество ударов мечом, нужное для уничтожения Змея Горыныча.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lastRenderedPageBreak/>
        <w:t>Входные данные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В единственной строке входного файла INPUT.TXT записаны через пробел два числа N, M (0 ≤ N, M ≤ 1000).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Выходные данные</w:t>
      </w:r>
    </w:p>
    <w:p w:rsidR="00A345D9" w:rsidRPr="00A345D9" w:rsidRDefault="00A345D9" w:rsidP="00A345D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В единственную строку выходного файла OUTPUT.TXT нужно вывести одно число – минимальное количество ударов мечом, или -1, если уничтожить Змея Горыныча невозможно. </w:t>
      </w:r>
    </w:p>
    <w:p w:rsidR="00A345D9" w:rsidRPr="00A345D9" w:rsidRDefault="00A345D9" w:rsidP="00A345D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A345D9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Пример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437"/>
        <w:gridCol w:w="1673"/>
      </w:tblGrid>
      <w:tr w:rsidR="00A345D9" w:rsidRPr="00A345D9" w:rsidTr="00A345D9">
        <w:trPr>
          <w:jc w:val="center"/>
        </w:trPr>
        <w:tc>
          <w:tcPr>
            <w:tcW w:w="450" w:type="dxa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OUTPUT.TXT</w:t>
            </w:r>
          </w:p>
        </w:tc>
      </w:tr>
      <w:tr w:rsidR="00A345D9" w:rsidRPr="00A345D9" w:rsidTr="00A345D9">
        <w:trPr>
          <w:jc w:val="center"/>
        </w:trPr>
        <w:tc>
          <w:tcPr>
            <w:tcW w:w="0" w:type="auto"/>
            <w:hideMark/>
          </w:tcPr>
          <w:p w:rsidR="00A345D9" w:rsidRPr="00A345D9" w:rsidRDefault="00A345D9" w:rsidP="00A345D9">
            <w:pPr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3 3</w:t>
            </w:r>
          </w:p>
        </w:tc>
        <w:tc>
          <w:tcPr>
            <w:tcW w:w="0" w:type="auto"/>
            <w:hideMark/>
          </w:tcPr>
          <w:p w:rsidR="00A345D9" w:rsidRPr="00A345D9" w:rsidRDefault="00A345D9" w:rsidP="00A345D9">
            <w:pP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A345D9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A345D9" w:rsidRPr="00A345D9" w:rsidRDefault="00A345D9" w:rsidP="00A345D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24"/>
          <w:szCs w:val="24"/>
          <w:lang w:eastAsia="ru-RU"/>
        </w:rPr>
      </w:pPr>
    </w:p>
    <w:sectPr w:rsidR="00A345D9" w:rsidRPr="00A34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12434"/>
    <w:multiLevelType w:val="multilevel"/>
    <w:tmpl w:val="454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F8"/>
    <w:rsid w:val="009A2CF8"/>
    <w:rsid w:val="00A345D9"/>
    <w:rsid w:val="00DD443A"/>
    <w:rsid w:val="00E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1B506-D2BE-4F21-BC09-37691EEF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4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34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5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45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A3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A3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631</Words>
  <Characters>3597</Characters>
  <Application>Microsoft Office Word</Application>
  <DocSecurity>0</DocSecurity>
  <Lines>29</Lines>
  <Paragraphs>8</Paragraphs>
  <ScaleCrop>false</ScaleCrop>
  <Company>PSU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Бексолтанова Әйгерім Бахшабауқызы</dc:creator>
  <cp:keywords/>
  <dc:description/>
  <cp:lastModifiedBy>Бексолтанова Әйгерім Бахшабауқызы</cp:lastModifiedBy>
  <cp:revision>2</cp:revision>
  <dcterms:created xsi:type="dcterms:W3CDTF">2019-05-16T09:00:00Z</dcterms:created>
  <dcterms:modified xsi:type="dcterms:W3CDTF">2019-05-16T09:11:00Z</dcterms:modified>
</cp:coreProperties>
</file>