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Yapay Zeka Operatör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Giriş Sayfaları(Müşteri ve Yetkili(2 farklı giriş sayfası))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Şifremi Unuttum sayfası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Kayıt Sayfaları(Müşteri ve Yetkili)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 Sayfaları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Grup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</w:t>
        <w:tab/>
        <w:t xml:space="preserve">Yapay Zeka Öğretici yapısı(Olası senaryoları öğretmek için)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</w:t>
        <w:tab/>
        <w:t xml:space="preserve">Yapay Zeka Operatör yapısı(Müşterilere hizmet vermek için)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Grup 3: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Ödeme Listesi Sayfası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Ödeme Yapma Sayfası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Yetkili Ödeme Listesi Sayfası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Yetkili Ödeme Alma Sayfası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Gruplara Takma İsim bulunacak.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İşlemler yönergelere ve tasarıma uygun olacaktır.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Veritabanı bağlantısı için Web Servis kullanılacaktır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Genel olarak herkese yeniden bir dil ve alan öğretecek vakit olmaması sebebiyle bu proje visual studio Windows Form Application olarak Web Servis e bağlı bir masaüstü uygulama olacaktır.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