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3A0F" w14:textId="77777777" w:rsidR="002077ED" w:rsidRDefault="002077ED" w:rsidP="002077ED">
      <w:pPr>
        <w:jc w:val="both"/>
        <w:rPr>
          <w:rFonts w:ascii="Arial" w:hAnsi="Arial" w:cs="Arial"/>
          <w:sz w:val="22"/>
          <w:szCs w:val="22"/>
        </w:rPr>
      </w:pPr>
      <w:r w:rsidRPr="00D22DF1">
        <w:rPr>
          <w:rFonts w:ascii="Arial" w:hAnsi="Arial" w:cs="Arial"/>
          <w:sz w:val="22"/>
          <w:szCs w:val="22"/>
        </w:rPr>
        <w:t xml:space="preserve">Afin de terminer notre projet, nous étions censés faire une interface web pour </w:t>
      </w:r>
      <w:r>
        <w:rPr>
          <w:rFonts w:ascii="Arial" w:hAnsi="Arial" w:cs="Arial"/>
          <w:sz w:val="22"/>
          <w:szCs w:val="22"/>
        </w:rPr>
        <w:t>visualiser</w:t>
      </w:r>
      <w:r w:rsidRPr="00D22DF1">
        <w:rPr>
          <w:rFonts w:ascii="Arial" w:hAnsi="Arial" w:cs="Arial"/>
          <w:sz w:val="22"/>
          <w:szCs w:val="22"/>
        </w:rPr>
        <w:t xml:space="preserve"> les </w:t>
      </w:r>
      <w:r>
        <w:rPr>
          <w:rFonts w:ascii="Arial" w:hAnsi="Arial" w:cs="Arial"/>
          <w:sz w:val="22"/>
          <w:szCs w:val="22"/>
        </w:rPr>
        <w:t>données</w:t>
      </w:r>
      <w:r w:rsidRPr="00D22DF1">
        <w:rPr>
          <w:rFonts w:ascii="Arial" w:hAnsi="Arial" w:cs="Arial"/>
          <w:sz w:val="22"/>
          <w:szCs w:val="22"/>
        </w:rPr>
        <w:t>. Le but étant d’avoir quelque chose d’intuitif que l’on puisse déposer sur internet pour faire perdurer le projet dans le temps.</w:t>
      </w:r>
    </w:p>
    <w:p w14:paraId="5B4B2B83" w14:textId="77777777" w:rsidR="002077ED" w:rsidRDefault="002077ED" w:rsidP="002077ED">
      <w:pPr>
        <w:jc w:val="both"/>
        <w:rPr>
          <w:rFonts w:ascii="Arial" w:hAnsi="Arial" w:cs="Arial"/>
          <w:sz w:val="22"/>
          <w:szCs w:val="22"/>
        </w:rPr>
      </w:pPr>
    </w:p>
    <w:p w14:paraId="6DD1272A" w14:textId="77777777" w:rsidR="002077ED" w:rsidRDefault="002077ED" w:rsidP="002077ED">
      <w:pPr>
        <w:jc w:val="both"/>
        <w:rPr>
          <w:rFonts w:ascii="Arial" w:hAnsi="Arial" w:cs="Arial"/>
          <w:sz w:val="22"/>
          <w:szCs w:val="22"/>
        </w:rPr>
      </w:pPr>
      <w:r w:rsidRPr="00A339EC">
        <w:rPr>
          <w:rFonts w:ascii="Arial" w:hAnsi="Arial" w:cs="Arial"/>
          <w:sz w:val="22"/>
          <w:szCs w:val="22"/>
        </w:rPr>
        <w:t>L’interface devait comprendre une structure simple : des éléments pour permettre à l’utilisateur de faire le choix des paramètres et une zone où l</w:t>
      </w:r>
      <w:r>
        <w:rPr>
          <w:rFonts w:ascii="Arial" w:hAnsi="Arial" w:cs="Arial"/>
          <w:sz w:val="22"/>
          <w:szCs w:val="22"/>
        </w:rPr>
        <w:t xml:space="preserve">a visualisation d’une carte </w:t>
      </w:r>
      <w:r w:rsidRPr="00A339EC">
        <w:rPr>
          <w:rFonts w:ascii="Arial" w:hAnsi="Arial" w:cs="Arial"/>
          <w:sz w:val="22"/>
          <w:szCs w:val="22"/>
        </w:rPr>
        <w:t xml:space="preserve">s’afficherait en retour. Pour le choix des paramètres, l’utilisateur doit pouvoir choisir </w:t>
      </w:r>
      <w:r>
        <w:rPr>
          <w:rFonts w:ascii="Arial" w:hAnsi="Arial" w:cs="Arial"/>
          <w:sz w:val="22"/>
          <w:szCs w:val="22"/>
        </w:rPr>
        <w:t>le type de banques (coopératives ou lucratives), le choix de banques parmi les cinq banques disponibles, et un critère socio-économique</w:t>
      </w:r>
      <w:r w:rsidRPr="00A339EC">
        <w:rPr>
          <w:rFonts w:ascii="Arial" w:hAnsi="Arial" w:cs="Arial"/>
          <w:sz w:val="22"/>
          <w:szCs w:val="22"/>
        </w:rPr>
        <w:t xml:space="preserve">. </w:t>
      </w:r>
    </w:p>
    <w:p w14:paraId="0859D4A8" w14:textId="77777777" w:rsidR="002077ED" w:rsidRDefault="002077ED" w:rsidP="002077ED">
      <w:pPr>
        <w:jc w:val="both"/>
        <w:rPr>
          <w:rFonts w:ascii="Arial" w:hAnsi="Arial" w:cs="Arial"/>
          <w:sz w:val="22"/>
          <w:szCs w:val="22"/>
        </w:rPr>
      </w:pPr>
    </w:p>
    <w:p w14:paraId="793FF237" w14:textId="77777777" w:rsidR="002077ED" w:rsidRDefault="002077ED" w:rsidP="002077ED">
      <w:pPr>
        <w:jc w:val="both"/>
        <w:rPr>
          <w:rFonts w:ascii="Arial" w:hAnsi="Arial" w:cs="Arial"/>
          <w:sz w:val="22"/>
          <w:szCs w:val="22"/>
        </w:rPr>
      </w:pPr>
      <w:r>
        <w:rPr>
          <w:rFonts w:ascii="Arial" w:hAnsi="Arial" w:cs="Arial"/>
          <w:sz w:val="22"/>
          <w:szCs w:val="22"/>
        </w:rPr>
        <w:t>La contrainte que nous avions était que</w:t>
      </w:r>
      <w:r w:rsidRPr="00A65A4E">
        <w:rPr>
          <w:rFonts w:ascii="Arial" w:hAnsi="Arial" w:cs="Arial"/>
          <w:sz w:val="22"/>
          <w:szCs w:val="22"/>
        </w:rPr>
        <w:t xml:space="preserve"> nous</w:t>
      </w:r>
      <w:r>
        <w:rPr>
          <w:rFonts w:ascii="Arial" w:hAnsi="Arial" w:cs="Arial"/>
          <w:sz w:val="22"/>
          <w:szCs w:val="22"/>
        </w:rPr>
        <w:t xml:space="preserve"> devions</w:t>
      </w:r>
      <w:r w:rsidRPr="00A65A4E">
        <w:rPr>
          <w:rFonts w:ascii="Arial" w:hAnsi="Arial" w:cs="Arial"/>
          <w:sz w:val="22"/>
          <w:szCs w:val="22"/>
        </w:rPr>
        <w:t xml:space="preserve"> cré</w:t>
      </w:r>
      <w:r>
        <w:rPr>
          <w:rFonts w:ascii="Arial" w:hAnsi="Arial" w:cs="Arial"/>
          <w:sz w:val="22"/>
          <w:szCs w:val="22"/>
        </w:rPr>
        <w:t>er</w:t>
      </w:r>
      <w:r w:rsidRPr="00A65A4E">
        <w:rPr>
          <w:rFonts w:ascii="Arial" w:hAnsi="Arial" w:cs="Arial"/>
          <w:sz w:val="22"/>
          <w:szCs w:val="22"/>
        </w:rPr>
        <w:t xml:space="preserve"> une interface </w:t>
      </w:r>
      <w:proofErr w:type="spellStart"/>
      <w:r w:rsidRPr="00FE1146">
        <w:rPr>
          <w:rFonts w:ascii="Arial" w:hAnsi="Arial" w:cs="Arial"/>
          <w:b/>
          <w:i/>
          <w:iCs/>
          <w:sz w:val="22"/>
          <w:szCs w:val="22"/>
        </w:rPr>
        <w:t>shiny</w:t>
      </w:r>
      <w:proofErr w:type="spellEnd"/>
      <w:r w:rsidRPr="00A65A4E">
        <w:rPr>
          <w:rFonts w:ascii="Arial" w:hAnsi="Arial" w:cs="Arial"/>
          <w:sz w:val="22"/>
          <w:szCs w:val="22"/>
        </w:rPr>
        <w:t xml:space="preserve"> </w:t>
      </w:r>
      <w:r w:rsidRPr="00A65A4E">
        <w:rPr>
          <w:rFonts w:ascii="Arial" w:hAnsi="Arial" w:cs="Arial"/>
          <w:sz w:val="22"/>
          <w:szCs w:val="22"/>
          <w:shd w:val="clear" w:color="auto" w:fill="FCFCFC"/>
        </w:rPr>
        <w:t>en langage </w:t>
      </w:r>
      <w:r w:rsidRPr="00D82460">
        <w:rPr>
          <w:rStyle w:val="CodeHTML"/>
          <w:rFonts w:ascii="Arial" w:eastAsiaTheme="minorHAnsi" w:hAnsi="Arial" w:cs="Arial"/>
          <w:b/>
          <w:i/>
          <w:iCs/>
          <w:sz w:val="22"/>
          <w:szCs w:val="22"/>
          <w:shd w:val="clear" w:color="auto" w:fill="FCFCFC"/>
        </w:rPr>
        <w:t>R</w:t>
      </w:r>
      <w:r>
        <w:rPr>
          <w:rFonts w:ascii="Arial" w:hAnsi="Arial" w:cs="Arial"/>
          <w:sz w:val="22"/>
          <w:szCs w:val="22"/>
          <w:shd w:val="clear" w:color="auto" w:fill="FCFCFC"/>
        </w:rPr>
        <w:t>. Pour cela nous nous sommes</w:t>
      </w:r>
      <w:r w:rsidRPr="00A65A4E">
        <w:rPr>
          <w:rFonts w:ascii="Arial" w:hAnsi="Arial" w:cs="Arial"/>
          <w:sz w:val="22"/>
          <w:szCs w:val="22"/>
          <w:shd w:val="clear" w:color="auto" w:fill="FCFCFC"/>
        </w:rPr>
        <w:t xml:space="preserve"> </w:t>
      </w:r>
      <w:r>
        <w:rPr>
          <w:rFonts w:ascii="Arial" w:hAnsi="Arial" w:cs="Arial"/>
          <w:sz w:val="22"/>
          <w:szCs w:val="22"/>
          <w:shd w:val="clear" w:color="auto" w:fill="FCFCFC"/>
        </w:rPr>
        <w:t>aidés</w:t>
      </w:r>
      <w:r w:rsidRPr="00A65A4E">
        <w:rPr>
          <w:rFonts w:ascii="Arial" w:hAnsi="Arial" w:cs="Arial"/>
          <w:sz w:val="22"/>
          <w:szCs w:val="22"/>
          <w:shd w:val="clear" w:color="auto" w:fill="FCFCFC"/>
        </w:rPr>
        <w:t xml:space="preserve"> du package </w:t>
      </w:r>
      <w:proofErr w:type="spellStart"/>
      <w:r w:rsidRPr="00FE1146">
        <w:rPr>
          <w:rStyle w:val="CodeHTML"/>
          <w:rFonts w:ascii="Arial" w:eastAsiaTheme="minorHAnsi" w:hAnsi="Arial" w:cs="Arial"/>
          <w:b/>
          <w:i/>
          <w:iCs/>
          <w:sz w:val="22"/>
          <w:szCs w:val="22"/>
          <w:shd w:val="clear" w:color="auto" w:fill="FCFCFC"/>
        </w:rPr>
        <w:t>shiny</w:t>
      </w:r>
      <w:proofErr w:type="spellEnd"/>
      <w:r w:rsidRPr="00A65A4E">
        <w:rPr>
          <w:rFonts w:ascii="Arial" w:hAnsi="Arial" w:cs="Arial"/>
          <w:sz w:val="22"/>
          <w:szCs w:val="22"/>
          <w:shd w:val="clear" w:color="auto" w:fill="FCFCFC"/>
        </w:rPr>
        <w:t>.</w:t>
      </w:r>
      <w:r w:rsidRPr="00A65A4E">
        <w:rPr>
          <w:rFonts w:ascii="Arial" w:hAnsi="Arial" w:cs="Arial"/>
          <w:sz w:val="22"/>
          <w:szCs w:val="22"/>
        </w:rPr>
        <w:t xml:space="preserve"> </w:t>
      </w:r>
      <w:r w:rsidRPr="00FE1146">
        <w:rPr>
          <w:rFonts w:ascii="Arial" w:hAnsi="Arial" w:cs="Arial"/>
          <w:sz w:val="22"/>
          <w:szCs w:val="22"/>
        </w:rPr>
        <w:t xml:space="preserve">La librairie </w:t>
      </w:r>
      <w:proofErr w:type="spellStart"/>
      <w:r w:rsidRPr="00FE1146">
        <w:rPr>
          <w:rFonts w:ascii="Arial" w:hAnsi="Arial" w:cs="Arial"/>
          <w:b/>
          <w:i/>
          <w:sz w:val="22"/>
          <w:szCs w:val="22"/>
        </w:rPr>
        <w:t>shiny</w:t>
      </w:r>
      <w:proofErr w:type="spellEnd"/>
      <w:r w:rsidRPr="00FE1146">
        <w:rPr>
          <w:rFonts w:ascii="Arial" w:hAnsi="Arial" w:cs="Arial"/>
          <w:sz w:val="22"/>
          <w:szCs w:val="22"/>
        </w:rPr>
        <w:t xml:space="preserve"> facilite la création d’applications web interactives directement à partir de </w:t>
      </w:r>
      <w:r w:rsidRPr="00FE1146">
        <w:rPr>
          <w:rFonts w:ascii="Arial" w:hAnsi="Arial" w:cs="Arial"/>
          <w:b/>
          <w:i/>
          <w:sz w:val="22"/>
          <w:szCs w:val="22"/>
        </w:rPr>
        <w:t>R</w:t>
      </w:r>
      <w:r w:rsidRPr="00FE1146">
        <w:rPr>
          <w:rFonts w:ascii="Arial" w:hAnsi="Arial" w:cs="Arial"/>
          <w:sz w:val="22"/>
          <w:szCs w:val="22"/>
        </w:rPr>
        <w:t>. Elle permet d’héberger des applications autonomes sur une page web ou les intégrer dans des documents</w:t>
      </w:r>
      <w:r w:rsidRPr="00BB5757">
        <w:rPr>
          <w:rFonts w:ascii="Arial" w:hAnsi="Arial" w:cs="Arial"/>
          <w:i/>
          <w:sz w:val="22"/>
          <w:szCs w:val="22"/>
        </w:rPr>
        <w:t xml:space="preserve"> R </w:t>
      </w:r>
      <w:proofErr w:type="spellStart"/>
      <w:r w:rsidRPr="00BB5757">
        <w:rPr>
          <w:rFonts w:ascii="Arial" w:hAnsi="Arial" w:cs="Arial"/>
          <w:i/>
          <w:sz w:val="22"/>
          <w:szCs w:val="22"/>
        </w:rPr>
        <w:t>Markdown</w:t>
      </w:r>
      <w:proofErr w:type="spellEnd"/>
      <w:r w:rsidRPr="00BB5757">
        <w:rPr>
          <w:rFonts w:ascii="Arial" w:hAnsi="Arial" w:cs="Arial"/>
          <w:i/>
          <w:sz w:val="22"/>
          <w:szCs w:val="22"/>
        </w:rPr>
        <w:t xml:space="preserve">. </w:t>
      </w:r>
      <w:r w:rsidRPr="00FE1146">
        <w:rPr>
          <w:rFonts w:ascii="Arial" w:hAnsi="Arial" w:cs="Arial"/>
          <w:sz w:val="22"/>
          <w:szCs w:val="22"/>
        </w:rPr>
        <w:t>On peut également étendre les applications</w:t>
      </w:r>
      <w:r w:rsidRPr="00BB5757">
        <w:rPr>
          <w:rFonts w:ascii="Arial" w:hAnsi="Arial" w:cs="Arial"/>
          <w:b/>
          <w:i/>
          <w:sz w:val="22"/>
          <w:szCs w:val="22"/>
        </w:rPr>
        <w:t xml:space="preserve"> </w:t>
      </w:r>
      <w:proofErr w:type="spellStart"/>
      <w:r w:rsidRPr="00BB5757">
        <w:rPr>
          <w:rFonts w:ascii="Arial" w:hAnsi="Arial" w:cs="Arial"/>
          <w:b/>
          <w:i/>
          <w:sz w:val="22"/>
          <w:szCs w:val="22"/>
        </w:rPr>
        <w:t>shiny</w:t>
      </w:r>
      <w:proofErr w:type="spellEnd"/>
      <w:r w:rsidRPr="00FE1146">
        <w:rPr>
          <w:rFonts w:ascii="Arial" w:hAnsi="Arial" w:cs="Arial"/>
          <w:sz w:val="22"/>
          <w:szCs w:val="22"/>
        </w:rPr>
        <w:t xml:space="preserve"> avec des thèmes CSS, des widgets html et des actions JavaScript. Ce package combine la puissance de calcul d</w:t>
      </w:r>
      <w:r>
        <w:rPr>
          <w:rFonts w:ascii="Arial" w:hAnsi="Arial" w:cs="Arial"/>
          <w:sz w:val="22"/>
          <w:szCs w:val="22"/>
        </w:rPr>
        <w:t>u langage</w:t>
      </w:r>
      <w:r w:rsidRPr="00FE1146">
        <w:rPr>
          <w:rFonts w:ascii="Arial" w:hAnsi="Arial" w:cs="Arial"/>
          <w:sz w:val="22"/>
          <w:szCs w:val="22"/>
        </w:rPr>
        <w:t xml:space="preserve"> </w:t>
      </w:r>
      <w:r w:rsidRPr="007C0C89">
        <w:rPr>
          <w:rFonts w:ascii="Arial" w:hAnsi="Arial" w:cs="Arial"/>
          <w:b/>
          <w:i/>
          <w:sz w:val="22"/>
          <w:szCs w:val="22"/>
        </w:rPr>
        <w:t>R</w:t>
      </w:r>
      <w:r w:rsidRPr="00FE1146">
        <w:rPr>
          <w:rFonts w:ascii="Arial" w:hAnsi="Arial" w:cs="Arial"/>
          <w:sz w:val="22"/>
          <w:szCs w:val="22"/>
        </w:rPr>
        <w:t xml:space="preserve"> avec l’interactivité du web.</w:t>
      </w:r>
      <w:r>
        <w:rPr>
          <w:rFonts w:ascii="Arial" w:hAnsi="Arial" w:cs="Arial"/>
          <w:sz w:val="22"/>
          <w:szCs w:val="22"/>
        </w:rPr>
        <w:t xml:space="preserve"> Ainsi n</w:t>
      </w:r>
      <w:r w:rsidRPr="00D82460">
        <w:rPr>
          <w:rFonts w:ascii="Arial" w:hAnsi="Arial" w:cs="Arial"/>
          <w:sz w:val="22"/>
          <w:szCs w:val="22"/>
        </w:rPr>
        <w:t>ous nous sommes exclusivement reposés sur cette librairie pour tout ce qui est de l’interface.</w:t>
      </w:r>
    </w:p>
    <w:p w14:paraId="253C293C" w14:textId="77777777" w:rsidR="002077ED" w:rsidRDefault="002077ED" w:rsidP="002077ED">
      <w:pPr>
        <w:jc w:val="both"/>
        <w:rPr>
          <w:rFonts w:ascii="Arial" w:hAnsi="Arial" w:cs="Arial"/>
          <w:sz w:val="22"/>
          <w:szCs w:val="22"/>
        </w:rPr>
      </w:pPr>
    </w:p>
    <w:p w14:paraId="1006A304" w14:textId="77777777" w:rsidR="002077ED" w:rsidRDefault="002077ED" w:rsidP="002077ED">
      <w:pPr>
        <w:jc w:val="both"/>
        <w:rPr>
          <w:rFonts w:ascii="Arial" w:hAnsi="Arial" w:cs="Arial"/>
          <w:sz w:val="22"/>
          <w:szCs w:val="22"/>
          <w:shd w:val="clear" w:color="auto" w:fill="FCFCFC"/>
        </w:rPr>
      </w:pPr>
      <w:r w:rsidRPr="00472DD3">
        <w:rPr>
          <w:rFonts w:ascii="Arial" w:hAnsi="Arial" w:cs="Arial"/>
          <w:sz w:val="22"/>
          <w:szCs w:val="22"/>
          <w:shd w:val="clear" w:color="auto" w:fill="FCFCFC"/>
        </w:rPr>
        <w:t>Un site internet est complétement dédié à la librairie</w:t>
      </w:r>
      <w:r w:rsidRPr="00472DD3">
        <w:rPr>
          <w:rFonts w:ascii="Arial" w:hAnsi="Arial" w:cs="Arial"/>
          <w:b/>
          <w:i/>
          <w:sz w:val="22"/>
          <w:szCs w:val="22"/>
          <w:shd w:val="clear" w:color="auto" w:fill="FCFCFC"/>
        </w:rPr>
        <w:t xml:space="preserve"> </w:t>
      </w:r>
      <w:proofErr w:type="spellStart"/>
      <w:r w:rsidRPr="00472DD3">
        <w:rPr>
          <w:rFonts w:ascii="Arial" w:hAnsi="Arial" w:cs="Arial"/>
          <w:b/>
          <w:i/>
          <w:sz w:val="22"/>
          <w:szCs w:val="22"/>
          <w:shd w:val="clear" w:color="auto" w:fill="FCFCFC"/>
        </w:rPr>
        <w:t>shiny</w:t>
      </w:r>
      <w:proofErr w:type="spellEnd"/>
      <w:r w:rsidRPr="00472DD3">
        <w:rPr>
          <w:rFonts w:ascii="Arial" w:hAnsi="Arial" w:cs="Arial"/>
          <w:sz w:val="22"/>
          <w:szCs w:val="22"/>
          <w:shd w:val="clear" w:color="auto" w:fill="FCFCFC"/>
        </w:rPr>
        <w:t>. Il est composé d’explications pour chaque fonction disponible dans ce package</w:t>
      </w:r>
      <w:r>
        <w:rPr>
          <w:rFonts w:ascii="Arial" w:hAnsi="Arial" w:cs="Arial"/>
          <w:sz w:val="22"/>
          <w:szCs w:val="22"/>
          <w:shd w:val="clear" w:color="auto" w:fill="FCFCFC"/>
        </w:rPr>
        <w:t>.</w:t>
      </w:r>
      <w:r w:rsidRPr="00472DD3">
        <w:rPr>
          <w:rFonts w:ascii="Arial" w:hAnsi="Arial" w:cs="Arial"/>
          <w:sz w:val="22"/>
          <w:szCs w:val="22"/>
          <w:shd w:val="clear" w:color="auto" w:fill="FCFCFC"/>
        </w:rPr>
        <w:t xml:space="preserve"> </w:t>
      </w:r>
      <w:r>
        <w:rPr>
          <w:rFonts w:ascii="Arial" w:hAnsi="Arial" w:cs="Arial"/>
          <w:sz w:val="22"/>
          <w:szCs w:val="22"/>
          <w:shd w:val="clear" w:color="auto" w:fill="FCFCFC"/>
        </w:rPr>
        <w:t>I</w:t>
      </w:r>
      <w:r w:rsidRPr="00472DD3">
        <w:rPr>
          <w:rFonts w:ascii="Arial" w:hAnsi="Arial" w:cs="Arial"/>
          <w:sz w:val="22"/>
          <w:szCs w:val="22"/>
          <w:shd w:val="clear" w:color="auto" w:fill="FCFCFC"/>
        </w:rPr>
        <w:t xml:space="preserve">l y a une partie avec de nombreux articles qui expliquent pas à pas le processus pour construire </w:t>
      </w:r>
      <w:r>
        <w:rPr>
          <w:rFonts w:ascii="Arial" w:hAnsi="Arial" w:cs="Arial"/>
          <w:sz w:val="22"/>
          <w:szCs w:val="22"/>
          <w:shd w:val="clear" w:color="auto" w:fill="FCFCFC"/>
        </w:rPr>
        <w:t>une</w:t>
      </w:r>
      <w:r w:rsidRPr="00472DD3">
        <w:rPr>
          <w:rFonts w:ascii="Arial" w:hAnsi="Arial" w:cs="Arial"/>
          <w:sz w:val="22"/>
          <w:szCs w:val="22"/>
          <w:shd w:val="clear" w:color="auto" w:fill="FCFCFC"/>
        </w:rPr>
        <w:t xml:space="preserve"> interface web. Il nous offre aussi une large galerie de site internet développé sous ce package</w:t>
      </w:r>
      <w:r>
        <w:rPr>
          <w:rFonts w:ascii="Arial" w:hAnsi="Arial" w:cs="Arial"/>
          <w:sz w:val="22"/>
          <w:szCs w:val="22"/>
          <w:shd w:val="clear" w:color="auto" w:fill="FCFCFC"/>
        </w:rPr>
        <w:t xml:space="preserve"> que vous pouvez retrouver en </w:t>
      </w:r>
      <w:r w:rsidRPr="00DE2BC0">
        <w:rPr>
          <w:rFonts w:ascii="Arial" w:hAnsi="Arial" w:cs="Arial"/>
          <w:i/>
          <w:sz w:val="22"/>
          <w:szCs w:val="22"/>
          <w:shd w:val="clear" w:color="auto" w:fill="FCFCFC"/>
        </w:rPr>
        <w:t>Référence X.</w:t>
      </w:r>
      <w:r w:rsidRPr="00472DD3">
        <w:rPr>
          <w:rFonts w:ascii="Arial" w:hAnsi="Arial" w:cs="Arial"/>
          <w:sz w:val="22"/>
          <w:szCs w:val="22"/>
          <w:shd w:val="clear" w:color="auto" w:fill="FCFCFC"/>
        </w:rPr>
        <w:t xml:space="preserve"> Nous nous en sommes beaucoup servi car il nous suffisait d’aller chercher un site sur lequel il y avait ce que nous voulions, puis d’aller voir le code qui était fourni avec pour comprendre les mécanismes.</w:t>
      </w:r>
    </w:p>
    <w:p w14:paraId="69A8771D" w14:textId="77777777" w:rsidR="002077ED" w:rsidRDefault="002077ED" w:rsidP="002077ED">
      <w:pPr>
        <w:jc w:val="both"/>
        <w:rPr>
          <w:rFonts w:ascii="Arial" w:hAnsi="Arial" w:cs="Arial"/>
          <w:sz w:val="22"/>
          <w:szCs w:val="22"/>
          <w:shd w:val="clear" w:color="auto" w:fill="FCFCFC"/>
        </w:rPr>
      </w:pPr>
    </w:p>
    <w:p w14:paraId="7EEE893E" w14:textId="77777777" w:rsidR="002077ED" w:rsidRDefault="002077ED" w:rsidP="002077ED">
      <w:pPr>
        <w:jc w:val="both"/>
        <w:rPr>
          <w:rFonts w:ascii="Arial" w:hAnsi="Arial" w:cs="Arial"/>
          <w:sz w:val="22"/>
          <w:szCs w:val="22"/>
          <w:shd w:val="clear" w:color="auto" w:fill="FCFCFC"/>
        </w:rPr>
      </w:pPr>
      <w:r w:rsidRPr="00E431D3">
        <w:rPr>
          <w:rFonts w:ascii="Arial" w:hAnsi="Arial" w:cs="Arial"/>
          <w:sz w:val="22"/>
          <w:szCs w:val="22"/>
          <w:shd w:val="clear" w:color="auto" w:fill="FCFCFC"/>
        </w:rPr>
        <w:t xml:space="preserve">Une fois l’application créée, il est très facile de la publier sur internet, deux choix s’offrent à nous, soit nous pouvons déployer l’application sur un serveur de la librairie </w:t>
      </w:r>
      <w:proofErr w:type="spellStart"/>
      <w:r w:rsidRPr="00E431D3">
        <w:rPr>
          <w:rFonts w:ascii="Arial" w:hAnsi="Arial" w:cs="Arial"/>
          <w:sz w:val="22"/>
          <w:szCs w:val="22"/>
          <w:shd w:val="clear" w:color="auto" w:fill="FCFCFC"/>
        </w:rPr>
        <w:t>shiny</w:t>
      </w:r>
      <w:proofErr w:type="spellEnd"/>
      <w:r w:rsidRPr="00E431D3">
        <w:rPr>
          <w:rFonts w:ascii="Arial" w:hAnsi="Arial" w:cs="Arial"/>
          <w:sz w:val="22"/>
          <w:szCs w:val="22"/>
          <w:shd w:val="clear" w:color="auto" w:fill="FCFCFC"/>
        </w:rPr>
        <w:t xml:space="preserve"> : shinyapps.io, soit nous pouvons la publier sur n’importe quel serveur et en l’occurrence nous avons utilisé le serveur </w:t>
      </w:r>
      <w:proofErr w:type="spellStart"/>
      <w:r w:rsidRPr="00E431D3">
        <w:rPr>
          <w:rFonts w:ascii="Arial" w:hAnsi="Arial" w:cs="Arial"/>
          <w:sz w:val="22"/>
          <w:szCs w:val="22"/>
          <w:shd w:val="clear" w:color="auto" w:fill="FCFCFC"/>
        </w:rPr>
        <w:t>shiny</w:t>
      </w:r>
      <w:proofErr w:type="spellEnd"/>
      <w:r w:rsidRPr="00E431D3">
        <w:rPr>
          <w:rFonts w:ascii="Arial" w:hAnsi="Arial" w:cs="Arial"/>
          <w:sz w:val="22"/>
          <w:szCs w:val="22"/>
          <w:shd w:val="clear" w:color="auto" w:fill="FCFCFC"/>
        </w:rPr>
        <w:t xml:space="preserve"> de l’IM2AG car celui-ci était plus puissant.</w:t>
      </w:r>
    </w:p>
    <w:p w14:paraId="20141D71" w14:textId="77777777" w:rsidR="002077ED" w:rsidRPr="00A65A4E" w:rsidRDefault="002077ED" w:rsidP="002077ED">
      <w:pPr>
        <w:jc w:val="both"/>
        <w:rPr>
          <w:rFonts w:ascii="Arial" w:hAnsi="Arial" w:cs="Arial"/>
          <w:sz w:val="22"/>
          <w:szCs w:val="22"/>
          <w:shd w:val="clear" w:color="auto" w:fill="FCFCFC"/>
        </w:rPr>
      </w:pPr>
    </w:p>
    <w:p w14:paraId="3EBA2CBA" w14:textId="77777777" w:rsidR="002077ED" w:rsidRPr="00A65A4E" w:rsidRDefault="002077ED" w:rsidP="002077ED">
      <w:pPr>
        <w:jc w:val="both"/>
        <w:rPr>
          <w:rFonts w:ascii="Arial" w:hAnsi="Arial" w:cs="Arial"/>
          <w:i/>
          <w:iCs/>
          <w:sz w:val="22"/>
          <w:szCs w:val="22"/>
          <w:shd w:val="clear" w:color="auto" w:fill="FCFCFC"/>
        </w:rPr>
      </w:pPr>
      <w:r w:rsidRPr="00A65A4E">
        <w:rPr>
          <w:rFonts w:ascii="Arial" w:hAnsi="Arial" w:cs="Arial"/>
          <w:sz w:val="22"/>
          <w:szCs w:val="22"/>
          <w:shd w:val="clear" w:color="auto" w:fill="FCFCFC"/>
        </w:rPr>
        <w:t xml:space="preserve">La création d’une interface </w:t>
      </w:r>
      <w:proofErr w:type="spellStart"/>
      <w:r w:rsidRPr="00A65A4E">
        <w:rPr>
          <w:rFonts w:ascii="Arial" w:hAnsi="Arial" w:cs="Arial"/>
          <w:i/>
          <w:iCs/>
          <w:sz w:val="22"/>
          <w:szCs w:val="22"/>
          <w:shd w:val="clear" w:color="auto" w:fill="FCFCFC"/>
        </w:rPr>
        <w:t>shiny</w:t>
      </w:r>
      <w:proofErr w:type="spellEnd"/>
      <w:r w:rsidRPr="00A65A4E">
        <w:rPr>
          <w:rFonts w:ascii="Arial" w:hAnsi="Arial" w:cs="Arial"/>
          <w:i/>
          <w:iCs/>
          <w:sz w:val="22"/>
          <w:szCs w:val="22"/>
          <w:shd w:val="clear" w:color="auto" w:fill="FCFCFC"/>
        </w:rPr>
        <w:t xml:space="preserve"> </w:t>
      </w:r>
      <w:r w:rsidRPr="00A65A4E">
        <w:rPr>
          <w:rFonts w:ascii="Arial" w:hAnsi="Arial" w:cs="Arial"/>
          <w:sz w:val="22"/>
          <w:szCs w:val="22"/>
          <w:shd w:val="clear" w:color="auto" w:fill="FCFCFC"/>
        </w:rPr>
        <w:t xml:space="preserve">est divisée en deux parties : une partie </w:t>
      </w:r>
      <w:r w:rsidRPr="00A65A4E">
        <w:rPr>
          <w:rFonts w:ascii="Arial" w:hAnsi="Arial" w:cs="Arial"/>
          <w:i/>
          <w:iCs/>
          <w:sz w:val="22"/>
          <w:szCs w:val="22"/>
          <w:shd w:val="clear" w:color="auto" w:fill="FCFCFC"/>
        </w:rPr>
        <w:t xml:space="preserve">UI </w:t>
      </w:r>
      <w:r w:rsidRPr="00A65A4E">
        <w:rPr>
          <w:rFonts w:ascii="Arial" w:hAnsi="Arial" w:cs="Arial"/>
          <w:sz w:val="22"/>
          <w:szCs w:val="22"/>
          <w:shd w:val="clear" w:color="auto" w:fill="FCFCFC"/>
        </w:rPr>
        <w:t xml:space="preserve">(User Interface) et un autre </w:t>
      </w:r>
      <w:r w:rsidRPr="00E621B4">
        <w:rPr>
          <w:rFonts w:ascii="Arial" w:hAnsi="Arial" w:cs="Arial"/>
          <w:i/>
          <w:iCs/>
          <w:sz w:val="22"/>
          <w:szCs w:val="22"/>
          <w:shd w:val="clear" w:color="auto" w:fill="FCFCFC"/>
        </w:rPr>
        <w:t>server</w:t>
      </w:r>
      <w:r w:rsidRPr="00A65A4E">
        <w:rPr>
          <w:rFonts w:ascii="Arial" w:hAnsi="Arial" w:cs="Arial"/>
          <w:sz w:val="22"/>
          <w:szCs w:val="22"/>
          <w:shd w:val="clear" w:color="auto" w:fill="FCFCFC"/>
        </w:rPr>
        <w:t xml:space="preserve">. La partie </w:t>
      </w:r>
      <w:r w:rsidRPr="00A65A4E">
        <w:rPr>
          <w:rFonts w:ascii="Arial" w:hAnsi="Arial" w:cs="Arial"/>
          <w:i/>
          <w:iCs/>
          <w:sz w:val="22"/>
          <w:szCs w:val="22"/>
          <w:shd w:val="clear" w:color="auto" w:fill="FCFCFC"/>
        </w:rPr>
        <w:t>UI</w:t>
      </w:r>
      <w:r w:rsidRPr="00A65A4E">
        <w:rPr>
          <w:rFonts w:ascii="Arial" w:hAnsi="Arial" w:cs="Arial"/>
          <w:sz w:val="22"/>
          <w:szCs w:val="22"/>
          <w:shd w:val="clear" w:color="auto" w:fill="FCFCFC"/>
        </w:rPr>
        <w:t xml:space="preserve"> sert à la mise en forme de l’interface : disposition des éléments, les couleurs, polices… Pour chaque objet affiché il y a un input (choix des banques, types ou critères) ou un output (carte, jeu de données, bouton « afficher ») associé. Chaque output est traité dans la partie </w:t>
      </w:r>
      <w:r w:rsidRPr="00A65A4E">
        <w:rPr>
          <w:rFonts w:ascii="Arial" w:hAnsi="Arial" w:cs="Arial"/>
          <w:i/>
          <w:iCs/>
          <w:sz w:val="22"/>
          <w:szCs w:val="22"/>
          <w:shd w:val="clear" w:color="auto" w:fill="FCFCFC"/>
        </w:rPr>
        <w:t>server</w:t>
      </w:r>
      <w:r w:rsidRPr="00A65A4E">
        <w:rPr>
          <w:rFonts w:ascii="Arial" w:hAnsi="Arial" w:cs="Arial"/>
          <w:sz w:val="22"/>
          <w:szCs w:val="22"/>
          <w:shd w:val="clear" w:color="auto" w:fill="FCFCFC"/>
        </w:rPr>
        <w:t xml:space="preserve"> à l’aide des inputs</w:t>
      </w:r>
      <w:r w:rsidRPr="00A65A4E">
        <w:rPr>
          <w:rFonts w:ascii="Arial" w:hAnsi="Arial" w:cs="Arial"/>
          <w:i/>
          <w:iCs/>
          <w:sz w:val="22"/>
          <w:szCs w:val="22"/>
          <w:shd w:val="clear" w:color="auto" w:fill="FCFCFC"/>
        </w:rPr>
        <w:t>.</w:t>
      </w:r>
    </w:p>
    <w:p w14:paraId="0752A9A6" w14:textId="77777777" w:rsidR="002077ED" w:rsidRPr="00A65A4E" w:rsidRDefault="002077ED" w:rsidP="002077ED">
      <w:pPr>
        <w:jc w:val="both"/>
        <w:rPr>
          <w:rFonts w:ascii="Arial" w:hAnsi="Arial" w:cs="Arial"/>
          <w:sz w:val="22"/>
          <w:szCs w:val="22"/>
          <w:shd w:val="clear" w:color="auto" w:fill="FCFCFC"/>
        </w:rPr>
      </w:pPr>
    </w:p>
    <w:p w14:paraId="09430320" w14:textId="77777777" w:rsidR="002077ED"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t>Nous avons fait une interface simple et efficace. Ci-dessous vous pouvez</w:t>
      </w:r>
      <w:r>
        <w:rPr>
          <w:rFonts w:ascii="Arial" w:hAnsi="Arial" w:cs="Arial"/>
          <w:sz w:val="22"/>
          <w:szCs w:val="22"/>
          <w:shd w:val="clear" w:color="auto" w:fill="FCFCFC"/>
        </w:rPr>
        <w:t xml:space="preserve"> observer</w:t>
      </w:r>
      <w:r w:rsidRPr="00A65A4E">
        <w:rPr>
          <w:rFonts w:ascii="Arial" w:hAnsi="Arial" w:cs="Arial"/>
          <w:sz w:val="22"/>
          <w:szCs w:val="22"/>
          <w:shd w:val="clear" w:color="auto" w:fill="FCFCFC"/>
        </w:rPr>
        <w:t xml:space="preserve"> la page d’accueil de</w:t>
      </w:r>
      <w:r>
        <w:rPr>
          <w:rFonts w:ascii="Arial" w:hAnsi="Arial" w:cs="Arial"/>
          <w:sz w:val="22"/>
          <w:szCs w:val="22"/>
          <w:shd w:val="clear" w:color="auto" w:fill="FCFCFC"/>
        </w:rPr>
        <w:t xml:space="preserve"> cette </w:t>
      </w:r>
      <w:r w:rsidRPr="00A65A4E">
        <w:rPr>
          <w:rFonts w:ascii="Arial" w:hAnsi="Arial" w:cs="Arial"/>
          <w:sz w:val="22"/>
          <w:szCs w:val="22"/>
          <w:shd w:val="clear" w:color="auto" w:fill="FCFCFC"/>
        </w:rPr>
        <w:t>interface</w:t>
      </w:r>
      <w:r>
        <w:rPr>
          <w:rFonts w:ascii="Arial" w:hAnsi="Arial" w:cs="Arial"/>
          <w:sz w:val="22"/>
          <w:szCs w:val="22"/>
          <w:shd w:val="clear" w:color="auto" w:fill="FCFCFC"/>
        </w:rPr>
        <w:t>.</w:t>
      </w:r>
    </w:p>
    <w:p w14:paraId="6ADB907B" w14:textId="77777777" w:rsidR="002077ED" w:rsidRPr="00A65A4E" w:rsidRDefault="002077ED" w:rsidP="002077ED">
      <w:pPr>
        <w:jc w:val="both"/>
        <w:rPr>
          <w:rFonts w:ascii="Arial" w:hAnsi="Arial" w:cs="Arial"/>
          <w:sz w:val="22"/>
          <w:szCs w:val="22"/>
          <w:shd w:val="clear" w:color="auto" w:fill="FCFCFC"/>
        </w:rPr>
      </w:pPr>
    </w:p>
    <w:p w14:paraId="04429ED2" w14:textId="77777777" w:rsidR="002077ED" w:rsidRDefault="002077ED" w:rsidP="002077ED">
      <w:pPr>
        <w:jc w:val="center"/>
        <w:rPr>
          <w:rFonts w:ascii="Arial" w:hAnsi="Arial" w:cs="Arial"/>
          <w:i/>
          <w:iCs/>
          <w:sz w:val="22"/>
          <w:szCs w:val="22"/>
          <w:u w:val="single"/>
          <w:shd w:val="clear" w:color="auto" w:fill="FCFCFC"/>
        </w:rPr>
      </w:pPr>
    </w:p>
    <w:p w14:paraId="0AD39391" w14:textId="77777777" w:rsidR="002077ED" w:rsidRDefault="002077ED" w:rsidP="002077ED">
      <w:pPr>
        <w:jc w:val="center"/>
        <w:rPr>
          <w:rFonts w:ascii="Arial" w:hAnsi="Arial" w:cs="Arial"/>
          <w:i/>
          <w:iCs/>
          <w:sz w:val="22"/>
          <w:szCs w:val="22"/>
          <w:u w:val="single"/>
          <w:shd w:val="clear" w:color="auto" w:fill="FCFCFC"/>
        </w:rPr>
      </w:pPr>
      <w:r>
        <w:rPr>
          <w:noProof/>
        </w:rPr>
        <w:lastRenderedPageBreak/>
        <w:drawing>
          <wp:inline distT="0" distB="0" distL="0" distR="0" wp14:anchorId="02180C60" wp14:editId="6F9F73FF">
            <wp:extent cx="5760720" cy="29013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1315"/>
                    </a:xfrm>
                    <a:prstGeom prst="rect">
                      <a:avLst/>
                    </a:prstGeom>
                  </pic:spPr>
                </pic:pic>
              </a:graphicData>
            </a:graphic>
          </wp:inline>
        </w:drawing>
      </w:r>
    </w:p>
    <w:p w14:paraId="71D0DAC5" w14:textId="77777777" w:rsidR="002077ED" w:rsidRPr="00A65A4E" w:rsidRDefault="002077ED" w:rsidP="002077ED">
      <w:pPr>
        <w:jc w:val="center"/>
        <w:rPr>
          <w:rFonts w:ascii="Arial" w:hAnsi="Arial" w:cs="Arial"/>
          <w:i/>
          <w:iCs/>
          <w:sz w:val="22"/>
          <w:szCs w:val="22"/>
          <w:u w:val="single"/>
          <w:shd w:val="clear" w:color="auto" w:fill="FCFCFC"/>
        </w:rPr>
      </w:pPr>
    </w:p>
    <w:p w14:paraId="7465A123" w14:textId="77777777" w:rsidR="002077ED" w:rsidRPr="00A65A4E" w:rsidRDefault="002077ED" w:rsidP="002077ED">
      <w:pPr>
        <w:jc w:val="center"/>
        <w:rPr>
          <w:rFonts w:ascii="Arial" w:hAnsi="Arial" w:cs="Arial"/>
          <w:iCs/>
          <w:sz w:val="22"/>
          <w:szCs w:val="22"/>
          <w:shd w:val="clear" w:color="auto" w:fill="FCFCFC"/>
        </w:rPr>
      </w:pPr>
      <w:r w:rsidRPr="00A65A4E">
        <w:rPr>
          <w:rFonts w:ascii="Arial" w:hAnsi="Arial" w:cs="Arial"/>
          <w:iCs/>
          <w:sz w:val="22"/>
          <w:szCs w:val="22"/>
          <w:shd w:val="clear" w:color="auto" w:fill="FCFCFC"/>
        </w:rPr>
        <w:t xml:space="preserve">Figure X1 : Page d’accueil de l’interface </w:t>
      </w:r>
      <w:proofErr w:type="spellStart"/>
      <w:r w:rsidRPr="00A65A4E">
        <w:rPr>
          <w:rFonts w:ascii="Arial" w:hAnsi="Arial" w:cs="Arial"/>
          <w:iCs/>
          <w:sz w:val="22"/>
          <w:szCs w:val="22"/>
          <w:shd w:val="clear" w:color="auto" w:fill="FCFCFC"/>
        </w:rPr>
        <w:t>shiny</w:t>
      </w:r>
      <w:proofErr w:type="spellEnd"/>
      <w:r w:rsidRPr="00A65A4E">
        <w:rPr>
          <w:rFonts w:ascii="Arial" w:hAnsi="Arial" w:cs="Arial"/>
          <w:iCs/>
          <w:sz w:val="22"/>
          <w:szCs w:val="22"/>
          <w:shd w:val="clear" w:color="auto" w:fill="FCFCFC"/>
        </w:rPr>
        <w:t>.</w:t>
      </w:r>
    </w:p>
    <w:p w14:paraId="79E3B95E" w14:textId="77777777" w:rsidR="002077ED" w:rsidRPr="00A65A4E" w:rsidRDefault="002077ED" w:rsidP="002077ED">
      <w:pPr>
        <w:jc w:val="center"/>
        <w:rPr>
          <w:rFonts w:ascii="Arial" w:hAnsi="Arial" w:cs="Arial"/>
          <w:sz w:val="22"/>
          <w:szCs w:val="22"/>
          <w:shd w:val="clear" w:color="auto" w:fill="FCFCFC"/>
        </w:rPr>
      </w:pPr>
    </w:p>
    <w:p w14:paraId="304B3C84" w14:textId="77777777" w:rsidR="002077ED" w:rsidRDefault="002077ED" w:rsidP="002077ED">
      <w:pPr>
        <w:rPr>
          <w:rFonts w:ascii="Arial" w:hAnsi="Arial" w:cs="Arial"/>
          <w:sz w:val="22"/>
          <w:szCs w:val="22"/>
          <w:shd w:val="clear" w:color="auto" w:fill="FCFCFC"/>
        </w:rPr>
      </w:pPr>
      <w:r>
        <w:rPr>
          <w:rFonts w:ascii="Arial" w:hAnsi="Arial" w:cs="Arial"/>
          <w:sz w:val="22"/>
          <w:szCs w:val="22"/>
          <w:shd w:val="clear" w:color="auto" w:fill="FCFCFC"/>
        </w:rPr>
        <w:t xml:space="preserve">Comme vous pouvez le voir sur la </w:t>
      </w:r>
      <w:r w:rsidRPr="005A34B0">
        <w:rPr>
          <w:rFonts w:ascii="Arial" w:hAnsi="Arial" w:cs="Arial"/>
          <w:i/>
          <w:sz w:val="22"/>
          <w:szCs w:val="22"/>
          <w:shd w:val="clear" w:color="auto" w:fill="FCFCFC"/>
        </w:rPr>
        <w:t>Figure X</w:t>
      </w:r>
      <w:r>
        <w:rPr>
          <w:rFonts w:ascii="Arial" w:hAnsi="Arial" w:cs="Arial"/>
          <w:i/>
          <w:sz w:val="22"/>
          <w:szCs w:val="22"/>
          <w:shd w:val="clear" w:color="auto" w:fill="FCFCFC"/>
        </w:rPr>
        <w:t>2</w:t>
      </w:r>
      <w:r>
        <w:rPr>
          <w:rFonts w:ascii="Arial" w:hAnsi="Arial" w:cs="Arial"/>
          <w:sz w:val="22"/>
          <w:szCs w:val="22"/>
          <w:shd w:val="clear" w:color="auto" w:fill="FCFCFC"/>
        </w:rPr>
        <w:t>, plusieurs types de cartes sont observées.</w:t>
      </w:r>
    </w:p>
    <w:p w14:paraId="515D670C" w14:textId="77777777" w:rsidR="002077ED" w:rsidRPr="00A65A4E" w:rsidRDefault="002077ED" w:rsidP="002077ED">
      <w:pPr>
        <w:rPr>
          <w:rFonts w:ascii="Arial" w:hAnsi="Arial" w:cs="Arial"/>
          <w:sz w:val="22"/>
          <w:szCs w:val="22"/>
          <w:shd w:val="clear" w:color="auto" w:fill="FCFCFC"/>
        </w:rPr>
      </w:pPr>
    </w:p>
    <w:p w14:paraId="07472210" w14:textId="77777777" w:rsidR="002077ED" w:rsidRDefault="002077ED" w:rsidP="002077ED">
      <w:pPr>
        <w:jc w:val="center"/>
        <w:rPr>
          <w:sz w:val="22"/>
          <w:szCs w:val="22"/>
          <w:shd w:val="clear" w:color="auto" w:fill="FCFCFC"/>
        </w:rPr>
      </w:pPr>
      <w:r>
        <w:rPr>
          <w:noProof/>
        </w:rPr>
        <w:drawing>
          <wp:inline distT="0" distB="0" distL="0" distR="0" wp14:anchorId="5331F586" wp14:editId="3EA4F836">
            <wp:extent cx="1666875" cy="1285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875" cy="1285875"/>
                    </a:xfrm>
                    <a:prstGeom prst="rect">
                      <a:avLst/>
                    </a:prstGeom>
                  </pic:spPr>
                </pic:pic>
              </a:graphicData>
            </a:graphic>
          </wp:inline>
        </w:drawing>
      </w:r>
    </w:p>
    <w:p w14:paraId="4EF2661A" w14:textId="77777777" w:rsidR="002077ED" w:rsidRPr="00A65A4E" w:rsidRDefault="002077ED" w:rsidP="002077ED">
      <w:pPr>
        <w:jc w:val="center"/>
        <w:rPr>
          <w:sz w:val="22"/>
          <w:szCs w:val="22"/>
          <w:shd w:val="clear" w:color="auto" w:fill="FCFCFC"/>
        </w:rPr>
      </w:pPr>
    </w:p>
    <w:p w14:paraId="4443C651" w14:textId="77777777" w:rsidR="002077ED" w:rsidRPr="00A65A4E" w:rsidRDefault="002077ED" w:rsidP="002077ED">
      <w:pPr>
        <w:jc w:val="center"/>
        <w:rPr>
          <w:rFonts w:ascii="Arial" w:hAnsi="Arial" w:cs="Arial"/>
          <w:sz w:val="22"/>
          <w:szCs w:val="22"/>
          <w:shd w:val="clear" w:color="auto" w:fill="FCFCFC"/>
        </w:rPr>
      </w:pPr>
      <w:r w:rsidRPr="00A65A4E">
        <w:rPr>
          <w:rFonts w:ascii="Arial" w:hAnsi="Arial" w:cs="Arial"/>
          <w:iCs/>
          <w:sz w:val="22"/>
          <w:szCs w:val="22"/>
          <w:shd w:val="clear" w:color="auto" w:fill="FCFCFC"/>
        </w:rPr>
        <w:t>Figure X2</w:t>
      </w:r>
      <w:r>
        <w:rPr>
          <w:rFonts w:ascii="Arial" w:hAnsi="Arial" w:cs="Arial"/>
          <w:iCs/>
          <w:sz w:val="22"/>
          <w:szCs w:val="22"/>
          <w:shd w:val="clear" w:color="auto" w:fill="FCFCFC"/>
        </w:rPr>
        <w:t> </w:t>
      </w:r>
      <w:r w:rsidRPr="00A65A4E">
        <w:rPr>
          <w:rFonts w:ascii="Arial" w:hAnsi="Arial" w:cs="Arial"/>
          <w:iCs/>
          <w:sz w:val="22"/>
          <w:szCs w:val="22"/>
          <w:shd w:val="clear" w:color="auto" w:fill="FCFCFC"/>
        </w:rPr>
        <w:t xml:space="preserve">: </w:t>
      </w:r>
      <w:r>
        <w:rPr>
          <w:rFonts w:ascii="Arial" w:hAnsi="Arial" w:cs="Arial"/>
          <w:iCs/>
          <w:sz w:val="22"/>
          <w:szCs w:val="22"/>
          <w:shd w:val="clear" w:color="auto" w:fill="FCFCFC"/>
        </w:rPr>
        <w:t>Zoom sur le m</w:t>
      </w:r>
      <w:r w:rsidRPr="00A65A4E">
        <w:rPr>
          <w:rFonts w:ascii="Arial" w:hAnsi="Arial" w:cs="Arial"/>
          <w:iCs/>
          <w:sz w:val="22"/>
          <w:szCs w:val="22"/>
          <w:shd w:val="clear" w:color="auto" w:fill="FCFCFC"/>
        </w:rPr>
        <w:t>enu déroulant des cartes.</w:t>
      </w:r>
    </w:p>
    <w:p w14:paraId="771BE737" w14:textId="77777777" w:rsidR="002077ED" w:rsidRPr="00A65A4E" w:rsidRDefault="002077ED" w:rsidP="002077ED">
      <w:pPr>
        <w:jc w:val="center"/>
        <w:rPr>
          <w:rFonts w:ascii="Arial" w:hAnsi="Arial" w:cs="Arial"/>
          <w:sz w:val="22"/>
          <w:szCs w:val="22"/>
          <w:shd w:val="clear" w:color="auto" w:fill="FCFCFC"/>
        </w:rPr>
      </w:pPr>
    </w:p>
    <w:p w14:paraId="0482285D" w14:textId="77777777" w:rsidR="002077ED"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t>Dans l’onglet Carte</w:t>
      </w:r>
      <w:r>
        <w:rPr>
          <w:rFonts w:ascii="Arial" w:hAnsi="Arial" w:cs="Arial"/>
          <w:sz w:val="22"/>
          <w:szCs w:val="22"/>
          <w:shd w:val="clear" w:color="auto" w:fill="FCFCFC"/>
        </w:rPr>
        <w:t xml:space="preserve"> France</w:t>
      </w:r>
      <w:r w:rsidRPr="00A65A4E">
        <w:rPr>
          <w:rFonts w:ascii="Arial" w:hAnsi="Arial" w:cs="Arial"/>
          <w:sz w:val="22"/>
          <w:szCs w:val="22"/>
          <w:shd w:val="clear" w:color="auto" w:fill="FCFCFC"/>
        </w:rPr>
        <w:t xml:space="preserve">, nous avons réalisé </w:t>
      </w:r>
      <w:r>
        <w:rPr>
          <w:rFonts w:ascii="Arial" w:hAnsi="Arial" w:cs="Arial"/>
          <w:sz w:val="22"/>
          <w:szCs w:val="22"/>
          <w:shd w:val="clear" w:color="auto" w:fill="FCFCFC"/>
        </w:rPr>
        <w:t>cinq</w:t>
      </w:r>
      <w:r w:rsidRPr="00A65A4E">
        <w:rPr>
          <w:rFonts w:ascii="Arial" w:hAnsi="Arial" w:cs="Arial"/>
          <w:sz w:val="22"/>
          <w:szCs w:val="22"/>
          <w:shd w:val="clear" w:color="auto" w:fill="FCFCFC"/>
        </w:rPr>
        <w:t xml:space="preserve"> sous onglets. </w:t>
      </w:r>
      <w:proofErr w:type="spellStart"/>
      <w:r w:rsidRPr="00A65A4E">
        <w:rPr>
          <w:rFonts w:ascii="Arial" w:hAnsi="Arial" w:cs="Arial"/>
          <w:sz w:val="22"/>
          <w:szCs w:val="22"/>
          <w:shd w:val="clear" w:color="auto" w:fill="FCFCFC"/>
        </w:rPr>
        <w:t>Map</w:t>
      </w:r>
      <w:proofErr w:type="spellEnd"/>
      <w:r w:rsidRPr="00A65A4E">
        <w:rPr>
          <w:rFonts w:ascii="Arial" w:hAnsi="Arial" w:cs="Arial"/>
          <w:sz w:val="22"/>
          <w:szCs w:val="22"/>
          <w:shd w:val="clear" w:color="auto" w:fill="FCFCFC"/>
        </w:rPr>
        <w:t xml:space="preserve"> affiche une carte simple où l’on choisit quel type de données nous voulons afficher, c’est-à-dire colorier les zones d’emploi par un critère socio-économique ou non et afficher les points de certaines banques ou types. </w:t>
      </w:r>
    </w:p>
    <w:p w14:paraId="1053232C" w14:textId="77777777" w:rsidR="002077ED" w:rsidRDefault="002077ED" w:rsidP="002077ED">
      <w:pPr>
        <w:jc w:val="both"/>
        <w:rPr>
          <w:rFonts w:ascii="Arial" w:hAnsi="Arial" w:cs="Arial"/>
          <w:sz w:val="22"/>
          <w:szCs w:val="22"/>
          <w:shd w:val="clear" w:color="auto" w:fill="FCFCFC"/>
        </w:rPr>
      </w:pPr>
    </w:p>
    <w:p w14:paraId="607908FA" w14:textId="77777777" w:rsidR="002077ED" w:rsidRPr="00A65A4E"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t>Les quatre autres sous onglets contiennent les comparaisons entre deux cartes</w:t>
      </w:r>
      <w:r>
        <w:rPr>
          <w:rFonts w:ascii="Arial" w:hAnsi="Arial" w:cs="Arial"/>
          <w:sz w:val="22"/>
          <w:szCs w:val="22"/>
          <w:shd w:val="clear" w:color="auto" w:fill="FCFCFC"/>
        </w:rPr>
        <w:t> </w:t>
      </w:r>
      <w:r w:rsidRPr="00A65A4E">
        <w:rPr>
          <w:rFonts w:ascii="Arial" w:hAnsi="Arial" w:cs="Arial"/>
          <w:sz w:val="22"/>
          <w:szCs w:val="22"/>
          <w:shd w:val="clear" w:color="auto" w:fill="FCFCFC"/>
        </w:rPr>
        <w:t xml:space="preserve">: dans l’ordre nous avons la comparaison des deux types de banques pour un critère, de deux listes de banques pour un critère, de deux critères pour un type de banque, de deux critères pour deux listes de banques. Le choix du critère peut aussi </w:t>
      </w:r>
      <w:r>
        <w:rPr>
          <w:rFonts w:ascii="Arial" w:hAnsi="Arial" w:cs="Arial"/>
          <w:sz w:val="22"/>
          <w:szCs w:val="22"/>
          <w:shd w:val="clear" w:color="auto" w:fill="FCFCFC"/>
        </w:rPr>
        <w:t xml:space="preserve">être celui </w:t>
      </w:r>
      <w:r w:rsidRPr="00A65A4E">
        <w:rPr>
          <w:rFonts w:ascii="Arial" w:hAnsi="Arial" w:cs="Arial"/>
          <w:sz w:val="22"/>
          <w:szCs w:val="22"/>
          <w:shd w:val="clear" w:color="auto" w:fill="FCFCFC"/>
        </w:rPr>
        <w:t>de ne pas appliquer de critère pour la coloration des zones d’emploi. L’utilisateur a donc un choix multiple pour les banques et simple pour les critères socio-économiques, les zones d’emploi et le type.</w:t>
      </w:r>
    </w:p>
    <w:p w14:paraId="1E5A4F4A" w14:textId="77777777" w:rsidR="002077ED" w:rsidRPr="00A65A4E" w:rsidRDefault="002077ED" w:rsidP="002077ED">
      <w:pPr>
        <w:jc w:val="both"/>
        <w:rPr>
          <w:rFonts w:ascii="Arial" w:hAnsi="Arial" w:cs="Arial"/>
          <w:sz w:val="22"/>
          <w:szCs w:val="22"/>
          <w:shd w:val="clear" w:color="auto" w:fill="FCFCFC"/>
        </w:rPr>
      </w:pPr>
    </w:p>
    <w:p w14:paraId="09A09603" w14:textId="77777777" w:rsidR="002077ED" w:rsidRPr="00A65A4E"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t>Nous avons choisi de différencier les comparaisons de type et banque car cela permet de donner une plus grande liberté dans la visualisation des données. Une autre utilité à cela est aussi la coloration des points, pour la comparaison entre les banques les points sont coloriés par banque alors que pour les types ils ne sont pas coloriés par type car il n’est pas possible d’afficher les deux types sur une même carte. Ensuite</w:t>
      </w:r>
      <w:r>
        <w:rPr>
          <w:rFonts w:ascii="Arial" w:hAnsi="Arial" w:cs="Arial"/>
          <w:sz w:val="22"/>
          <w:szCs w:val="22"/>
          <w:shd w:val="clear" w:color="auto" w:fill="FCFCFC"/>
        </w:rPr>
        <w:t>,</w:t>
      </w:r>
      <w:r w:rsidRPr="00A65A4E">
        <w:rPr>
          <w:rFonts w:ascii="Arial" w:hAnsi="Arial" w:cs="Arial"/>
          <w:sz w:val="22"/>
          <w:szCs w:val="22"/>
          <w:shd w:val="clear" w:color="auto" w:fill="FCFCFC"/>
        </w:rPr>
        <w:t xml:space="preserve"> nous divisons les comparaisons pour un critère et la comparaison de deux critères pour observer des localisations de banques/types différentes sur une même coloration et pour observer des mêmes points pour deux colorations différentes.</w:t>
      </w:r>
    </w:p>
    <w:p w14:paraId="70A7B98B" w14:textId="77777777" w:rsidR="002077ED" w:rsidRPr="00A65A4E" w:rsidRDefault="002077ED" w:rsidP="002077ED">
      <w:pPr>
        <w:jc w:val="both"/>
        <w:rPr>
          <w:rFonts w:ascii="Arial" w:hAnsi="Arial" w:cs="Arial"/>
          <w:sz w:val="22"/>
          <w:szCs w:val="22"/>
          <w:shd w:val="clear" w:color="auto" w:fill="FCFCFC"/>
        </w:rPr>
      </w:pPr>
    </w:p>
    <w:p w14:paraId="6D85FC22" w14:textId="77777777" w:rsidR="002077ED"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lastRenderedPageBreak/>
        <w:t>Ci-dessous, nous avons un exemple de la comparaison entre deux cartes. La première a ses zones d’emploi coloriées par le critère « Distribution des revenus 1</w:t>
      </w:r>
      <w:r w:rsidRPr="00A65A4E">
        <w:rPr>
          <w:rFonts w:ascii="Arial" w:hAnsi="Arial" w:cs="Arial"/>
          <w:sz w:val="22"/>
          <w:szCs w:val="22"/>
          <w:shd w:val="clear" w:color="auto" w:fill="FCFCFC"/>
          <w:vertAlign w:val="superscript"/>
        </w:rPr>
        <w:t>er</w:t>
      </w:r>
      <w:r w:rsidRPr="00A65A4E">
        <w:rPr>
          <w:rFonts w:ascii="Arial" w:hAnsi="Arial" w:cs="Arial"/>
          <w:sz w:val="22"/>
          <w:szCs w:val="22"/>
          <w:shd w:val="clear" w:color="auto" w:fill="FCFCFC"/>
        </w:rPr>
        <w:t xml:space="preserve"> décile » et avec les points de la Banque Populaire. La deuxième carte colorie les zones d’emploi par la « Distribution des revenus 9</w:t>
      </w:r>
      <w:r w:rsidRPr="00A65A4E">
        <w:rPr>
          <w:rFonts w:ascii="Arial" w:hAnsi="Arial" w:cs="Arial"/>
          <w:sz w:val="22"/>
          <w:szCs w:val="22"/>
          <w:shd w:val="clear" w:color="auto" w:fill="FCFCFC"/>
          <w:vertAlign w:val="superscript"/>
        </w:rPr>
        <w:t>ieme</w:t>
      </w:r>
      <w:r w:rsidRPr="00A65A4E">
        <w:rPr>
          <w:rFonts w:ascii="Arial" w:hAnsi="Arial" w:cs="Arial"/>
          <w:sz w:val="22"/>
          <w:szCs w:val="22"/>
          <w:shd w:val="clear" w:color="auto" w:fill="FCFCFC"/>
        </w:rPr>
        <w:t xml:space="preserve"> décile » et représente la BNP Paribas. Il suffit ensuite d’appuyer sur le bouton « Afficher » pour observer les deux cartes.</w:t>
      </w:r>
    </w:p>
    <w:p w14:paraId="4826A142" w14:textId="77777777" w:rsidR="002077ED" w:rsidRPr="00A65A4E" w:rsidRDefault="002077ED" w:rsidP="002077ED">
      <w:pPr>
        <w:jc w:val="both"/>
        <w:rPr>
          <w:rFonts w:ascii="Arial" w:hAnsi="Arial" w:cs="Arial"/>
          <w:sz w:val="22"/>
          <w:szCs w:val="22"/>
          <w:shd w:val="clear" w:color="auto" w:fill="FCFCFC"/>
        </w:rPr>
      </w:pPr>
    </w:p>
    <w:p w14:paraId="0D053307" w14:textId="77777777" w:rsidR="002077ED" w:rsidRPr="00A65A4E" w:rsidRDefault="002077ED" w:rsidP="002077ED">
      <w:pPr>
        <w:jc w:val="center"/>
        <w:rPr>
          <w:rFonts w:ascii="Arial" w:hAnsi="Arial" w:cs="Arial"/>
          <w:sz w:val="22"/>
          <w:szCs w:val="22"/>
          <w:shd w:val="clear" w:color="auto" w:fill="FCFCFC"/>
        </w:rPr>
      </w:pPr>
      <w:r>
        <w:rPr>
          <w:noProof/>
        </w:rPr>
        <w:drawing>
          <wp:inline distT="0" distB="0" distL="0" distR="0" wp14:anchorId="59D303FC" wp14:editId="0F4CC89F">
            <wp:extent cx="2257425" cy="2867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2867025"/>
                    </a:xfrm>
                    <a:prstGeom prst="rect">
                      <a:avLst/>
                    </a:prstGeom>
                  </pic:spPr>
                </pic:pic>
              </a:graphicData>
            </a:graphic>
          </wp:inline>
        </w:drawing>
      </w:r>
    </w:p>
    <w:p w14:paraId="1B83430D" w14:textId="77777777" w:rsidR="002077ED" w:rsidRPr="00A65A4E" w:rsidRDefault="002077ED" w:rsidP="002077ED">
      <w:pPr>
        <w:jc w:val="both"/>
        <w:rPr>
          <w:rFonts w:ascii="Arial" w:hAnsi="Arial" w:cs="Arial"/>
          <w:sz w:val="22"/>
          <w:szCs w:val="22"/>
          <w:shd w:val="clear" w:color="auto" w:fill="FCFCFC"/>
        </w:rPr>
      </w:pPr>
    </w:p>
    <w:p w14:paraId="15B00358" w14:textId="77777777" w:rsidR="002077ED" w:rsidRPr="00A65A4E" w:rsidRDefault="002077ED" w:rsidP="002077ED">
      <w:pPr>
        <w:jc w:val="center"/>
        <w:rPr>
          <w:rFonts w:ascii="Arial" w:hAnsi="Arial" w:cs="Arial"/>
          <w:sz w:val="22"/>
          <w:szCs w:val="22"/>
          <w:shd w:val="clear" w:color="auto" w:fill="FCFCFC"/>
        </w:rPr>
      </w:pPr>
    </w:p>
    <w:p w14:paraId="1C7D1499" w14:textId="77777777" w:rsidR="002077ED" w:rsidRPr="00C675E1" w:rsidRDefault="002077ED" w:rsidP="002077ED">
      <w:pPr>
        <w:jc w:val="center"/>
        <w:rPr>
          <w:rFonts w:ascii="Arial" w:hAnsi="Arial" w:cs="Arial"/>
          <w:iCs/>
          <w:sz w:val="22"/>
          <w:szCs w:val="22"/>
          <w:shd w:val="clear" w:color="auto" w:fill="FCFCFC"/>
        </w:rPr>
      </w:pPr>
      <w:r w:rsidRPr="00C675E1">
        <w:rPr>
          <w:rFonts w:ascii="Arial" w:hAnsi="Arial" w:cs="Arial"/>
          <w:iCs/>
          <w:sz w:val="22"/>
          <w:szCs w:val="22"/>
          <w:shd w:val="clear" w:color="auto" w:fill="FCFCFC"/>
        </w:rPr>
        <w:t xml:space="preserve">Figure </w:t>
      </w:r>
      <w:r>
        <w:rPr>
          <w:rFonts w:ascii="Arial" w:hAnsi="Arial" w:cs="Arial"/>
          <w:iCs/>
          <w:sz w:val="22"/>
          <w:szCs w:val="22"/>
          <w:shd w:val="clear" w:color="auto" w:fill="FCFCFC"/>
        </w:rPr>
        <w:t>X</w:t>
      </w:r>
      <w:r w:rsidRPr="00C675E1">
        <w:rPr>
          <w:rFonts w:ascii="Arial" w:hAnsi="Arial" w:cs="Arial"/>
          <w:iCs/>
          <w:sz w:val="22"/>
          <w:szCs w:val="22"/>
          <w:shd w:val="clear" w:color="auto" w:fill="FCFCFC"/>
        </w:rPr>
        <w:t>3</w:t>
      </w:r>
      <w:r>
        <w:rPr>
          <w:rFonts w:ascii="Arial" w:hAnsi="Arial" w:cs="Arial"/>
          <w:iCs/>
          <w:sz w:val="22"/>
          <w:szCs w:val="22"/>
          <w:shd w:val="clear" w:color="auto" w:fill="FCFCFC"/>
        </w:rPr>
        <w:t> </w:t>
      </w:r>
      <w:r w:rsidRPr="00C675E1">
        <w:rPr>
          <w:rFonts w:ascii="Arial" w:hAnsi="Arial" w:cs="Arial"/>
          <w:iCs/>
          <w:sz w:val="22"/>
          <w:szCs w:val="22"/>
          <w:shd w:val="clear" w:color="auto" w:fill="FCFCFC"/>
        </w:rPr>
        <w:t xml:space="preserve">: </w:t>
      </w:r>
      <w:r>
        <w:rPr>
          <w:rFonts w:ascii="Arial" w:hAnsi="Arial" w:cs="Arial"/>
          <w:iCs/>
          <w:sz w:val="22"/>
          <w:szCs w:val="22"/>
          <w:shd w:val="clear" w:color="auto" w:fill="FCFCFC"/>
        </w:rPr>
        <w:t>E</w:t>
      </w:r>
      <w:r w:rsidRPr="00C675E1">
        <w:rPr>
          <w:rFonts w:ascii="Arial" w:hAnsi="Arial" w:cs="Arial"/>
          <w:iCs/>
          <w:sz w:val="22"/>
          <w:szCs w:val="22"/>
          <w:shd w:val="clear" w:color="auto" w:fill="FCFCFC"/>
        </w:rPr>
        <w:t xml:space="preserve">xemple de l’utilisation de comparaison </w:t>
      </w:r>
    </w:p>
    <w:p w14:paraId="058BEBF4" w14:textId="77777777" w:rsidR="002077ED" w:rsidRPr="00C675E1" w:rsidRDefault="002077ED" w:rsidP="002077ED">
      <w:pPr>
        <w:jc w:val="center"/>
        <w:rPr>
          <w:rFonts w:ascii="Arial" w:hAnsi="Arial" w:cs="Arial"/>
          <w:sz w:val="22"/>
          <w:szCs w:val="22"/>
          <w:shd w:val="clear" w:color="auto" w:fill="FCFCFC"/>
        </w:rPr>
      </w:pPr>
      <w:r w:rsidRPr="00C675E1">
        <w:rPr>
          <w:rFonts w:ascii="Arial" w:hAnsi="Arial" w:cs="Arial"/>
          <w:iCs/>
          <w:sz w:val="22"/>
          <w:szCs w:val="22"/>
          <w:shd w:val="clear" w:color="auto" w:fill="FCFCFC"/>
        </w:rPr>
        <w:t>entre deux critères et</w:t>
      </w:r>
      <w:r w:rsidRPr="00C675E1">
        <w:rPr>
          <w:rFonts w:ascii="Arial" w:hAnsi="Arial" w:cs="Arial"/>
          <w:i/>
          <w:iCs/>
          <w:sz w:val="22"/>
          <w:szCs w:val="22"/>
          <w:shd w:val="clear" w:color="auto" w:fill="FCFCFC"/>
        </w:rPr>
        <w:t xml:space="preserve"> pour deux banques </w:t>
      </w:r>
    </w:p>
    <w:p w14:paraId="63E7B639" w14:textId="77777777" w:rsidR="002077ED" w:rsidRDefault="002077ED" w:rsidP="002077ED">
      <w:pPr>
        <w:jc w:val="both"/>
        <w:rPr>
          <w:rFonts w:ascii="Arial" w:hAnsi="Arial" w:cs="Arial"/>
          <w:sz w:val="22"/>
          <w:szCs w:val="22"/>
          <w:shd w:val="clear" w:color="auto" w:fill="FCFCFC"/>
        </w:rPr>
      </w:pPr>
    </w:p>
    <w:p w14:paraId="4B468698" w14:textId="77777777" w:rsidR="002077ED" w:rsidRDefault="002077ED" w:rsidP="002077ED">
      <w:pPr>
        <w:jc w:val="both"/>
        <w:rPr>
          <w:rFonts w:ascii="Arial" w:hAnsi="Arial" w:cs="Arial"/>
          <w:sz w:val="22"/>
          <w:szCs w:val="22"/>
          <w:shd w:val="clear" w:color="auto" w:fill="FCFCFC"/>
        </w:rPr>
      </w:pPr>
    </w:p>
    <w:p w14:paraId="6BA63F8C" w14:textId="77777777" w:rsidR="002077ED" w:rsidRDefault="002077ED" w:rsidP="002077ED">
      <w:pPr>
        <w:jc w:val="center"/>
        <w:rPr>
          <w:rFonts w:ascii="Arial" w:hAnsi="Arial" w:cs="Arial"/>
          <w:sz w:val="22"/>
          <w:szCs w:val="22"/>
          <w:shd w:val="clear" w:color="auto" w:fill="FCFCFC"/>
        </w:rPr>
      </w:pPr>
      <w:r>
        <w:rPr>
          <w:noProof/>
        </w:rPr>
        <w:drawing>
          <wp:inline distT="0" distB="0" distL="0" distR="0" wp14:anchorId="0FB928B9" wp14:editId="4D5BF415">
            <wp:extent cx="16383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723900"/>
                    </a:xfrm>
                    <a:prstGeom prst="rect">
                      <a:avLst/>
                    </a:prstGeom>
                  </pic:spPr>
                </pic:pic>
              </a:graphicData>
            </a:graphic>
          </wp:inline>
        </w:drawing>
      </w:r>
    </w:p>
    <w:p w14:paraId="63E0BEE4" w14:textId="77777777" w:rsidR="002077ED" w:rsidRDefault="002077ED" w:rsidP="002077ED">
      <w:pPr>
        <w:jc w:val="center"/>
        <w:rPr>
          <w:rFonts w:ascii="Arial" w:hAnsi="Arial" w:cs="Arial"/>
          <w:sz w:val="22"/>
          <w:szCs w:val="22"/>
          <w:shd w:val="clear" w:color="auto" w:fill="FCFCFC"/>
        </w:rPr>
      </w:pPr>
    </w:p>
    <w:p w14:paraId="4008135C" w14:textId="77777777" w:rsidR="002077ED" w:rsidRDefault="002077ED" w:rsidP="002077ED">
      <w:pPr>
        <w:jc w:val="center"/>
        <w:rPr>
          <w:rFonts w:ascii="Arial" w:hAnsi="Arial" w:cs="Arial"/>
          <w:sz w:val="22"/>
          <w:szCs w:val="22"/>
          <w:shd w:val="clear" w:color="auto" w:fill="FCFCFC"/>
        </w:rPr>
      </w:pPr>
      <w:r>
        <w:rPr>
          <w:rFonts w:ascii="Arial" w:hAnsi="Arial" w:cs="Arial"/>
          <w:sz w:val="22"/>
          <w:szCs w:val="22"/>
          <w:shd w:val="clear" w:color="auto" w:fill="FCFCFC"/>
        </w:rPr>
        <w:t>Figure X4 : Zoom sur le menu déroulant des autres cartes</w:t>
      </w:r>
    </w:p>
    <w:p w14:paraId="10DB84CB" w14:textId="77777777" w:rsidR="002077ED" w:rsidRDefault="002077ED" w:rsidP="002077ED">
      <w:pPr>
        <w:jc w:val="both"/>
        <w:rPr>
          <w:rFonts w:ascii="Arial" w:hAnsi="Arial" w:cs="Arial"/>
          <w:sz w:val="22"/>
          <w:szCs w:val="22"/>
          <w:shd w:val="clear" w:color="auto" w:fill="FCFCFC"/>
        </w:rPr>
      </w:pPr>
    </w:p>
    <w:p w14:paraId="50822774" w14:textId="77777777" w:rsidR="002077ED" w:rsidRDefault="002077ED" w:rsidP="002077ED">
      <w:pPr>
        <w:jc w:val="both"/>
        <w:rPr>
          <w:rFonts w:ascii="Arial" w:hAnsi="Arial" w:cs="Arial"/>
          <w:sz w:val="22"/>
          <w:szCs w:val="22"/>
          <w:shd w:val="clear" w:color="auto" w:fill="FCFCFC"/>
        </w:rPr>
      </w:pPr>
      <w:r>
        <w:rPr>
          <w:rFonts w:ascii="Arial" w:hAnsi="Arial" w:cs="Arial"/>
          <w:sz w:val="22"/>
          <w:szCs w:val="22"/>
          <w:shd w:val="clear" w:color="auto" w:fill="FCFCFC"/>
        </w:rPr>
        <w:t>Dans cet onglet, nous proposons deux autres visualisations des banques. La première dans Carte d’une zone d’emploi permet de choisir une zone d’emploi en particulier et de l’afficher avec les banques qui sont dans sa zone. Il y a aussi un paramètre pour choisir la coloration des points affichés : selon la banque ou le type de banque. Nous avons décidé de ne pas représenter de critère sur cette carte car il n’était pas possible de comparer quelque chose avec une seule zone d’emploi. Ci-dessous, vous avez un exemple où nous avons sélectionné la zone d’emploi de Grenoble et nous colorons les points par banque.</w:t>
      </w:r>
    </w:p>
    <w:p w14:paraId="2C306076" w14:textId="77777777" w:rsidR="002077ED" w:rsidRDefault="002077ED" w:rsidP="002077ED">
      <w:pPr>
        <w:jc w:val="center"/>
        <w:rPr>
          <w:rFonts w:ascii="Arial" w:hAnsi="Arial" w:cs="Arial"/>
          <w:sz w:val="22"/>
          <w:szCs w:val="22"/>
          <w:shd w:val="clear" w:color="auto" w:fill="FCFCFC"/>
        </w:rPr>
      </w:pPr>
      <w:r>
        <w:rPr>
          <w:noProof/>
        </w:rPr>
        <w:lastRenderedPageBreak/>
        <w:drawing>
          <wp:inline distT="0" distB="0" distL="0" distR="0" wp14:anchorId="5BAFB048" wp14:editId="7E0A8E26">
            <wp:extent cx="5760720" cy="27470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47010"/>
                    </a:xfrm>
                    <a:prstGeom prst="rect">
                      <a:avLst/>
                    </a:prstGeom>
                  </pic:spPr>
                </pic:pic>
              </a:graphicData>
            </a:graphic>
          </wp:inline>
        </w:drawing>
      </w:r>
    </w:p>
    <w:p w14:paraId="56F1681B" w14:textId="77777777" w:rsidR="002077ED" w:rsidRDefault="002077ED" w:rsidP="002077ED">
      <w:pPr>
        <w:jc w:val="center"/>
        <w:rPr>
          <w:rFonts w:ascii="Arial" w:hAnsi="Arial" w:cs="Arial"/>
          <w:sz w:val="22"/>
          <w:szCs w:val="22"/>
          <w:shd w:val="clear" w:color="auto" w:fill="FCFCFC"/>
        </w:rPr>
      </w:pPr>
    </w:p>
    <w:p w14:paraId="0633BA77" w14:textId="77777777" w:rsidR="002077ED" w:rsidRDefault="002077ED" w:rsidP="002077ED">
      <w:pPr>
        <w:jc w:val="center"/>
        <w:rPr>
          <w:rFonts w:ascii="Arial" w:hAnsi="Arial" w:cs="Arial"/>
          <w:sz w:val="22"/>
          <w:szCs w:val="22"/>
          <w:shd w:val="clear" w:color="auto" w:fill="FCFCFC"/>
        </w:rPr>
      </w:pPr>
      <w:r>
        <w:rPr>
          <w:rFonts w:ascii="Arial" w:hAnsi="Arial" w:cs="Arial"/>
          <w:sz w:val="22"/>
          <w:szCs w:val="22"/>
          <w:shd w:val="clear" w:color="auto" w:fill="FCFCFC"/>
        </w:rPr>
        <w:t>Figure X5 : Exemple de l’utilisation de l’affichage d’une zone d’emploi</w:t>
      </w:r>
    </w:p>
    <w:p w14:paraId="098514DE" w14:textId="77777777" w:rsidR="002077ED" w:rsidRDefault="002077ED" w:rsidP="002077ED">
      <w:pPr>
        <w:jc w:val="center"/>
        <w:rPr>
          <w:rFonts w:ascii="Arial" w:hAnsi="Arial" w:cs="Arial"/>
          <w:sz w:val="22"/>
          <w:szCs w:val="22"/>
          <w:shd w:val="clear" w:color="auto" w:fill="FCFCFC"/>
        </w:rPr>
      </w:pPr>
    </w:p>
    <w:p w14:paraId="517E2D83" w14:textId="77777777" w:rsidR="002077ED" w:rsidRPr="000E0F50" w:rsidRDefault="002077ED" w:rsidP="002077ED">
      <w:pPr>
        <w:jc w:val="both"/>
        <w:rPr>
          <w:rFonts w:ascii="Arial" w:hAnsi="Arial" w:cs="Arial"/>
          <w:sz w:val="22"/>
          <w:szCs w:val="22"/>
          <w:shd w:val="clear" w:color="auto" w:fill="FCFCFC"/>
        </w:rPr>
      </w:pPr>
      <w:r>
        <w:rPr>
          <w:rFonts w:ascii="Arial" w:hAnsi="Arial" w:cs="Arial"/>
          <w:sz w:val="22"/>
          <w:szCs w:val="22"/>
          <w:shd w:val="clear" w:color="auto" w:fill="FCFCFC"/>
        </w:rPr>
        <w:t xml:space="preserve">Ensuite le deuxième sous onglet correspond à la carte dynamique de l’API </w:t>
      </w:r>
      <w:proofErr w:type="spellStart"/>
      <w:r w:rsidRPr="000E0F50">
        <w:rPr>
          <w:rFonts w:ascii="Arial" w:hAnsi="Arial" w:cs="Arial"/>
          <w:i/>
          <w:iCs/>
          <w:sz w:val="22"/>
          <w:szCs w:val="22"/>
          <w:shd w:val="clear" w:color="auto" w:fill="FCFCFC"/>
        </w:rPr>
        <w:t>Mapbox</w:t>
      </w:r>
      <w:proofErr w:type="spellEnd"/>
      <w:r>
        <w:rPr>
          <w:rFonts w:ascii="Arial" w:hAnsi="Arial" w:cs="Arial"/>
          <w:sz w:val="22"/>
          <w:szCs w:val="22"/>
          <w:shd w:val="clear" w:color="auto" w:fill="FCFCFC"/>
        </w:rPr>
        <w:t xml:space="preserve"> des banques présentée dans la partie </w:t>
      </w:r>
      <w:r w:rsidRPr="000E0F50">
        <w:rPr>
          <w:rFonts w:ascii="Arial" w:hAnsi="Arial" w:cs="Arial"/>
          <w:i/>
          <w:iCs/>
          <w:sz w:val="22"/>
          <w:szCs w:val="22"/>
          <w:shd w:val="clear" w:color="auto" w:fill="FCFCFC"/>
        </w:rPr>
        <w:t>Création des cartes</w:t>
      </w:r>
      <w:r>
        <w:rPr>
          <w:rFonts w:ascii="Arial" w:hAnsi="Arial" w:cs="Arial"/>
          <w:sz w:val="22"/>
          <w:szCs w:val="22"/>
          <w:shd w:val="clear" w:color="auto" w:fill="FCFCFC"/>
        </w:rPr>
        <w:t>. Nous voulons avec cette carte une représentation globale des données. C’est pour cela que nous n’avons pas permis de choisir plus précisément les données à afficher que ce soit pour un certain type de banque ou d’une certaine zone d’emploi et de choisir la coloration des points par type de banque. La carte offre cependant le choix des banques à afficher. Cette carte permet une visualisation plus précise et fluide de la position des banques sur le territoire français. Elle apporte une visualisation complémentaire aux autres cartes présentées précédemment.</w:t>
      </w:r>
    </w:p>
    <w:p w14:paraId="70A4E283" w14:textId="77777777" w:rsidR="002077ED" w:rsidRDefault="002077ED" w:rsidP="002077ED">
      <w:pPr>
        <w:jc w:val="both"/>
        <w:rPr>
          <w:rFonts w:ascii="Arial" w:hAnsi="Arial" w:cs="Arial"/>
          <w:sz w:val="22"/>
          <w:szCs w:val="22"/>
          <w:shd w:val="clear" w:color="auto" w:fill="FCFCFC"/>
        </w:rPr>
      </w:pPr>
    </w:p>
    <w:p w14:paraId="0092B953" w14:textId="77777777" w:rsidR="002077ED" w:rsidRPr="00E16CF7" w:rsidRDefault="002077ED" w:rsidP="002077ED">
      <w:pPr>
        <w:jc w:val="both"/>
        <w:rPr>
          <w:rFonts w:ascii="Arial" w:hAnsi="Arial" w:cs="Arial"/>
          <w:sz w:val="22"/>
          <w:szCs w:val="22"/>
          <w:shd w:val="clear" w:color="auto" w:fill="FCFCFC"/>
        </w:rPr>
      </w:pPr>
    </w:p>
    <w:p w14:paraId="17DC50D7" w14:textId="77777777" w:rsidR="002077ED" w:rsidRDefault="002077ED" w:rsidP="002077ED">
      <w:pPr>
        <w:jc w:val="center"/>
        <w:rPr>
          <w:rFonts w:ascii="Arial" w:hAnsi="Arial" w:cs="Arial"/>
          <w:i/>
          <w:iCs/>
          <w:sz w:val="22"/>
          <w:szCs w:val="22"/>
          <w:u w:val="single"/>
          <w:shd w:val="clear" w:color="auto" w:fill="FCFCFC"/>
        </w:rPr>
      </w:pPr>
      <w:r>
        <w:rPr>
          <w:noProof/>
        </w:rPr>
        <w:drawing>
          <wp:inline distT="0" distB="0" distL="0" distR="0" wp14:anchorId="75FC3965" wp14:editId="6832BF9D">
            <wp:extent cx="1619250" cy="942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942975"/>
                    </a:xfrm>
                    <a:prstGeom prst="rect">
                      <a:avLst/>
                    </a:prstGeom>
                  </pic:spPr>
                </pic:pic>
              </a:graphicData>
            </a:graphic>
          </wp:inline>
        </w:drawing>
      </w:r>
    </w:p>
    <w:p w14:paraId="7A15F79C" w14:textId="77777777" w:rsidR="002077ED" w:rsidRDefault="002077ED" w:rsidP="002077ED">
      <w:pPr>
        <w:jc w:val="center"/>
        <w:rPr>
          <w:rFonts w:ascii="Arial" w:hAnsi="Arial" w:cs="Arial"/>
          <w:i/>
          <w:iCs/>
          <w:sz w:val="22"/>
          <w:szCs w:val="22"/>
          <w:u w:val="single"/>
          <w:shd w:val="clear" w:color="auto" w:fill="FCFCFC"/>
        </w:rPr>
      </w:pPr>
    </w:p>
    <w:p w14:paraId="37C90728" w14:textId="77777777" w:rsidR="002077ED" w:rsidRPr="00C675E1" w:rsidRDefault="002077ED" w:rsidP="002077ED">
      <w:pPr>
        <w:jc w:val="center"/>
        <w:rPr>
          <w:rFonts w:ascii="Arial" w:hAnsi="Arial" w:cs="Arial"/>
          <w:sz w:val="22"/>
          <w:szCs w:val="22"/>
          <w:shd w:val="clear" w:color="auto" w:fill="FCFCFC"/>
        </w:rPr>
      </w:pPr>
      <w:r w:rsidRPr="00C675E1">
        <w:rPr>
          <w:rFonts w:ascii="Arial" w:hAnsi="Arial" w:cs="Arial"/>
          <w:iCs/>
          <w:sz w:val="22"/>
          <w:szCs w:val="22"/>
          <w:shd w:val="clear" w:color="auto" w:fill="FCFCFC"/>
        </w:rPr>
        <w:t>Figure X</w:t>
      </w:r>
      <w:r>
        <w:rPr>
          <w:rFonts w:ascii="Arial" w:hAnsi="Arial" w:cs="Arial"/>
          <w:iCs/>
          <w:sz w:val="22"/>
          <w:szCs w:val="22"/>
          <w:shd w:val="clear" w:color="auto" w:fill="FCFCFC"/>
        </w:rPr>
        <w:t>6</w:t>
      </w:r>
      <w:r w:rsidRPr="00C675E1">
        <w:rPr>
          <w:rFonts w:ascii="Arial" w:hAnsi="Arial" w:cs="Arial"/>
          <w:iCs/>
          <w:sz w:val="22"/>
          <w:szCs w:val="22"/>
          <w:shd w:val="clear" w:color="auto" w:fill="FCFCFC"/>
        </w:rPr>
        <w:t xml:space="preserve"> : </w:t>
      </w:r>
      <w:r>
        <w:rPr>
          <w:rFonts w:ascii="Arial" w:hAnsi="Arial" w:cs="Arial"/>
          <w:iCs/>
          <w:sz w:val="22"/>
          <w:szCs w:val="22"/>
          <w:shd w:val="clear" w:color="auto" w:fill="FCFCFC"/>
        </w:rPr>
        <w:t>Zoom sur le m</w:t>
      </w:r>
      <w:r w:rsidRPr="00C675E1">
        <w:rPr>
          <w:rFonts w:ascii="Arial" w:hAnsi="Arial" w:cs="Arial"/>
          <w:iCs/>
          <w:sz w:val="22"/>
          <w:szCs w:val="22"/>
          <w:shd w:val="clear" w:color="auto" w:fill="FCFCFC"/>
        </w:rPr>
        <w:t>enu déroulant des données</w:t>
      </w:r>
    </w:p>
    <w:p w14:paraId="362465EB" w14:textId="77777777" w:rsidR="002077ED" w:rsidRPr="00A65A4E" w:rsidRDefault="002077ED" w:rsidP="002077ED">
      <w:pPr>
        <w:jc w:val="center"/>
        <w:rPr>
          <w:rFonts w:ascii="Arial" w:hAnsi="Arial" w:cs="Arial"/>
          <w:sz w:val="22"/>
          <w:szCs w:val="22"/>
          <w:shd w:val="clear" w:color="auto" w:fill="FCFCFC"/>
        </w:rPr>
      </w:pPr>
    </w:p>
    <w:p w14:paraId="2D66C0CA" w14:textId="77777777" w:rsidR="002077ED" w:rsidRDefault="002077ED" w:rsidP="002077ED">
      <w:pPr>
        <w:jc w:val="both"/>
        <w:rPr>
          <w:rFonts w:ascii="Arial" w:hAnsi="Arial" w:cs="Arial"/>
          <w:sz w:val="22"/>
          <w:szCs w:val="22"/>
        </w:rPr>
      </w:pPr>
      <w:r w:rsidRPr="00A65A4E">
        <w:rPr>
          <w:rFonts w:ascii="Arial" w:hAnsi="Arial" w:cs="Arial"/>
          <w:sz w:val="22"/>
          <w:szCs w:val="22"/>
          <w:shd w:val="clear" w:color="auto" w:fill="FCFCFC"/>
        </w:rPr>
        <w:t xml:space="preserve">Pour l’onglet Données, nous avons fait trois sous onglets pour les trois jeux de données. Banques représente le jeu de données </w:t>
      </w:r>
      <w:r w:rsidRPr="00A65A4E">
        <w:rPr>
          <w:rFonts w:ascii="Arial" w:hAnsi="Arial" w:cs="Arial"/>
          <w:i/>
          <w:iCs/>
          <w:sz w:val="22"/>
          <w:szCs w:val="22"/>
        </w:rPr>
        <w:t>bdd_coordonnees_banques2022</w:t>
      </w:r>
      <w:r w:rsidRPr="00A65A4E">
        <w:rPr>
          <w:rFonts w:ascii="Arial" w:hAnsi="Arial" w:cs="Arial"/>
          <w:sz w:val="22"/>
          <w:szCs w:val="22"/>
        </w:rPr>
        <w:t xml:space="preserve">, Critères </w:t>
      </w:r>
      <w:r w:rsidRPr="00A65A4E">
        <w:rPr>
          <w:rFonts w:ascii="Arial" w:hAnsi="Arial" w:cs="Arial"/>
          <w:i/>
          <w:iCs/>
          <w:sz w:val="22"/>
          <w:szCs w:val="22"/>
        </w:rPr>
        <w:t xml:space="preserve">bdd_social_ze2020 </w:t>
      </w:r>
      <w:r w:rsidRPr="00A65A4E">
        <w:rPr>
          <w:rFonts w:ascii="Arial" w:hAnsi="Arial" w:cs="Arial"/>
          <w:sz w:val="22"/>
          <w:szCs w:val="22"/>
        </w:rPr>
        <w:t>et enfin Effectif permet de visualiser le tableau de contingence entre les zones d’emploi et les cinq banques.</w:t>
      </w:r>
    </w:p>
    <w:p w14:paraId="59FEC5BF" w14:textId="77777777" w:rsidR="002077ED" w:rsidRPr="00A65A4E" w:rsidRDefault="002077ED" w:rsidP="002077ED">
      <w:pPr>
        <w:jc w:val="both"/>
        <w:rPr>
          <w:rFonts w:ascii="Arial" w:hAnsi="Arial" w:cs="Arial"/>
          <w:sz w:val="22"/>
          <w:szCs w:val="22"/>
        </w:rPr>
      </w:pPr>
    </w:p>
    <w:p w14:paraId="1DF50B5A" w14:textId="77777777" w:rsidR="002077ED" w:rsidRDefault="002077ED" w:rsidP="002077ED">
      <w:pPr>
        <w:jc w:val="both"/>
        <w:rPr>
          <w:rFonts w:ascii="Arial" w:hAnsi="Arial" w:cs="Arial"/>
          <w:sz w:val="22"/>
          <w:szCs w:val="22"/>
        </w:rPr>
      </w:pPr>
      <w:r w:rsidRPr="00A65A4E">
        <w:rPr>
          <w:rFonts w:ascii="Arial" w:hAnsi="Arial" w:cs="Arial"/>
          <w:sz w:val="22"/>
          <w:szCs w:val="22"/>
        </w:rPr>
        <w:t>Pour le premier jeu de données nous affichons des tris en fonction du nom de la banque et du type de banque. Pour le deuxième jeu de données nous trions en fonction du critère et du numéro de la zone d’emploi. Nous gardons automatiquement le libellé et le numéro des zones d’emploi</w:t>
      </w:r>
      <w:r>
        <w:rPr>
          <w:rFonts w:ascii="Arial" w:hAnsi="Arial" w:cs="Arial"/>
          <w:sz w:val="22"/>
          <w:szCs w:val="22"/>
        </w:rPr>
        <w:t xml:space="preserve"> pour garder la lisibilité du tableau</w:t>
      </w:r>
      <w:r w:rsidRPr="00A65A4E">
        <w:rPr>
          <w:rFonts w:ascii="Arial" w:hAnsi="Arial" w:cs="Arial"/>
          <w:sz w:val="22"/>
          <w:szCs w:val="22"/>
        </w:rPr>
        <w:t xml:space="preserve">. Le dernier jeu de données est trié en fonction de la banque et de la zone d’emploi. Chaque filtre est un choix multiple. Nous trouvons cela utile de voir directement les données notamment pour les deux derniers jeux de données pour comparer plus que deux critères et deux zones d’emploi simultanément ainsi que voir si dans ces zones d’emploi il y a beaucoup d’agences </w:t>
      </w:r>
      <w:r>
        <w:rPr>
          <w:rFonts w:ascii="Arial" w:hAnsi="Arial" w:cs="Arial"/>
          <w:sz w:val="22"/>
          <w:szCs w:val="22"/>
        </w:rPr>
        <w:t>pour</w:t>
      </w:r>
      <w:r w:rsidRPr="00A65A4E">
        <w:rPr>
          <w:rFonts w:ascii="Arial" w:hAnsi="Arial" w:cs="Arial"/>
          <w:sz w:val="22"/>
          <w:szCs w:val="22"/>
        </w:rPr>
        <w:t xml:space="preserve"> certaines banques.</w:t>
      </w:r>
      <w:r>
        <w:rPr>
          <w:rFonts w:ascii="Arial" w:hAnsi="Arial" w:cs="Arial"/>
          <w:sz w:val="22"/>
          <w:szCs w:val="22"/>
        </w:rPr>
        <w:t xml:space="preserve"> L’effectif des banques sera vu plus en détails dans l’annexe sur l’analyse.</w:t>
      </w:r>
    </w:p>
    <w:p w14:paraId="5CC142CD" w14:textId="77777777" w:rsidR="002077ED" w:rsidRPr="00A65A4E" w:rsidRDefault="002077ED" w:rsidP="002077ED">
      <w:pPr>
        <w:jc w:val="both"/>
        <w:rPr>
          <w:rFonts w:ascii="Arial" w:hAnsi="Arial" w:cs="Arial"/>
          <w:sz w:val="22"/>
          <w:szCs w:val="22"/>
          <w:shd w:val="clear" w:color="auto" w:fill="FCFCFC"/>
        </w:rPr>
      </w:pPr>
    </w:p>
    <w:p w14:paraId="7D2C9AC5" w14:textId="77777777" w:rsidR="002077ED"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lastRenderedPageBreak/>
        <w:t>Ci-dessous nous avons un autre exemple de l’utilisation de notre interface cette fois ci pour chercher des valeurs dans notre jeu de données. Nous choisissons deux critères pour trois zones d’emploi.</w:t>
      </w:r>
    </w:p>
    <w:p w14:paraId="333A71C7" w14:textId="77777777" w:rsidR="002077ED" w:rsidRDefault="002077ED" w:rsidP="002077ED">
      <w:pPr>
        <w:jc w:val="both"/>
        <w:rPr>
          <w:rFonts w:ascii="Arial" w:hAnsi="Arial" w:cs="Arial"/>
          <w:sz w:val="22"/>
          <w:szCs w:val="22"/>
          <w:shd w:val="clear" w:color="auto" w:fill="FCFCFC"/>
        </w:rPr>
      </w:pPr>
    </w:p>
    <w:p w14:paraId="642B9CA8" w14:textId="77777777" w:rsidR="002077ED" w:rsidRPr="00A65A4E" w:rsidRDefault="002077ED" w:rsidP="002077ED">
      <w:pPr>
        <w:jc w:val="both"/>
        <w:rPr>
          <w:rFonts w:ascii="Arial" w:hAnsi="Arial" w:cs="Arial"/>
          <w:sz w:val="22"/>
          <w:szCs w:val="22"/>
          <w:shd w:val="clear" w:color="auto" w:fill="FCFCFC"/>
        </w:rPr>
      </w:pPr>
    </w:p>
    <w:p w14:paraId="7825D02A" w14:textId="77777777" w:rsidR="002077ED" w:rsidRDefault="002077ED" w:rsidP="002077ED">
      <w:pPr>
        <w:jc w:val="center"/>
        <w:rPr>
          <w:rFonts w:ascii="Arial" w:hAnsi="Arial" w:cs="Arial"/>
          <w:sz w:val="22"/>
          <w:szCs w:val="22"/>
          <w:shd w:val="clear" w:color="auto" w:fill="FCFCFC"/>
        </w:rPr>
      </w:pPr>
      <w:r>
        <w:rPr>
          <w:noProof/>
        </w:rPr>
        <w:drawing>
          <wp:inline distT="0" distB="0" distL="0" distR="0" wp14:anchorId="7DEDE7D6" wp14:editId="2AE3FBF9">
            <wp:extent cx="5760720" cy="13201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20165"/>
                    </a:xfrm>
                    <a:prstGeom prst="rect">
                      <a:avLst/>
                    </a:prstGeom>
                  </pic:spPr>
                </pic:pic>
              </a:graphicData>
            </a:graphic>
          </wp:inline>
        </w:drawing>
      </w:r>
    </w:p>
    <w:p w14:paraId="5DAFD41E" w14:textId="77777777" w:rsidR="002077ED" w:rsidRPr="00A65A4E" w:rsidRDefault="002077ED" w:rsidP="002077ED">
      <w:pPr>
        <w:jc w:val="center"/>
        <w:rPr>
          <w:rFonts w:ascii="Arial" w:hAnsi="Arial" w:cs="Arial"/>
          <w:sz w:val="22"/>
          <w:szCs w:val="22"/>
          <w:shd w:val="clear" w:color="auto" w:fill="FCFCFC"/>
        </w:rPr>
      </w:pPr>
    </w:p>
    <w:p w14:paraId="3D695C4A" w14:textId="77777777" w:rsidR="002077ED" w:rsidRPr="00982DF9" w:rsidRDefault="002077ED" w:rsidP="002077ED">
      <w:pPr>
        <w:jc w:val="center"/>
        <w:rPr>
          <w:rFonts w:ascii="Arial" w:hAnsi="Arial" w:cs="Arial"/>
          <w:iCs/>
          <w:sz w:val="22"/>
          <w:szCs w:val="22"/>
          <w:shd w:val="clear" w:color="auto" w:fill="FCFCFC"/>
        </w:rPr>
      </w:pPr>
      <w:r w:rsidRPr="00982DF9">
        <w:rPr>
          <w:rFonts w:ascii="Arial" w:hAnsi="Arial" w:cs="Arial"/>
          <w:iCs/>
          <w:sz w:val="22"/>
          <w:szCs w:val="22"/>
          <w:shd w:val="clear" w:color="auto" w:fill="FCFCFC"/>
        </w:rPr>
        <w:t xml:space="preserve">Figure </w:t>
      </w:r>
      <w:r>
        <w:rPr>
          <w:rFonts w:ascii="Arial" w:hAnsi="Arial" w:cs="Arial"/>
          <w:iCs/>
          <w:sz w:val="22"/>
          <w:szCs w:val="22"/>
          <w:shd w:val="clear" w:color="auto" w:fill="FCFCFC"/>
        </w:rPr>
        <w:t>X7</w:t>
      </w:r>
      <w:r w:rsidRPr="00982DF9">
        <w:rPr>
          <w:rFonts w:ascii="Arial" w:hAnsi="Arial" w:cs="Arial"/>
          <w:iCs/>
          <w:sz w:val="22"/>
          <w:szCs w:val="22"/>
          <w:shd w:val="clear" w:color="auto" w:fill="FCFCFC"/>
        </w:rPr>
        <w:t xml:space="preserve"> : </w:t>
      </w:r>
      <w:r>
        <w:rPr>
          <w:rFonts w:ascii="Arial" w:hAnsi="Arial" w:cs="Arial"/>
          <w:iCs/>
          <w:sz w:val="22"/>
          <w:szCs w:val="22"/>
          <w:shd w:val="clear" w:color="auto" w:fill="FCFCFC"/>
        </w:rPr>
        <w:t>E</w:t>
      </w:r>
      <w:r w:rsidRPr="00982DF9">
        <w:rPr>
          <w:rFonts w:ascii="Arial" w:hAnsi="Arial" w:cs="Arial"/>
          <w:iCs/>
          <w:sz w:val="22"/>
          <w:szCs w:val="22"/>
          <w:shd w:val="clear" w:color="auto" w:fill="FCFCFC"/>
        </w:rPr>
        <w:t>xemple de l’utilisation de la recherche</w:t>
      </w:r>
    </w:p>
    <w:p w14:paraId="0E06511C" w14:textId="77777777" w:rsidR="002077ED" w:rsidRPr="00982DF9" w:rsidRDefault="002077ED" w:rsidP="002077ED">
      <w:pPr>
        <w:jc w:val="center"/>
        <w:rPr>
          <w:rFonts w:ascii="Arial" w:hAnsi="Arial" w:cs="Arial"/>
          <w:sz w:val="22"/>
          <w:szCs w:val="22"/>
          <w:shd w:val="clear" w:color="auto" w:fill="FCFCFC"/>
        </w:rPr>
      </w:pPr>
      <w:r w:rsidRPr="00982DF9">
        <w:rPr>
          <w:rFonts w:ascii="Arial" w:hAnsi="Arial" w:cs="Arial"/>
          <w:iCs/>
          <w:sz w:val="22"/>
          <w:szCs w:val="22"/>
          <w:shd w:val="clear" w:color="auto" w:fill="FCFCFC"/>
        </w:rPr>
        <w:t>de valeurs dans le jeu de données des critères socio-économiques</w:t>
      </w:r>
    </w:p>
    <w:p w14:paraId="23626AED" w14:textId="77777777" w:rsidR="002077ED" w:rsidRPr="00A65A4E" w:rsidRDefault="002077ED" w:rsidP="002077ED">
      <w:pPr>
        <w:jc w:val="center"/>
        <w:rPr>
          <w:rFonts w:ascii="Arial" w:hAnsi="Arial" w:cs="Arial"/>
          <w:sz w:val="22"/>
          <w:szCs w:val="22"/>
          <w:shd w:val="clear" w:color="auto" w:fill="FCFCFC"/>
        </w:rPr>
      </w:pPr>
    </w:p>
    <w:p w14:paraId="11ACD214" w14:textId="77777777" w:rsidR="002077ED" w:rsidRPr="00A65A4E" w:rsidRDefault="002077ED" w:rsidP="002077ED">
      <w:pPr>
        <w:jc w:val="both"/>
        <w:rPr>
          <w:rFonts w:ascii="Arial" w:hAnsi="Arial" w:cs="Arial"/>
          <w:sz w:val="22"/>
          <w:szCs w:val="22"/>
        </w:rPr>
      </w:pPr>
      <w:r>
        <w:rPr>
          <w:rFonts w:ascii="Arial" w:hAnsi="Arial" w:cs="Arial"/>
          <w:sz w:val="22"/>
          <w:szCs w:val="22"/>
        </w:rPr>
        <w:t>Jean-François</w:t>
      </w:r>
      <w:r w:rsidRPr="00A65A4E">
        <w:rPr>
          <w:rFonts w:ascii="Arial" w:hAnsi="Arial" w:cs="Arial"/>
          <w:sz w:val="22"/>
          <w:szCs w:val="22"/>
        </w:rPr>
        <w:t xml:space="preserve"> </w:t>
      </w:r>
      <w:proofErr w:type="spellStart"/>
      <w:r w:rsidRPr="00A65A4E">
        <w:rPr>
          <w:rFonts w:ascii="Arial" w:hAnsi="Arial" w:cs="Arial"/>
          <w:sz w:val="22"/>
          <w:szCs w:val="22"/>
        </w:rPr>
        <w:t>Coeurjolly</w:t>
      </w:r>
      <w:proofErr w:type="spellEnd"/>
      <w:r w:rsidRPr="00A65A4E">
        <w:rPr>
          <w:rFonts w:ascii="Arial" w:hAnsi="Arial" w:cs="Arial"/>
          <w:sz w:val="22"/>
          <w:szCs w:val="22"/>
        </w:rPr>
        <w:t xml:space="preserve"> et Amélie </w:t>
      </w:r>
      <w:proofErr w:type="spellStart"/>
      <w:r w:rsidRPr="00A65A4E">
        <w:rPr>
          <w:rFonts w:ascii="Arial" w:hAnsi="Arial" w:cs="Arial"/>
          <w:sz w:val="22"/>
          <w:szCs w:val="22"/>
        </w:rPr>
        <w:t>Artis</w:t>
      </w:r>
      <w:proofErr w:type="spellEnd"/>
      <w:r w:rsidRPr="00A65A4E">
        <w:rPr>
          <w:rFonts w:ascii="Arial" w:hAnsi="Arial" w:cs="Arial"/>
          <w:sz w:val="22"/>
          <w:szCs w:val="22"/>
        </w:rPr>
        <w:t xml:space="preserve"> nous ont donné des choix à rajouter pour les cartes :</w:t>
      </w:r>
    </w:p>
    <w:p w14:paraId="2E0403C9" w14:textId="77777777" w:rsidR="002077ED" w:rsidRPr="00A65A4E" w:rsidRDefault="002077ED" w:rsidP="002077ED">
      <w:pPr>
        <w:pStyle w:val="Paragraphedeliste"/>
        <w:numPr>
          <w:ilvl w:val="0"/>
          <w:numId w:val="3"/>
        </w:numPr>
        <w:jc w:val="both"/>
        <w:rPr>
          <w:rFonts w:ascii="Arial" w:hAnsi="Arial" w:cs="Arial"/>
          <w:shd w:val="clear" w:color="auto" w:fill="FCFCFC"/>
        </w:rPr>
      </w:pPr>
      <w:r w:rsidRPr="00A65A4E">
        <w:rPr>
          <w:rFonts w:ascii="Arial" w:hAnsi="Arial" w:cs="Arial"/>
        </w:rPr>
        <w:t>Afficher les cartes sans un fond de couleur dépendant d’un critère.</w:t>
      </w:r>
    </w:p>
    <w:p w14:paraId="6B120A89" w14:textId="77777777" w:rsidR="002077ED" w:rsidRPr="00A65A4E" w:rsidRDefault="002077ED" w:rsidP="002077ED">
      <w:pPr>
        <w:pStyle w:val="Paragraphedeliste"/>
        <w:numPr>
          <w:ilvl w:val="0"/>
          <w:numId w:val="3"/>
        </w:numPr>
        <w:jc w:val="both"/>
        <w:rPr>
          <w:rFonts w:ascii="Arial" w:hAnsi="Arial" w:cs="Arial"/>
          <w:shd w:val="clear" w:color="auto" w:fill="FCFCFC"/>
        </w:rPr>
      </w:pPr>
      <w:r w:rsidRPr="00A65A4E">
        <w:rPr>
          <w:rFonts w:ascii="Arial" w:hAnsi="Arial" w:cs="Arial"/>
        </w:rPr>
        <w:t>L’affichage d’une zone d’emploi en particulier au lieu de la France entière.</w:t>
      </w:r>
      <w:r w:rsidRPr="00A65A4E">
        <w:rPr>
          <w:rFonts w:ascii="Arial" w:hAnsi="Arial" w:cs="Arial"/>
          <w:shd w:val="clear" w:color="auto" w:fill="FCFCFC"/>
        </w:rPr>
        <w:t xml:space="preserve"> </w:t>
      </w:r>
    </w:p>
    <w:p w14:paraId="2E2B25C7" w14:textId="77777777" w:rsidR="002077ED" w:rsidRPr="00A65A4E" w:rsidRDefault="002077ED" w:rsidP="002077ED">
      <w:pPr>
        <w:jc w:val="both"/>
        <w:rPr>
          <w:rFonts w:ascii="Arial" w:hAnsi="Arial" w:cs="Arial"/>
          <w:sz w:val="22"/>
          <w:szCs w:val="22"/>
          <w:shd w:val="clear" w:color="auto" w:fill="FCFCFC"/>
        </w:rPr>
      </w:pPr>
      <w:r w:rsidRPr="00A65A4E">
        <w:rPr>
          <w:rFonts w:ascii="Arial" w:hAnsi="Arial" w:cs="Arial"/>
          <w:sz w:val="22"/>
          <w:szCs w:val="22"/>
          <w:shd w:val="clear" w:color="auto" w:fill="FCFCFC"/>
        </w:rPr>
        <w:t xml:space="preserve">Pour accélérer le chargement des cartes, nous </w:t>
      </w:r>
      <w:r>
        <w:rPr>
          <w:rFonts w:ascii="Arial" w:hAnsi="Arial" w:cs="Arial"/>
          <w:sz w:val="22"/>
          <w:szCs w:val="22"/>
          <w:shd w:val="clear" w:color="auto" w:fill="FCFCFC"/>
        </w:rPr>
        <w:t xml:space="preserve">avons </w:t>
      </w:r>
      <w:r w:rsidRPr="00A65A4E">
        <w:rPr>
          <w:rFonts w:ascii="Arial" w:hAnsi="Arial" w:cs="Arial"/>
          <w:sz w:val="22"/>
          <w:szCs w:val="22"/>
          <w:shd w:val="clear" w:color="auto" w:fill="FCFCFC"/>
        </w:rPr>
        <w:t>cré</w:t>
      </w:r>
      <w:r>
        <w:rPr>
          <w:rFonts w:ascii="Arial" w:hAnsi="Arial" w:cs="Arial"/>
          <w:sz w:val="22"/>
          <w:szCs w:val="22"/>
          <w:shd w:val="clear" w:color="auto" w:fill="FCFCFC"/>
        </w:rPr>
        <w:t>é</w:t>
      </w:r>
      <w:r w:rsidRPr="00A65A4E">
        <w:rPr>
          <w:rFonts w:ascii="Arial" w:hAnsi="Arial" w:cs="Arial"/>
          <w:sz w:val="22"/>
          <w:szCs w:val="22"/>
          <w:shd w:val="clear" w:color="auto" w:fill="FCFCFC"/>
        </w:rPr>
        <w:t xml:space="preserve"> un package contenant les jeux de données et les fonctions des cartes.</w:t>
      </w:r>
    </w:p>
    <w:p w14:paraId="48550E72" w14:textId="77777777" w:rsidR="002077ED" w:rsidRDefault="002077ED" w:rsidP="002077ED"/>
    <w:p w14:paraId="28CACDF3" w14:textId="373FD626" w:rsidR="002F7554" w:rsidRPr="002077ED" w:rsidRDefault="002F7554" w:rsidP="002077ED"/>
    <w:sectPr w:rsidR="002F7554" w:rsidRPr="00207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EC9"/>
    <w:multiLevelType w:val="hybridMultilevel"/>
    <w:tmpl w:val="F28452E4"/>
    <w:lvl w:ilvl="0" w:tplc="0D12A6C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0707FE"/>
    <w:multiLevelType w:val="hybridMultilevel"/>
    <w:tmpl w:val="AD7C2318"/>
    <w:lvl w:ilvl="0" w:tplc="E68E5C0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EF189C"/>
    <w:multiLevelType w:val="hybridMultilevel"/>
    <w:tmpl w:val="AB6CCAB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16cid:durableId="1163813353">
    <w:abstractNumId w:val="1"/>
  </w:num>
  <w:num w:numId="2" w16cid:durableId="361520633">
    <w:abstractNumId w:val="2"/>
  </w:num>
  <w:num w:numId="3" w16cid:durableId="156553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E4"/>
    <w:rsid w:val="0006245B"/>
    <w:rsid w:val="00086FC2"/>
    <w:rsid w:val="000B075E"/>
    <w:rsid w:val="000C43E1"/>
    <w:rsid w:val="000E4A24"/>
    <w:rsid w:val="000F2B3B"/>
    <w:rsid w:val="000F52F7"/>
    <w:rsid w:val="00107410"/>
    <w:rsid w:val="001154CC"/>
    <w:rsid w:val="0014135B"/>
    <w:rsid w:val="001770BE"/>
    <w:rsid w:val="0018112C"/>
    <w:rsid w:val="00193281"/>
    <w:rsid w:val="001F1961"/>
    <w:rsid w:val="001F39BA"/>
    <w:rsid w:val="00204175"/>
    <w:rsid w:val="002077ED"/>
    <w:rsid w:val="00235E7D"/>
    <w:rsid w:val="00270112"/>
    <w:rsid w:val="00290774"/>
    <w:rsid w:val="002F7554"/>
    <w:rsid w:val="00304AF7"/>
    <w:rsid w:val="00321845"/>
    <w:rsid w:val="0035171B"/>
    <w:rsid w:val="00352253"/>
    <w:rsid w:val="003638E1"/>
    <w:rsid w:val="00366A9A"/>
    <w:rsid w:val="003749FF"/>
    <w:rsid w:val="00394A06"/>
    <w:rsid w:val="003A6602"/>
    <w:rsid w:val="003B1F9E"/>
    <w:rsid w:val="003D7E7D"/>
    <w:rsid w:val="003E71C2"/>
    <w:rsid w:val="003E799C"/>
    <w:rsid w:val="003F3026"/>
    <w:rsid w:val="00402078"/>
    <w:rsid w:val="004511BD"/>
    <w:rsid w:val="004A401D"/>
    <w:rsid w:val="004A615F"/>
    <w:rsid w:val="00532299"/>
    <w:rsid w:val="00557424"/>
    <w:rsid w:val="00580F91"/>
    <w:rsid w:val="005855E3"/>
    <w:rsid w:val="00590624"/>
    <w:rsid w:val="00591CF1"/>
    <w:rsid w:val="005A58E7"/>
    <w:rsid w:val="005B234A"/>
    <w:rsid w:val="00606B39"/>
    <w:rsid w:val="006215AC"/>
    <w:rsid w:val="00625DA3"/>
    <w:rsid w:val="00627B7B"/>
    <w:rsid w:val="006404C3"/>
    <w:rsid w:val="006437CF"/>
    <w:rsid w:val="00650BE6"/>
    <w:rsid w:val="006532B4"/>
    <w:rsid w:val="00654E51"/>
    <w:rsid w:val="00671BB6"/>
    <w:rsid w:val="006A18B2"/>
    <w:rsid w:val="006A2752"/>
    <w:rsid w:val="006B64C4"/>
    <w:rsid w:val="006D6E32"/>
    <w:rsid w:val="00701FDA"/>
    <w:rsid w:val="00707773"/>
    <w:rsid w:val="00782DF4"/>
    <w:rsid w:val="0079013C"/>
    <w:rsid w:val="00795A7A"/>
    <w:rsid w:val="008250DF"/>
    <w:rsid w:val="008347A1"/>
    <w:rsid w:val="008530CA"/>
    <w:rsid w:val="0088167E"/>
    <w:rsid w:val="00895DA1"/>
    <w:rsid w:val="008A1B7B"/>
    <w:rsid w:val="008A6258"/>
    <w:rsid w:val="008D5495"/>
    <w:rsid w:val="00915E6A"/>
    <w:rsid w:val="00924091"/>
    <w:rsid w:val="00925C28"/>
    <w:rsid w:val="00944F60"/>
    <w:rsid w:val="00962A12"/>
    <w:rsid w:val="009760E4"/>
    <w:rsid w:val="00981125"/>
    <w:rsid w:val="00993253"/>
    <w:rsid w:val="009A15FD"/>
    <w:rsid w:val="009A18E6"/>
    <w:rsid w:val="009A68E6"/>
    <w:rsid w:val="009B62E6"/>
    <w:rsid w:val="00A001AC"/>
    <w:rsid w:val="00A110FF"/>
    <w:rsid w:val="00A24900"/>
    <w:rsid w:val="00A44785"/>
    <w:rsid w:val="00A6241A"/>
    <w:rsid w:val="00A645EF"/>
    <w:rsid w:val="00A813BE"/>
    <w:rsid w:val="00A82298"/>
    <w:rsid w:val="00A84C4B"/>
    <w:rsid w:val="00A9086F"/>
    <w:rsid w:val="00AA145E"/>
    <w:rsid w:val="00AB4E52"/>
    <w:rsid w:val="00AD3BBA"/>
    <w:rsid w:val="00B36710"/>
    <w:rsid w:val="00B416EC"/>
    <w:rsid w:val="00B6189A"/>
    <w:rsid w:val="00B63F57"/>
    <w:rsid w:val="00B7335F"/>
    <w:rsid w:val="00B93525"/>
    <w:rsid w:val="00B94F55"/>
    <w:rsid w:val="00BC188F"/>
    <w:rsid w:val="00BD0134"/>
    <w:rsid w:val="00C07162"/>
    <w:rsid w:val="00C22D9D"/>
    <w:rsid w:val="00C26941"/>
    <w:rsid w:val="00C5295D"/>
    <w:rsid w:val="00C67C3A"/>
    <w:rsid w:val="00C95980"/>
    <w:rsid w:val="00CB7879"/>
    <w:rsid w:val="00CE17F5"/>
    <w:rsid w:val="00CE76A4"/>
    <w:rsid w:val="00D2015A"/>
    <w:rsid w:val="00D45795"/>
    <w:rsid w:val="00D47E0F"/>
    <w:rsid w:val="00D5387B"/>
    <w:rsid w:val="00D64C17"/>
    <w:rsid w:val="00D825B6"/>
    <w:rsid w:val="00DE0F0C"/>
    <w:rsid w:val="00DF5541"/>
    <w:rsid w:val="00E9288E"/>
    <w:rsid w:val="00F174E0"/>
    <w:rsid w:val="00F36AF0"/>
    <w:rsid w:val="00F45653"/>
    <w:rsid w:val="00F75C7A"/>
    <w:rsid w:val="00F934DE"/>
    <w:rsid w:val="00FD0F44"/>
    <w:rsid w:val="00FD18C3"/>
    <w:rsid w:val="00FD7393"/>
    <w:rsid w:val="00FD7935"/>
    <w:rsid w:val="00FD7AB2"/>
    <w:rsid w:val="00FE15DD"/>
    <w:rsid w:val="00FE3164"/>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477"/>
  <w15:chartTrackingRefBased/>
  <w15:docId w15:val="{89CCA5ED-551D-46AB-AE56-40F945FF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ED"/>
    <w:pPr>
      <w:spacing w:after="0" w:line="240"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27B7B"/>
    <w:rPr>
      <w:rFonts w:ascii="Courier New" w:eastAsia="Times New Roman" w:hAnsi="Courier New" w:cs="Courier New"/>
      <w:sz w:val="20"/>
      <w:szCs w:val="20"/>
    </w:rPr>
  </w:style>
  <w:style w:type="paragraph" w:styleId="Paragraphedeliste">
    <w:name w:val="List Paragraph"/>
    <w:basedOn w:val="Normal"/>
    <w:uiPriority w:val="34"/>
    <w:qFormat/>
    <w:rsid w:val="000F2B3B"/>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1276</Words>
  <Characters>7021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amistadi</dc:creator>
  <cp:keywords/>
  <dc:description/>
  <cp:lastModifiedBy>batiste amistadi</cp:lastModifiedBy>
  <cp:revision>15</cp:revision>
  <dcterms:created xsi:type="dcterms:W3CDTF">2022-04-13T13:27:00Z</dcterms:created>
  <dcterms:modified xsi:type="dcterms:W3CDTF">2022-04-26T09:13:00Z</dcterms:modified>
</cp:coreProperties>
</file>