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intech-wallet-file-reading-flow-backend"/>
    <w:p>
      <w:pPr>
        <w:pStyle w:val="Heading1"/>
      </w:pPr>
      <w:r>
        <w:t xml:space="preserve">Fintech Wallet — File Reading Flow Backend</w:t>
      </w:r>
    </w:p>
    <w:bookmarkStart w:id="9" w:name="flow-dasar-request"/>
    <w:p>
      <w:pPr>
        <w:pStyle w:val="Heading2"/>
      </w:pPr>
      <w:r>
        <w:t xml:space="preserve">1. Flow Dasar Request</w:t>
      </w:r>
    </w:p>
    <w:p>
      <w:pPr>
        <w:pStyle w:val="FirstParagraph"/>
      </w:pPr>
      <w:r>
        <w:t xml:space="preserve">Kalau ada request masuk ke backend, cara membaca source code: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/ MySQL</w:t>
      </w:r>
    </w:p>
    <w:p>
      <w:pPr>
        <w:pStyle w:val="FirstParagraph"/>
      </w:pPr>
      <w:r>
        <w:t xml:space="preserve">Jadi kalau sedang belajar endpoint tertentu,</w:t>
      </w:r>
      <w:r>
        <w:t xml:space="preserve"> </w:t>
      </w:r>
      <w:r>
        <w:rPr>
          <w:b/>
          <w:bCs/>
        </w:rPr>
        <w:t xml:space="preserve">jangan langsung buka semua file</w:t>
      </w:r>
      <w:r>
        <w:t xml:space="preserve">.</w:t>
      </w:r>
    </w:p>
    <w:p>
      <w:pPr>
        <w:pStyle w:val="BodyText"/>
      </w:pPr>
      <w:r>
        <w:t xml:space="preserve">Ikuti flow request dari atas ke bawah.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ain.go"/>
    <w:p>
      <w:pPr>
        <w:pStyle w:val="Heading1"/>
      </w:pPr>
      <w:r>
        <w:t xml:space="preserve">2. main.go</w:t>
      </w:r>
    </w:p>
    <w:p>
      <w:pPr>
        <w:pStyle w:val="FirstParagraph"/>
      </w:pPr>
      <w:r>
        <w:t xml:space="preserve">File pertama yang dibaca:</w:t>
      </w:r>
    </w:p>
    <w:p>
      <w:pPr>
        <w:pStyle w:val="SourceCode"/>
      </w:pPr>
      <w:r>
        <w:rPr>
          <w:rStyle w:val="VerbatimChar"/>
        </w:rPr>
        <w:t xml:space="preserve">main.go</w:t>
      </w:r>
    </w:p>
    <w:p>
      <w:pPr>
        <w:pStyle w:val="FirstParagraph"/>
      </w:pPr>
      <w:r>
        <w:t xml:space="preserve">Tujuannya untuk mengetahui:</w:t>
      </w:r>
    </w:p>
    <w:p>
      <w:pPr>
        <w:pStyle w:val="Compact"/>
        <w:numPr>
          <w:ilvl w:val="0"/>
          <w:numId w:val="1001"/>
        </w:numPr>
      </w:pPr>
      <w:r>
        <w:t xml:space="preserve">aplikasi mulai dari mana</w:t>
      </w:r>
    </w:p>
    <w:p>
      <w:pPr>
        <w:pStyle w:val="Compact"/>
        <w:numPr>
          <w:ilvl w:val="0"/>
          <w:numId w:val="1001"/>
        </w:numPr>
      </w:pPr>
      <w:r>
        <w:t xml:space="preserve">config di-load di mana</w:t>
      </w:r>
    </w:p>
    <w:p>
      <w:pPr>
        <w:pStyle w:val="Compact"/>
        <w:numPr>
          <w:ilvl w:val="0"/>
          <w:numId w:val="1001"/>
        </w:numPr>
      </w:pPr>
      <w:r>
        <w:t xml:space="preserve">database dibuat di mana</w:t>
      </w:r>
    </w:p>
    <w:p>
      <w:pPr>
        <w:pStyle w:val="Compact"/>
        <w:numPr>
          <w:ilvl w:val="0"/>
          <w:numId w:val="1001"/>
        </w:numPr>
      </w:pPr>
      <w:r>
        <w:t xml:space="preserve">Redis dibuat di mana</w:t>
      </w:r>
    </w:p>
    <w:p>
      <w:pPr>
        <w:pStyle w:val="Compact"/>
        <w:numPr>
          <w:ilvl w:val="0"/>
          <w:numId w:val="1001"/>
        </w:numPr>
      </w:pPr>
      <w:r>
        <w:t xml:space="preserve">worker dibuat di mana</w:t>
      </w:r>
    </w:p>
    <w:p>
      <w:pPr>
        <w:pStyle w:val="Compact"/>
        <w:numPr>
          <w:ilvl w:val="0"/>
          <w:numId w:val="1001"/>
        </w:numPr>
      </w:pPr>
      <w:r>
        <w:t xml:space="preserve">router dibuat di mana</w:t>
      </w:r>
    </w:p>
    <w:p>
      <w:pPr>
        <w:pStyle w:val="Compact"/>
        <w:numPr>
          <w:ilvl w:val="0"/>
          <w:numId w:val="1001"/>
        </w:numPr>
      </w:pPr>
      <w:r>
        <w:t xml:space="preserve">server dijalankan di mana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config.Load()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redis.NewClient()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database.Connect()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database.Migrate()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service.NewRedisService()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router.SetupRouter()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r.Run()</w:t>
      </w:r>
    </w:p>
    <w:p>
      <w:pPr>
        <w:pStyle w:val="FirstParagraph"/>
      </w:pPr>
      <w:r>
        <w:t xml:space="preserve">Bagian paling penting: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SetupRouter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redisService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queueClient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Dari sini kita pindah ke:</w:t>
      </w:r>
    </w:p>
    <w:p>
      <w:pPr>
        <w:pStyle w:val="SourceCode"/>
      </w:pPr>
      <w:r>
        <w:rPr>
          <w:rStyle w:val="VerbatimChar"/>
        </w:rPr>
        <w:t xml:space="preserve">router.go</w:t>
      </w:r>
    </w:p>
    <w:p>
      <w:r>
        <w:pict>
          <v:rect style="width:0;height:1.5pt" o:hralign="center" o:hrstd="t" o:hr="t"/>
        </w:pict>
      </w:r>
    </w:p>
    <w:bookmarkEnd w:id="11"/>
    <w:bookmarkStart w:id="13" w:name="router.go"/>
    <w:p>
      <w:pPr>
        <w:pStyle w:val="Heading1"/>
      </w:pPr>
      <w:r>
        <w:t xml:space="preserve">3. router.go</w:t>
      </w:r>
    </w:p>
    <w:p>
      <w:pPr>
        <w:pStyle w:val="FirstParagraph"/>
      </w:pPr>
      <w:r>
        <w:t xml:space="preserve">File berikutnya:</w:t>
      </w:r>
    </w:p>
    <w:p>
      <w:pPr>
        <w:pStyle w:val="SourceCode"/>
      </w:pPr>
      <w:r>
        <w:rPr>
          <w:rStyle w:val="VerbatimChar"/>
        </w:rPr>
        <w:t xml:space="preserve">internal/router/router.go</w:t>
      </w:r>
    </w:p>
    <w:p>
      <w:pPr>
        <w:pStyle w:val="FirstParagraph"/>
      </w:pPr>
      <w:r>
        <w:t xml:space="preserve">Tujuannya mencari:</w:t>
      </w:r>
    </w:p>
    <w:p>
      <w:pPr>
        <w:pStyle w:val="BlockText"/>
      </w:pPr>
      <w:r>
        <w:t xml:space="preserve">Request URL ini masuk ke handler mana?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loginRateLimiter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authHandler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Maka flow-nya: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RateLimiter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AuthHandler.Login()</w:t>
      </w:r>
    </w:p>
    <w:p>
      <w:pPr>
        <w:pStyle w:val="FirstParagraph"/>
      </w:pPr>
      <w:r>
        <w:t xml:space="preserve">Untuk wallet: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"/api/v1/wallet"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jwtManager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walletHandler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GetWallet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GET /api/v1/wallet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WalletHandler.GetWallet()</w:t>
      </w:r>
    </w:p>
    <w:p>
      <w:pPr>
        <w:pStyle w:val="FirstParagraph"/>
      </w:pPr>
      <w:r>
        <w:t xml:space="preserve">Jadi ketika ingin belajar suatu endpoint:</w:t>
      </w:r>
    </w:p>
    <w:bookmarkStart w:id="12" w:name="pertama-cari-route-nya."/>
    <w:p>
      <w:pPr>
        <w:pStyle w:val="Heading3"/>
      </w:pPr>
      <w:r>
        <w:t xml:space="preserve">Pertama cari route-nya.</w:t>
      </w:r>
    </w:p>
    <w:p>
      <w:pPr>
        <w:pStyle w:val="SourceCode"/>
      </w:pP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cari "/api/v1/..."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middleware"/>
    <w:p>
      <w:pPr>
        <w:pStyle w:val="Heading1"/>
      </w:pPr>
      <w:r>
        <w:t xml:space="preserve">4. Middleware</w:t>
      </w:r>
    </w:p>
    <w:p>
      <w:pPr>
        <w:pStyle w:val="FirstParagraph"/>
      </w:pPr>
      <w:r>
        <w:t xml:space="preserve">Kalau endpoint menggunakan middleware, baca middleware</w:t>
      </w:r>
      <w:r>
        <w:t xml:space="preserve"> </w:t>
      </w:r>
      <w:r>
        <w:rPr>
          <w:b/>
          <w:bCs/>
        </w:rPr>
        <w:t xml:space="preserve">sebelum handler</w:t>
      </w:r>
      <w:r>
        <w:t xml:space="preserve">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jwtManager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Maka buka:</w:t>
      </w:r>
    </w:p>
    <w:p>
      <w:pPr>
        <w:pStyle w:val="SourceCode"/>
      </w:pPr>
      <w:r>
        <w:rPr>
          <w:rStyle w:val="VerbatimChar"/>
        </w:rPr>
        <w:t xml:space="preserve">internal/middleware/auth.go</w:t>
      </w:r>
    </w:p>
    <w:p>
      <w:pPr>
        <w:pStyle w:val="FirstParagraph"/>
      </w:pPr>
      <w:r>
        <w:t xml:space="preserve">Tujuannya memahami:</w:t>
      </w:r>
    </w:p>
    <w:p>
      <w:pPr>
        <w:pStyle w:val="SourceCode"/>
      </w:pPr>
      <w:r>
        <w:rPr>
          <w:rStyle w:val="VerbatimChar"/>
        </w:rPr>
        <w:t xml:space="preserve">Authorization Header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Bearer Token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JWT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c.Set(...)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Kemudian handler bisa mengambil:</w:t>
      </w:r>
    </w:p>
    <w:p>
      <w:pPr>
        <w:pStyle w:val="SourceCode"/>
      </w:pPr>
      <w:r>
        <w:rPr>
          <w:rStyle w:val="NormalTok"/>
        </w:rPr>
        <w:t xml:space="preserve">userID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Start w:id="15" w:name="role-middleware"/>
    <w:p>
      <w:pPr>
        <w:pStyle w:val="Heading1"/>
      </w:pPr>
      <w:r>
        <w:t xml:space="preserve">5. Role Middleware</w:t>
      </w:r>
    </w:p>
    <w:p>
      <w:pPr>
        <w:pStyle w:val="FirstParagraph"/>
      </w:pPr>
      <w:r>
        <w:t xml:space="preserve">Kalau ada:</w:t>
      </w:r>
    </w:p>
    <w:p>
      <w:pPr>
        <w:pStyle w:val="SourceCode"/>
      </w:pP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RoleAdmin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baca:</w:t>
      </w:r>
    </w:p>
    <w:p>
      <w:pPr>
        <w:pStyle w:val="SourceCode"/>
      </w:pPr>
      <w:r>
        <w:rPr>
          <w:rStyle w:val="VerbatimChar"/>
        </w:rPr>
        <w:t xml:space="preserve">internal/middleware/role.go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RequireRole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ADMIN?</w:t>
      </w:r>
      <w:r>
        <w:br/>
      </w:r>
      <w:r>
        <w:rPr>
          <w:rStyle w:val="VerbatimChar"/>
        </w:rPr>
        <w:t xml:space="preserve"> ├── YES → Handler</w:t>
      </w:r>
      <w:r>
        <w:br/>
      </w:r>
      <w:r>
        <w:rPr>
          <w:rStyle w:val="VerbatimChar"/>
        </w:rPr>
        <w:t xml:space="preserve"> └── NO  → 403</w:t>
      </w:r>
    </w:p>
    <w:p>
      <w:r>
        <w:pict>
          <v:rect style="width:0;height:1.5pt" o:hralign="center" o:hrstd="t" o:hr="t"/>
        </w:pict>
      </w:r>
    </w:p>
    <w:bookmarkEnd w:id="15"/>
    <w:bookmarkStart w:id="16" w:name="handler"/>
    <w:p>
      <w:pPr>
        <w:pStyle w:val="Heading1"/>
      </w:pPr>
      <w:r>
        <w:t xml:space="preserve">6. Handler</w:t>
      </w:r>
    </w:p>
    <w:p>
      <w:pPr>
        <w:pStyle w:val="FirstParagraph"/>
      </w:pPr>
      <w:r>
        <w:t xml:space="preserve">Setelah middleware, buka:</w:t>
      </w:r>
    </w:p>
    <w:p>
      <w:pPr>
        <w:pStyle w:val="SourceCode"/>
      </w:pPr>
      <w:r>
        <w:rPr>
          <w:rStyle w:val="VerbatimChar"/>
        </w:rPr>
        <w:t xml:space="preserve">internal/handler/xxx_handler.go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auth_handler.go</w:t>
      </w:r>
      <w:r>
        <w:br/>
      </w:r>
      <w:r>
        <w:rPr>
          <w:rStyle w:val="VerbatimChar"/>
        </w:rPr>
        <w:t xml:space="preserve">wallet_handler.go</w:t>
      </w:r>
      <w:r>
        <w:br/>
      </w:r>
      <w:r>
        <w:rPr>
          <w:rStyle w:val="VerbatimChar"/>
        </w:rPr>
        <w:t xml:space="preserve">transfer_handler.go</w:t>
      </w:r>
      <w:r>
        <w:br/>
      </w:r>
      <w:r>
        <w:rPr>
          <w:rStyle w:val="VerbatimChar"/>
        </w:rPr>
        <w:t xml:space="preserve">transaction_handler.go</w:t>
      </w:r>
    </w:p>
    <w:p>
      <w:pPr>
        <w:pStyle w:val="FirstParagraph"/>
      </w:pPr>
      <w:r>
        <w:t xml:space="preserve">Handler menjawab:</w:t>
      </w:r>
    </w:p>
    <w:p>
      <w:pPr>
        <w:pStyle w:val="BlockText"/>
      </w:pPr>
      <w:r>
        <w:t xml:space="preserve">Request ini diterima dan diproses bagaimana?</w:t>
      </w:r>
    </w:p>
    <w:p>
      <w:pPr>
        <w:pStyle w:val="FirstParagraph"/>
      </w:pPr>
      <w:r>
        <w:t xml:space="preserve">Biasanya urutannya:</w:t>
      </w:r>
    </w:p>
    <w:p>
      <w:pPr>
        <w:pStyle w:val="SourceCode"/>
      </w:pPr>
      <w:r>
        <w:rPr>
          <w:rStyle w:val="VerbatimChar"/>
        </w:rPr>
        <w:t xml:space="preserve">1. Ambil request</w:t>
      </w:r>
      <w:r>
        <w:br/>
      </w:r>
      <w:r>
        <w:rPr>
          <w:rStyle w:val="VerbatimChar"/>
        </w:rPr>
        <w:t xml:space="preserve">2. Bind JSON</w:t>
      </w:r>
      <w:r>
        <w:br/>
      </w:r>
      <w:r>
        <w:rPr>
          <w:rStyle w:val="VerbatimChar"/>
        </w:rPr>
        <w:t xml:space="preserve">3. Validasi</w:t>
      </w:r>
      <w:r>
        <w:br/>
      </w:r>
      <w:r>
        <w:rPr>
          <w:rStyle w:val="VerbatimChar"/>
        </w:rPr>
        <w:t xml:space="preserve">4. Ambil user_id dari JWT</w:t>
      </w:r>
      <w:r>
        <w:br/>
      </w:r>
      <w:r>
        <w:rPr>
          <w:rStyle w:val="VerbatimChar"/>
        </w:rPr>
        <w:t xml:space="preserve">5. Panggil service</w:t>
      </w:r>
      <w:r>
        <w:br/>
      </w:r>
      <w:r>
        <w:rPr>
          <w:rStyle w:val="VerbatimChar"/>
        </w:rPr>
        <w:t xml:space="preserve">6. Return response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request TransferRequest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ShouldBindJSON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Setelah melihat:</w:t>
      </w:r>
    </w:p>
    <w:p>
      <w:pPr>
        <w:pStyle w:val="SourceCode"/>
      </w:pPr>
      <w:r>
        <w:rPr>
          <w:rStyle w:val="Normal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berarti kita pindah ke:</w:t>
      </w:r>
    </w:p>
    <w:p>
      <w:pPr>
        <w:pStyle w:val="SourceCode"/>
      </w:pPr>
      <w:r>
        <w:rPr>
          <w:rStyle w:val="VerbatimChar"/>
        </w:rPr>
        <w:t xml:space="preserve">internal/service/transfer_service.go</w:t>
      </w:r>
    </w:p>
    <w:p>
      <w:r>
        <w:pict>
          <v:rect style="width:0;height:1.5pt" o:hralign="center" o:hrstd="t" o:hr="t"/>
        </w:pict>
      </w:r>
    </w:p>
    <w:bookmarkEnd w:id="16"/>
    <w:bookmarkStart w:id="17" w:name="service"/>
    <w:p>
      <w:pPr>
        <w:pStyle w:val="Heading1"/>
      </w:pPr>
      <w:r>
        <w:t xml:space="preserve">7. Service</w:t>
      </w:r>
    </w:p>
    <w:p>
      <w:pPr>
        <w:pStyle w:val="FirstParagraph"/>
      </w:pPr>
      <w:r>
        <w:t xml:space="preserve">Service adalah bagian paling penting untuk memahami business logic.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internal/service/transfer_service.go</w:t>
      </w:r>
    </w:p>
    <w:p>
      <w:pPr>
        <w:pStyle w:val="FirstParagraph"/>
      </w:pPr>
      <w:r>
        <w:t xml:space="preserve">Di sini kita belajar:</w:t>
      </w:r>
    </w:p>
    <w:p>
      <w:pPr>
        <w:pStyle w:val="Compact"/>
        <w:numPr>
          <w:ilvl w:val="0"/>
          <w:numId w:val="1002"/>
        </w:numPr>
      </w:pPr>
      <w:r>
        <w:t xml:space="preserve">validasi bisnis</w:t>
      </w:r>
    </w:p>
    <w:p>
      <w:pPr>
        <w:pStyle w:val="Compact"/>
        <w:numPr>
          <w:ilvl w:val="0"/>
          <w:numId w:val="1002"/>
        </w:numPr>
      </w:pPr>
      <w:r>
        <w:t xml:space="preserve">transaction</w:t>
      </w:r>
    </w:p>
    <w:p>
      <w:pPr>
        <w:pStyle w:val="Compact"/>
        <w:numPr>
          <w:ilvl w:val="0"/>
          <w:numId w:val="1002"/>
        </w:numPr>
      </w:pPr>
      <w:r>
        <w:t xml:space="preserve">locking</w:t>
      </w:r>
    </w:p>
    <w:p>
      <w:pPr>
        <w:pStyle w:val="Compact"/>
        <w:numPr>
          <w:ilvl w:val="0"/>
          <w:numId w:val="1002"/>
        </w:numPr>
      </w:pPr>
      <w:r>
        <w:t xml:space="preserve">idempotency</w:t>
      </w:r>
    </w:p>
    <w:p>
      <w:pPr>
        <w:pStyle w:val="Compact"/>
        <w:numPr>
          <w:ilvl w:val="0"/>
          <w:numId w:val="1002"/>
        </w:numPr>
      </w:pPr>
      <w:r>
        <w:t xml:space="preserve">update wallet</w:t>
      </w:r>
    </w:p>
    <w:p>
      <w:pPr>
        <w:pStyle w:val="Compact"/>
        <w:numPr>
          <w:ilvl w:val="0"/>
          <w:numId w:val="1002"/>
        </w:numPr>
      </w:pPr>
      <w:r>
        <w:t xml:space="preserve">create transaction</w:t>
      </w:r>
    </w:p>
    <w:p>
      <w:pPr>
        <w:pStyle w:val="Compact"/>
        <w:numPr>
          <w:ilvl w:val="0"/>
          <w:numId w:val="1002"/>
        </w:numPr>
      </w:pPr>
      <w:r>
        <w:t xml:space="preserve">create ledger</w:t>
      </w:r>
    </w:p>
    <w:p>
      <w:pPr>
        <w:pStyle w:val="Compact"/>
        <w:numPr>
          <w:ilvl w:val="0"/>
          <w:numId w:val="1002"/>
        </w:numPr>
      </w:pPr>
      <w:r>
        <w:t xml:space="preserve">commit / rollback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TransferService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Kalau menemukan:</w:t>
      </w:r>
    </w:p>
    <w:p>
      <w:pPr>
        <w:pStyle w:val="SourceCode"/>
      </w:pPr>
      <w:r>
        <w:rPr>
          <w:rStyle w:val="NormalTok"/>
        </w:rPr>
        <w:t xml:space="preserve">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berarti mulai perhatikan database transaction.</w:t>
      </w:r>
    </w:p>
    <w:p>
      <w:r>
        <w:pict>
          <v:rect style="width:0;height:1.5pt" o:hralign="center" o:hrstd="t" o:hr="t"/>
        </w:pict>
      </w:r>
    </w:p>
    <w:bookmarkEnd w:id="17"/>
    <w:bookmarkStart w:id="18" w:name="repository"/>
    <w:p>
      <w:pPr>
        <w:pStyle w:val="Heading1"/>
      </w:pPr>
      <w:r>
        <w:t xml:space="preserve">8. Repository</w:t>
      </w:r>
    </w:p>
    <w:p>
      <w:pPr>
        <w:pStyle w:val="FirstParagraph"/>
      </w:pPr>
      <w:r>
        <w:t xml:space="preserve">Dari Service biasanya akan terlihat:</w:t>
      </w:r>
    </w:p>
    <w:p>
      <w:pPr>
        <w:pStyle w:val="SourceCode"/>
      </w:pPr>
      <w:r>
        <w:rPr>
          <w:rStyle w:val="NormalTok"/>
        </w:rPr>
        <w:t xml:space="preserve">walletRepo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FindByUserIDForUpdate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NormalTok"/>
        </w:rPr>
        <w:t xml:space="preserve">transactionRepo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Maka buka:</w:t>
      </w:r>
    </w:p>
    <w:p>
      <w:pPr>
        <w:pStyle w:val="SourceCode"/>
      </w:pPr>
      <w:r>
        <w:rPr>
          <w:rStyle w:val="VerbatimChar"/>
        </w:rPr>
        <w:t xml:space="preserve">internal/repository/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wallet_repository.go</w:t>
      </w:r>
      <w:r>
        <w:br/>
      </w:r>
      <w:r>
        <w:rPr>
          <w:rStyle w:val="VerbatimChar"/>
        </w:rPr>
        <w:t xml:space="preserve">transaction_repository.go</w:t>
      </w:r>
      <w:r>
        <w:br/>
      </w:r>
      <w:r>
        <w:rPr>
          <w:rStyle w:val="VerbatimChar"/>
        </w:rPr>
        <w:t xml:space="preserve">transaction_entry_repository.go</w:t>
      </w:r>
      <w:r>
        <w:br/>
      </w:r>
      <w:r>
        <w:rPr>
          <w:rStyle w:val="VerbatimChar"/>
        </w:rPr>
        <w:t xml:space="preserve">idempotency_repository.go</w:t>
      </w:r>
    </w:p>
    <w:p>
      <w:pPr>
        <w:pStyle w:val="FirstParagraph"/>
      </w:pPr>
      <w:r>
        <w:t xml:space="preserve">Repository menjawab:</w:t>
      </w:r>
    </w:p>
    <w:p>
      <w:pPr>
        <w:pStyle w:val="BlockText"/>
      </w:pPr>
      <w:r>
        <w:t xml:space="preserve">Bagaimana data diambil / disimpan ke database?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WalletRepository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FindByUserIDForUpdate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Wallet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model"/>
    <w:p>
      <w:pPr>
        <w:pStyle w:val="Heading1"/>
      </w:pPr>
      <w:r>
        <w:t xml:space="preserve">9. Model</w:t>
      </w:r>
    </w:p>
    <w:p>
      <w:pPr>
        <w:pStyle w:val="FirstParagraph"/>
      </w:pPr>
      <w:r>
        <w:t xml:space="preserve">Kalau repository menggunakan: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Wallet</w:t>
      </w:r>
    </w:p>
    <w:p>
      <w:pPr>
        <w:pStyle w:val="FirstParagraph"/>
      </w:pPr>
      <w:r>
        <w:t xml:space="preserve">buka:</w:t>
      </w:r>
    </w:p>
    <w:p>
      <w:pPr>
        <w:pStyle w:val="SourceCode"/>
      </w:pPr>
      <w:r>
        <w:rPr>
          <w:rStyle w:val="VerbatimChar"/>
        </w:rPr>
        <w:t xml:space="preserve">internal/model/wallet.go</w:t>
      </w:r>
    </w:p>
    <w:p>
      <w:pPr>
        <w:pStyle w:val="FirstParagraph"/>
      </w:pPr>
      <w:r>
        <w:t xml:space="preserve">Di sini kita melihat bentuk tabel.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Wallet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uint</w:t>
      </w:r>
      <w:r>
        <w:br/>
      </w:r>
      <w:r>
        <w:rPr>
          <w:rStyle w:val="NormalTok"/>
        </w:rPr>
        <w:t xml:space="preserve">    UserID    </w:t>
      </w:r>
      <w:r>
        <w:rPr>
          <w:rStyle w:val="DataTypeTok"/>
        </w:rPr>
        <w:t xml:space="preserve">uint</w:t>
      </w:r>
      <w:r>
        <w:br/>
      </w:r>
      <w:r>
        <w:rPr>
          <w:rStyle w:val="NormalTok"/>
        </w:rPr>
        <w:t xml:space="preserve">    Balance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Model menjawab:</w:t>
      </w:r>
    </w:p>
    <w:p>
      <w:pPr>
        <w:pStyle w:val="BlockText"/>
      </w:pPr>
      <w:r>
        <w:t xml:space="preserve">Data ini bentuknya seperti apa?</w:t>
      </w:r>
    </w:p>
    <w:p>
      <w:r>
        <w:pict>
          <v:rect style="width:0;height:1.5pt" o:hralign="center" o:hrstd="t" o:hr="t"/>
        </w:pict>
      </w:r>
    </w:p>
    <w:bookmarkEnd w:id="19"/>
    <w:bookmarkStart w:id="20" w:name="database"/>
    <w:p>
      <w:pPr>
        <w:pStyle w:val="Heading1"/>
      </w:pPr>
      <w:r>
        <w:t xml:space="preserve">10. Database</w:t>
      </w:r>
    </w:p>
    <w:p>
      <w:pPr>
        <w:pStyle w:val="FirstParagraph"/>
      </w:pPr>
      <w:r>
        <w:t xml:space="preserve">Kalau ingin mengetahui database dibuat bagaimana, buka:</w:t>
      </w:r>
    </w:p>
    <w:p>
      <w:pPr>
        <w:pStyle w:val="SourceCode"/>
      </w:pPr>
      <w:r>
        <w:rPr>
          <w:rStyle w:val="VerbatimChar"/>
        </w:rPr>
        <w:t xml:space="preserve">internal/database/database.go</w:t>
      </w:r>
    </w:p>
    <w:p>
      <w:pPr>
        <w:pStyle w:val="FirstParagraph"/>
      </w:pPr>
      <w:r>
        <w:t xml:space="preserve">Biasanya di sini ada:</w:t>
      </w:r>
    </w:p>
    <w:p>
      <w:pPr>
        <w:pStyle w:val="SourceCode"/>
      </w:pPr>
      <w:r>
        <w:rPr>
          <w:rStyle w:val="VerbatimChar"/>
        </w:rPr>
        <w:t xml:space="preserve">database connection</w:t>
      </w:r>
      <w:r>
        <w:br/>
      </w:r>
      <w:r>
        <w:rPr>
          <w:rStyle w:val="VerbatimChar"/>
        </w:rPr>
        <w:t xml:space="preserve">AutoMigrate</w:t>
      </w:r>
      <w:r>
        <w:br/>
      </w:r>
      <w:r>
        <w:rPr>
          <w:rStyle w:val="VerbatimChar"/>
        </w:rPr>
        <w:t xml:space="preserve">GORM configuration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Database.Connect()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20"/>
    <w:bookmarkStart w:id="21" w:name="contoh-lengkap-get-wallet"/>
    <w:p>
      <w:pPr>
        <w:pStyle w:val="Heading1"/>
      </w:pPr>
      <w:r>
        <w:t xml:space="preserve">11. Contoh Lengkap — GET Wallet</w:t>
      </w:r>
    </w:p>
    <w:p>
      <w:pPr>
        <w:pStyle w:val="FirstParagraph"/>
      </w:pPr>
      <w:r>
        <w:t xml:space="preserve">Misalnya ingin memahami:</w:t>
      </w:r>
    </w:p>
    <w:p>
      <w:pPr>
        <w:pStyle w:val="SourceCode"/>
      </w:pPr>
      <w:r>
        <w:rPr>
          <w:rStyle w:val="VerbatimChar"/>
        </w:rPr>
        <w:t xml:space="preserve">GET /api/v1/wallet</w:t>
      </w:r>
    </w:p>
    <w:p>
      <w:pPr>
        <w:pStyle w:val="FirstParagraph"/>
      </w:pPr>
      <w:r>
        <w:t xml:space="preserve">Jangan baca seluruh project.</w:t>
      </w:r>
    </w:p>
    <w:p>
      <w:pPr>
        <w:pStyle w:val="BodyText"/>
      </w:pPr>
      <w:r>
        <w:t xml:space="preserve">Ikuti:</w:t>
      </w:r>
    </w:p>
    <w:p>
      <w:pPr>
        <w:pStyle w:val="SourceCode"/>
      </w:pPr>
      <w:r>
        <w:rPr>
          <w:rStyle w:val="VerbatimChar"/>
        </w:rPr>
        <w:t xml:space="preserve">1. main.go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router.go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AuthMiddleware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wallet_handler.go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wallet_service.go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wallet_repository.go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wallet.go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8. MySQL</w:t>
      </w:r>
    </w:p>
    <w:p>
      <w:pPr>
        <w:pStyle w:val="FirstParagraph"/>
      </w:pPr>
      <w:r>
        <w:t xml:space="preserve">Secara visual:</w:t>
      </w:r>
    </w:p>
    <w:p>
      <w:pPr>
        <w:pStyle w:val="SourceCode"/>
      </w:pPr>
      <w:r>
        <w:rPr>
          <w:rStyle w:val="VerbatimChar"/>
        </w:rPr>
        <w:t xml:space="preserve">GET /api/v1/wallet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WalletHandler.GetWallet()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WalletService.GetWallet()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WalletRepository.FindByUserID()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model.Wallet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21"/>
    <w:bookmarkStart w:id="22" w:name="contoh-transfer"/>
    <w:p>
      <w:pPr>
        <w:pStyle w:val="Heading1"/>
      </w:pPr>
      <w:r>
        <w:t xml:space="preserve">12. Contoh — Transfer</w:t>
      </w:r>
    </w:p>
    <w:p>
      <w:pPr>
        <w:pStyle w:val="FirstParagraph"/>
      </w:pPr>
      <w:r>
        <w:t xml:space="preserve">Transfer lebih kompleks.</w:t>
      </w:r>
    </w:p>
    <w:p>
      <w:pPr>
        <w:pStyle w:val="BodyText"/>
      </w:pPr>
      <w:r>
        <w:t xml:space="preserve">Urutan baca: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transfer_handler.go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transfer_service.go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idempotency_repository.go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wallet_repository.go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transaction_repository.go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transaction_entry_repository.go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model/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Flow bisnis:</w:t>
      </w:r>
    </w:p>
    <w:p>
      <w:pPr>
        <w:pStyle w:val="SourceCode"/>
      </w:pPr>
      <w:r>
        <w:rPr>
          <w:rStyle w:val="VerbatimChar"/>
        </w:rPr>
        <w:t xml:space="preserve">POST /api/v1/transfers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Sender 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Balance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Receiver 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Sender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Receiver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Ledger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22"/>
    <w:bookmarkStart w:id="23" w:name="contoh-async-top-up"/>
    <w:p>
      <w:pPr>
        <w:pStyle w:val="Heading1"/>
      </w:pPr>
      <w:r>
        <w:t xml:space="preserve">13. Contoh — Async Top Up</w:t>
      </w:r>
    </w:p>
    <w:p>
      <w:pPr>
        <w:pStyle w:val="FirstParagraph"/>
      </w:pPr>
      <w:r>
        <w:t xml:space="preserve">Untuk:</w:t>
      </w:r>
    </w:p>
    <w:p>
      <w:pPr>
        <w:pStyle w:val="SourceCode"/>
      </w:pPr>
      <w:r>
        <w:rPr>
          <w:rStyle w:val="VerbatimChar"/>
        </w:rPr>
        <w:t xml:space="preserve">POST /api/v1/wallet/topup</w:t>
      </w:r>
    </w:p>
    <w:p>
      <w:pPr>
        <w:pStyle w:val="FirstParagraph"/>
      </w:pPr>
      <w:r>
        <w:t xml:space="preserve">baca: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wallet_handler.go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wallet_service.go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outbox_repository.go</w:t>
      </w:r>
    </w:p>
    <w:p>
      <w:pPr>
        <w:pStyle w:val="FirstParagraph"/>
      </w:pPr>
      <w:r>
        <w:t xml:space="preserve">Kemudian karena asynchronous:</w:t>
      </w:r>
    </w:p>
    <w:p>
      <w:pPr>
        <w:pStyle w:val="SourceCode"/>
      </w:pPr>
      <w:r>
        <w:rPr>
          <w:rStyle w:val="VerbatimChar"/>
        </w:rPr>
        <w:t xml:space="preserve">outbox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 repository</w:t>
      </w:r>
    </w:p>
    <w:p>
      <w:pPr>
        <w:pStyle w:val="FirstParagraph"/>
      </w:pPr>
      <w:r>
        <w:t xml:space="preserve">Full flow:</w:t>
      </w:r>
    </w:p>
    <w:p>
      <w:pPr>
        <w:pStyle w:val="SourceCode"/>
      </w:pPr>
      <w:r>
        <w:rPr>
          <w:rStyle w:val="VerbatimChar"/>
        </w:rPr>
        <w:t xml:space="preserve">POST /wallet/topup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OutboxEvent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Outbox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ProcessTopUp()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WalletRepository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23"/>
    <w:bookmarkStart w:id="24" w:name="contoh-webhook"/>
    <w:p>
      <w:pPr>
        <w:pStyle w:val="Heading1"/>
      </w:pPr>
      <w:r>
        <w:t xml:space="preserve">14. Contoh — Webhook</w:t>
      </w:r>
    </w:p>
    <w:p>
      <w:pPr>
        <w:pStyle w:val="FirstParagraph"/>
      </w:pPr>
      <w:r>
        <w:t xml:space="preserve">Untuk:</w:t>
      </w:r>
    </w:p>
    <w:p>
      <w:pPr>
        <w:pStyle w:val="SourceCode"/>
      </w:pPr>
      <w:r>
        <w:rPr>
          <w:rStyle w:val="VerbatimChar"/>
        </w:rPr>
        <w:t xml:space="preserve">POST /api/v1/webhooks/payment</w:t>
      </w:r>
    </w:p>
    <w:p>
      <w:pPr>
        <w:pStyle w:val="FirstParagraph"/>
      </w:pPr>
      <w:r>
        <w:t xml:space="preserve">urutan baca: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webhook_handler.go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signature verification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webhook_service.go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model/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Security 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Timestamp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HMAC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 Service</w:t>
      </w:r>
    </w:p>
    <w:p>
      <w:r>
        <w:pict>
          <v:rect style="width:0;height:1.5pt" o:hralign="center" o:hrstd="t" o:hr="t"/>
        </w:pict>
      </w:r>
    </w:p>
    <w:bookmarkEnd w:id="24"/>
    <w:bookmarkStart w:id="25" w:name="contoh-login"/>
    <w:p>
      <w:pPr>
        <w:pStyle w:val="Heading1"/>
      </w:pPr>
      <w:r>
        <w:t xml:space="preserve">15. Contoh — Login</w:t>
      </w:r>
    </w:p>
    <w:p>
      <w:pPr>
        <w:pStyle w:val="FirstParagraph"/>
      </w:pPr>
      <w:r>
        <w:t xml:space="preserve">Untuk: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t xml:space="preserve">urutan: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RateLimiter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auth_handler.go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auth_service.go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Email + Password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AuthHandler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Find 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bcrypt Compare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 JWT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 Refresh Token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Save Refresh Token Hash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25"/>
    <w:bookmarkStart w:id="26" w:name="contoh-register"/>
    <w:p>
      <w:pPr>
        <w:pStyle w:val="Heading1"/>
      </w:pPr>
      <w:r>
        <w:t xml:space="preserve">16. Contoh — Register</w:t>
      </w:r>
    </w:p>
    <w:p>
      <w:pPr>
        <w:pStyle w:val="SourceCode"/>
      </w:pPr>
      <w:r>
        <w:rPr>
          <w:rStyle w:val="VerbatimChar"/>
        </w:rPr>
        <w:t xml:space="preserve">main.go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auth_handler.go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auth_service.go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wallet_repository.go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model.User</w:t>
      </w:r>
      <w:r>
        <w:br/>
      </w:r>
      <w:r>
        <w:rPr>
          <w:rStyle w:val="VerbatimChar"/>
        </w:rPr>
        <w:t xml:space="preserve">model.Wallet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Business flow: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Hash Password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Wallet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26"/>
    <w:bookmarkStart w:id="27" w:name="urutan-membaca-saat-debugging"/>
    <w:p>
      <w:pPr>
        <w:pStyle w:val="Heading1"/>
      </w:pPr>
      <w:r>
        <w:t xml:space="preserve">17. Urutan Membaca Saat Debugging</w:t>
      </w:r>
    </w:p>
    <w:p>
      <w:pPr>
        <w:pStyle w:val="FirstParagraph"/>
      </w:pPr>
      <w:r>
        <w:t xml:space="preserve">Kalau endpoint error:</w:t>
      </w:r>
    </w:p>
    <w:p>
      <w:pPr>
        <w:pStyle w:val="SourceCode"/>
      </w:pPr>
      <w:r>
        <w:rPr>
          <w:rStyle w:val="VerbatimChar"/>
        </w:rPr>
        <w:t xml:space="preserve">1. Router</w:t>
      </w:r>
      <w:r>
        <w:br/>
      </w:r>
      <w:r>
        <w:rPr>
          <w:rStyle w:val="VerbatimChar"/>
        </w:rPr>
        <w:t xml:space="preserve">2. Handler</w:t>
      </w:r>
      <w:r>
        <w:br/>
      </w:r>
      <w:r>
        <w:rPr>
          <w:rStyle w:val="VerbatimChar"/>
        </w:rPr>
        <w:t xml:space="preserve">3. Service</w:t>
      </w:r>
      <w:r>
        <w:br/>
      </w:r>
      <w:r>
        <w:rPr>
          <w:rStyle w:val="VerbatimChar"/>
        </w:rPr>
        <w:t xml:space="preserve">4. Repository</w:t>
      </w:r>
      <w:r>
        <w:br/>
      </w:r>
      <w:r>
        <w:rPr>
          <w:rStyle w:val="VerbatimChar"/>
        </w:rPr>
        <w:t xml:space="preserve">5. Model</w:t>
      </w:r>
      <w:r>
        <w:br/>
      </w:r>
      <w:r>
        <w:rPr>
          <w:rStyle w:val="VerbatimChar"/>
        </w:rPr>
        <w:t xml:space="preserve">6. Database</w:t>
      </w:r>
    </w:p>
    <w:p>
      <w:pPr>
        <w:pStyle w:val="FirstParagraph"/>
      </w:pPr>
      <w:r>
        <w:t xml:space="preserve">Jangan langsung menyalahkan database.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br/>
      </w: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Handler / Validation</w:t>
      </w:r>
      <w:r>
        <w:br/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RequireRole</w:t>
      </w:r>
      <w:r>
        <w:br/>
      </w:r>
      <w:r>
        <w:br/>
      </w:r>
      <w:r>
        <w:rPr>
          <w:rStyle w:val="VerbatimChar"/>
        </w:rPr>
        <w:t xml:space="preserve">404 Business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/ Repository</w:t>
      </w:r>
      <w:r>
        <w:br/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Idempotency / Duplicate</w:t>
      </w:r>
      <w:r>
        <w:br/>
      </w:r>
      <w:r>
        <w:br/>
      </w:r>
      <w:r>
        <w:rPr>
          <w:rStyle w:val="VerbatimChar"/>
        </w:rPr>
        <w:t xml:space="preserve">422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validation</w:t>
      </w:r>
      <w:r>
        <w:br/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/ Repository / Database</w:t>
      </w:r>
    </w:p>
    <w:p>
      <w:r>
        <w:pict>
          <v:rect style="width:0;height:1.5pt" o:hralign="center" o:hrstd="t" o:hr="t"/>
        </w:pict>
      </w:r>
    </w:p>
    <w:bookmarkEnd w:id="27"/>
    <w:bookmarkStart w:id="28" w:name="urutan-membaca-saat-belajar-feature-baru"/>
    <w:p>
      <w:pPr>
        <w:pStyle w:val="Heading1"/>
      </w:pPr>
      <w:r>
        <w:t xml:space="preserve">18. Urutan Membaca Saat Belajar Feature Baru</w:t>
      </w:r>
    </w:p>
    <w:p>
      <w:pPr>
        <w:pStyle w:val="FirstParagraph"/>
      </w:pPr>
      <w:r>
        <w:t xml:space="preserve">Kalau ingin memahami satu feature:</w:t>
      </w:r>
    </w:p>
    <w:p>
      <w:pPr>
        <w:pStyle w:val="SourceCode"/>
      </w:pPr>
      <w:r>
        <w:rPr>
          <w:rStyle w:val="VerbatimChar"/>
        </w:rPr>
        <w:t xml:space="preserve">A. Endpoint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B. Router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C. Middleware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D. Handler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E.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F. 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G.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H. Database</w:t>
      </w:r>
    </w:p>
    <w:p>
      <w:pPr>
        <w:pStyle w:val="FirstParagraph"/>
      </w:pPr>
      <w:r>
        <w:t xml:space="preserve">Setelah itu baru lihat:</w:t>
      </w:r>
    </w:p>
    <w:p>
      <w:pPr>
        <w:pStyle w:val="SourceCode"/>
      </w:pPr>
      <w:r>
        <w:rPr>
          <w:rStyle w:val="VerbatimChar"/>
        </w:rPr>
        <w:t xml:space="preserve">I. Test</w:t>
      </w:r>
    </w:p>
    <w:p>
      <w:pPr>
        <w:pStyle w:val="FirstParagraph"/>
      </w:pPr>
      <w:r>
        <w:t xml:space="preserve">Karena test membantu memahami expected behavior.</w:t>
      </w:r>
    </w:p>
    <w:p>
      <w:r>
        <w:pict>
          <v:rect style="width:0;height:1.5pt" o:hralign="center" o:hrstd="t" o:hr="t"/>
        </w:pict>
      </w:r>
    </w:p>
    <w:bookmarkEnd w:id="28"/>
    <w:bookmarkStart w:id="29" w:name="urutan-membaca-transfer-secara-detail"/>
    <w:p>
      <w:pPr>
        <w:pStyle w:val="Heading1"/>
      </w:pPr>
      <w:r>
        <w:t xml:space="preserve">19. Urutan Membaca Transfer Secara Detail</w:t>
      </w:r>
    </w:p>
    <w:p>
      <w:pPr>
        <w:pStyle w:val="FirstParagraph"/>
      </w:pPr>
      <w:r>
        <w:t xml:space="preserve">Kalau ingin benar-benar memahami transfer:</w:t>
      </w:r>
    </w:p>
    <w:p>
      <w:pPr>
        <w:pStyle w:val="SourceCode"/>
      </w:pPr>
      <w:r>
        <w:rPr>
          <w:rStyle w:val="VerbatimChar"/>
        </w:rPr>
        <w:t xml:space="preserve">01 main.go</w:t>
      </w:r>
      <w:r>
        <w:br/>
      </w:r>
      <w:r>
        <w:br/>
      </w:r>
      <w:r>
        <w:rPr>
          <w:rStyle w:val="VerbatimChar"/>
        </w:rPr>
        <w:t xml:space="preserve">02 router/router.go</w:t>
      </w:r>
      <w:r>
        <w:br/>
      </w:r>
      <w:r>
        <w:br/>
      </w:r>
      <w:r>
        <w:rPr>
          <w:rStyle w:val="VerbatimChar"/>
        </w:rPr>
        <w:t xml:space="preserve">03 middleware/auth.go</w:t>
      </w:r>
      <w:r>
        <w:br/>
      </w:r>
      <w:r>
        <w:br/>
      </w:r>
      <w:r>
        <w:rPr>
          <w:rStyle w:val="VerbatimChar"/>
        </w:rPr>
        <w:t xml:space="preserve">04 handler/transfer_handler.go</w:t>
      </w:r>
      <w:r>
        <w:br/>
      </w:r>
      <w:r>
        <w:br/>
      </w:r>
      <w:r>
        <w:rPr>
          <w:rStyle w:val="VerbatimChar"/>
        </w:rPr>
        <w:t xml:space="preserve">05 service/transfer_service.go</w:t>
      </w:r>
      <w:r>
        <w:br/>
      </w:r>
      <w:r>
        <w:br/>
      </w:r>
      <w:r>
        <w:rPr>
          <w:rStyle w:val="VerbatimChar"/>
        </w:rPr>
        <w:t xml:space="preserve">06 repository/idempotency_repository.go</w:t>
      </w:r>
      <w:r>
        <w:br/>
      </w:r>
      <w:r>
        <w:br/>
      </w:r>
      <w:r>
        <w:rPr>
          <w:rStyle w:val="VerbatimChar"/>
        </w:rPr>
        <w:t xml:space="preserve">07 repository/wallet_repository.go</w:t>
      </w:r>
      <w:r>
        <w:br/>
      </w:r>
      <w:r>
        <w:br/>
      </w:r>
      <w:r>
        <w:rPr>
          <w:rStyle w:val="VerbatimChar"/>
        </w:rPr>
        <w:t xml:space="preserve">08 repository/transaction_repository.go</w:t>
      </w:r>
      <w:r>
        <w:br/>
      </w:r>
      <w:r>
        <w:br/>
      </w:r>
      <w:r>
        <w:rPr>
          <w:rStyle w:val="VerbatimChar"/>
        </w:rPr>
        <w:t xml:space="preserve">09 repository/transaction_entry_repository.go</w:t>
      </w:r>
      <w:r>
        <w:br/>
      </w:r>
      <w:r>
        <w:br/>
      </w:r>
      <w:r>
        <w:rPr>
          <w:rStyle w:val="VerbatimChar"/>
        </w:rPr>
        <w:t xml:space="preserve">10 model/wallet.go</w:t>
      </w:r>
      <w:r>
        <w:br/>
      </w:r>
      <w:r>
        <w:br/>
      </w:r>
      <w:r>
        <w:rPr>
          <w:rStyle w:val="VerbatimChar"/>
        </w:rPr>
        <w:t xml:space="preserve">11 model/transaction.go</w:t>
      </w:r>
      <w:r>
        <w:br/>
      </w:r>
      <w:r>
        <w:br/>
      </w:r>
      <w:r>
        <w:rPr>
          <w:rStyle w:val="VerbatimChar"/>
        </w:rPr>
        <w:t xml:space="preserve">12 model/transaction_entry.go</w:t>
      </w:r>
      <w:r>
        <w:br/>
      </w:r>
      <w:r>
        <w:br/>
      </w:r>
      <w:r>
        <w:rPr>
          <w:rStyle w:val="VerbatimChar"/>
        </w:rPr>
        <w:t xml:space="preserve">13 service/transfer_service_test.go</w:t>
      </w:r>
      <w:r>
        <w:br/>
      </w:r>
      <w:r>
        <w:br/>
      </w:r>
      <w:r>
        <w:rPr>
          <w:rStyle w:val="VerbatimChar"/>
        </w:rPr>
        <w:t xml:space="preserve">14 service/transfer_service_ledger_test.go</w:t>
      </w:r>
      <w:r>
        <w:br/>
      </w:r>
      <w:r>
        <w:br/>
      </w:r>
      <w:r>
        <w:rPr>
          <w:rStyle w:val="VerbatimChar"/>
        </w:rPr>
        <w:t xml:space="preserve">15 test/transfer_concurrency_test.go</w:t>
      </w:r>
    </w:p>
    <w:p>
      <w:pPr>
        <w:pStyle w:val="FirstParagraph"/>
      </w:pPr>
      <w:r>
        <w:t xml:space="preserve">Urutan ini bagus karena: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Testing</w:t>
      </w:r>
    </w:p>
    <w:p>
      <w:r>
        <w:pict>
          <v:rect style="width:0;height:1.5pt" o:hralign="center" o:hrstd="t" o:hr="t"/>
        </w:pict>
      </w:r>
    </w:p>
    <w:bookmarkEnd w:id="29"/>
    <w:bookmarkStart w:id="30" w:name="urutan-membaca-async-top-up"/>
    <w:p>
      <w:pPr>
        <w:pStyle w:val="Heading1"/>
      </w:pPr>
      <w:r>
        <w:t xml:space="preserve">20. Urutan Membaca Async Top Up</w:t>
      </w:r>
    </w:p>
    <w:p>
      <w:pPr>
        <w:pStyle w:val="SourceCode"/>
      </w:pPr>
      <w:r>
        <w:rPr>
          <w:rStyle w:val="VerbatimChar"/>
        </w:rPr>
        <w:t xml:space="preserve">01 main.go</w:t>
      </w:r>
      <w:r>
        <w:br/>
      </w:r>
      <w:r>
        <w:br/>
      </w:r>
      <w:r>
        <w:rPr>
          <w:rStyle w:val="VerbatimChar"/>
        </w:rPr>
        <w:t xml:space="preserve">02 router/router.go</w:t>
      </w:r>
      <w:r>
        <w:br/>
      </w:r>
      <w:r>
        <w:br/>
      </w:r>
      <w:r>
        <w:rPr>
          <w:rStyle w:val="VerbatimChar"/>
        </w:rPr>
        <w:t xml:space="preserve">03 middleware/auth.go</w:t>
      </w:r>
      <w:r>
        <w:br/>
      </w:r>
      <w:r>
        <w:br/>
      </w:r>
      <w:r>
        <w:rPr>
          <w:rStyle w:val="VerbatimChar"/>
        </w:rPr>
        <w:t xml:space="preserve">04 handler/wallet_handler.go</w:t>
      </w:r>
      <w:r>
        <w:br/>
      </w:r>
      <w:r>
        <w:br/>
      </w:r>
      <w:r>
        <w:rPr>
          <w:rStyle w:val="VerbatimChar"/>
        </w:rPr>
        <w:t xml:space="preserve">05 service/wallet_service.go</w:t>
      </w:r>
      <w:r>
        <w:br/>
      </w:r>
      <w:r>
        <w:br/>
      </w:r>
      <w:r>
        <w:rPr>
          <w:rStyle w:val="VerbatimChar"/>
        </w:rPr>
        <w:t xml:space="preserve">06 repository/wallet_repository.go</w:t>
      </w:r>
      <w:r>
        <w:br/>
      </w:r>
      <w:r>
        <w:br/>
      </w:r>
      <w:r>
        <w:rPr>
          <w:rStyle w:val="VerbatimChar"/>
        </w:rPr>
        <w:t xml:space="preserve">07 repository/transaction_repository.go</w:t>
      </w:r>
      <w:r>
        <w:br/>
      </w:r>
      <w:r>
        <w:br/>
      </w:r>
      <w:r>
        <w:rPr>
          <w:rStyle w:val="VerbatimChar"/>
        </w:rPr>
        <w:t xml:space="preserve">08 repository/outbox_repository.go</w:t>
      </w:r>
      <w:r>
        <w:br/>
      </w:r>
      <w:r>
        <w:br/>
      </w:r>
      <w:r>
        <w:rPr>
          <w:rStyle w:val="VerbatimChar"/>
        </w:rPr>
        <w:t xml:space="preserve">09 model/wallet.go</w:t>
      </w:r>
      <w:r>
        <w:br/>
      </w:r>
      <w:r>
        <w:br/>
      </w:r>
      <w:r>
        <w:rPr>
          <w:rStyle w:val="VerbatimChar"/>
        </w:rPr>
        <w:t xml:space="preserve">10 model/transaction.go</w:t>
      </w:r>
      <w:r>
        <w:br/>
      </w:r>
      <w:r>
        <w:br/>
      </w:r>
      <w:r>
        <w:rPr>
          <w:rStyle w:val="VerbatimChar"/>
        </w:rPr>
        <w:t xml:space="preserve">11 model/outbox_event.go</w:t>
      </w:r>
      <w:r>
        <w:br/>
      </w:r>
      <w:r>
        <w:br/>
      </w:r>
      <w:r>
        <w:rPr>
          <w:rStyle w:val="VerbatimChar"/>
        </w:rPr>
        <w:t xml:space="preserve">12 service/outbox_service.go</w:t>
      </w:r>
      <w:r>
        <w:br/>
      </w:r>
      <w:r>
        <w:br/>
      </w:r>
      <w:r>
        <w:rPr>
          <w:rStyle w:val="VerbatimChar"/>
        </w:rPr>
        <w:t xml:space="preserve">13 worker/client.go</w:t>
      </w:r>
      <w:r>
        <w:br/>
      </w:r>
      <w:r>
        <w:br/>
      </w:r>
      <w:r>
        <w:rPr>
          <w:rStyle w:val="VerbatimChar"/>
        </w:rPr>
        <w:t xml:space="preserve">14 worker/task.go</w:t>
      </w:r>
      <w:r>
        <w:br/>
      </w:r>
      <w:r>
        <w:br/>
      </w:r>
      <w:r>
        <w:rPr>
          <w:rStyle w:val="VerbatimChar"/>
        </w:rPr>
        <w:t xml:space="preserve">15 cmd/outbox/main.go</w:t>
      </w:r>
      <w:r>
        <w:br/>
      </w:r>
      <w:r>
        <w:br/>
      </w:r>
      <w:r>
        <w:rPr>
          <w:rStyle w:val="VerbatimChar"/>
        </w:rPr>
        <w:t xml:space="preserve">16 cmd/worker/main.go</w:t>
      </w:r>
      <w:r>
        <w:br/>
      </w:r>
      <w:r>
        <w:br/>
      </w:r>
      <w:r>
        <w:rPr>
          <w:rStyle w:val="VerbatimChar"/>
        </w:rPr>
        <w:t xml:space="preserve">17 wallet_service_topup_test.go</w:t>
      </w:r>
      <w:r>
        <w:br/>
      </w:r>
      <w:r>
        <w:br/>
      </w:r>
      <w:r>
        <w:rPr>
          <w:rStyle w:val="VerbatimChar"/>
        </w:rPr>
        <w:t xml:space="preserve">18 wallet_service_topup_duplicate_test.go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Wallet</w:t>
      </w:r>
    </w:p>
    <w:p>
      <w:r>
        <w:pict>
          <v:rect style="width:0;height:1.5pt" o:hralign="center" o:hrstd="t" o:hr="t"/>
        </w:pict>
      </w:r>
    </w:p>
    <w:bookmarkEnd w:id="30"/>
    <w:bookmarkStart w:id="31" w:name="urutan-membaca-security"/>
    <w:p>
      <w:pPr>
        <w:pStyle w:val="Heading1"/>
      </w:pPr>
      <w:r>
        <w:t xml:space="preserve">21. Urutan Membaca Security</w:t>
      </w:r>
    </w:p>
    <w:p>
      <w:pPr>
        <w:pStyle w:val="FirstParagraph"/>
      </w:pPr>
      <w:r>
        <w:t xml:space="preserve">Untuk security audit:</w:t>
      </w:r>
    </w:p>
    <w:p>
      <w:pPr>
        <w:pStyle w:val="SourceCode"/>
      </w:pPr>
      <w:r>
        <w:rPr>
          <w:rStyle w:val="VerbatimChar"/>
        </w:rPr>
        <w:t xml:space="preserve">1. middleware/auth.go</w:t>
      </w:r>
      <w:r>
        <w:br/>
      </w:r>
      <w:r>
        <w:rPr>
          <w:rStyle w:val="VerbatimChar"/>
        </w:rPr>
        <w:t xml:space="preserve">2. middleware/role.go</w:t>
      </w:r>
      <w:r>
        <w:br/>
      </w:r>
      <w:r>
        <w:rPr>
          <w:rStyle w:val="VerbatimChar"/>
        </w:rPr>
        <w:t xml:space="preserve">3. middleware/rate_limit.go</w:t>
      </w:r>
      <w:r>
        <w:br/>
      </w:r>
      <w:r>
        <w:rPr>
          <w:rStyle w:val="VerbatimChar"/>
        </w:rPr>
        <w:t xml:space="preserve">4. middleware/security.go</w:t>
      </w:r>
      <w:r>
        <w:br/>
      </w:r>
      <w:r>
        <w:rPr>
          <w:rStyle w:val="VerbatimChar"/>
        </w:rPr>
        <w:t xml:space="preserve">5. auth/jwt.go</w:t>
      </w:r>
      <w:r>
        <w:br/>
      </w:r>
      <w:r>
        <w:rPr>
          <w:rStyle w:val="VerbatimChar"/>
        </w:rPr>
        <w:t xml:space="preserve">6. service/auth_service.go</w:t>
      </w:r>
      <w:r>
        <w:br/>
      </w:r>
      <w:r>
        <w:rPr>
          <w:rStyle w:val="VerbatimChar"/>
        </w:rPr>
        <w:t xml:space="preserve">7. webhook/signature.go</w:t>
      </w:r>
      <w:r>
        <w:br/>
      </w:r>
      <w:r>
        <w:rPr>
          <w:rStyle w:val="VerbatimChar"/>
        </w:rPr>
        <w:t xml:space="preserve">8. handler/webhook_handler.go</w:t>
      </w:r>
      <w:r>
        <w:br/>
      </w:r>
      <w:r>
        <w:rPr>
          <w:rStyle w:val="VerbatimChar"/>
        </w:rPr>
        <w:t xml:space="preserve">9. service/webhook_service.go</w:t>
      </w:r>
      <w:r>
        <w:br/>
      </w:r>
      <w:r>
        <w:rPr>
          <w:rStyle w:val="VerbatimChar"/>
        </w:rPr>
        <w:t xml:space="preserve">10. tests</w:t>
      </w:r>
    </w:p>
    <w:p>
      <w:r>
        <w:pict>
          <v:rect style="width:0;height:1.5pt" o:hralign="center" o:hrstd="t" o:hr="t"/>
        </w:pict>
      </w:r>
    </w:p>
    <w:bookmarkEnd w:id="31"/>
    <w:bookmarkStart w:id="32" w:name="cara-mengingat-architecture"/>
    <w:p>
      <w:pPr>
        <w:pStyle w:val="Heading1"/>
      </w:pPr>
      <w:r>
        <w:t xml:space="preserve">22. Cara Mengingat Architecture</w:t>
      </w:r>
    </w:p>
    <w:p>
      <w:pPr>
        <w:pStyle w:val="FirstParagraph"/>
      </w:pPr>
      <w:r>
        <w:t xml:space="preserve">Gunakan kalimat:</w:t>
      </w:r>
    </w:p>
    <w:p>
      <w:pPr>
        <w:pStyle w:val="SourceCode"/>
      </w:pP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"Request ini masuk ke mana?"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"Request-nya apa?"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"Aturan bisnisnya apa?"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"Data diambil/disimpan bagaimana?"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"Bentuk datanya apa?"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"Data sebenarnya disimpan di mana?"</w:t>
      </w:r>
    </w:p>
    <w:p>
      <w:pPr>
        <w:pStyle w:val="FirstParagraph"/>
      </w:pPr>
      <w:r>
        <w:t xml:space="preserve">Ini adalah cara paling gampang mengingat fungsi masing-masing layer.</w:t>
      </w:r>
    </w:p>
    <w:p>
      <w:r>
        <w:pict>
          <v:rect style="width:0;height:1.5pt" o:hralign="center" o:hrstd="t" o:hr="t"/>
        </w:pict>
      </w:r>
    </w:p>
    <w:bookmarkEnd w:id="32"/>
    <w:bookmarkStart w:id="33" w:name="cheat-sheet-paling-pendek"/>
    <w:p>
      <w:pPr>
        <w:pStyle w:val="Heading1"/>
      </w:pPr>
      <w:r>
        <w:t xml:space="preserve">23. Cheat Sheet Paling Pendek</w:t>
      </w:r>
    </w:p>
    <w:p>
      <w:pPr>
        <w:pStyle w:val="FirstParagraph"/>
      </w:pPr>
      <w:r>
        <w:t xml:space="preserve">Kalau lupa semuanya, cukup ingat: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Dan untuk async: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Untuk authentication:</w:t>
      </w:r>
    </w:p>
    <w:p>
      <w:pPr>
        <w:pStyle w:val="SourceCode"/>
      </w:pP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user_id / role</w:t>
      </w:r>
    </w:p>
    <w:p>
      <w:pPr>
        <w:pStyle w:val="FirstParagraph"/>
      </w:pPr>
      <w:r>
        <w:t xml:space="preserve">Untuk money: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row lock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Untuk external event:</w:t>
      </w:r>
    </w:p>
    <w:p>
      <w:pPr>
        <w:pStyle w:val="SourceCode"/>
      </w:pPr>
      <w:r>
        <w:rPr>
          <w:rStyle w:val="VerbatimChar"/>
        </w:rPr>
        <w:t xml:space="preserve">HMAC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webhook event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transaction</w:t>
      </w:r>
    </w:p>
    <w:p>
      <w:pPr>
        <w:pStyle w:val="FirstParagraph"/>
      </w:pPr>
      <w:r>
        <w:t xml:space="preserve">Untuk production-style reliability: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locking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retry/recovery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