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today</w:t>
      </w:r>
    </w:p>
    <w:p>
      <w:pPr>
        <w:spacing w:after="100"/>
      </w:pPr>
      <w:r>
        <w:rPr>
          <w:i/>
          <w:iCs/>
        </w:rPr>
        <w:t xml:space="preserve">Date: 2025-06-17</w:t>
      </w:r>
    </w:p>
    <w:p>
      <w:pPr>
        <w:spacing w:after="300"/>
      </w:pPr>
      <w:r>
        <w:t xml:space="preserve">Invoice No: INV-0F8D47DD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Unnamed Item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₹0</w:t>
      </w:r>
    </w:p>
    <w:p>
      <w:r>
        <w:t xml:space="preserve">Taxes: N/A</w:t>
      </w:r>
    </w:p>
    <w:p>
      <w:r>
        <w:t xml:space="preserve">Payment Mode: Unspecified</w:t>
      </w:r>
    </w:p>
    <w:p>
      <w:r>
        <w:t xml:space="preserve">Narration: create an invoice for today. items 2ACs at 22450 and 34780 including 18% GST, to ram. he paid by credit card.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2025-06-17T07:43:22.396Z</dcterms:created>
  <dcterms:modified xsi:type="dcterms:W3CDTF">2025-06-17T07:43:22.396Z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