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2025-06-16</w:t>
      </w:r>
    </w:p>
    <w:p>
      <w:pPr>
        <w:spacing w:after="300"/>
      </w:pPr>
      <w:r>
        <w:t xml:space="preserve">Invoice No: INV-957C9183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Cash received from Praveen for sale of 1 AC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33500</w:t>
            </w:r>
          </w:p>
        </w:tc>
        <w:tc>
          <w:p>
            <w:r>
              <w:t xml:space="preserve">33500</w:t>
            </w:r>
          </w:p>
        </w:tc>
      </w:tr>
      <w:tr>
        <w:tc>
          <w:p>
            <w:r>
              <w:t xml:space="preserve">Sale of 1 AC to Praveen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28390</w:t>
            </w:r>
          </w:p>
        </w:tc>
        <w:tc>
          <w:p>
            <w:r>
              <w:t xml:space="preserve">28390</w:t>
            </w:r>
          </w:p>
        </w:tc>
      </w:tr>
      <w:tr>
        <w:tc>
          <w:p>
            <w:r>
              <w:t xml:space="preserve">GST on sale to Praveen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5110</w:t>
            </w:r>
          </w:p>
        </w:tc>
        <w:tc>
          <w:p>
            <w:r>
              <w:t xml:space="preserve">5110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₹33500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An invoice was created today for the sale of 1 AC to Praveen at Rs. 33,500 (including 18% GST). Praveen paid the full amount in cash. The base sale amount is Rs. 28,390 and GST payable is Rs. 5,110.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2025-06-16T12:29:05.879Z</dcterms:created>
  <dcterms:modified xsi:type="dcterms:W3CDTF">2025-06-16T12:29:05.879Z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