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before="320"/>
      </w:pPr>
      <w:r>
        <w:rPr>
          <w:rFonts w:ascii="Calibri" w:cs="Calibri" w:eastAsia="Calibri" w:hAnsi="Calibri"/>
        </w:rPr>
        <w:t xml:space="preserve"/>
      </w:r>
    </w:p>
    <w:p>
      <w:pPr>
        <w:spacing w:after="80" w:before="0"/>
        <w:jc w:val="center"/>
      </w:pPr>
      <w:r>
        <w:rPr>
          <w:rFonts w:ascii="Calibri" w:cs="Calibri" w:eastAsia="Calibri" w:hAnsi="Calibri"/>
          <w:b/>
          <w:bCs/>
          <w:color w:val="1B3A6B"/>
          <w:sz w:val="26"/>
          <w:szCs w:val="26"/>
        </w:rPr>
        <w:t xml:space="preserve">UNIVERSIDAD ADVENTISTA DE BOLIVIA</w:t>
      </w:r>
    </w:p>
    <w:p>
      <w:pPr>
        <w:spacing w:after="80" w:before="0"/>
        <w:jc w:val="center"/>
      </w:pPr>
      <w:r>
        <w:rPr>
          <w:rFonts w:ascii="Calibri" w:cs="Calibri" w:eastAsia="Calibri" w:hAnsi="Calibri"/>
          <w:b/>
          <w:bCs/>
          <w:color w:val="1B3A6B"/>
          <w:sz w:val="24"/>
          <w:szCs w:val="24"/>
        </w:rPr>
        <w:t xml:space="preserve">FACULTAD DE INGENIERÍA</w:t>
      </w:r>
    </w:p>
    <w:p>
      <w:pPr>
        <w:spacing w:after="80" w:before="0"/>
        <w:jc w:val="center"/>
      </w:pPr>
      <w:r>
        <w:rPr>
          <w:rFonts w:ascii="Calibri" w:cs="Calibri" w:eastAsia="Calibri" w:hAnsi="Calibri"/>
          <w:i/>
          <w:iCs/>
          <w:color w:val="555555"/>
          <w:sz w:val="22"/>
          <w:szCs w:val="22"/>
        </w:rPr>
        <w:t xml:space="preserve">Gerencia de Proyectos Informáticos</w:t>
      </w:r>
    </w:p>
    <w:p>
      <w:pPr>
        <w:spacing w:after="240" w:before="240"/>
      </w:pPr>
      <w:r>
        <w:rPr>
          <w:rFonts w:ascii="Calibri" w:cs="Calibri" w:eastAsia="Calibri" w:hAnsi="Calibri"/>
        </w:rPr>
        <w:t xml:space="preserve"/>
      </w:r>
    </w:p>
    <w:p>
      <w:pPr>
        <w:pBdr>
          <w:top w:val="single" w:color="1B3A6B" w:sz="8" w:space="4"/>
          <w:bottom w:val="single" w:color="1B3A6B" w:sz="8" w:space="4"/>
        </w:pBdr>
        <w:spacing w:after="120" w:before="0"/>
        <w:jc w:val="center"/>
      </w:pPr>
      <w:r>
        <w:rPr>
          <w:rFonts w:ascii="Calibri" w:cs="Calibri" w:eastAsia="Calibri" w:hAnsi="Calibri"/>
          <w:sz w:val="12"/>
          <w:szCs w:val="12"/>
        </w:rPr>
        <w:t xml:space="preserve">
</w:t>
      </w:r>
      <w:r>
        <w:rPr>
          <w:rFonts w:ascii="Calibri" w:cs="Calibri" w:eastAsia="Calibri" w:hAnsi="Calibri"/>
          <w:b/>
          <w:bCs/>
          <w:color w:val="1B3A6B"/>
          <w:sz w:val="36"/>
          <w:szCs w:val="36"/>
        </w:rPr>
        <w:br/>
        <w:t xml:space="preserve">GLOSARIO TÉCNICO DEL PROYECTO</w:t>
      </w:r>
      <w:r>
        <w:rPr>
          <w:rFonts w:ascii="Calibri" w:cs="Calibri" w:eastAsia="Calibri" w:hAnsi="Calibri"/>
          <w:b/>
          <w:bCs/>
          <w:color w:val="2E5FA3"/>
          <w:sz w:val="28"/>
          <w:szCs w:val="28"/>
        </w:rPr>
        <w:br/>
        <w:t xml:space="preserve">Plataforma Virtual Crediticia BDP S.A.M.</w:t>
      </w:r>
      <w:r>
        <w:rPr>
          <w:rFonts w:ascii="Calibri" w:cs="Calibri" w:eastAsia="Calibri" w:hAnsi="Calibri"/>
          <w:sz w:val="12"/>
          <w:szCs w:val="12"/>
        </w:rPr>
        <w:br/>
        <w:t xml:space="preserve"> </w:t>
      </w:r>
    </w:p>
    <w:p>
      <w:pPr>
        <w:spacing w:after="160" w:before="160"/>
      </w:pPr>
      <w:r>
        <w:rPr>
          <w:rFonts w:ascii="Calibri" w:cs="Calibri" w:eastAsia="Calibri" w:hAnsi="Calibri"/>
        </w:rPr>
        <w:t xml:space="preserve"/>
      </w:r>
    </w:p>
    <w:p>
      <w:pPr>
        <w:spacing w:after="100" w:before="0"/>
        <w:jc w:val="center"/>
      </w:pPr>
      <w:r>
        <w:rPr>
          <w:rFonts w:ascii="Calibri" w:cs="Calibri" w:eastAsia="Calibri" w:hAnsi="Calibri"/>
          <w:i/>
          <w:iCs/>
          <w:color w:val="555555"/>
          <w:sz w:val="24"/>
          <w:szCs w:val="24"/>
        </w:rPr>
        <w:t xml:space="preserve">Conceptos, Abreviaturas y Términos Técnicos Aplicados</w:t>
      </w:r>
    </w:p>
    <w:p>
      <w:pPr>
        <w:spacing w:after="240" w:before="240"/>
      </w:pPr>
      <w:r>
        <w:rPr>
          <w:rFonts w:ascii="Calibri" w:cs="Calibri" w:eastAsia="Calibri" w:hAnsi="Calibri"/>
        </w:rP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200"/>
        <w:gridCol w:w="4000"/>
      </w:tblGrid>
      <w:tr>
        <w:tc>
          <w:tcPr>
            <w:tcW w:type="dxa" w:w="3200"/>
            <w:tcBorders>
              <w:top w:val="none" w:color="FFFFFF" w:sz="0"/>
              <w:left w:val="none" w:color="FFFFFF" w:sz="0"/>
              <w:bottom w:val="none" w:color="FFFFFF" w:sz="0"/>
              <w:right w:val="none" w:color="FFFFFF" w:sz="0"/>
            </w:tcBorders>
            <w:shd w:fill="1B3A6B" w:val="clear"/>
            <w:tcMar>
              <w:top w:type="dxa" w:w="80"/>
              <w:left w:type="dxa" w:w="160"/>
              <w:bottom w:type="dxa" w:w="80"/>
              <w:right w:type="dxa" w:w="80"/>
            </w:tcMar>
          </w:tcPr>
          <w:p>
            <w:r>
              <w:rPr>
                <w:rFonts w:ascii="Calibri" w:cs="Calibri" w:eastAsia="Calibri" w:hAnsi="Calibri"/>
                <w:b/>
                <w:bCs/>
                <w:color w:val="FFFFFF"/>
                <w:sz w:val="20"/>
                <w:szCs w:val="20"/>
              </w:rPr>
              <w:t xml:space="preserve">Proyecto:</w:t>
            </w:r>
          </w:p>
        </w:tc>
        <w:tc>
          <w:tcPr>
            <w:tcW w:type="dxa" w:w="4000"/>
            <w:tcBorders>
              <w:top w:val="none" w:color="FFFFFF" w:sz="0"/>
              <w:left w:val="none" w:color="FFFFFF" w:sz="0"/>
              <w:bottom w:val="none" w:color="FFFFFF" w:sz="0"/>
              <w:right w:val="none" w:color="FFFFFF" w:sz="0"/>
            </w:tcBorders>
            <w:shd w:fill="F0F4FA" w:val="clear"/>
            <w:tcMar>
              <w:top w:type="dxa" w:w="80"/>
              <w:left w:type="dxa" w:w="120"/>
              <w:bottom w:type="dxa" w:w="80"/>
              <w:right w:type="dxa" w:w="120"/>
            </w:tcMar>
          </w:tcPr>
          <w:p>
            <w:r>
              <w:rPr>
                <w:rFonts w:ascii="Calibri" w:cs="Calibri" w:eastAsia="Calibri" w:hAnsi="Calibri"/>
                <w:color w:val="2C2C2C"/>
                <w:sz w:val="20"/>
                <w:szCs w:val="20"/>
              </w:rPr>
              <w:t xml:space="preserve">Plataforma Virtual Crediticia BDP S.A.M.</w:t>
            </w:r>
          </w:p>
        </w:tc>
      </w:tr>
      <w:tr>
        <w:tc>
          <w:tcPr>
            <w:tcW w:type="dxa" w:w="3200"/>
            <w:tcBorders>
              <w:top w:val="none" w:color="FFFFFF" w:sz="0"/>
              <w:left w:val="none" w:color="FFFFFF" w:sz="0"/>
              <w:bottom w:val="none" w:color="FFFFFF" w:sz="0"/>
              <w:right w:val="none" w:color="FFFFFF" w:sz="0"/>
            </w:tcBorders>
            <w:shd w:fill="2E5FA3" w:val="clear"/>
            <w:tcMar>
              <w:top w:type="dxa" w:w="80"/>
              <w:left w:type="dxa" w:w="160"/>
              <w:bottom w:type="dxa" w:w="80"/>
              <w:right w:type="dxa" w:w="80"/>
            </w:tcMar>
          </w:tcPr>
          <w:p>
            <w:r>
              <w:rPr>
                <w:rFonts w:ascii="Calibri" w:cs="Calibri" w:eastAsia="Calibri" w:hAnsi="Calibri"/>
                <w:b/>
                <w:bCs/>
                <w:color w:val="FFFFFF"/>
                <w:sz w:val="20"/>
                <w:szCs w:val="20"/>
              </w:rPr>
              <w:t xml:space="preserve">Cliente:</w:t>
            </w:r>
          </w:p>
        </w:tc>
        <w:tc>
          <w:tcPr>
            <w:tcW w:type="dxa" w:w="4000"/>
            <w:tcBorders>
              <w:top w:val="none" w:color="FFFFFF" w:sz="0"/>
              <w:left w:val="none" w:color="FFFFFF" w:sz="0"/>
              <w:bottom w:val="none" w:color="FFFFFF" w:sz="0"/>
              <w:right w:val="none" w:color="FFFFFF" w:sz="0"/>
            </w:tcBorders>
            <w:shd w:fill="F0F4FA" w:val="clear"/>
            <w:tcMar>
              <w:top w:type="dxa" w:w="80"/>
              <w:left w:type="dxa" w:w="120"/>
              <w:bottom w:type="dxa" w:w="80"/>
              <w:right w:type="dxa" w:w="120"/>
            </w:tcMar>
          </w:tcPr>
          <w:p>
            <w:r>
              <w:rPr>
                <w:rFonts w:ascii="Calibri" w:cs="Calibri" w:eastAsia="Calibri" w:hAnsi="Calibri"/>
                <w:color w:val="2C2C2C"/>
                <w:sz w:val="20"/>
                <w:szCs w:val="20"/>
              </w:rPr>
              <w:t xml:space="preserve">Banco de Desarrollo Productivo S.A.M.</w:t>
            </w:r>
          </w:p>
        </w:tc>
      </w:tr>
      <w:tr>
        <w:tc>
          <w:tcPr>
            <w:tcW w:type="dxa" w:w="3200"/>
            <w:tcBorders>
              <w:top w:val="none" w:color="FFFFFF" w:sz="0"/>
              <w:left w:val="none" w:color="FFFFFF" w:sz="0"/>
              <w:bottom w:val="none" w:color="FFFFFF" w:sz="0"/>
              <w:right w:val="none" w:color="FFFFFF" w:sz="0"/>
            </w:tcBorders>
            <w:shd w:fill="1B3A6B" w:val="clear"/>
            <w:tcMar>
              <w:top w:type="dxa" w:w="80"/>
              <w:left w:type="dxa" w:w="160"/>
              <w:bottom w:type="dxa" w:w="80"/>
              <w:right w:type="dxa" w:w="80"/>
            </w:tcMar>
          </w:tcPr>
          <w:p>
            <w:r>
              <w:rPr>
                <w:rFonts w:ascii="Calibri" w:cs="Calibri" w:eastAsia="Calibri" w:hAnsi="Calibri"/>
                <w:b/>
                <w:bCs/>
                <w:color w:val="FFFFFF"/>
                <w:sz w:val="20"/>
                <w:szCs w:val="20"/>
              </w:rPr>
              <w:t xml:space="preserve">Presupuesto:</w:t>
            </w:r>
          </w:p>
        </w:tc>
        <w:tc>
          <w:tcPr>
            <w:tcW w:type="dxa" w:w="4000"/>
            <w:tcBorders>
              <w:top w:val="none" w:color="FFFFFF" w:sz="0"/>
              <w:left w:val="none" w:color="FFFFFF" w:sz="0"/>
              <w:bottom w:val="none" w:color="FFFFFF" w:sz="0"/>
              <w:right w:val="none" w:color="FFFFFF" w:sz="0"/>
            </w:tcBorders>
            <w:shd w:fill="F0F4FA" w:val="clear"/>
            <w:tcMar>
              <w:top w:type="dxa" w:w="80"/>
              <w:left w:type="dxa" w:w="120"/>
              <w:bottom w:type="dxa" w:w="80"/>
              <w:right w:type="dxa" w:w="120"/>
            </w:tcMar>
          </w:tcPr>
          <w:p>
            <w:r>
              <w:rPr>
                <w:rFonts w:ascii="Calibri" w:cs="Calibri" w:eastAsia="Calibri" w:hAnsi="Calibri"/>
                <w:color w:val="2C2C2C"/>
                <w:sz w:val="20"/>
                <w:szCs w:val="20"/>
              </w:rPr>
              <w:t xml:space="preserve">Bs. 450,000 · 190 días hábiles</w:t>
            </w:r>
          </w:p>
        </w:tc>
      </w:tr>
      <w:tr>
        <w:tc>
          <w:tcPr>
            <w:tcW w:type="dxa" w:w="3200"/>
            <w:tcBorders>
              <w:top w:val="none" w:color="FFFFFF" w:sz="0"/>
              <w:left w:val="none" w:color="FFFFFF" w:sz="0"/>
              <w:bottom w:val="none" w:color="FFFFFF" w:sz="0"/>
              <w:right w:val="none" w:color="FFFFFF" w:sz="0"/>
            </w:tcBorders>
            <w:shd w:fill="2E5FA3" w:val="clear"/>
            <w:tcMar>
              <w:top w:type="dxa" w:w="80"/>
              <w:left w:type="dxa" w:w="160"/>
              <w:bottom w:type="dxa" w:w="80"/>
              <w:right w:type="dxa" w:w="80"/>
            </w:tcMar>
          </w:tcPr>
          <w:p>
            <w:r>
              <w:rPr>
                <w:rFonts w:ascii="Calibri" w:cs="Calibri" w:eastAsia="Calibri" w:hAnsi="Calibri"/>
                <w:b/>
                <w:bCs/>
                <w:color w:val="FFFFFF"/>
                <w:sz w:val="20"/>
                <w:szCs w:val="20"/>
              </w:rPr>
              <w:t xml:space="preserve">Metodología:</w:t>
            </w:r>
          </w:p>
        </w:tc>
        <w:tc>
          <w:tcPr>
            <w:tcW w:type="dxa" w:w="4000"/>
            <w:tcBorders>
              <w:top w:val="none" w:color="FFFFFF" w:sz="0"/>
              <w:left w:val="none" w:color="FFFFFF" w:sz="0"/>
              <w:bottom w:val="none" w:color="FFFFFF" w:sz="0"/>
              <w:right w:val="none" w:color="FFFFFF" w:sz="0"/>
            </w:tcBorders>
            <w:shd w:fill="F0F4FA" w:val="clear"/>
            <w:tcMar>
              <w:top w:type="dxa" w:w="80"/>
              <w:left w:type="dxa" w:w="120"/>
              <w:bottom w:type="dxa" w:w="80"/>
              <w:right w:type="dxa" w:w="120"/>
            </w:tcMar>
          </w:tcPr>
          <w:p>
            <w:r>
              <w:rPr>
                <w:rFonts w:ascii="Calibri" w:cs="Calibri" w:eastAsia="Calibri" w:hAnsi="Calibri"/>
                <w:color w:val="2C2C2C"/>
                <w:sz w:val="20"/>
                <w:szCs w:val="20"/>
              </w:rPr>
              <w:t xml:space="preserve">XP + PMBOK® 8va Edición + IA Generativa</w:t>
            </w:r>
          </w:p>
        </w:tc>
      </w:tr>
      <w:tr>
        <w:tc>
          <w:tcPr>
            <w:tcW w:type="dxa" w:w="3200"/>
            <w:tcBorders>
              <w:top w:val="none" w:color="FFFFFF" w:sz="0"/>
              <w:left w:val="none" w:color="FFFFFF" w:sz="0"/>
              <w:bottom w:val="none" w:color="FFFFFF" w:sz="0"/>
              <w:right w:val="none" w:color="FFFFFF" w:sz="0"/>
            </w:tcBorders>
            <w:shd w:fill="1B3A6B" w:val="clear"/>
            <w:tcMar>
              <w:top w:type="dxa" w:w="80"/>
              <w:left w:type="dxa" w:w="160"/>
              <w:bottom w:type="dxa" w:w="80"/>
              <w:right w:type="dxa" w:w="80"/>
            </w:tcMar>
          </w:tcPr>
          <w:p>
            <w:r>
              <w:rPr>
                <w:rFonts w:ascii="Calibri" w:cs="Calibri" w:eastAsia="Calibri" w:hAnsi="Calibri"/>
                <w:b/>
                <w:bCs/>
                <w:color w:val="FFFFFF"/>
                <w:sz w:val="20"/>
                <w:szCs w:val="20"/>
              </w:rPr>
              <w:t xml:space="preserve">Equipo:</w:t>
            </w:r>
          </w:p>
        </w:tc>
        <w:tc>
          <w:tcPr>
            <w:tcW w:type="dxa" w:w="4000"/>
            <w:tcBorders>
              <w:top w:val="none" w:color="FFFFFF" w:sz="0"/>
              <w:left w:val="none" w:color="FFFFFF" w:sz="0"/>
              <w:bottom w:val="none" w:color="FFFFFF" w:sz="0"/>
              <w:right w:val="none" w:color="FFFFFF" w:sz="0"/>
            </w:tcBorders>
            <w:shd w:fill="F0F4FA" w:val="clear"/>
            <w:tcMar>
              <w:top w:type="dxa" w:w="80"/>
              <w:left w:type="dxa" w:w="120"/>
              <w:bottom w:type="dxa" w:w="80"/>
              <w:right w:type="dxa" w:w="120"/>
            </w:tcMar>
          </w:tcPr>
          <w:p>
            <w:r>
              <w:rPr>
                <w:rFonts w:ascii="Calibri" w:cs="Calibri" w:eastAsia="Calibri" w:hAnsi="Calibri"/>
                <w:color w:val="2C2C2C"/>
                <w:sz w:val="20"/>
                <w:szCs w:val="20"/>
              </w:rPr>
              <w:t xml:space="preserve">6 ingenieros · Grupos P-01 / P-02 / P-03 / P-04</w:t>
            </w:r>
          </w:p>
        </w:tc>
      </w:tr>
      <w:tr>
        <w:tc>
          <w:tcPr>
            <w:tcW w:type="dxa" w:w="3200"/>
            <w:tcBorders>
              <w:top w:val="none" w:color="FFFFFF" w:sz="0"/>
              <w:left w:val="none" w:color="FFFFFF" w:sz="0"/>
              <w:bottom w:val="none" w:color="FFFFFF" w:sz="0"/>
              <w:right w:val="none" w:color="FFFFFF" w:sz="0"/>
            </w:tcBorders>
            <w:shd w:fill="2E5FA3" w:val="clear"/>
            <w:tcMar>
              <w:top w:type="dxa" w:w="80"/>
              <w:left w:type="dxa" w:w="160"/>
              <w:bottom w:type="dxa" w:w="80"/>
              <w:right w:type="dxa" w:w="80"/>
            </w:tcMar>
          </w:tcPr>
          <w:p>
            <w:r>
              <w:rPr>
                <w:rFonts w:ascii="Calibri" w:cs="Calibri" w:eastAsia="Calibri" w:hAnsi="Calibri"/>
                <w:b/>
                <w:bCs/>
                <w:color w:val="FFFFFF"/>
                <w:sz w:val="20"/>
                <w:szCs w:val="20"/>
              </w:rPr>
              <w:t xml:space="preserve">Docente:</w:t>
            </w:r>
          </w:p>
        </w:tc>
        <w:tc>
          <w:tcPr>
            <w:tcW w:type="dxa" w:w="4000"/>
            <w:tcBorders>
              <w:top w:val="none" w:color="FFFFFF" w:sz="0"/>
              <w:left w:val="none" w:color="FFFFFF" w:sz="0"/>
              <w:bottom w:val="none" w:color="FFFFFF" w:sz="0"/>
              <w:right w:val="none" w:color="FFFFFF" w:sz="0"/>
            </w:tcBorders>
            <w:shd w:fill="F0F4FA" w:val="clear"/>
            <w:tcMar>
              <w:top w:type="dxa" w:w="80"/>
              <w:left w:type="dxa" w:w="120"/>
              <w:bottom w:type="dxa" w:w="80"/>
              <w:right w:type="dxa" w:w="120"/>
            </w:tcMar>
          </w:tcPr>
          <w:p>
            <w:r>
              <w:rPr>
                <w:rFonts w:ascii="Calibri" w:cs="Calibri" w:eastAsia="Calibri" w:hAnsi="Calibri"/>
                <w:color w:val="2C2C2C"/>
                <w:sz w:val="20"/>
                <w:szCs w:val="20"/>
              </w:rPr>
              <w:t xml:space="preserve">Ing. Ivo Alberto Alabe Perales</w:t>
            </w:r>
          </w:p>
        </w:tc>
      </w:tr>
      <w:tr>
        <w:tc>
          <w:tcPr>
            <w:tcW w:type="dxa" w:w="3200"/>
            <w:tcBorders>
              <w:top w:val="none" w:color="FFFFFF" w:sz="0"/>
              <w:left w:val="none" w:color="FFFFFF" w:sz="0"/>
              <w:bottom w:val="none" w:color="FFFFFF" w:sz="0"/>
              <w:right w:val="none" w:color="FFFFFF" w:sz="0"/>
            </w:tcBorders>
            <w:shd w:fill="1B3A6B" w:val="clear"/>
            <w:tcMar>
              <w:top w:type="dxa" w:w="80"/>
              <w:left w:type="dxa" w:w="160"/>
              <w:bottom w:type="dxa" w:w="80"/>
              <w:right w:type="dxa" w:w="80"/>
            </w:tcMar>
          </w:tcPr>
          <w:p>
            <w:r>
              <w:rPr>
                <w:rFonts w:ascii="Calibri" w:cs="Calibri" w:eastAsia="Calibri" w:hAnsi="Calibri"/>
                <w:b/>
                <w:bCs/>
                <w:color w:val="FFFFFF"/>
                <w:sz w:val="20"/>
                <w:szCs w:val="20"/>
              </w:rPr>
              <w:t xml:space="preserve">Gestión:</w:t>
            </w:r>
          </w:p>
        </w:tc>
        <w:tc>
          <w:tcPr>
            <w:tcW w:type="dxa" w:w="4000"/>
            <w:tcBorders>
              <w:top w:val="none" w:color="FFFFFF" w:sz="0"/>
              <w:left w:val="none" w:color="FFFFFF" w:sz="0"/>
              <w:bottom w:val="none" w:color="FFFFFF" w:sz="0"/>
              <w:right w:val="none" w:color="FFFFFF" w:sz="0"/>
            </w:tcBorders>
            <w:shd w:fill="F0F4FA" w:val="clear"/>
            <w:tcMar>
              <w:top w:type="dxa" w:w="80"/>
              <w:left w:type="dxa" w:w="120"/>
              <w:bottom w:type="dxa" w:w="80"/>
              <w:right w:type="dxa" w:w="120"/>
            </w:tcMar>
          </w:tcPr>
          <w:p>
            <w:r>
              <w:rPr>
                <w:rFonts w:ascii="Calibri" w:cs="Calibri" w:eastAsia="Calibri" w:hAnsi="Calibri"/>
                <w:color w:val="2C2C2C"/>
                <w:sz w:val="20"/>
                <w:szCs w:val="20"/>
              </w:rPr>
              <w:t xml:space="preserve">2026 — Cochabamba, Bolivia</w:t>
            </w:r>
          </w:p>
        </w:tc>
      </w:tr>
    </w:tbl>
    <w:p>
      <w:pPr>
        <w:spacing w:after="320" w:before="320"/>
      </w:pPr>
      <w:r>
        <w:rPr>
          <w:rFonts w:ascii="Calibri" w:cs="Calibri" w:eastAsia="Calibri" w:hAnsi="Calibri"/>
        </w:rPr>
        <w:t xml:space="preserve"/>
      </w:r>
    </w:p>
    <w:p>
      <w:r>
        <w:br w:type="page"/>
      </w:r>
    </w:p>
    <w:p>
      <w:pPr>
        <w:pStyle w:val="Heading1"/>
        <w:pBdr>
          <w:bottom w:val="single" w:color="1B3A6B" w:sz="6" w:space="4"/>
        </w:pBdr>
        <w:spacing w:after="200" w:before="400"/>
      </w:pPr>
      <w:r>
        <w:rPr>
          <w:rFonts w:ascii="Calibri" w:cs="Calibri" w:eastAsia="Calibri" w:hAnsi="Calibri"/>
          <w:b/>
          <w:bCs/>
          <w:color w:val="1B3A6B"/>
          <w:sz w:val="28"/>
          <w:szCs w:val="28"/>
        </w:rPr>
        <w:t xml:space="preserve">Contexto General del Proyecto</w:t>
      </w:r>
    </w:p>
    <w:p>
      <w:pPr>
        <w:spacing w:after="80" w:before="80"/>
      </w:pPr>
      <w:r>
        <w:rPr>
          <w:rFonts w:ascii="Calibri" w:cs="Calibri" w:eastAsia="Calibri" w:hAnsi="Calibri"/>
        </w:rPr>
        <w:t xml:space="preserve"/>
      </w:r>
    </w:p>
    <w:p>
      <w:pPr>
        <w:spacing w:after="160" w:before="0"/>
      </w:pPr>
      <w:r>
        <w:rPr>
          <w:rFonts w:ascii="Calibri" w:cs="Calibri" w:eastAsia="Calibri" w:hAnsi="Calibri"/>
          <w:b/>
          <w:bCs/>
          <w:color w:val="2E5FA3"/>
          <w:sz w:val="24"/>
          <w:szCs w:val="24"/>
        </w:rPr>
        <w:t xml:space="preserve">¿Por qué existe este glosario?</w:t>
      </w:r>
    </w:p>
    <w:p>
      <w:pPr>
        <w:spacing w:after="120" w:before="0"/>
      </w:pPr>
      <w:r>
        <w:rPr>
          <w:rFonts w:ascii="Calibri" w:cs="Calibri" w:eastAsia="Calibri" w:hAnsi="Calibri"/>
          <w:sz w:val="21"/>
          <w:szCs w:val="21"/>
        </w:rPr>
        <w:t xml:space="preserve">El Banco de Desarrollo Productivo (BDP S.A.M.) de Bolivia gestionaba hasta hoy sus procesos de evaluación crediticia de forma principalmente manual: formularios en papel, revisión presencial de documentos, cálculos manuales de capacidad de pago y archivos físicos de expedientes. Este enfoque generaba tiempos de aprobación de créditos de días o semanas, errores humanos frecuentes y una trazabilidad limitada que dificultaba las auditorías de la ASFI (Autoridad de Supervisión del Sistema Financiero).</w:t>
      </w:r>
    </w:p>
    <w:p>
      <w:pPr>
        <w:spacing w:after="200" w:before="0"/>
      </w:pPr>
      <w:r>
        <w:rPr>
          <w:rFonts w:ascii="Calibri" w:cs="Calibri" w:eastAsia="Calibri" w:hAnsi="Calibri"/>
          <w:sz w:val="21"/>
          <w:szCs w:val="21"/>
        </w:rPr>
        <w:t xml:space="preserve">Este proyecto propone digitalizar y automatizar completamente ese proceso mediante una Plataforma Virtual Crediticia, desarrollada con tecnologías modernas de ingeniería de software, metodología ágil XP y herramientas de IA Generativa que aceleran el desarrollo. El resultado: un sistema que reduce el tiempo de aprobación en un 40%, elimina los errores manuales y garantiza trazabilidad 100% inalterable.</w:t>
      </w:r>
    </w:p>
    <w:p>
      <w:pPr>
        <w:spacing w:after="160" w:before="0"/>
      </w:pPr>
      <w:r>
        <w:rPr>
          <w:rFonts w:ascii="Calibri" w:cs="Calibri" w:eastAsia="Calibri" w:hAnsi="Calibri"/>
          <w:b/>
          <w:bCs/>
          <w:color w:val="2E5FA3"/>
          <w:sz w:val="24"/>
          <w:szCs w:val="24"/>
        </w:rPr>
        <w:t xml:space="preserve">¿Para qué sirve este documento?</w:t>
      </w:r>
    </w:p>
    <w:p>
      <w:pPr>
        <w:spacing w:after="100" w:before="0"/>
      </w:pPr>
      <w:r>
        <w:rPr>
          <w:rFonts w:ascii="Calibri" w:cs="Calibri" w:eastAsia="Calibri" w:hAnsi="Calibri"/>
          <w:sz w:val="21"/>
          <w:szCs w:val="21"/>
        </w:rPr>
        <w:t xml:space="preserve">Para comprender en profundidad los documentos del proyecto — el Acta de Constitución, el Presupuesto, el Cronograma Gantt y los archivos técnicos — es necesario conocer el significado preciso de los términos técnicos que los componen. Este glosario extrae y explica cada concepto relevante con cuatro dimensiones: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80"/>
            </w:tcMar>
          </w:tcPr>
          <w:p>
            <w:r>
              <w:rPr>
                <w:rFonts w:ascii="Calibri" w:cs="Calibri" w:eastAsia="Calibri" w:hAnsi="Calibri"/>
                <w:b/>
                <w:bCs/>
                <w:color w:val="FFFFFF"/>
                <w:sz w:val="19"/>
                <w:szCs w:val="19"/>
              </w:rPr>
              <w:t xml:space="preserve">📖  Definición</w:t>
            </w:r>
          </w:p>
        </w:tc>
        <w:tc>
          <w:tcPr>
            <w:tcW w:type="dxa" w:w="7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alibri" w:cs="Calibri" w:eastAsia="Calibri" w:hAnsi="Calibri"/>
                <w:color w:val="2C2C2C"/>
                <w:sz w:val="20"/>
                <w:szCs w:val="20"/>
              </w:rPr>
              <w:t xml:space="preserve">Qué significa el término, de dónde viene y qué hace.</w:t>
            </w:r>
          </w:p>
        </w:tc>
      </w:tr>
      <w:tr>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80"/>
            </w:tcMar>
          </w:tcPr>
          <w:p>
            <w:r>
              <w:rPr>
                <w:rFonts w:ascii="Calibri" w:cs="Calibri" w:eastAsia="Calibri" w:hAnsi="Calibri"/>
                <w:b/>
                <w:bCs/>
                <w:color w:val="FFFFFF"/>
                <w:sz w:val="19"/>
                <w:szCs w:val="19"/>
              </w:rPr>
              <w:t xml:space="preserve">🎯  Aporte al proyecto</w:t>
            </w:r>
          </w:p>
        </w:tc>
        <w:tc>
          <w:tcPr>
            <w:tcW w:type="dxa" w:w="7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alibri" w:cs="Calibri" w:eastAsia="Calibri" w:hAnsi="Calibri"/>
                <w:color w:val="2C2C2C"/>
                <w:sz w:val="20"/>
                <w:szCs w:val="20"/>
              </w:rPr>
              <w:t xml:space="preserve">Cómo y para qué se usa específicamente en la plataforma BDP.</w:t>
            </w:r>
          </w:p>
        </w:tc>
      </w:tr>
      <w:tr>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80"/>
            </w:tcMar>
          </w:tcPr>
          <w:p>
            <w:r>
              <w:rPr>
                <w:rFonts w:ascii="Calibri" w:cs="Calibri" w:eastAsia="Calibri" w:hAnsi="Calibri"/>
                <w:b/>
                <w:bCs/>
                <w:color w:val="FFFFFF"/>
                <w:sz w:val="19"/>
                <w:szCs w:val="19"/>
              </w:rPr>
              <w:t xml:space="preserve">📊  Gerencia de Proyectos</w:t>
            </w:r>
          </w:p>
        </w:tc>
        <w:tc>
          <w:tcPr>
            <w:tcW w:type="dxa" w:w="7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alibri" w:cs="Calibri" w:eastAsia="Calibri" w:hAnsi="Calibri"/>
                <w:color w:val="2C2C2C"/>
                <w:sz w:val="20"/>
                <w:szCs w:val="20"/>
              </w:rPr>
              <w:t xml:space="preserve">En qué área del PMBOK 8 aplica y cómo contribuye a la gestión del proyecto.</w:t>
            </w:r>
          </w:p>
        </w:tc>
      </w:tr>
      <w:tr>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80"/>
            </w:tcMar>
          </w:tcPr>
          <w:p>
            <w:r>
              <w:rPr>
                <w:rFonts w:ascii="Calibri" w:cs="Calibri" w:eastAsia="Calibri" w:hAnsi="Calibri"/>
                <w:b/>
                <w:bCs/>
                <w:color w:val="FFFFFF"/>
                <w:sz w:val="19"/>
                <w:szCs w:val="19"/>
              </w:rPr>
              <w:t xml:space="preserve">⚙️  Implementación</w:t>
            </w:r>
          </w:p>
        </w:tc>
        <w:tc>
          <w:tcPr>
            <w:tcW w:type="dxa" w:w="7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alibri" w:cs="Calibri" w:eastAsia="Calibri" w:hAnsi="Calibri"/>
                <w:color w:val="2C2C2C"/>
                <w:sz w:val="20"/>
                <w:szCs w:val="20"/>
              </w:rPr>
              <w:t xml:space="preserve">En qué módulo, fase, actividad y presupuesto aparece concretamente.</w:t>
            </w:r>
          </w:p>
        </w:tc>
      </w:tr>
    </w:tbl>
    <w:p>
      <w:pPr>
        <w:spacing w:after="160" w:before="160"/>
      </w:pPr>
      <w:r>
        <w:rPr>
          <w:rFonts w:ascii="Calibri" w:cs="Calibri" w:eastAsia="Calibri" w:hAnsi="Calibri"/>
        </w:rPr>
        <w:t xml:space="preserve"/>
      </w:r>
    </w:p>
    <w:p>
      <w:pPr>
        <w:spacing w:after="160" w:before="0"/>
      </w:pPr>
      <w:r>
        <w:rPr>
          <w:rFonts w:ascii="Calibri" w:cs="Calibri" w:eastAsia="Calibri" w:hAnsi="Calibri"/>
          <w:b/>
          <w:bCs/>
          <w:color w:val="2E5FA3"/>
          <w:sz w:val="24"/>
          <w:szCs w:val="24"/>
        </w:rPr>
        <w:t xml:space="preserve">Grupos de conceptos en este glosario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20"/>
            </w:tcMar>
          </w:tcPr>
          <w:p>
            <w:r>
              <w:rPr>
                <w:rFonts w:ascii="Calibri" w:cs="Calibri" w:eastAsia="Calibri" w:hAnsi="Calibri"/>
                <w:b/>
                <w:bCs/>
                <w:color w:val="FFFFFF"/>
                <w:sz w:val="21"/>
                <w:szCs w:val="21"/>
              </w:rPr>
              <w:t xml:space="preserve">🔧  Conceptos Técnicos</w:t>
            </w:r>
          </w:p>
          <w:p>
            <w:r>
              <w:rPr>
                <w:rFonts w:ascii="Calibri" w:cs="Calibri" w:eastAsia="Calibri" w:hAnsi="Calibri"/>
                <w:color w:val="C8D8F5"/>
                <w:sz w:val="18"/>
                <w:szCs w:val="18"/>
              </w:rPr>
              <w:t xml:space="preserve">WORM · API REST · CORE Bancario · Modo Offline · Scoring · RBAC · JWT · HATEOAS · SSL/TLS · PWA · PostgreSQL · SandBox</w:t>
            </w:r>
          </w:p>
        </w:tc>
        <w:tc>
          <w:tcPr>
            <w:tcW w:type="dxa" w:w="312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20"/>
            </w:tcMar>
          </w:tcPr>
          <w:p>
            <w:r>
              <w:rPr>
                <w:rFonts w:ascii="Calibri" w:cs="Calibri" w:eastAsia="Calibri" w:hAnsi="Calibri"/>
                <w:b/>
                <w:bCs/>
                <w:color w:val="FFFFFF"/>
                <w:sz w:val="21"/>
                <w:szCs w:val="21"/>
              </w:rPr>
              <w:t xml:space="preserve">📋  Metodologías y Frameworks</w:t>
            </w:r>
          </w:p>
          <w:p>
            <w:r>
              <w:rPr>
                <w:rFonts w:ascii="Calibri" w:cs="Calibri" w:eastAsia="Calibri" w:hAnsi="Calibri"/>
                <w:color w:val="C8D8F5"/>
                <w:sz w:val="18"/>
                <w:szCs w:val="18"/>
              </w:rPr>
              <w:t xml:space="preserve">XP · PMBOK · EVM · DoD · RACI · KPI</w:t>
            </w:r>
          </w:p>
        </w:tc>
        <w:tc>
          <w:tcPr>
            <w:tcW w:type="dxa" w:w="3120"/>
            <w:tcBorders>
              <w:top w:val="single" w:color="CCCCCC" w:sz="1"/>
              <w:left w:val="single" w:color="CCCCCC" w:sz="1"/>
              <w:bottom w:val="single" w:color="CCCCCC" w:sz="1"/>
              <w:right w:val="single" w:color="CCCCCC" w:sz="1"/>
            </w:tcBorders>
            <w:shd w:fill="1A7A4E" w:val="clear"/>
            <w:tcMar>
              <w:top w:type="dxa" w:w="100"/>
              <w:left w:type="dxa" w:w="140"/>
              <w:bottom w:type="dxa" w:w="100"/>
              <w:right w:type="dxa" w:w="120"/>
            </w:tcMar>
          </w:tcPr>
          <w:p>
            <w:r>
              <w:rPr>
                <w:rFonts w:ascii="Calibri" w:cs="Calibri" w:eastAsia="Calibri" w:hAnsi="Calibri"/>
                <w:b/>
                <w:bCs/>
                <w:color w:val="FFFFFF"/>
                <w:sz w:val="21"/>
                <w:szCs w:val="21"/>
              </w:rPr>
              <w:t xml:space="preserve">💰  Conceptos Financieros y Normativos</w:t>
            </w:r>
          </w:p>
          <w:p>
            <w:r>
              <w:rPr>
                <w:rFonts w:ascii="Calibri" w:cs="Calibri" w:eastAsia="Calibri" w:hAnsi="Calibri"/>
                <w:color w:val="C8D8F5"/>
                <w:sz w:val="18"/>
                <w:szCs w:val="18"/>
              </w:rPr>
              <w:t xml:space="preserve">Línea Base · Reserva de Contingencia · Time-to-Market · Go-Live · ASFI · PYME · Open Source · IA Generativa</w:t>
            </w:r>
          </w:p>
        </w:tc>
      </w:tr>
    </w:tbl>
    <w:p>
      <w:pPr>
        <w:spacing w:after="160" w:before="160"/>
      </w:pPr>
      <w:r>
        <w:rPr>
          <w:rFonts w:ascii="Calibri" w:cs="Calibri" w:eastAsia="Calibri" w:hAnsi="Calibri"/>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single" w:color="1B3A6B" w:sz="4"/>
              <w:bottom w:val="single" w:color="1B3A6B" w:sz="4"/>
              <w:right w:val="single" w:color="1B3A6B" w:sz="4"/>
            </w:tcBorders>
            <w:shd w:fill="1B3A6B" w:val="clear"/>
            <w:tcMar>
              <w:top w:type="dxa" w:w="200"/>
              <w:left w:type="dxa" w:w="280"/>
              <w:bottom w:type="dxa" w:w="200"/>
              <w:right w:type="dxa" w:w="280"/>
            </w:tcMar>
          </w:tcPr>
          <w:p>
            <w:pPr>
              <w:jc w:val="center"/>
            </w:pPr>
            <w:r>
              <w:rPr>
                <w:rFonts w:ascii="Calibri" w:cs="Calibri" w:eastAsia="Calibri" w:hAnsi="Calibri"/>
                <w:b/>
                <w:bCs/>
                <w:color w:val="FFFFFF"/>
                <w:sz w:val="36"/>
                <w:szCs w:val="36"/>
              </w:rPr>
              <w:t xml:space="preserve">SECCIÓN 1</w:t>
            </w:r>
          </w:p>
          <w:p>
            <w:pPr>
              <w:jc w:val="center"/>
            </w:pPr>
            <w:r>
              <w:rPr>
                <w:rFonts w:ascii="Calibri" w:cs="Calibri" w:eastAsia="Calibri" w:hAnsi="Calibri"/>
                <w:i/>
                <w:iCs/>
                <w:color w:val="C8D8F5"/>
                <w:sz w:val="22"/>
                <w:szCs w:val="22"/>
              </w:rPr>
              <w:t xml:space="preserve">Conceptos Técnicos del Sistema</w:t>
            </w:r>
          </w:p>
        </w:tc>
      </w:tr>
    </w:tbl>
    <w:p>
      <w:pPr>
        <w:spacing w:after="160" w:before="1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1B3A6B" w:sz="4"/>
              <w:left w:val="single" w:color="1B3A6B" w:sz="4"/>
              <w:bottom w:val="single" w:color="1B3A6B" w:sz="4"/>
              <w:right w:val="single" w:color="1B3A6B" w:sz="4"/>
            </w:tcBorders>
            <w:shd w:fill="1B3A6B" w:val="clear"/>
            <w:tcMar>
              <w:top w:type="dxa" w:w="100"/>
              <w:left w:type="dxa" w:w="180"/>
              <w:bottom w:type="dxa" w:w="100"/>
              <w:right w:type="dxa" w:w="180"/>
            </w:tcMar>
          </w:tcPr>
          <w:p>
            <w:r>
              <w:rPr>
                <w:rFonts w:ascii="Calibri" w:cs="Calibri" w:eastAsia="Calibri" w:hAnsi="Calibri"/>
                <w:b/>
                <w:bCs/>
                <w:color w:val="FFFFFF"/>
                <w:sz w:val="26"/>
                <w:szCs w:val="26"/>
              </w:rPr>
              <w:t xml:space="preserve">🔒  WORM</w:t>
            </w:r>
            <w:r>
              <w:rPr>
                <w:rFonts w:ascii="Calibri" w:cs="Calibri" w:eastAsia="Calibri" w:hAnsi="Calibri"/>
                <w:i/>
                <w:iCs/>
                <w:color w:val="C8D8F5"/>
                <w:sz w:val="19"/>
                <w:szCs w:val="19"/>
              </w:rPr>
              <w:t xml:space="preserve">   — Sigla: Write Once, Read Many — "Escribir una vez, leer muchas"</w:t>
            </w:r>
          </w:p>
        </w:tc>
      </w:tr>
      <w:tr>
        <w:tc>
          <w:tcPr>
            <w:tcW w:type="dxa" w:w="2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vAlign w:val="top"/>
          </w:tcPr>
          <w:p>
            <w:r>
              <w:rPr>
                <w:rFonts w:ascii="Calibri" w:cs="Calibri" w:eastAsia="Calibri" w:hAnsi="Calibri"/>
                <w:b/>
                <w:bCs/>
                <w:color w:val="1B3A6B"/>
                <w:sz w:val="20"/>
                <w:szCs w:val="20"/>
              </w:rPr>
              <w:t xml:space="preserve">📖  Definición</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pPr>
              <w:spacing w:after="0" w:before="0"/>
            </w:pPr>
            <w:r>
              <w:rPr>
                <w:rFonts w:ascii="Calibri" w:cs="Calibri" w:eastAsia="Calibri" w:hAnsi="Calibri"/>
                <w:color w:val="2C2C2C"/>
                <w:sz w:val="20"/>
                <w:szCs w:val="20"/>
              </w:rPr>
              <w:t xml:space="preserve">Tecnología de almacenamiento que permite escribir datos una sola vez y leerlos múltiples veces, pero nunca modificarlos ni eliminarlos. Garantiza la integridad absoluta de los registros.</w:t>
            </w:r>
          </w:p>
        </w:tc>
      </w:tr>
      <w:tr>
        <w:tc>
          <w:tcPr>
            <w:tcW w:type="dxa" w:w="2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vAlign w:val="top"/>
          </w:tcPr>
          <w:p>
            <w:r>
              <w:rPr>
                <w:rFonts w:ascii="Calibri" w:cs="Calibri" w:eastAsia="Calibri" w:hAnsi="Calibri"/>
                <w:b/>
                <w:bCs/>
                <w:color w:val="1B3A6B"/>
                <w:sz w:val="20"/>
                <w:szCs w:val="20"/>
              </w:rPr>
              <w:t xml:space="preserve">🎯  Aporte al proyecto</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pPr>
              <w:spacing w:after="0" w:before="0"/>
            </w:pPr>
            <w:r>
              <w:rPr>
                <w:rFonts w:ascii="Calibri" w:cs="Calibri" w:eastAsia="Calibri" w:hAnsi="Calibri"/>
                <w:color w:val="2C2C2C"/>
                <w:sz w:val="20"/>
                <w:szCs w:val="20"/>
              </w:rPr>
              <w:t xml:space="preserve">En el BDP, todos los registros de auditoría del sistema crediticio son almacenados con protección WORM. Esto significa que ninguna operación (aprobación, rechazo, modificación de crédito) puede borrarse o alterarse, creando una trazabilidad 100% confiable exigida por la normativa ASFI.</w:t>
            </w:r>
          </w:p>
        </w:tc>
      </w:tr>
      <w:tr>
        <w:tc>
          <w:tcPr>
            <w:tcW w:type="dxa" w:w="2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vAlign w:val="top"/>
          </w:tcPr>
          <w:p>
            <w:r>
              <w:rPr>
                <w:rFonts w:ascii="Calibri" w:cs="Calibri" w:eastAsia="Calibri" w:hAnsi="Calibri"/>
                <w:b/>
                <w:bCs/>
                <w:color w:val="1B3A6B"/>
                <w:sz w:val="20"/>
                <w:szCs w:val="20"/>
              </w:rPr>
              <w:t xml:space="preserve">📊  Gerencia de Proyectos</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pPr>
              <w:spacing w:after="0" w:before="0"/>
            </w:pPr>
            <w:r>
              <w:rPr>
                <w:rFonts w:ascii="Calibri" w:cs="Calibri" w:eastAsia="Calibri" w:hAnsi="Calibri"/>
                <w:color w:val="2C2C2C"/>
                <w:sz w:val="20"/>
                <w:szCs w:val="20"/>
              </w:rPr>
              <w:t xml:space="preserve">Corresponde al área de Gestión de Calidad y Riesgos del PMBOK 8. Los logs WORM son el respaldo técnico que garantiza el cumplimiento normativo ante auditorías externas, reduciendo el riesgo regulatorio (R-03) identificado en la matriz de riesgos del proyecto.</w:t>
            </w:r>
          </w:p>
        </w:tc>
      </w:tr>
      <w:tr>
        <w:tc>
          <w:tcPr>
            <w:tcW w:type="dxa" w:w="2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vAlign w:val="top"/>
          </w:tcPr>
          <w:p>
            <w:r>
              <w:rPr>
                <w:rFonts w:ascii="Calibri" w:cs="Calibri" w:eastAsia="Calibri" w:hAnsi="Calibri"/>
                <w:b/>
                <w:bCs/>
                <w:color w:val="1B3A6B"/>
                <w:sz w:val="20"/>
                <w:szCs w:val="20"/>
              </w:rPr>
              <w:t xml:space="preserve">⚙️  Implementación</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pPr>
              <w:spacing w:after="0" w:before="0"/>
            </w:pPr>
            <w:r>
              <w:rPr>
                <w:rFonts w:ascii="Calibri" w:cs="Calibri" w:eastAsia="Calibri" w:hAnsi="Calibri"/>
                <w:color w:val="2C2C2C"/>
                <w:sz w:val="20"/>
                <w:szCs w:val="20"/>
              </w:rPr>
              <w:t xml:space="preserve">Módulo 2.4 — Auditoría WORM y Logs Inalterables, desarrollado por el Grupo P-03 (Nicole &amp; Beymar) durante la Fase 2 (19/05/2026 → 10/07/2026). Utiliza PostgreSQL con protección WORM + backups automáticos diarios (rubro I-02, Bs. 16,000).</w:t>
            </w:r>
          </w:p>
        </w:tc>
      </w:tr>
    </w:tbl>
    <w:p>
      <w:pPr>
        <w:spacing w:after="80" w:before="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1B3A6B" w:sz="4"/>
              <w:left w:val="single" w:color="1B3A6B" w:sz="4"/>
              <w:bottom w:val="single" w:color="1B3A6B" w:sz="4"/>
              <w:right w:val="single" w:color="1B3A6B" w:sz="4"/>
            </w:tcBorders>
            <w:shd w:fill="1B3A6B" w:val="clear"/>
            <w:tcMar>
              <w:top w:type="dxa" w:w="100"/>
              <w:left w:type="dxa" w:w="180"/>
              <w:bottom w:type="dxa" w:w="100"/>
              <w:right w:type="dxa" w:w="180"/>
            </w:tcMar>
          </w:tcPr>
          <w:p>
            <w:r>
              <w:rPr>
                <w:rFonts w:ascii="Calibri" w:cs="Calibri" w:eastAsia="Calibri" w:hAnsi="Calibri"/>
                <w:b/>
                <w:bCs/>
                <w:color w:val="FFFFFF"/>
                <w:sz w:val="26"/>
                <w:szCs w:val="26"/>
              </w:rPr>
              <w:t xml:space="preserve">🔗  API REST</w:t>
            </w:r>
            <w:r>
              <w:rPr>
                <w:rFonts w:ascii="Calibri" w:cs="Calibri" w:eastAsia="Calibri" w:hAnsi="Calibri"/>
                <w:i/>
                <w:iCs/>
                <w:color w:val="C8D8F5"/>
                <w:sz w:val="19"/>
                <w:szCs w:val="19"/>
              </w:rPr>
              <w:t xml:space="preserve">   — Sigla: Application Programming Interface — Representational State Transfer — "Interfaz de programación de aplicaciones de transferencia de estado representacional"</w:t>
            </w:r>
          </w:p>
        </w:tc>
      </w:tr>
      <w:tr>
        <w:tc>
          <w:tcPr>
            <w:tcW w:type="dxa" w:w="2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vAlign w:val="top"/>
          </w:tcPr>
          <w:p>
            <w:r>
              <w:rPr>
                <w:rFonts w:ascii="Calibri" w:cs="Calibri" w:eastAsia="Calibri" w:hAnsi="Calibri"/>
                <w:b/>
                <w:bCs/>
                <w:color w:val="1B3A6B"/>
                <w:sz w:val="20"/>
                <w:szCs w:val="20"/>
              </w:rPr>
              <w:t xml:space="preserve">📖  Definición</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pPr>
              <w:spacing w:after="0" w:before="0"/>
            </w:pPr>
            <w:r>
              <w:rPr>
                <w:rFonts w:ascii="Calibri" w:cs="Calibri" w:eastAsia="Calibri" w:hAnsi="Calibri"/>
                <w:color w:val="2C2C2C"/>
                <w:sz w:val="20"/>
                <w:szCs w:val="20"/>
              </w:rPr>
              <w:t xml:space="preserve">Estilo de arquitectura para diseñar servicios web que permite que dos sistemas se comuniquen a través de HTTP usando métodos estándar (GET, POST, PUT, DELETE). Es el lenguaje común entre el frontend y el backend de una aplicación.</w:t>
            </w:r>
          </w:p>
        </w:tc>
      </w:tr>
      <w:tr>
        <w:tc>
          <w:tcPr>
            <w:tcW w:type="dxa" w:w="2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vAlign w:val="top"/>
          </w:tcPr>
          <w:p>
            <w:r>
              <w:rPr>
                <w:rFonts w:ascii="Calibri" w:cs="Calibri" w:eastAsia="Calibri" w:hAnsi="Calibri"/>
                <w:b/>
                <w:bCs/>
                <w:color w:val="1B3A6B"/>
                <w:sz w:val="20"/>
                <w:szCs w:val="20"/>
              </w:rPr>
              <w:t xml:space="preserve">🎯  Aporte al proyecto</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pPr>
              <w:spacing w:after="0" w:before="0"/>
            </w:pPr>
            <w:r>
              <w:rPr>
                <w:rFonts w:ascii="Calibri" w:cs="Calibri" w:eastAsia="Calibri" w:hAnsi="Calibri"/>
                <w:color w:val="2C2C2C"/>
                <w:sz w:val="20"/>
                <w:szCs w:val="20"/>
              </w:rPr>
              <w:t xml:space="preserve">La API REST es el canal por el que la plataforma BDP se conecta con el sistema CORE bancario. Sin esta integración, el sistema crediticio funcionaría de forma aislada. Con ella, los datos de clientes, cuentas y operaciones fluyen en tiempo real entre ambos sistemas.</w:t>
            </w:r>
          </w:p>
        </w:tc>
      </w:tr>
      <w:tr>
        <w:tc>
          <w:tcPr>
            <w:tcW w:type="dxa" w:w="2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vAlign w:val="top"/>
          </w:tcPr>
          <w:p>
            <w:r>
              <w:rPr>
                <w:rFonts w:ascii="Calibri" w:cs="Calibri" w:eastAsia="Calibri" w:hAnsi="Calibri"/>
                <w:b/>
                <w:bCs/>
                <w:color w:val="1B3A6B"/>
                <w:sz w:val="20"/>
                <w:szCs w:val="20"/>
              </w:rPr>
              <w:t xml:space="preserve">📊  Gerencia de Proyectos</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pPr>
              <w:spacing w:after="0" w:before="0"/>
            </w:pPr>
            <w:r>
              <w:rPr>
                <w:rFonts w:ascii="Calibri" w:cs="Calibri" w:eastAsia="Calibri" w:hAnsi="Calibri"/>
                <w:color w:val="2C2C2C"/>
                <w:sz w:val="20"/>
                <w:szCs w:val="20"/>
              </w:rPr>
              <w:t xml:space="preserve">Es un entregable de la Ruta Crítica del proyecto (actividad 2.6). Su retraso afecta directamente el Hito H-2 (Bs. 157,500). Está contemplada en el riesgo R-01 (fallo de integración) con probabilidad Alta e impacto Muy Alto, que se mitiga con pruebas continuas en ambiente SandBox.</w:t>
            </w:r>
          </w:p>
        </w:tc>
      </w:tr>
      <w:tr>
        <w:tc>
          <w:tcPr>
            <w:tcW w:type="dxa" w:w="2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vAlign w:val="top"/>
          </w:tcPr>
          <w:p>
            <w:r>
              <w:rPr>
                <w:rFonts w:ascii="Calibri" w:cs="Calibri" w:eastAsia="Calibri" w:hAnsi="Calibri"/>
                <w:b/>
                <w:bCs/>
                <w:color w:val="1B3A6B"/>
                <w:sz w:val="20"/>
                <w:szCs w:val="20"/>
              </w:rPr>
              <w:t xml:space="preserve">⚙️  Implementación</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pPr>
              <w:spacing w:after="0" w:before="0"/>
            </w:pPr>
            <w:r>
              <w:rPr>
                <w:rFonts w:ascii="Calibri" w:cs="Calibri" w:eastAsia="Calibri" w:hAnsi="Calibri"/>
                <w:color w:val="2C2C2C"/>
                <w:sz w:val="20"/>
                <w:szCs w:val="20"/>
              </w:rPr>
              <w:t xml:space="preserve">Desarrollada por P-03 (Nicole &amp; Beymar) entre el 21/07/2026 y el 04/09/2026. Usa autenticación JWT, formato JSON y arquitectura HATEOAS. Las pruebas de certificación API se realizan en Fase 3 (actividad 3.2), con un presupuesto específico de Bs. 9,000 (Q-03).</w:t>
            </w:r>
          </w:p>
        </w:tc>
      </w:tr>
    </w:tbl>
    <w:p>
      <w:pPr>
        <w:spacing w:after="80" w:before="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1B3A6B" w:sz="4"/>
              <w:left w:val="single" w:color="1B3A6B" w:sz="4"/>
              <w:bottom w:val="single" w:color="1B3A6B" w:sz="4"/>
              <w:right w:val="single" w:color="1B3A6B" w:sz="4"/>
            </w:tcBorders>
            <w:shd w:fill="1B3A6B" w:val="clear"/>
            <w:tcMar>
              <w:top w:type="dxa" w:w="100"/>
              <w:left w:type="dxa" w:w="180"/>
              <w:bottom w:type="dxa" w:w="100"/>
              <w:right w:type="dxa" w:w="180"/>
            </w:tcMar>
          </w:tcPr>
          <w:p>
            <w:r>
              <w:rPr>
                <w:rFonts w:ascii="Calibri" w:cs="Calibri" w:eastAsia="Calibri" w:hAnsi="Calibri"/>
                <w:b/>
                <w:bCs/>
                <w:color w:val="FFFFFF"/>
                <w:sz w:val="26"/>
                <w:szCs w:val="26"/>
              </w:rPr>
              <w:t xml:space="preserve">🏦  CORE Bancario</w:t>
            </w:r>
            <w:r>
              <w:rPr>
                <w:rFonts w:ascii="Calibri" w:cs="Calibri" w:eastAsia="Calibri" w:hAnsi="Calibri"/>
                <w:i/>
                <w:iCs/>
                <w:color w:val="C8D8F5"/>
                <w:sz w:val="19"/>
                <w:szCs w:val="19"/>
              </w:rPr>
              <w:t xml:space="preserve">   — Sigla: CORE = Central Online Real-time Exchange — "Sistema central bancario en tiempo real"</w:t>
            </w:r>
          </w:p>
        </w:tc>
      </w:tr>
      <w:tr>
        <w:tc>
          <w:tcPr>
            <w:tcW w:type="dxa" w:w="2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vAlign w:val="top"/>
          </w:tcPr>
          <w:p>
            <w:r>
              <w:rPr>
                <w:rFonts w:ascii="Calibri" w:cs="Calibri" w:eastAsia="Calibri" w:hAnsi="Calibri"/>
                <w:b/>
                <w:bCs/>
                <w:color w:val="1B3A6B"/>
                <w:sz w:val="20"/>
                <w:szCs w:val="20"/>
              </w:rPr>
              <w:t xml:space="preserve">📖  Definición</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pPr>
              <w:spacing w:after="0" w:before="0"/>
            </w:pPr>
            <w:r>
              <w:rPr>
                <w:rFonts w:ascii="Calibri" w:cs="Calibri" w:eastAsia="Calibri" w:hAnsi="Calibri"/>
                <w:color w:val="2C2C2C"/>
                <w:sz w:val="20"/>
                <w:szCs w:val="20"/>
              </w:rPr>
              <w:t xml:space="preserve">Sistema informático central que gestiona todas las operaciones fundamentales de un banco: cuentas, transacciones, créditos, depósitos y reportes regulatorios. Es el corazón tecnológico de cualquier institución financiera.</w:t>
            </w:r>
          </w:p>
        </w:tc>
      </w:tr>
      <w:tr>
        <w:tc>
          <w:tcPr>
            <w:tcW w:type="dxa" w:w="2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vAlign w:val="top"/>
          </w:tcPr>
          <w:p>
            <w:r>
              <w:rPr>
                <w:rFonts w:ascii="Calibri" w:cs="Calibri" w:eastAsia="Calibri" w:hAnsi="Calibri"/>
                <w:b/>
                <w:bCs/>
                <w:color w:val="1B3A6B"/>
                <w:sz w:val="20"/>
                <w:szCs w:val="20"/>
              </w:rPr>
              <w:t xml:space="preserve">🎯  Aporte al proyecto</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pPr>
              <w:spacing w:after="0" w:before="0"/>
            </w:pPr>
            <w:r>
              <w:rPr>
                <w:rFonts w:ascii="Calibri" w:cs="Calibri" w:eastAsia="Calibri" w:hAnsi="Calibri"/>
                <w:color w:val="2C2C2C"/>
                <w:sz w:val="20"/>
                <w:szCs w:val="20"/>
              </w:rPr>
              <w:t xml:space="preserve">El CORE del BDP contiene la información maestra de clientes, cuentas y operaciones históricas. La integración con este sistema permite que la nueva plataforma crediticia acceda a datos reales en tiempo real, evitando duplicación de información y garantizando coherencia entre todos los sistemas del banco.</w:t>
            </w:r>
          </w:p>
        </w:tc>
      </w:tr>
      <w:tr>
        <w:tc>
          <w:tcPr>
            <w:tcW w:type="dxa" w:w="2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vAlign w:val="top"/>
          </w:tcPr>
          <w:p>
            <w:r>
              <w:rPr>
                <w:rFonts w:ascii="Calibri" w:cs="Calibri" w:eastAsia="Calibri" w:hAnsi="Calibri"/>
                <w:b/>
                <w:bCs/>
                <w:color w:val="1B3A6B"/>
                <w:sz w:val="20"/>
                <w:szCs w:val="20"/>
              </w:rPr>
              <w:t xml:space="preserve">📊  Gerencia de Proyectos</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pPr>
              <w:spacing w:after="0" w:before="0"/>
            </w:pPr>
            <w:r>
              <w:rPr>
                <w:rFonts w:ascii="Calibri" w:cs="Calibri" w:eastAsia="Calibri" w:hAnsi="Calibri"/>
                <w:color w:val="2C2C2C"/>
                <w:sz w:val="20"/>
                <w:szCs w:val="20"/>
              </w:rPr>
              <w:t xml:space="preserve">Representado como requisito contractual crítico (RF-06) y elemento de la Ruta Crítica. Su integración es condición obligatoria para el pago del Hito H-2. El riesgo R-01 (fallo en integración CORE) es calificado como Crítico en la matriz de riesgos y tiene reserva de contingencia asignada.</w:t>
            </w:r>
          </w:p>
        </w:tc>
      </w:tr>
      <w:tr>
        <w:tc>
          <w:tcPr>
            <w:tcW w:type="dxa" w:w="2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vAlign w:val="top"/>
          </w:tcPr>
          <w:p>
            <w:r>
              <w:rPr>
                <w:rFonts w:ascii="Calibri" w:cs="Calibri" w:eastAsia="Calibri" w:hAnsi="Calibri"/>
                <w:b/>
                <w:bCs/>
                <w:color w:val="1B3A6B"/>
                <w:sz w:val="20"/>
                <w:szCs w:val="20"/>
              </w:rPr>
              <w:t xml:space="preserve">⚙️  Implementación</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pPr>
              <w:spacing w:after="0" w:before="0"/>
            </w:pPr>
            <w:r>
              <w:rPr>
                <w:rFonts w:ascii="Calibri" w:cs="Calibri" w:eastAsia="Calibri" w:hAnsi="Calibri"/>
                <w:color w:val="2C2C2C"/>
                <w:sz w:val="20"/>
                <w:szCs w:val="20"/>
              </w:rPr>
              <w:t xml:space="preserve">Integración desarrollada en el módulo 2.6 por P-03. Utiliza API REST con autenticación JWT/HATEOAS. Se valida en ambiente SandBox durante la Fase 3 (actividad 3.2: 08/09/2026 → 10/10/2026). Presupuesto asignado incluido en los Bs. 86,000 del equipo P-03.</w:t>
            </w:r>
          </w:p>
        </w:tc>
      </w:tr>
    </w:tbl>
    <w:p>
      <w:pPr>
        <w:spacing w:after="80" w:before="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1B3A6B" w:sz="4"/>
              <w:left w:val="single" w:color="1B3A6B" w:sz="4"/>
              <w:bottom w:val="single" w:color="1B3A6B" w:sz="4"/>
              <w:right w:val="single" w:color="1B3A6B" w:sz="4"/>
            </w:tcBorders>
            <w:shd w:fill="1B3A6B" w:val="clear"/>
            <w:tcMar>
              <w:top w:type="dxa" w:w="100"/>
              <w:left w:type="dxa" w:w="180"/>
              <w:bottom w:type="dxa" w:w="100"/>
              <w:right w:type="dxa" w:w="180"/>
            </w:tcMar>
          </w:tcPr>
          <w:p>
            <w:r>
              <w:rPr>
                <w:rFonts w:ascii="Calibri" w:cs="Calibri" w:eastAsia="Calibri" w:hAnsi="Calibri"/>
                <w:b/>
                <w:bCs/>
                <w:color w:val="FFFFFF"/>
                <w:sz w:val="26"/>
                <w:szCs w:val="26"/>
              </w:rPr>
              <w:t xml:space="preserve">📡  Modo Offline</w:t>
            </w:r>
            <w:r>
              <w:rPr>
                <w:rFonts w:ascii="Calibri" w:cs="Calibri" w:eastAsia="Calibri" w:hAnsi="Calibri"/>
                <w:i/>
                <w:iCs/>
                <w:color w:val="C8D8F5"/>
                <w:sz w:val="19"/>
                <w:szCs w:val="19"/>
              </w:rPr>
              <w:t xml:space="preserve">   — "Modo sin conexión"</w:t>
            </w:r>
          </w:p>
        </w:tc>
      </w:tr>
      <w:tr>
        <w:tc>
          <w:tcPr>
            <w:tcW w:type="dxa" w:w="2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vAlign w:val="top"/>
          </w:tcPr>
          <w:p>
            <w:r>
              <w:rPr>
                <w:rFonts w:ascii="Calibri" w:cs="Calibri" w:eastAsia="Calibri" w:hAnsi="Calibri"/>
                <w:b/>
                <w:bCs/>
                <w:color w:val="1B3A6B"/>
                <w:sz w:val="20"/>
                <w:szCs w:val="20"/>
              </w:rPr>
              <w:t xml:space="preserve">📖  Definición</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pPr>
              <w:spacing w:after="0" w:before="0"/>
            </w:pPr>
            <w:r>
              <w:rPr>
                <w:rFonts w:ascii="Calibri" w:cs="Calibri" w:eastAsia="Calibri" w:hAnsi="Calibri"/>
                <w:color w:val="2C2C2C"/>
                <w:sz w:val="20"/>
                <w:szCs w:val="20"/>
              </w:rPr>
              <w:t xml:space="preserve">Capacidad de un sistema para seguir funcionando sin conexión a internet o a la red interna, almacenando los datos localmente y sincronizándolos automáticamente cuando se restablece la conectividad.</w:t>
            </w:r>
          </w:p>
        </w:tc>
      </w:tr>
      <w:tr>
        <w:tc>
          <w:tcPr>
            <w:tcW w:type="dxa" w:w="2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vAlign w:val="top"/>
          </w:tcPr>
          <w:p>
            <w:r>
              <w:rPr>
                <w:rFonts w:ascii="Calibri" w:cs="Calibri" w:eastAsia="Calibri" w:hAnsi="Calibri"/>
                <w:b/>
                <w:bCs/>
                <w:color w:val="1B3A6B"/>
                <w:sz w:val="20"/>
                <w:szCs w:val="20"/>
              </w:rPr>
              <w:t xml:space="preserve">🎯  Aporte al proyecto</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pPr>
              <w:spacing w:after="0" w:before="0"/>
            </w:pPr>
            <w:r>
              <w:rPr>
                <w:rFonts w:ascii="Calibri" w:cs="Calibri" w:eastAsia="Calibri" w:hAnsi="Calibri"/>
                <w:color w:val="2C2C2C"/>
                <w:sz w:val="20"/>
                <w:szCs w:val="20"/>
              </w:rPr>
              <w:t xml:space="preserve">Muchos analistas de crédito del BDP operan en zonas rurales de Bolivia con conectividad limitada (valles, altiplano, llanos). El modo offline les permite registrar solicitudes de crédito sin internet, y el sistema sincroniza automáticamente los datos al reconectarse, garantizando continuidad operativa.</w:t>
            </w:r>
          </w:p>
        </w:tc>
      </w:tr>
      <w:tr>
        <w:tc>
          <w:tcPr>
            <w:tcW w:type="dxa" w:w="2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vAlign w:val="top"/>
          </w:tcPr>
          <w:p>
            <w:r>
              <w:rPr>
                <w:rFonts w:ascii="Calibri" w:cs="Calibri" w:eastAsia="Calibri" w:hAnsi="Calibri"/>
                <w:b/>
                <w:bCs/>
                <w:color w:val="1B3A6B"/>
                <w:sz w:val="20"/>
                <w:szCs w:val="20"/>
              </w:rPr>
              <w:t xml:space="preserve">📊  Gerencia de Proyectos</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pPr>
              <w:spacing w:after="0" w:before="0"/>
            </w:pPr>
            <w:r>
              <w:rPr>
                <w:rFonts w:ascii="Calibri" w:cs="Calibri" w:eastAsia="Calibri" w:hAnsi="Calibri"/>
                <w:color w:val="2C2C2C"/>
                <w:sz w:val="20"/>
                <w:szCs w:val="20"/>
              </w:rPr>
              <w:t xml:space="preserve">Contribuye al KPI-3 (incremento de productividad del personal +30%) y a la sostenibilidad tecnológica del proyecto. En términos de alcance (PMBOK 8), es un requerimiento no funcional de disponibilidad que protege el valor del sistema ante condiciones de conectividad adversas.</w:t>
            </w:r>
          </w:p>
        </w:tc>
      </w:tr>
      <w:tr>
        <w:tc>
          <w:tcPr>
            <w:tcW w:type="dxa" w:w="2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vAlign w:val="top"/>
          </w:tcPr>
          <w:p>
            <w:r>
              <w:rPr>
                <w:rFonts w:ascii="Calibri" w:cs="Calibri" w:eastAsia="Calibri" w:hAnsi="Calibri"/>
                <w:b/>
                <w:bCs/>
                <w:color w:val="1B3A6B"/>
                <w:sz w:val="20"/>
                <w:szCs w:val="20"/>
              </w:rPr>
              <w:t xml:space="preserve">⚙️  Implementación</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pPr>
              <w:spacing w:after="0" w:before="0"/>
            </w:pPr>
            <w:r>
              <w:rPr>
                <w:rFonts w:ascii="Calibri" w:cs="Calibri" w:eastAsia="Calibri" w:hAnsi="Calibri"/>
                <w:color w:val="2C2C2C"/>
                <w:sz w:val="20"/>
                <w:szCs w:val="20"/>
              </w:rPr>
              <w:t xml:space="preserve">Módulo 2.9 desarrollado por P-04 (Norma Mendoza) entre el 28/07/2026 y el 04/09/2026. Implementa almacenamiento local con sincronización automática al reconectar. Incluido en el presupuesto de Bs. 74,000 del equipo P-04.</w:t>
            </w:r>
          </w:p>
        </w:tc>
      </w:tr>
    </w:tbl>
    <w:p>
      <w:pPr>
        <w:spacing w:after="80" w:before="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1B3A6B" w:sz="4"/>
              <w:left w:val="single" w:color="1B3A6B" w:sz="4"/>
              <w:bottom w:val="single" w:color="1B3A6B" w:sz="4"/>
              <w:right w:val="single" w:color="1B3A6B" w:sz="4"/>
            </w:tcBorders>
            <w:shd w:fill="1B3A6B" w:val="clear"/>
            <w:tcMar>
              <w:top w:type="dxa" w:w="100"/>
              <w:left w:type="dxa" w:w="180"/>
              <w:bottom w:type="dxa" w:w="100"/>
              <w:right w:type="dxa" w:w="180"/>
            </w:tcMar>
          </w:tcPr>
          <w:p>
            <w:r>
              <w:rPr>
                <w:rFonts w:ascii="Calibri" w:cs="Calibri" w:eastAsia="Calibri" w:hAnsi="Calibri"/>
                <w:b/>
                <w:bCs/>
                <w:color w:val="FFFFFF"/>
                <w:sz w:val="26"/>
                <w:szCs w:val="26"/>
              </w:rPr>
              <w:t xml:space="preserve">📈  Scoring Crediticio</w:t>
            </w:r>
            <w:r>
              <w:rPr>
                <w:rFonts w:ascii="Calibri" w:cs="Calibri" w:eastAsia="Calibri" w:hAnsi="Calibri"/>
                <w:i/>
                <w:iCs/>
                <w:color w:val="C8D8F5"/>
                <w:sz w:val="19"/>
                <w:szCs w:val="19"/>
              </w:rPr>
              <w:t xml:space="preserve">   — "Puntuación o calificación crediticia"</w:t>
            </w:r>
          </w:p>
        </w:tc>
      </w:tr>
      <w:tr>
        <w:tc>
          <w:tcPr>
            <w:tcW w:type="dxa" w:w="2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vAlign w:val="top"/>
          </w:tcPr>
          <w:p>
            <w:r>
              <w:rPr>
                <w:rFonts w:ascii="Calibri" w:cs="Calibri" w:eastAsia="Calibri" w:hAnsi="Calibri"/>
                <w:b/>
                <w:bCs/>
                <w:color w:val="1B3A6B"/>
                <w:sz w:val="20"/>
                <w:szCs w:val="20"/>
              </w:rPr>
              <w:t xml:space="preserve">📖  Definición</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pPr>
              <w:spacing w:after="0" w:before="0"/>
            </w:pPr>
            <w:r>
              <w:rPr>
                <w:rFonts w:ascii="Calibri" w:cs="Calibri" w:eastAsia="Calibri" w:hAnsi="Calibri"/>
                <w:color w:val="2C2C2C"/>
                <w:sz w:val="20"/>
                <w:szCs w:val="20"/>
              </w:rPr>
              <w:t xml:space="preserve">Algoritmo matemático que evalúa automáticamente la capacidad de pago y el riesgo crediticio de un solicitante, asignándole una puntuación numérica basada en indicadores financieros, historial y factores sectoriales. Reemplaza la evaluación manual subjetiva.</w:t>
            </w:r>
          </w:p>
        </w:tc>
      </w:tr>
      <w:tr>
        <w:tc>
          <w:tcPr>
            <w:tcW w:type="dxa" w:w="2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vAlign w:val="top"/>
          </w:tcPr>
          <w:p>
            <w:r>
              <w:rPr>
                <w:rFonts w:ascii="Calibri" w:cs="Calibri" w:eastAsia="Calibri" w:hAnsi="Calibri"/>
                <w:b/>
                <w:bCs/>
                <w:color w:val="1B3A6B"/>
                <w:sz w:val="20"/>
                <w:szCs w:val="20"/>
              </w:rPr>
              <w:t xml:space="preserve">🎯  Aporte al proyecto</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pPr>
              <w:spacing w:after="0" w:before="0"/>
            </w:pPr>
            <w:r>
              <w:rPr>
                <w:rFonts w:ascii="Calibri" w:cs="Calibri" w:eastAsia="Calibri" w:hAnsi="Calibri"/>
                <w:color w:val="2C2C2C"/>
                <w:sz w:val="20"/>
                <w:szCs w:val="20"/>
              </w:rPr>
              <w:t xml:space="preserve">Es el módulo más complejo del proyecto y el de mayor impacto en el negocio del BDP. Automatiza la evaluación de créditos PYME y Banca Empresa, logrando reducir el tiempo de aprobación en un 40%. Un crédito que antes tardaba días o semanas en evaluarse, con el scoring tarda minutos.</w:t>
            </w:r>
          </w:p>
        </w:tc>
      </w:tr>
      <w:tr>
        <w:tc>
          <w:tcPr>
            <w:tcW w:type="dxa" w:w="2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vAlign w:val="top"/>
          </w:tcPr>
          <w:p>
            <w:r>
              <w:rPr>
                <w:rFonts w:ascii="Calibri" w:cs="Calibri" w:eastAsia="Calibri" w:hAnsi="Calibri"/>
                <w:b/>
                <w:bCs/>
                <w:color w:val="1B3A6B"/>
                <w:sz w:val="20"/>
                <w:szCs w:val="20"/>
              </w:rPr>
              <w:t xml:space="preserve">📊  Gerencia de Proyectos</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pPr>
              <w:spacing w:after="0" w:before="0"/>
            </w:pPr>
            <w:r>
              <w:rPr>
                <w:rFonts w:ascii="Calibri" w:cs="Calibri" w:eastAsia="Calibri" w:hAnsi="Calibri"/>
                <w:color w:val="2C2C2C"/>
                <w:sz w:val="20"/>
                <w:szCs w:val="20"/>
              </w:rPr>
              <w:t xml:space="preserve">Es la actividad de mayor duración en la Ruta Crítica del proyecto (2.3: 07/07/2026 → 04/09/2026). Su retraso activa el riesgo R-02 (Probabilidad Alta, Impacto Muy Alto) con reserva de contingencia de Bs. 8,000. Define el Hito H-2 (Bs. 157,500, 35% del contrato).</w:t>
            </w:r>
          </w:p>
        </w:tc>
      </w:tr>
      <w:tr>
        <w:tc>
          <w:tcPr>
            <w:tcW w:type="dxa" w:w="2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vAlign w:val="top"/>
          </w:tcPr>
          <w:p>
            <w:r>
              <w:rPr>
                <w:rFonts w:ascii="Calibri" w:cs="Calibri" w:eastAsia="Calibri" w:hAnsi="Calibri"/>
                <w:b/>
                <w:bCs/>
                <w:color w:val="1B3A6B"/>
                <w:sz w:val="20"/>
                <w:szCs w:val="20"/>
              </w:rPr>
              <w:t xml:space="preserve">⚙️  Implementación</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pPr>
              <w:spacing w:after="0" w:before="0"/>
            </w:pPr>
            <w:r>
              <w:rPr>
                <w:rFonts w:ascii="Calibri" w:cs="Calibri" w:eastAsia="Calibri" w:hAnsi="Calibri"/>
                <w:color w:val="2C2C2C"/>
                <w:sz w:val="20"/>
                <w:szCs w:val="20"/>
              </w:rPr>
              <w:t xml:space="preserve">Desarrollado por P-02 (Roger &amp; Kevin) con aceleración de IA Generativa. El algoritmo incorpora indicadores financieros estándar más variables sectoriales específicas del BDP (agropecuario, ganadero, productivo). Validado en Fase 3 por analistas especializados del BDP (Q-02, Bs. 13,000).</w:t>
            </w:r>
          </w:p>
        </w:tc>
      </w:tr>
    </w:tbl>
    <w:p>
      <w:pPr>
        <w:spacing w:after="80" w:before="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1B3A6B" w:sz="4"/>
              <w:left w:val="single" w:color="1B3A6B" w:sz="4"/>
              <w:bottom w:val="single" w:color="1B3A6B" w:sz="4"/>
              <w:right w:val="single" w:color="1B3A6B" w:sz="4"/>
            </w:tcBorders>
            <w:shd w:fill="1B3A6B" w:val="clear"/>
            <w:tcMar>
              <w:top w:type="dxa" w:w="100"/>
              <w:left w:type="dxa" w:w="180"/>
              <w:bottom w:type="dxa" w:w="100"/>
              <w:right w:type="dxa" w:w="180"/>
            </w:tcMar>
          </w:tcPr>
          <w:p>
            <w:r>
              <w:rPr>
                <w:rFonts w:ascii="Calibri" w:cs="Calibri" w:eastAsia="Calibri" w:hAnsi="Calibri"/>
                <w:b/>
                <w:bCs/>
                <w:color w:val="FFFFFF"/>
                <w:sz w:val="26"/>
                <w:szCs w:val="26"/>
              </w:rPr>
              <w:t xml:space="preserve">👤  RBAC</w:t>
            </w:r>
            <w:r>
              <w:rPr>
                <w:rFonts w:ascii="Calibri" w:cs="Calibri" w:eastAsia="Calibri" w:hAnsi="Calibri"/>
                <w:i/>
                <w:iCs/>
                <w:color w:val="C8D8F5"/>
                <w:sz w:val="19"/>
                <w:szCs w:val="19"/>
              </w:rPr>
              <w:t xml:space="preserve">   — Sigla: Role-Based Access Control — "Control de acceso basado en roles"</w:t>
            </w:r>
          </w:p>
        </w:tc>
      </w:tr>
      <w:tr>
        <w:tc>
          <w:tcPr>
            <w:tcW w:type="dxa" w:w="2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vAlign w:val="top"/>
          </w:tcPr>
          <w:p>
            <w:r>
              <w:rPr>
                <w:rFonts w:ascii="Calibri" w:cs="Calibri" w:eastAsia="Calibri" w:hAnsi="Calibri"/>
                <w:b/>
                <w:bCs/>
                <w:color w:val="1B3A6B"/>
                <w:sz w:val="20"/>
                <w:szCs w:val="20"/>
              </w:rPr>
              <w:t xml:space="preserve">📖  Definición</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pPr>
              <w:spacing w:after="0" w:before="0"/>
            </w:pPr>
            <w:r>
              <w:rPr>
                <w:rFonts w:ascii="Calibri" w:cs="Calibri" w:eastAsia="Calibri" w:hAnsi="Calibri"/>
                <w:color w:val="2C2C2C"/>
                <w:sz w:val="20"/>
                <w:szCs w:val="20"/>
              </w:rPr>
              <w:t xml:space="preserve">Sistema de seguridad que asigna permisos a los usuarios según el rol que desempeñan dentro de la organización (analista, supervisor, gerente, auditor), en lugar de asignar permisos individualmente. Cada rol tiene acceso solo a las funciones que le corresponden.</w:t>
            </w:r>
          </w:p>
        </w:tc>
      </w:tr>
      <w:tr>
        <w:tc>
          <w:tcPr>
            <w:tcW w:type="dxa" w:w="2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vAlign w:val="top"/>
          </w:tcPr>
          <w:p>
            <w:r>
              <w:rPr>
                <w:rFonts w:ascii="Calibri" w:cs="Calibri" w:eastAsia="Calibri" w:hAnsi="Calibri"/>
                <w:b/>
                <w:bCs/>
                <w:color w:val="1B3A6B"/>
                <w:sz w:val="20"/>
                <w:szCs w:val="20"/>
              </w:rPr>
              <w:t xml:space="preserve">🎯  Aporte al proyecto</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pPr>
              <w:spacing w:after="0" w:before="0"/>
            </w:pPr>
            <w:r>
              <w:rPr>
                <w:rFonts w:ascii="Calibri" w:cs="Calibri" w:eastAsia="Calibri" w:hAnsi="Calibri"/>
                <w:color w:val="2C2C2C"/>
                <w:sz w:val="20"/>
                <w:szCs w:val="20"/>
              </w:rPr>
              <w:t xml:space="preserve">En el BDP, diferentes usuarios necesitan diferentes niveles de acceso: un analista puede crear solicitudes pero no aprobarlas; un supervisor puede aprobar pero no modificar logs de auditoría. RBAC garantiza que cada persona vea y haga solo lo que le corresponde, protegiendo la integridad del sistema.</w:t>
            </w:r>
          </w:p>
        </w:tc>
      </w:tr>
      <w:tr>
        <w:tc>
          <w:tcPr>
            <w:tcW w:type="dxa" w:w="2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vAlign w:val="top"/>
          </w:tcPr>
          <w:p>
            <w:r>
              <w:rPr>
                <w:rFonts w:ascii="Calibri" w:cs="Calibri" w:eastAsia="Calibri" w:hAnsi="Calibri"/>
                <w:b/>
                <w:bCs/>
                <w:color w:val="1B3A6B"/>
                <w:sz w:val="20"/>
                <w:szCs w:val="20"/>
              </w:rPr>
              <w:t xml:space="preserve">📊  Gerencia de Proyectos</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pPr>
              <w:spacing w:after="0" w:before="0"/>
            </w:pPr>
            <w:r>
              <w:rPr>
                <w:rFonts w:ascii="Calibri" w:cs="Calibri" w:eastAsia="Calibri" w:hAnsi="Calibri"/>
                <w:color w:val="2C2C2C"/>
                <w:sz w:val="20"/>
                <w:szCs w:val="20"/>
              </w:rPr>
              <w:t xml:space="preserve">Está alineado con el requisito normativo de seguridad (RNF-03) y con la gestión de riesgos (R-03: vulnerabilidades de seguridad). En PMBOK 8, forma parte del Dominio de Gobernanza al definir quién tiene autoridad sobre qué parte del sistema y bajo qué condiciones.</w:t>
            </w:r>
          </w:p>
        </w:tc>
      </w:tr>
      <w:tr>
        <w:tc>
          <w:tcPr>
            <w:tcW w:type="dxa" w:w="2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vAlign w:val="top"/>
          </w:tcPr>
          <w:p>
            <w:r>
              <w:rPr>
                <w:rFonts w:ascii="Calibri" w:cs="Calibri" w:eastAsia="Calibri" w:hAnsi="Calibri"/>
                <w:b/>
                <w:bCs/>
                <w:color w:val="1B3A6B"/>
                <w:sz w:val="20"/>
                <w:szCs w:val="20"/>
              </w:rPr>
              <w:t xml:space="preserve">⚙️  Implementación</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pPr>
              <w:spacing w:after="0" w:before="0"/>
            </w:pPr>
            <w:r>
              <w:rPr>
                <w:rFonts w:ascii="Calibri" w:cs="Calibri" w:eastAsia="Calibri" w:hAnsi="Calibri"/>
                <w:color w:val="2C2C2C"/>
                <w:sz w:val="20"/>
                <w:szCs w:val="20"/>
              </w:rPr>
              <w:t xml:space="preserve">Módulo 2.1 desarrollado por P-02 (Roger &amp; Kevin): 19/05/2026 → 03/07/2026. Se integra con el sistema de autenticación JWT. Los roles y permisos son definidos en la Fase 1 (actividad 1.1) durante el levantamiento de requerimientos con el BDP.</w:t>
            </w:r>
          </w:p>
        </w:tc>
      </w:tr>
    </w:tbl>
    <w:p>
      <w:pPr>
        <w:spacing w:after="80" w:before="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1B3A6B" w:sz="4"/>
              <w:left w:val="single" w:color="1B3A6B" w:sz="4"/>
              <w:bottom w:val="single" w:color="1B3A6B" w:sz="4"/>
              <w:right w:val="single" w:color="1B3A6B" w:sz="4"/>
            </w:tcBorders>
            <w:shd w:fill="1B3A6B" w:val="clear"/>
            <w:tcMar>
              <w:top w:type="dxa" w:w="100"/>
              <w:left w:type="dxa" w:w="180"/>
              <w:bottom w:type="dxa" w:w="100"/>
              <w:right w:type="dxa" w:w="180"/>
            </w:tcMar>
          </w:tcPr>
          <w:p>
            <w:r>
              <w:rPr>
                <w:rFonts w:ascii="Calibri" w:cs="Calibri" w:eastAsia="Calibri" w:hAnsi="Calibri"/>
                <w:b/>
                <w:bCs/>
                <w:color w:val="FFFFFF"/>
                <w:sz w:val="26"/>
                <w:szCs w:val="26"/>
              </w:rPr>
              <w:t xml:space="preserve">🔑  JWT</w:t>
            </w:r>
            <w:r>
              <w:rPr>
                <w:rFonts w:ascii="Calibri" w:cs="Calibri" w:eastAsia="Calibri" w:hAnsi="Calibri"/>
                <w:i/>
                <w:iCs/>
                <w:color w:val="C8D8F5"/>
                <w:sz w:val="19"/>
                <w:szCs w:val="19"/>
              </w:rPr>
              <w:t xml:space="preserve">   — Sigla: JSON Web Token — "Token web en formato JSON"</w:t>
            </w:r>
          </w:p>
        </w:tc>
      </w:tr>
      <w:tr>
        <w:tc>
          <w:tcPr>
            <w:tcW w:type="dxa" w:w="2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vAlign w:val="top"/>
          </w:tcPr>
          <w:p>
            <w:r>
              <w:rPr>
                <w:rFonts w:ascii="Calibri" w:cs="Calibri" w:eastAsia="Calibri" w:hAnsi="Calibri"/>
                <w:b/>
                <w:bCs/>
                <w:color w:val="1B3A6B"/>
                <w:sz w:val="20"/>
                <w:szCs w:val="20"/>
              </w:rPr>
              <w:t xml:space="preserve">📖  Definición</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pPr>
              <w:spacing w:after="0" w:before="0"/>
            </w:pPr>
            <w:r>
              <w:rPr>
                <w:rFonts w:ascii="Calibri" w:cs="Calibri" w:eastAsia="Calibri" w:hAnsi="Calibri"/>
                <w:color w:val="2C2C2C"/>
                <w:sz w:val="20"/>
                <w:szCs w:val="20"/>
              </w:rPr>
              <w:t xml:space="preserve">Estándar abierto para transmitir información de autenticación entre sistemas de forma segura y compacta. Un JWT es un token cifrado que contiene la identidad del usuario y sus permisos, y se incluye en cada solicitud API para verificar que quien accede está autorizado.</w:t>
            </w:r>
          </w:p>
        </w:tc>
      </w:tr>
      <w:tr>
        <w:tc>
          <w:tcPr>
            <w:tcW w:type="dxa" w:w="2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vAlign w:val="top"/>
          </w:tcPr>
          <w:p>
            <w:r>
              <w:rPr>
                <w:rFonts w:ascii="Calibri" w:cs="Calibri" w:eastAsia="Calibri" w:hAnsi="Calibri"/>
                <w:b/>
                <w:bCs/>
                <w:color w:val="1B3A6B"/>
                <w:sz w:val="20"/>
                <w:szCs w:val="20"/>
              </w:rPr>
              <w:t xml:space="preserve">🎯  Aporte al proyecto</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pPr>
              <w:spacing w:after="0" w:before="0"/>
            </w:pPr>
            <w:r>
              <w:rPr>
                <w:rFonts w:ascii="Calibri" w:cs="Calibri" w:eastAsia="Calibri" w:hAnsi="Calibri"/>
                <w:color w:val="2C2C2C"/>
                <w:sz w:val="20"/>
                <w:szCs w:val="20"/>
              </w:rPr>
              <w:t xml:space="preserve">En la plataforma BDP, cada usuario recibe un JWT al iniciar sesión. Este token viaja en cada petición al servidor y a la API del CORE bancario, garantizando que solo usuarios autenticados accedan a la información crediticia sensible. Elimina la necesidad de enviar usuario y contraseña en cada petición.</w:t>
            </w:r>
          </w:p>
        </w:tc>
      </w:tr>
      <w:tr>
        <w:tc>
          <w:tcPr>
            <w:tcW w:type="dxa" w:w="2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vAlign w:val="top"/>
          </w:tcPr>
          <w:p>
            <w:r>
              <w:rPr>
                <w:rFonts w:ascii="Calibri" w:cs="Calibri" w:eastAsia="Calibri" w:hAnsi="Calibri"/>
                <w:b/>
                <w:bCs/>
                <w:color w:val="1B3A6B"/>
                <w:sz w:val="20"/>
                <w:szCs w:val="20"/>
              </w:rPr>
              <w:t xml:space="preserve">📊  Gerencia de Proyectos</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pPr>
              <w:spacing w:after="0" w:before="0"/>
            </w:pPr>
            <w:r>
              <w:rPr>
                <w:rFonts w:ascii="Calibri" w:cs="Calibri" w:eastAsia="Calibri" w:hAnsi="Calibri"/>
                <w:color w:val="2C2C2C"/>
                <w:sz w:val="20"/>
                <w:szCs w:val="20"/>
              </w:rPr>
              <w:t xml:space="preserve">Es el mecanismo técnico que implementa el requisito normativo RNF-04 (integración segura con el CORE). Su correcto funcionamiento es condición de aceptación (DoD) de los módulos de autenticación e integración API. Contribuye a mitigar el riesgo R-03 (vulnerabilidades de seguridad).</w:t>
            </w:r>
          </w:p>
        </w:tc>
      </w:tr>
      <w:tr>
        <w:tc>
          <w:tcPr>
            <w:tcW w:type="dxa" w:w="2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vAlign w:val="top"/>
          </w:tcPr>
          <w:p>
            <w:r>
              <w:rPr>
                <w:rFonts w:ascii="Calibri" w:cs="Calibri" w:eastAsia="Calibri" w:hAnsi="Calibri"/>
                <w:b/>
                <w:bCs/>
                <w:color w:val="1B3A6B"/>
                <w:sz w:val="20"/>
                <w:szCs w:val="20"/>
              </w:rPr>
              <w:t xml:space="preserve">⚙️  Implementación</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pPr>
              <w:spacing w:after="0" w:before="0"/>
            </w:pPr>
            <w:r>
              <w:rPr>
                <w:rFonts w:ascii="Calibri" w:cs="Calibri" w:eastAsia="Calibri" w:hAnsi="Calibri"/>
                <w:color w:val="2C2C2C"/>
                <w:sz w:val="20"/>
                <w:szCs w:val="20"/>
              </w:rPr>
              <w:t xml:space="preserve">Implementado en los módulos 2.1 (Autenticación/RBAC) y 2.6 (Integración API CORE) durante la Fase 2. El costo de certificación SSL/TLS y JWT está contemplado en el rubro I-03 (Bs. 10,000). Se certifica en la Fase 3 durante las pruebas de seguridad (actividad 3.2).</w:t>
            </w:r>
          </w:p>
        </w:tc>
      </w:tr>
    </w:tbl>
    <w:p>
      <w:pPr>
        <w:spacing w:after="80" w:before="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1B3A6B" w:sz="4"/>
              <w:left w:val="single" w:color="1B3A6B" w:sz="4"/>
              <w:bottom w:val="single" w:color="1B3A6B" w:sz="4"/>
              <w:right w:val="single" w:color="1B3A6B" w:sz="4"/>
            </w:tcBorders>
            <w:shd w:fill="1B3A6B" w:val="clear"/>
            <w:tcMar>
              <w:top w:type="dxa" w:w="100"/>
              <w:left w:type="dxa" w:w="180"/>
              <w:bottom w:type="dxa" w:w="100"/>
              <w:right w:type="dxa" w:w="180"/>
            </w:tcMar>
          </w:tcPr>
          <w:p>
            <w:r>
              <w:rPr>
                <w:rFonts w:ascii="Calibri" w:cs="Calibri" w:eastAsia="Calibri" w:hAnsi="Calibri"/>
                <w:b/>
                <w:bCs/>
                <w:color w:val="FFFFFF"/>
                <w:sz w:val="26"/>
                <w:szCs w:val="26"/>
              </w:rPr>
              <w:t xml:space="preserve">🕸️  HATEOAS</w:t>
            </w:r>
            <w:r>
              <w:rPr>
                <w:rFonts w:ascii="Calibri" w:cs="Calibri" w:eastAsia="Calibri" w:hAnsi="Calibri"/>
                <w:i/>
                <w:iCs/>
                <w:color w:val="C8D8F5"/>
                <w:sz w:val="19"/>
                <w:szCs w:val="19"/>
              </w:rPr>
              <w:t xml:space="preserve">   — Sigla: Hypermedia As The Engine Of Application State — "Hipermedia como motor del estado de la aplicación"</w:t>
            </w:r>
          </w:p>
        </w:tc>
      </w:tr>
      <w:tr>
        <w:tc>
          <w:tcPr>
            <w:tcW w:type="dxa" w:w="2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vAlign w:val="top"/>
          </w:tcPr>
          <w:p>
            <w:r>
              <w:rPr>
                <w:rFonts w:ascii="Calibri" w:cs="Calibri" w:eastAsia="Calibri" w:hAnsi="Calibri"/>
                <w:b/>
                <w:bCs/>
                <w:color w:val="1B3A6B"/>
                <w:sz w:val="20"/>
                <w:szCs w:val="20"/>
              </w:rPr>
              <w:t xml:space="preserve">📖  Definición</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pPr>
              <w:spacing w:after="0" w:before="0"/>
            </w:pPr>
            <w:r>
              <w:rPr>
                <w:rFonts w:ascii="Calibri" w:cs="Calibri" w:eastAsia="Calibri" w:hAnsi="Calibri"/>
                <w:color w:val="2C2C2C"/>
                <w:sz w:val="20"/>
                <w:szCs w:val="20"/>
              </w:rPr>
              <w:t xml:space="preserve">Principio avanzado de diseño de APIs REST en el que cada respuesta del servidor incluye enlaces a las acciones disponibles desde ese punto. El cliente no necesita saber de antemano qué URLs existen; las va descubriendo dinámicamente a través de las respuestas.</w:t>
            </w:r>
          </w:p>
        </w:tc>
      </w:tr>
      <w:tr>
        <w:tc>
          <w:tcPr>
            <w:tcW w:type="dxa" w:w="2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vAlign w:val="top"/>
          </w:tcPr>
          <w:p>
            <w:r>
              <w:rPr>
                <w:rFonts w:ascii="Calibri" w:cs="Calibri" w:eastAsia="Calibri" w:hAnsi="Calibri"/>
                <w:b/>
                <w:bCs/>
                <w:color w:val="1B3A6B"/>
                <w:sz w:val="20"/>
                <w:szCs w:val="20"/>
              </w:rPr>
              <w:t xml:space="preserve">🎯  Aporte al proyecto</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pPr>
              <w:spacing w:after="0" w:before="0"/>
            </w:pPr>
            <w:r>
              <w:rPr>
                <w:rFonts w:ascii="Calibri" w:cs="Calibri" w:eastAsia="Calibri" w:hAnsi="Calibri"/>
                <w:color w:val="2C2C2C"/>
                <w:sz w:val="20"/>
                <w:szCs w:val="20"/>
              </w:rPr>
              <w:t xml:space="preserve">Al integrar la plataforma BDP con el CORE bancario usando HATEOAS, el sistema puede adaptarse a cambios en el CORE sin romper la integración. Si el CORE actualiza sus endpoints, la plataforma BDP los descubre automáticamente, reduciendo el costo de mantenimiento futuro.</w:t>
            </w:r>
          </w:p>
        </w:tc>
      </w:tr>
      <w:tr>
        <w:tc>
          <w:tcPr>
            <w:tcW w:type="dxa" w:w="2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vAlign w:val="top"/>
          </w:tcPr>
          <w:p>
            <w:r>
              <w:rPr>
                <w:rFonts w:ascii="Calibri" w:cs="Calibri" w:eastAsia="Calibri" w:hAnsi="Calibri"/>
                <w:b/>
                <w:bCs/>
                <w:color w:val="1B3A6B"/>
                <w:sz w:val="20"/>
                <w:szCs w:val="20"/>
              </w:rPr>
              <w:t xml:space="preserve">📊  Gerencia de Proyectos</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pPr>
              <w:spacing w:after="0" w:before="0"/>
            </w:pPr>
            <w:r>
              <w:rPr>
                <w:rFonts w:ascii="Calibri" w:cs="Calibri" w:eastAsia="Calibri" w:hAnsi="Calibri"/>
                <w:color w:val="2C2C2C"/>
                <w:sz w:val="20"/>
                <w:szCs w:val="20"/>
              </w:rPr>
              <w:t xml:space="preserve">Es parte del requisito técnico RF-06 (integración API REST). En el contexto del PMBOK 8, contribuye a la sostenibilidad tecnológica del proyecto (diseñado para operar 10+ años sin cambios de plataforma) y reduce el riesgo de obsolescencia tecnológica a largo plazo.</w:t>
            </w:r>
          </w:p>
        </w:tc>
      </w:tr>
      <w:tr>
        <w:tc>
          <w:tcPr>
            <w:tcW w:type="dxa" w:w="2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vAlign w:val="top"/>
          </w:tcPr>
          <w:p>
            <w:r>
              <w:rPr>
                <w:rFonts w:ascii="Calibri" w:cs="Calibri" w:eastAsia="Calibri" w:hAnsi="Calibri"/>
                <w:b/>
                <w:bCs/>
                <w:color w:val="1B3A6B"/>
                <w:sz w:val="20"/>
                <w:szCs w:val="20"/>
              </w:rPr>
              <w:t xml:space="preserve">⚙️  Implementación</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pPr>
              <w:spacing w:after="0" w:before="0"/>
            </w:pPr>
            <w:r>
              <w:rPr>
                <w:rFonts w:ascii="Calibri" w:cs="Calibri" w:eastAsia="Calibri" w:hAnsi="Calibri"/>
                <w:color w:val="2C2C2C"/>
                <w:sz w:val="20"/>
                <w:szCs w:val="20"/>
              </w:rPr>
              <w:t xml:space="preserve">Implementado dentro del módulo 2.6 (Integración API REST con CORE Bancario) por el equipo P-03. Es una especificación del contrato técnico con el BDP. Se verifica durante las pruebas de integración en SandBox (Fase 3, actividad 3.2).</w:t>
            </w:r>
          </w:p>
        </w:tc>
      </w:tr>
    </w:tbl>
    <w:p>
      <w:pPr>
        <w:spacing w:after="80" w:before="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1B3A6B" w:sz="4"/>
              <w:left w:val="single" w:color="1B3A6B" w:sz="4"/>
              <w:bottom w:val="single" w:color="1B3A6B" w:sz="4"/>
              <w:right w:val="single" w:color="1B3A6B" w:sz="4"/>
            </w:tcBorders>
            <w:shd w:fill="1B3A6B" w:val="clear"/>
            <w:tcMar>
              <w:top w:type="dxa" w:w="100"/>
              <w:left w:type="dxa" w:w="180"/>
              <w:bottom w:type="dxa" w:w="100"/>
              <w:right w:type="dxa" w:w="180"/>
            </w:tcMar>
          </w:tcPr>
          <w:p>
            <w:r>
              <w:rPr>
                <w:rFonts w:ascii="Calibri" w:cs="Calibri" w:eastAsia="Calibri" w:hAnsi="Calibri"/>
                <w:b/>
                <w:bCs/>
                <w:color w:val="FFFFFF"/>
                <w:sz w:val="26"/>
                <w:szCs w:val="26"/>
              </w:rPr>
              <w:t xml:space="preserve">🛡️  SSL / TLS</w:t>
            </w:r>
            <w:r>
              <w:rPr>
                <w:rFonts w:ascii="Calibri" w:cs="Calibri" w:eastAsia="Calibri" w:hAnsi="Calibri"/>
                <w:i/>
                <w:iCs/>
                <w:color w:val="C8D8F5"/>
                <w:sz w:val="19"/>
                <w:szCs w:val="19"/>
              </w:rPr>
              <w:t xml:space="preserve">   — Sigla: Secure Sockets Layer / Transport Layer Security — "Capa de conexión segura / Seguridad de la capa de transporte"</w:t>
            </w:r>
          </w:p>
        </w:tc>
      </w:tr>
      <w:tr>
        <w:tc>
          <w:tcPr>
            <w:tcW w:type="dxa" w:w="2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vAlign w:val="top"/>
          </w:tcPr>
          <w:p>
            <w:r>
              <w:rPr>
                <w:rFonts w:ascii="Calibri" w:cs="Calibri" w:eastAsia="Calibri" w:hAnsi="Calibri"/>
                <w:b/>
                <w:bCs/>
                <w:color w:val="1B3A6B"/>
                <w:sz w:val="20"/>
                <w:szCs w:val="20"/>
              </w:rPr>
              <w:t xml:space="preserve">📖  Definición</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pPr>
              <w:spacing w:after="0" w:before="0"/>
            </w:pPr>
            <w:r>
              <w:rPr>
                <w:rFonts w:ascii="Calibri" w:cs="Calibri" w:eastAsia="Calibri" w:hAnsi="Calibri"/>
                <w:color w:val="2C2C2C"/>
                <w:sz w:val="20"/>
                <w:szCs w:val="20"/>
              </w:rPr>
              <w:t xml:space="preserve">Protocolos de cifrado que protegen la comunicación entre el navegador del usuario y el servidor web (y entre servidores). TLS es la versión moderna y segura de SSL. Son los que hacen que una URL tenga 'https://' en lugar de 'http://'.</w:t>
            </w:r>
          </w:p>
        </w:tc>
      </w:tr>
      <w:tr>
        <w:tc>
          <w:tcPr>
            <w:tcW w:type="dxa" w:w="2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vAlign w:val="top"/>
          </w:tcPr>
          <w:p>
            <w:r>
              <w:rPr>
                <w:rFonts w:ascii="Calibri" w:cs="Calibri" w:eastAsia="Calibri" w:hAnsi="Calibri"/>
                <w:b/>
                <w:bCs/>
                <w:color w:val="1B3A6B"/>
                <w:sz w:val="20"/>
                <w:szCs w:val="20"/>
              </w:rPr>
              <w:t xml:space="preserve">🎯  Aporte al proyecto</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pPr>
              <w:spacing w:after="0" w:before="0"/>
            </w:pPr>
            <w:r>
              <w:rPr>
                <w:rFonts w:ascii="Calibri" w:cs="Calibri" w:eastAsia="Calibri" w:hAnsi="Calibri"/>
                <w:color w:val="2C2C2C"/>
                <w:sz w:val="20"/>
                <w:szCs w:val="20"/>
              </w:rPr>
              <w:t xml:space="preserve">Todo el tráfico de la plataforma BDP viaja cifrado mediante TLS. Esto significa que los datos crediticios sensibles de clientes PYME (ingresos, deudas, estados de cuenta) no pueden ser interceptados mientras viajan por la red, cumpliendo estándares de seguridad bancaria internacionales.</w:t>
            </w:r>
          </w:p>
        </w:tc>
      </w:tr>
      <w:tr>
        <w:tc>
          <w:tcPr>
            <w:tcW w:type="dxa" w:w="2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vAlign w:val="top"/>
          </w:tcPr>
          <w:p>
            <w:r>
              <w:rPr>
                <w:rFonts w:ascii="Calibri" w:cs="Calibri" w:eastAsia="Calibri" w:hAnsi="Calibri"/>
                <w:b/>
                <w:bCs/>
                <w:color w:val="1B3A6B"/>
                <w:sz w:val="20"/>
                <w:szCs w:val="20"/>
              </w:rPr>
              <w:t xml:space="preserve">📊  Gerencia de Proyectos</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pPr>
              <w:spacing w:after="0" w:before="0"/>
            </w:pPr>
            <w:r>
              <w:rPr>
                <w:rFonts w:ascii="Calibri" w:cs="Calibri" w:eastAsia="Calibri" w:hAnsi="Calibri"/>
                <w:color w:val="2C2C2C"/>
                <w:sz w:val="20"/>
                <w:szCs w:val="20"/>
              </w:rPr>
              <w:t xml:space="preserve">Forma parte del requisito no funcional RNF-04 (seguridad de comunicaciones) y contribuye a mitigar el riesgo R-03 (vulnerabilidades de seguridad bancaria, nivel Alto). Su implementación es un criterio de aceptación técnico para la certificación del sistema ante el área de TI del BDP.</w:t>
            </w:r>
          </w:p>
        </w:tc>
      </w:tr>
      <w:tr>
        <w:tc>
          <w:tcPr>
            <w:tcW w:type="dxa" w:w="2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vAlign w:val="top"/>
          </w:tcPr>
          <w:p>
            <w:r>
              <w:rPr>
                <w:rFonts w:ascii="Calibri" w:cs="Calibri" w:eastAsia="Calibri" w:hAnsi="Calibri"/>
                <w:b/>
                <w:bCs/>
                <w:color w:val="1B3A6B"/>
                <w:sz w:val="20"/>
                <w:szCs w:val="20"/>
              </w:rPr>
              <w:t xml:space="preserve">⚙️  Implementación</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pPr>
              <w:spacing w:after="0" w:before="0"/>
            </w:pPr>
            <w:r>
              <w:rPr>
                <w:rFonts w:ascii="Calibri" w:cs="Calibri" w:eastAsia="Calibri" w:hAnsi="Calibri"/>
                <w:color w:val="2C2C2C"/>
                <w:sz w:val="20"/>
                <w:szCs w:val="20"/>
              </w:rPr>
              <w:t xml:space="preserve">Contemplado en el rubro I-03 (Certificación SSL/TLS y Seguridad API REST, Bs. 10,000). Se configura en la Fase 2 como parte de la infraestructura base y se certifica formalmente en la Fase 3 durante las pruebas de seguridad (actividad 3.2: 08/09/2026 → 10/10/2026).</w:t>
            </w:r>
          </w:p>
        </w:tc>
      </w:tr>
    </w:tbl>
    <w:p>
      <w:pPr>
        <w:spacing w:after="80" w:before="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1B3A6B" w:sz="4"/>
              <w:left w:val="single" w:color="1B3A6B" w:sz="4"/>
              <w:bottom w:val="single" w:color="1B3A6B" w:sz="4"/>
              <w:right w:val="single" w:color="1B3A6B" w:sz="4"/>
            </w:tcBorders>
            <w:shd w:fill="1B3A6B" w:val="clear"/>
            <w:tcMar>
              <w:top w:type="dxa" w:w="100"/>
              <w:left w:type="dxa" w:w="180"/>
              <w:bottom w:type="dxa" w:w="100"/>
              <w:right w:type="dxa" w:w="180"/>
            </w:tcMar>
          </w:tcPr>
          <w:p>
            <w:r>
              <w:rPr>
                <w:rFonts w:ascii="Calibri" w:cs="Calibri" w:eastAsia="Calibri" w:hAnsi="Calibri"/>
                <w:b/>
                <w:bCs/>
                <w:color w:val="FFFFFF"/>
                <w:sz w:val="26"/>
                <w:szCs w:val="26"/>
              </w:rPr>
              <w:t xml:space="preserve">📱  PWA</w:t>
            </w:r>
            <w:r>
              <w:rPr>
                <w:rFonts w:ascii="Calibri" w:cs="Calibri" w:eastAsia="Calibri" w:hAnsi="Calibri"/>
                <w:i/>
                <w:iCs/>
                <w:color w:val="C8D8F5"/>
                <w:sz w:val="19"/>
                <w:szCs w:val="19"/>
              </w:rPr>
              <w:t xml:space="preserve">   — Sigla: Progressive Web App — "Aplicación web progresiva"</w:t>
            </w:r>
          </w:p>
        </w:tc>
      </w:tr>
      <w:tr>
        <w:tc>
          <w:tcPr>
            <w:tcW w:type="dxa" w:w="2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vAlign w:val="top"/>
          </w:tcPr>
          <w:p>
            <w:r>
              <w:rPr>
                <w:rFonts w:ascii="Calibri" w:cs="Calibri" w:eastAsia="Calibri" w:hAnsi="Calibri"/>
                <w:b/>
                <w:bCs/>
                <w:color w:val="1B3A6B"/>
                <w:sz w:val="20"/>
                <w:szCs w:val="20"/>
              </w:rPr>
              <w:t xml:space="preserve">📖  Definición</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pPr>
              <w:spacing w:after="0" w:before="0"/>
            </w:pPr>
            <w:r>
              <w:rPr>
                <w:rFonts w:ascii="Calibri" w:cs="Calibri" w:eastAsia="Calibri" w:hAnsi="Calibri"/>
                <w:color w:val="2C2C2C"/>
                <w:sz w:val="20"/>
                <w:szCs w:val="20"/>
              </w:rPr>
              <w:t xml:space="preserve">Tecnología que permite que una página web se comporte como una aplicación nativa (de celular o computadora): puede instalarse en el dispositivo, funcionar sin internet (modo offline) y recibir notificaciones, sin necesidad de publicarse en App Store o Google Play.</w:t>
            </w:r>
          </w:p>
        </w:tc>
      </w:tr>
      <w:tr>
        <w:tc>
          <w:tcPr>
            <w:tcW w:type="dxa" w:w="2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vAlign w:val="top"/>
          </w:tcPr>
          <w:p>
            <w:r>
              <w:rPr>
                <w:rFonts w:ascii="Calibri" w:cs="Calibri" w:eastAsia="Calibri" w:hAnsi="Calibri"/>
                <w:b/>
                <w:bCs/>
                <w:color w:val="1B3A6B"/>
                <w:sz w:val="20"/>
                <w:szCs w:val="20"/>
              </w:rPr>
              <w:t xml:space="preserve">🎯  Aporte al proyecto</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pPr>
              <w:spacing w:after="0" w:before="0"/>
            </w:pPr>
            <w:r>
              <w:rPr>
                <w:rFonts w:ascii="Calibri" w:cs="Calibri" w:eastAsia="Calibri" w:hAnsi="Calibri"/>
                <w:color w:val="2C2C2C"/>
                <w:sz w:val="20"/>
                <w:szCs w:val="20"/>
              </w:rPr>
              <w:t xml:space="preserve">El BDP optó por una PWA en lugar de una app nativa para iOS/Android. Esto permite que los analistas de crédito accedan al sistema desde cualquier dispositivo (computadora, tablet, celular) con una sola versión del software, reduciendo costos de desarrollo y mantenimiento.</w:t>
            </w:r>
          </w:p>
        </w:tc>
      </w:tr>
      <w:tr>
        <w:tc>
          <w:tcPr>
            <w:tcW w:type="dxa" w:w="2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vAlign w:val="top"/>
          </w:tcPr>
          <w:p>
            <w:r>
              <w:rPr>
                <w:rFonts w:ascii="Calibri" w:cs="Calibri" w:eastAsia="Calibri" w:hAnsi="Calibri"/>
                <w:b/>
                <w:bCs/>
                <w:color w:val="1B3A6B"/>
                <w:sz w:val="20"/>
                <w:szCs w:val="20"/>
              </w:rPr>
              <w:t xml:space="preserve">📊  Gerencia de Proyectos</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pPr>
              <w:spacing w:after="0" w:before="0"/>
            </w:pPr>
            <w:r>
              <w:rPr>
                <w:rFonts w:ascii="Calibri" w:cs="Calibri" w:eastAsia="Calibri" w:hAnsi="Calibri"/>
                <w:color w:val="2C2C2C"/>
                <w:sz w:val="20"/>
                <w:szCs w:val="20"/>
              </w:rPr>
              <w:t xml:space="preserve">Es una decisión de alcance documentada explícitamente en las Exclusiones (sección 5.2): 'No se desarrollará aplicación móvil nativa — solo PWA'. En PMBOK 8, esto es un límite del alcance que protege el presupuesto de Bs. 450,000 y reduce la complejidad técnica del proyecto.</w:t>
            </w:r>
          </w:p>
        </w:tc>
      </w:tr>
      <w:tr>
        <w:tc>
          <w:tcPr>
            <w:tcW w:type="dxa" w:w="2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vAlign w:val="top"/>
          </w:tcPr>
          <w:p>
            <w:r>
              <w:rPr>
                <w:rFonts w:ascii="Calibri" w:cs="Calibri" w:eastAsia="Calibri" w:hAnsi="Calibri"/>
                <w:b/>
                <w:bCs/>
                <w:color w:val="1B3A6B"/>
                <w:sz w:val="20"/>
                <w:szCs w:val="20"/>
              </w:rPr>
              <w:t xml:space="preserve">⚙️  Implementación</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pPr>
              <w:spacing w:after="0" w:before="0"/>
            </w:pPr>
            <w:r>
              <w:rPr>
                <w:rFonts w:ascii="Calibri" w:cs="Calibri" w:eastAsia="Calibri" w:hAnsi="Calibri"/>
                <w:color w:val="2C2C2C"/>
                <w:sz w:val="20"/>
                <w:szCs w:val="20"/>
              </w:rPr>
              <w:t xml:space="preserve">No es un módulo separado sino la arquitectura base del frontend. Se utiliza Vue.js (tecnología Open Source, Bs. 0 en licencias, rubro X-02) para construir la PWA durante toda la Fase 2. El modo offline (módulo 2.9) es una capacidad habilitada precisamente por la arquitectura PWA.</w:t>
            </w:r>
          </w:p>
        </w:tc>
      </w:tr>
    </w:tbl>
    <w:p>
      <w:pPr>
        <w:spacing w:after="80" w:before="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1B3A6B" w:sz="4"/>
              <w:left w:val="single" w:color="1B3A6B" w:sz="4"/>
              <w:bottom w:val="single" w:color="1B3A6B" w:sz="4"/>
              <w:right w:val="single" w:color="1B3A6B" w:sz="4"/>
            </w:tcBorders>
            <w:shd w:fill="1B3A6B" w:val="clear"/>
            <w:tcMar>
              <w:top w:type="dxa" w:w="100"/>
              <w:left w:type="dxa" w:w="180"/>
              <w:bottom w:type="dxa" w:w="100"/>
              <w:right w:type="dxa" w:w="180"/>
            </w:tcMar>
          </w:tcPr>
          <w:p>
            <w:r>
              <w:rPr>
                <w:rFonts w:ascii="Calibri" w:cs="Calibri" w:eastAsia="Calibri" w:hAnsi="Calibri"/>
                <w:b/>
                <w:bCs/>
                <w:color w:val="FFFFFF"/>
                <w:sz w:val="26"/>
                <w:szCs w:val="26"/>
              </w:rPr>
              <w:t xml:space="preserve">🗄️  PostgreSQL</w:t>
            </w:r>
            <w:r>
              <w:rPr>
                <w:rFonts w:ascii="Calibri" w:cs="Calibri" w:eastAsia="Calibri" w:hAnsi="Calibri"/>
                <w:i/>
                <w:iCs/>
                <w:color w:val="C8D8F5"/>
                <w:sz w:val="19"/>
                <w:szCs w:val="19"/>
              </w:rPr>
              <w:t xml:space="preserve">   — "Sistema gestor de bases de datos relacional de código abierto"</w:t>
            </w:r>
          </w:p>
        </w:tc>
      </w:tr>
      <w:tr>
        <w:tc>
          <w:tcPr>
            <w:tcW w:type="dxa" w:w="2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vAlign w:val="top"/>
          </w:tcPr>
          <w:p>
            <w:r>
              <w:rPr>
                <w:rFonts w:ascii="Calibri" w:cs="Calibri" w:eastAsia="Calibri" w:hAnsi="Calibri"/>
                <w:b/>
                <w:bCs/>
                <w:color w:val="1B3A6B"/>
                <w:sz w:val="20"/>
                <w:szCs w:val="20"/>
              </w:rPr>
              <w:t xml:space="preserve">📖  Definición</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pPr>
              <w:spacing w:after="0" w:before="0"/>
            </w:pPr>
            <w:r>
              <w:rPr>
                <w:rFonts w:ascii="Calibri" w:cs="Calibri" w:eastAsia="Calibri" w:hAnsi="Calibri"/>
                <w:color w:val="2C2C2C"/>
                <w:sz w:val="20"/>
                <w:szCs w:val="20"/>
              </w:rPr>
              <w:t xml:space="preserve">Sistema de gestión de bases de datos relacional (SQL) de código abierto, robusto, escalable y con soporte para transacciones ACID (Atomicidad, Consistencia, Aislamiento, Durabilidad). Es el estándar de la industria para aplicaciones críticas de negocio.</w:t>
            </w:r>
          </w:p>
        </w:tc>
      </w:tr>
      <w:tr>
        <w:tc>
          <w:tcPr>
            <w:tcW w:type="dxa" w:w="2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vAlign w:val="top"/>
          </w:tcPr>
          <w:p>
            <w:r>
              <w:rPr>
                <w:rFonts w:ascii="Calibri" w:cs="Calibri" w:eastAsia="Calibri" w:hAnsi="Calibri"/>
                <w:b/>
                <w:bCs/>
                <w:color w:val="1B3A6B"/>
                <w:sz w:val="20"/>
                <w:szCs w:val="20"/>
              </w:rPr>
              <w:t xml:space="preserve">🎯  Aporte al proyecto</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pPr>
              <w:spacing w:after="0" w:before="0"/>
            </w:pPr>
            <w:r>
              <w:rPr>
                <w:rFonts w:ascii="Calibri" w:cs="Calibri" w:eastAsia="Calibri" w:hAnsi="Calibri"/>
                <w:color w:val="2C2C2C"/>
                <w:sz w:val="20"/>
                <w:szCs w:val="20"/>
              </w:rPr>
              <w:t xml:space="preserve">PostgreSQL almacena toda la información del sistema crediticio del BDP: solicitudes, documentos, evaluaciones de scoring, logs WORM y reportes. Su soporte para transacciones ACID garantiza que si falla una operación a mitad (ej: aprobar un crédito), los datos no queden en estado inconsistente.</w:t>
            </w:r>
          </w:p>
        </w:tc>
      </w:tr>
      <w:tr>
        <w:tc>
          <w:tcPr>
            <w:tcW w:type="dxa" w:w="2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vAlign w:val="top"/>
          </w:tcPr>
          <w:p>
            <w:r>
              <w:rPr>
                <w:rFonts w:ascii="Calibri" w:cs="Calibri" w:eastAsia="Calibri" w:hAnsi="Calibri"/>
                <w:b/>
                <w:bCs/>
                <w:color w:val="1B3A6B"/>
                <w:sz w:val="20"/>
                <w:szCs w:val="20"/>
              </w:rPr>
              <w:t xml:space="preserve">📊  Gerencia de Proyectos</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pPr>
              <w:spacing w:after="0" w:before="0"/>
            </w:pPr>
            <w:r>
              <w:rPr>
                <w:rFonts w:ascii="Calibri" w:cs="Calibri" w:eastAsia="Calibri" w:hAnsi="Calibri"/>
                <w:color w:val="2C2C2C"/>
                <w:sz w:val="20"/>
                <w:szCs w:val="20"/>
              </w:rPr>
              <w:t xml:space="preserve">Es parte de la infraestructura tecnológica del proyecto (rubro I-02, Bs. 16,000) y contribuye a mitigar el riesgo R-05 (pérdida o corrupción de datos, nivel Alto). Al ser Open Source (Bs. 0 en licencias), contribuye al ahorro que permitió ofrecer el presupuesto de Bs. 450,000 vs el techo de Bs. 500,000.</w:t>
            </w:r>
          </w:p>
        </w:tc>
      </w:tr>
      <w:tr>
        <w:tc>
          <w:tcPr>
            <w:tcW w:type="dxa" w:w="2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vAlign w:val="top"/>
          </w:tcPr>
          <w:p>
            <w:r>
              <w:rPr>
                <w:rFonts w:ascii="Calibri" w:cs="Calibri" w:eastAsia="Calibri" w:hAnsi="Calibri"/>
                <w:b/>
                <w:bCs/>
                <w:color w:val="1B3A6B"/>
                <w:sz w:val="20"/>
                <w:szCs w:val="20"/>
              </w:rPr>
              <w:t xml:space="preserve">⚙️  Implementación</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pPr>
              <w:spacing w:after="0" w:before="0"/>
            </w:pPr>
            <w:r>
              <w:rPr>
                <w:rFonts w:ascii="Calibri" w:cs="Calibri" w:eastAsia="Calibri" w:hAnsi="Calibri"/>
                <w:color w:val="2C2C2C"/>
                <w:sz w:val="20"/>
                <w:szCs w:val="20"/>
              </w:rPr>
              <w:t xml:space="preserve">Desplegado en la infraestructura cloud del proyecto (rubro I-01, Bs. 27,000) desde la Fase 1. Incluye replicación activa y backups diarios automáticos. La protección WORM de los logs se implementa a nivel de base de datos en el módulo 2.4 (Auditoría WORM).</w:t>
            </w:r>
          </w:p>
        </w:tc>
      </w:tr>
    </w:tbl>
    <w:p>
      <w:pPr>
        <w:spacing w:after="80" w:before="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1B3A6B" w:sz="4"/>
              <w:left w:val="single" w:color="1B3A6B" w:sz="4"/>
              <w:bottom w:val="single" w:color="1B3A6B" w:sz="4"/>
              <w:right w:val="single" w:color="1B3A6B" w:sz="4"/>
            </w:tcBorders>
            <w:shd w:fill="1B3A6B" w:val="clear"/>
            <w:tcMar>
              <w:top w:type="dxa" w:w="100"/>
              <w:left w:type="dxa" w:w="180"/>
              <w:bottom w:type="dxa" w:w="100"/>
              <w:right w:type="dxa" w:w="180"/>
            </w:tcMar>
          </w:tcPr>
          <w:p>
            <w:r>
              <w:rPr>
                <w:rFonts w:ascii="Calibri" w:cs="Calibri" w:eastAsia="Calibri" w:hAnsi="Calibri"/>
                <w:b/>
                <w:bCs/>
                <w:color w:val="FFFFFF"/>
                <w:sz w:val="26"/>
                <w:szCs w:val="26"/>
              </w:rPr>
              <w:t xml:space="preserve">🧪  SandBox</w:t>
            </w:r>
            <w:r>
              <w:rPr>
                <w:rFonts w:ascii="Calibri" w:cs="Calibri" w:eastAsia="Calibri" w:hAnsi="Calibri"/>
                <w:i/>
                <w:iCs/>
                <w:color w:val="C8D8F5"/>
                <w:sz w:val="19"/>
                <w:szCs w:val="19"/>
              </w:rPr>
              <w:t xml:space="preserve">   — "Entorno de pruebas aislado (caja de arena)"</w:t>
            </w:r>
          </w:p>
        </w:tc>
      </w:tr>
      <w:tr>
        <w:tc>
          <w:tcPr>
            <w:tcW w:type="dxa" w:w="2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vAlign w:val="top"/>
          </w:tcPr>
          <w:p>
            <w:r>
              <w:rPr>
                <w:rFonts w:ascii="Calibri" w:cs="Calibri" w:eastAsia="Calibri" w:hAnsi="Calibri"/>
                <w:b/>
                <w:bCs/>
                <w:color w:val="1B3A6B"/>
                <w:sz w:val="20"/>
                <w:szCs w:val="20"/>
              </w:rPr>
              <w:t xml:space="preserve">📖  Definición</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pPr>
              <w:spacing w:after="0" w:before="0"/>
            </w:pPr>
            <w:r>
              <w:rPr>
                <w:rFonts w:ascii="Calibri" w:cs="Calibri" w:eastAsia="Calibri" w:hAnsi="Calibri"/>
                <w:color w:val="2C2C2C"/>
                <w:sz w:val="20"/>
                <w:szCs w:val="20"/>
              </w:rPr>
              <w:t xml:space="preserve">Ambiente de pruebas completamente separado del entorno de producción real. Es una copia controlada del sistema donde se pueden hacer pruebas, validaciones y capacitaciones sin riesgo de afectar los datos o las operaciones reales del banco.</w:t>
            </w:r>
          </w:p>
        </w:tc>
      </w:tr>
      <w:tr>
        <w:tc>
          <w:tcPr>
            <w:tcW w:type="dxa" w:w="2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vAlign w:val="top"/>
          </w:tcPr>
          <w:p>
            <w:r>
              <w:rPr>
                <w:rFonts w:ascii="Calibri" w:cs="Calibri" w:eastAsia="Calibri" w:hAnsi="Calibri"/>
                <w:b/>
                <w:bCs/>
                <w:color w:val="1B3A6B"/>
                <w:sz w:val="20"/>
                <w:szCs w:val="20"/>
              </w:rPr>
              <w:t xml:space="preserve">🎯  Aporte al proyecto</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pPr>
              <w:spacing w:after="0" w:before="0"/>
            </w:pPr>
            <w:r>
              <w:rPr>
                <w:rFonts w:ascii="Calibri" w:cs="Calibri" w:eastAsia="Calibri" w:hAnsi="Calibri"/>
                <w:color w:val="2C2C2C"/>
                <w:sz w:val="20"/>
                <w:szCs w:val="20"/>
              </w:rPr>
              <w:t xml:space="preserve">El proyecto BDP cuenta con tres ambientes separados: Desarrollo, SandBox y Producción. El SandBox es donde los analistas del BDP validan los módulos, donde el equipo certifica la integración con el CORE bancario, y donde se imparte la capacitación inicial 'Aprender Haciendo'.</w:t>
            </w:r>
          </w:p>
        </w:tc>
      </w:tr>
      <w:tr>
        <w:tc>
          <w:tcPr>
            <w:tcW w:type="dxa" w:w="2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vAlign w:val="top"/>
          </w:tcPr>
          <w:p>
            <w:r>
              <w:rPr>
                <w:rFonts w:ascii="Calibri" w:cs="Calibri" w:eastAsia="Calibri" w:hAnsi="Calibri"/>
                <w:b/>
                <w:bCs/>
                <w:color w:val="1B3A6B"/>
                <w:sz w:val="20"/>
                <w:szCs w:val="20"/>
              </w:rPr>
              <w:t xml:space="preserve">📊  Gerencia de Proyectos</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pPr>
              <w:spacing w:after="0" w:before="0"/>
            </w:pPr>
            <w:r>
              <w:rPr>
                <w:rFonts w:ascii="Calibri" w:cs="Calibri" w:eastAsia="Calibri" w:hAnsi="Calibri"/>
                <w:color w:val="2C2C2C"/>
                <w:sz w:val="20"/>
                <w:szCs w:val="20"/>
              </w:rPr>
              <w:t xml:space="preserve">Es un componente del Protocolo de Resiliencia Técnica del proyecto (rubro I-01). En PMBOK 8, contribuye a la gestión de riesgos (R-01: fallo en integración CORE) al permitir detectar problemas antes de producción. Es también el espacio donde se gestiona el cambio organizacional (R-04).</w:t>
            </w:r>
          </w:p>
        </w:tc>
      </w:tr>
      <w:tr>
        <w:tc>
          <w:tcPr>
            <w:tcW w:type="dxa" w:w="2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vAlign w:val="top"/>
          </w:tcPr>
          <w:p>
            <w:r>
              <w:rPr>
                <w:rFonts w:ascii="Calibri" w:cs="Calibri" w:eastAsia="Calibri" w:hAnsi="Calibri"/>
                <w:b/>
                <w:bCs/>
                <w:color w:val="1B3A6B"/>
                <w:sz w:val="20"/>
                <w:szCs w:val="20"/>
              </w:rPr>
              <w:t xml:space="preserve">⚙️  Implementación</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pPr>
              <w:spacing w:after="0" w:before="0"/>
            </w:pPr>
            <w:r>
              <w:rPr>
                <w:rFonts w:ascii="Calibri" w:cs="Calibri" w:eastAsia="Calibri" w:hAnsi="Calibri"/>
                <w:color w:val="2C2C2C"/>
                <w:sz w:val="20"/>
                <w:szCs w:val="20"/>
              </w:rPr>
              <w:t xml:space="preserve">Infraestructura contratada desde el inicio del proyecto (I-01, Bs. 27,000). Se utiliza intensivamente en la Fase 3: pruebas de seguridad API (actividad 3.2), validación financiera (3.3) y capacitación operativa (3.4: 20/10/2026 → 14/11/2026).</w:t>
            </w:r>
          </w:p>
        </w:tc>
      </w:tr>
    </w:tbl>
    <w:p>
      <w:pPr>
        <w:spacing w:after="80" w:before="80"/>
      </w:pPr>
      <w:r>
        <w:rPr>
          <w:rFonts w:ascii="Calibri" w:cs="Calibri" w:eastAsia="Calibri" w:hAnsi="Calibri"/>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single" w:color="1B3A6B" w:sz="4"/>
              <w:bottom w:val="single" w:color="1B3A6B" w:sz="4"/>
              <w:right w:val="single" w:color="1B3A6B" w:sz="4"/>
            </w:tcBorders>
            <w:shd w:fill="2E5FA3" w:val="clear"/>
            <w:tcMar>
              <w:top w:type="dxa" w:w="200"/>
              <w:left w:type="dxa" w:w="280"/>
              <w:bottom w:type="dxa" w:w="200"/>
              <w:right w:type="dxa" w:w="280"/>
            </w:tcMar>
          </w:tcPr>
          <w:p>
            <w:pPr>
              <w:jc w:val="center"/>
            </w:pPr>
            <w:r>
              <w:rPr>
                <w:rFonts w:ascii="Calibri" w:cs="Calibri" w:eastAsia="Calibri" w:hAnsi="Calibri"/>
                <w:b/>
                <w:bCs/>
                <w:color w:val="FFFFFF"/>
                <w:sz w:val="36"/>
                <w:szCs w:val="36"/>
              </w:rPr>
              <w:t xml:space="preserve">SECCIÓN 2</w:t>
            </w:r>
          </w:p>
          <w:p>
            <w:pPr>
              <w:jc w:val="center"/>
            </w:pPr>
            <w:r>
              <w:rPr>
                <w:rFonts w:ascii="Calibri" w:cs="Calibri" w:eastAsia="Calibri" w:hAnsi="Calibri"/>
                <w:i/>
                <w:iCs/>
                <w:color w:val="C8D8F5"/>
                <w:sz w:val="22"/>
                <w:szCs w:val="22"/>
              </w:rPr>
              <w:t xml:space="preserve">Metodologías y Frameworks de Gestión</w:t>
            </w:r>
          </w:p>
        </w:tc>
      </w:tr>
    </w:tbl>
    <w:p>
      <w:pPr>
        <w:spacing w:after="160" w:before="1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1B3A6B" w:sz="4"/>
              <w:left w:val="single" w:color="1B3A6B" w:sz="4"/>
              <w:bottom w:val="single" w:color="1B3A6B" w:sz="4"/>
              <w:right w:val="single" w:color="1B3A6B" w:sz="4"/>
            </w:tcBorders>
            <w:shd w:fill="1B3A6B" w:val="clear"/>
            <w:tcMar>
              <w:top w:type="dxa" w:w="100"/>
              <w:left w:type="dxa" w:w="180"/>
              <w:bottom w:type="dxa" w:w="100"/>
              <w:right w:type="dxa" w:w="180"/>
            </w:tcMar>
          </w:tcPr>
          <w:p>
            <w:r>
              <w:rPr>
                <w:rFonts w:ascii="Calibri" w:cs="Calibri" w:eastAsia="Calibri" w:hAnsi="Calibri"/>
                <w:b/>
                <w:bCs/>
                <w:color w:val="FFFFFF"/>
                <w:sz w:val="26"/>
                <w:szCs w:val="26"/>
              </w:rPr>
              <w:t xml:space="preserve">🔄  XP</w:t>
            </w:r>
            <w:r>
              <w:rPr>
                <w:rFonts w:ascii="Calibri" w:cs="Calibri" w:eastAsia="Calibri" w:hAnsi="Calibri"/>
                <w:i/>
                <w:iCs/>
                <w:color w:val="C8D8F5"/>
                <w:sz w:val="19"/>
                <w:szCs w:val="19"/>
              </w:rPr>
              <w:t xml:space="preserve">   — Sigla: Extreme Programming — "Programación extrema"</w:t>
            </w:r>
          </w:p>
        </w:tc>
      </w:tr>
      <w:tr>
        <w:tc>
          <w:tcPr>
            <w:tcW w:type="dxa" w:w="2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vAlign w:val="top"/>
          </w:tcPr>
          <w:p>
            <w:r>
              <w:rPr>
                <w:rFonts w:ascii="Calibri" w:cs="Calibri" w:eastAsia="Calibri" w:hAnsi="Calibri"/>
                <w:b/>
                <w:bCs/>
                <w:color w:val="1B3A6B"/>
                <w:sz w:val="20"/>
                <w:szCs w:val="20"/>
              </w:rPr>
              <w:t xml:space="preserve">📖  Definición</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pPr>
              <w:spacing w:after="0" w:before="0"/>
            </w:pPr>
            <w:r>
              <w:rPr>
                <w:rFonts w:ascii="Calibri" w:cs="Calibri" w:eastAsia="Calibri" w:hAnsi="Calibri"/>
                <w:color w:val="2C2C2C"/>
                <w:sz w:val="20"/>
                <w:szCs w:val="20"/>
              </w:rPr>
              <w:t xml:space="preserve">Metodología ágil de desarrollo de software basada en iteraciones cortas (sprints), retroalimentación continua del cliente, pruebas automatizadas y trabajo en parejas. Busca entregar software funcional frecuentemente y adaptarse rápidamente a cambios de requerimientos.</w:t>
            </w:r>
          </w:p>
        </w:tc>
      </w:tr>
      <w:tr>
        <w:tc>
          <w:tcPr>
            <w:tcW w:type="dxa" w:w="2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vAlign w:val="top"/>
          </w:tcPr>
          <w:p>
            <w:r>
              <w:rPr>
                <w:rFonts w:ascii="Calibri" w:cs="Calibri" w:eastAsia="Calibri" w:hAnsi="Calibri"/>
                <w:b/>
                <w:bCs/>
                <w:color w:val="1B3A6B"/>
                <w:sz w:val="20"/>
                <w:szCs w:val="20"/>
              </w:rPr>
              <w:t xml:space="preserve">🎯  Aporte al proyecto</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pPr>
              <w:spacing w:after="0" w:before="0"/>
            </w:pPr>
            <w:r>
              <w:rPr>
                <w:rFonts w:ascii="Calibri" w:cs="Calibri" w:eastAsia="Calibri" w:hAnsi="Calibri"/>
                <w:color w:val="2C2C2C"/>
                <w:sz w:val="20"/>
                <w:szCs w:val="20"/>
              </w:rPr>
              <w:t xml:space="preserve">XP permite al equipo BDP entregar módulos funcionales al finalizar cada sprint (ciclos cortos de 2-4 semanas), en lugar de esperar al final del proyecto. El BDP puede validar cada módulo en SandBox antes de que esté terminado todo el sistema, reduciendo riesgos y ajustando prioridades.</w:t>
            </w:r>
          </w:p>
        </w:tc>
      </w:tr>
      <w:tr>
        <w:tc>
          <w:tcPr>
            <w:tcW w:type="dxa" w:w="2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vAlign w:val="top"/>
          </w:tcPr>
          <w:p>
            <w:r>
              <w:rPr>
                <w:rFonts w:ascii="Calibri" w:cs="Calibri" w:eastAsia="Calibri" w:hAnsi="Calibri"/>
                <w:b/>
                <w:bCs/>
                <w:color w:val="1B3A6B"/>
                <w:sz w:val="20"/>
                <w:szCs w:val="20"/>
              </w:rPr>
              <w:t xml:space="preserve">📊  Gerencia de Proyectos</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pPr>
              <w:spacing w:after="0" w:before="0"/>
            </w:pPr>
            <w:r>
              <w:rPr>
                <w:rFonts w:ascii="Calibri" w:cs="Calibri" w:eastAsia="Calibri" w:hAnsi="Calibri"/>
                <w:color w:val="2C2C2C"/>
                <w:sz w:val="20"/>
                <w:szCs w:val="20"/>
              </w:rPr>
              <w:t xml:space="preserve">Es el marco metodológico del proyecto, complementario al PMBOK 8. Los sprints XP se planifican en la actividad 1.4 (Definición de DoD y plan de sprints). El KPI-6 (cobertura de pruebas ≥95%) es una métrica directamente alineada con las prácticas de testing de XP.</w:t>
            </w:r>
          </w:p>
        </w:tc>
      </w:tr>
      <w:tr>
        <w:tc>
          <w:tcPr>
            <w:tcW w:type="dxa" w:w="2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vAlign w:val="top"/>
          </w:tcPr>
          <w:p>
            <w:r>
              <w:rPr>
                <w:rFonts w:ascii="Calibri" w:cs="Calibri" w:eastAsia="Calibri" w:hAnsi="Calibri"/>
                <w:b/>
                <w:bCs/>
                <w:color w:val="1B3A6B"/>
                <w:sz w:val="20"/>
                <w:szCs w:val="20"/>
              </w:rPr>
              <w:t xml:space="preserve">⚙️  Implementación</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pPr>
              <w:spacing w:after="0" w:before="0"/>
            </w:pPr>
            <w:r>
              <w:rPr>
                <w:rFonts w:ascii="Calibri" w:cs="Calibri" w:eastAsia="Calibri" w:hAnsi="Calibri"/>
                <w:color w:val="2C2C2C"/>
                <w:sz w:val="20"/>
                <w:szCs w:val="20"/>
              </w:rPr>
              <w:t xml:space="preserve">Adoptado desde la Fase 1 (actividad 1.4). El equipo se organiza en tres grupos de desarrollo (P-02, P-03, P-04) que trabajan en paralelo con sprints sincronizados. Las reuniones internas semanales mencionadas en la Matriz de Interesados son las ceremonias ágiles del XP.</w:t>
            </w:r>
          </w:p>
        </w:tc>
      </w:tr>
    </w:tbl>
    <w:p>
      <w:pPr>
        <w:spacing w:after="80" w:before="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1B3A6B" w:sz="4"/>
              <w:left w:val="single" w:color="1B3A6B" w:sz="4"/>
              <w:bottom w:val="single" w:color="1B3A6B" w:sz="4"/>
              <w:right w:val="single" w:color="1B3A6B" w:sz="4"/>
            </w:tcBorders>
            <w:shd w:fill="1B3A6B" w:val="clear"/>
            <w:tcMar>
              <w:top w:type="dxa" w:w="100"/>
              <w:left w:type="dxa" w:w="180"/>
              <w:bottom w:type="dxa" w:w="100"/>
              <w:right w:type="dxa" w:w="180"/>
            </w:tcMar>
          </w:tcPr>
          <w:p>
            <w:r>
              <w:rPr>
                <w:rFonts w:ascii="Calibri" w:cs="Calibri" w:eastAsia="Calibri" w:hAnsi="Calibri"/>
                <w:b/>
                <w:bCs/>
                <w:color w:val="FFFFFF"/>
                <w:sz w:val="26"/>
                <w:szCs w:val="26"/>
              </w:rPr>
              <w:t xml:space="preserve">📚  PMBOK</w:t>
            </w:r>
            <w:r>
              <w:rPr>
                <w:rFonts w:ascii="Calibri" w:cs="Calibri" w:eastAsia="Calibri" w:hAnsi="Calibri"/>
                <w:i/>
                <w:iCs/>
                <w:color w:val="C8D8F5"/>
                <w:sz w:val="19"/>
                <w:szCs w:val="19"/>
              </w:rPr>
              <w:t xml:space="preserve">   — Sigla: Project Management Body of Knowledge — "Cuerpo de conocimiento en gestión de proyectos"</w:t>
            </w:r>
          </w:p>
        </w:tc>
      </w:tr>
      <w:tr>
        <w:tc>
          <w:tcPr>
            <w:tcW w:type="dxa" w:w="2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vAlign w:val="top"/>
          </w:tcPr>
          <w:p>
            <w:r>
              <w:rPr>
                <w:rFonts w:ascii="Calibri" w:cs="Calibri" w:eastAsia="Calibri" w:hAnsi="Calibri"/>
                <w:b/>
                <w:bCs/>
                <w:color w:val="1B3A6B"/>
                <w:sz w:val="20"/>
                <w:szCs w:val="20"/>
              </w:rPr>
              <w:t xml:space="preserve">📖  Definición</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pPr>
              <w:spacing w:after="0" w:before="0"/>
            </w:pPr>
            <w:r>
              <w:rPr>
                <w:rFonts w:ascii="Calibri" w:cs="Calibri" w:eastAsia="Calibri" w:hAnsi="Calibri"/>
                <w:color w:val="2C2C2C"/>
                <w:sz w:val="20"/>
                <w:szCs w:val="20"/>
              </w:rPr>
              <w:t xml:space="preserve">Guía publicada por el PMI (Project Management Institute) que concentra las mejores prácticas mundiales en gerencia de proyectos. La 8va edición (usada en este proyecto) organiza el conocimiento en Dominios de Desempeño: Gobernanza, Alcance, Cronograma, Finanzas, Interesados, Recursos y Riesgo.</w:t>
            </w:r>
          </w:p>
        </w:tc>
      </w:tr>
      <w:tr>
        <w:tc>
          <w:tcPr>
            <w:tcW w:type="dxa" w:w="2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vAlign w:val="top"/>
          </w:tcPr>
          <w:p>
            <w:r>
              <w:rPr>
                <w:rFonts w:ascii="Calibri" w:cs="Calibri" w:eastAsia="Calibri" w:hAnsi="Calibri"/>
                <w:b/>
                <w:bCs/>
                <w:color w:val="1B3A6B"/>
                <w:sz w:val="20"/>
                <w:szCs w:val="20"/>
              </w:rPr>
              <w:t xml:space="preserve">🎯  Aporte al proyecto</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pPr>
              <w:spacing w:after="0" w:before="0"/>
            </w:pPr>
            <w:r>
              <w:rPr>
                <w:rFonts w:ascii="Calibri" w:cs="Calibri" w:eastAsia="Calibri" w:hAnsi="Calibri"/>
                <w:color w:val="2C2C2C"/>
                <w:sz w:val="20"/>
                <w:szCs w:val="20"/>
              </w:rPr>
              <w:t xml:space="preserve">El PMBOK 8 es el marco de referencia bajo el cual se estructuró toda la documentación del proyecto BDP: el acta de constitución, la matriz de interesados, el presupuesto (Proceso 7.3), la gestión de riesgos y el plan de comunicación. Aporta rigor y profesionalismo a la propuesta.</w:t>
            </w:r>
          </w:p>
        </w:tc>
      </w:tr>
      <w:tr>
        <w:tc>
          <w:tcPr>
            <w:tcW w:type="dxa" w:w="2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vAlign w:val="top"/>
          </w:tcPr>
          <w:p>
            <w:r>
              <w:rPr>
                <w:rFonts w:ascii="Calibri" w:cs="Calibri" w:eastAsia="Calibri" w:hAnsi="Calibri"/>
                <w:b/>
                <w:bCs/>
                <w:color w:val="1B3A6B"/>
                <w:sz w:val="20"/>
                <w:szCs w:val="20"/>
              </w:rPr>
              <w:t xml:space="preserve">📊  Gerencia de Proyectos</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pPr>
              <w:spacing w:after="0" w:before="0"/>
            </w:pPr>
            <w:r>
              <w:rPr>
                <w:rFonts w:ascii="Calibri" w:cs="Calibri" w:eastAsia="Calibri" w:hAnsi="Calibri"/>
                <w:color w:val="2C2C2C"/>
                <w:sz w:val="20"/>
                <w:szCs w:val="20"/>
              </w:rPr>
              <w:t xml:space="preserve">Es la materia misma. Todo el proyecto está documentado según los Dominios de Desempeño del PMBOK 8. El Consultor Senior (P-01) es responsable de aplicar y reportar bajo este estándar. El docente supervisor es el auditor académico que valida el cumplimiento de PMBOK.</w:t>
            </w:r>
          </w:p>
        </w:tc>
      </w:tr>
      <w:tr>
        <w:tc>
          <w:tcPr>
            <w:tcW w:type="dxa" w:w="2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vAlign w:val="top"/>
          </w:tcPr>
          <w:p>
            <w:r>
              <w:rPr>
                <w:rFonts w:ascii="Calibri" w:cs="Calibri" w:eastAsia="Calibri" w:hAnsi="Calibri"/>
                <w:b/>
                <w:bCs/>
                <w:color w:val="1B3A6B"/>
                <w:sz w:val="20"/>
                <w:szCs w:val="20"/>
              </w:rPr>
              <w:t xml:space="preserve">⚙️  Implementación</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pPr>
              <w:spacing w:after="0" w:before="0"/>
            </w:pPr>
            <w:r>
              <w:rPr>
                <w:rFonts w:ascii="Calibri" w:cs="Calibri" w:eastAsia="Calibri" w:hAnsi="Calibri"/>
                <w:color w:val="2C2C2C"/>
                <w:sz w:val="20"/>
                <w:szCs w:val="20"/>
              </w:rPr>
              <w:t xml:space="preserve">Aplicado transversalmente en todo el proyecto. Los procesos clave son: Proceso 7.3 (Determinar el Presupuesto) para los Bs. 450,000; Proceso 1.9 (Cierre del Proyecto) para la Fase 4; y los Dominios de Gobernanza y Riesgo para la gestión general del Consultor Senior (P-01).</w:t>
            </w:r>
          </w:p>
        </w:tc>
      </w:tr>
    </w:tbl>
    <w:p>
      <w:pPr>
        <w:spacing w:after="80" w:before="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1B3A6B" w:sz="4"/>
              <w:left w:val="single" w:color="1B3A6B" w:sz="4"/>
              <w:bottom w:val="single" w:color="1B3A6B" w:sz="4"/>
              <w:right w:val="single" w:color="1B3A6B" w:sz="4"/>
            </w:tcBorders>
            <w:shd w:fill="1B3A6B" w:val="clear"/>
            <w:tcMar>
              <w:top w:type="dxa" w:w="100"/>
              <w:left w:type="dxa" w:w="180"/>
              <w:bottom w:type="dxa" w:w="100"/>
              <w:right w:type="dxa" w:w="180"/>
            </w:tcMar>
          </w:tcPr>
          <w:p>
            <w:r>
              <w:rPr>
                <w:rFonts w:ascii="Calibri" w:cs="Calibri" w:eastAsia="Calibri" w:hAnsi="Calibri"/>
                <w:b/>
                <w:bCs/>
                <w:color w:val="FFFFFF"/>
                <w:sz w:val="26"/>
                <w:szCs w:val="26"/>
              </w:rPr>
              <w:t xml:space="preserve">📉  EVM</w:t>
            </w:r>
            <w:r>
              <w:rPr>
                <w:rFonts w:ascii="Calibri" w:cs="Calibri" w:eastAsia="Calibri" w:hAnsi="Calibri"/>
                <w:i/>
                <w:iCs/>
                <w:color w:val="C8D8F5"/>
                <w:sz w:val="19"/>
                <w:szCs w:val="19"/>
              </w:rPr>
              <w:t xml:space="preserve">   — Sigla: Earned Value Management — "Gestión del valor ganado"</w:t>
            </w:r>
          </w:p>
        </w:tc>
      </w:tr>
      <w:tr>
        <w:tc>
          <w:tcPr>
            <w:tcW w:type="dxa" w:w="2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vAlign w:val="top"/>
          </w:tcPr>
          <w:p>
            <w:r>
              <w:rPr>
                <w:rFonts w:ascii="Calibri" w:cs="Calibri" w:eastAsia="Calibri" w:hAnsi="Calibri"/>
                <w:b/>
                <w:bCs/>
                <w:color w:val="1B3A6B"/>
                <w:sz w:val="20"/>
                <w:szCs w:val="20"/>
              </w:rPr>
              <w:t xml:space="preserve">📖  Definición</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pPr>
              <w:spacing w:after="0" w:before="0"/>
            </w:pPr>
            <w:r>
              <w:rPr>
                <w:rFonts w:ascii="Calibri" w:cs="Calibri" w:eastAsia="Calibri" w:hAnsi="Calibri"/>
                <w:color w:val="2C2C2C"/>
                <w:sz w:val="20"/>
                <w:szCs w:val="20"/>
              </w:rPr>
              <w:t xml:space="preserve">Técnica de control de proyectos que integra alcance, cronograma y costos en una sola métrica para medir el desempeño real del proyecto. Calcula índices clave como el CPI (eficiencia de costo) y el SPI (eficiencia de tiempo) para predecir si el proyecto terminará dentro del presupuesto y en fecha.</w:t>
            </w:r>
          </w:p>
        </w:tc>
      </w:tr>
      <w:tr>
        <w:tc>
          <w:tcPr>
            <w:tcW w:type="dxa" w:w="2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vAlign w:val="top"/>
          </w:tcPr>
          <w:p>
            <w:r>
              <w:rPr>
                <w:rFonts w:ascii="Calibri" w:cs="Calibri" w:eastAsia="Calibri" w:hAnsi="Calibri"/>
                <w:b/>
                <w:bCs/>
                <w:color w:val="1B3A6B"/>
                <w:sz w:val="20"/>
                <w:szCs w:val="20"/>
              </w:rPr>
              <w:t xml:space="preserve">🎯  Aporte al proyecto</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pPr>
              <w:spacing w:after="0" w:before="0"/>
            </w:pPr>
            <w:r>
              <w:rPr>
                <w:rFonts w:ascii="Calibri" w:cs="Calibri" w:eastAsia="Calibri" w:hAnsi="Calibri"/>
                <w:color w:val="2C2C2C"/>
                <w:sz w:val="20"/>
                <w:szCs w:val="20"/>
              </w:rPr>
              <w:t xml:space="preserve">El Consultor Senior (P-01) aplica EVM semanalmente para detectar desviaciones a tiempo. Si el SPI baja de 1.0 (el equipo va lento), se activa la reserva de contingencia R-02 y se autorizan horas extra. Esto protege el cumplimiento del cronograma de 190 días y los hitos de pago.</w:t>
            </w:r>
          </w:p>
        </w:tc>
      </w:tr>
      <w:tr>
        <w:tc>
          <w:tcPr>
            <w:tcW w:type="dxa" w:w="2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vAlign w:val="top"/>
          </w:tcPr>
          <w:p>
            <w:r>
              <w:rPr>
                <w:rFonts w:ascii="Calibri" w:cs="Calibri" w:eastAsia="Calibri" w:hAnsi="Calibri"/>
                <w:b/>
                <w:bCs/>
                <w:color w:val="1B3A6B"/>
                <w:sz w:val="20"/>
                <w:szCs w:val="20"/>
              </w:rPr>
              <w:t xml:space="preserve">📊  Gerencia de Proyectos</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pPr>
              <w:spacing w:after="0" w:before="0"/>
            </w:pPr>
            <w:r>
              <w:rPr>
                <w:rFonts w:ascii="Calibri" w:cs="Calibri" w:eastAsia="Calibri" w:hAnsi="Calibri"/>
                <w:color w:val="2C2C2C"/>
                <w:sz w:val="20"/>
                <w:szCs w:val="20"/>
              </w:rPr>
              <w:t xml:space="preserve">Es la herramienta central del control del proyecto, mencionada explícitamente como responsabilidad del PM (P-01) y en la estrategia del riesgo R-02. En la Matriz de Interesados, la Alta Gerencia del BDP recibe informes mensuales con métricas EVM para monitorear el avance del proyecto.</w:t>
            </w:r>
          </w:p>
        </w:tc>
      </w:tr>
      <w:tr>
        <w:tc>
          <w:tcPr>
            <w:tcW w:type="dxa" w:w="2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vAlign w:val="top"/>
          </w:tcPr>
          <w:p>
            <w:r>
              <w:rPr>
                <w:rFonts w:ascii="Calibri" w:cs="Calibri" w:eastAsia="Calibri" w:hAnsi="Calibri"/>
                <w:b/>
                <w:bCs/>
                <w:color w:val="1B3A6B"/>
                <w:sz w:val="20"/>
                <w:szCs w:val="20"/>
              </w:rPr>
              <w:t xml:space="preserve">⚙️  Implementación</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pPr>
              <w:spacing w:after="0" w:before="0"/>
            </w:pPr>
            <w:r>
              <w:rPr>
                <w:rFonts w:ascii="Calibri" w:cs="Calibri" w:eastAsia="Calibri" w:hAnsi="Calibri"/>
                <w:color w:val="2C2C2C"/>
                <w:sz w:val="20"/>
                <w:szCs w:val="20"/>
              </w:rPr>
              <w:t xml:space="preserve">Aplicado por P-01 durante toda la ejecución del proyecto (Fases 2, 3 y 4). El EVM usa como línea base el cronograma de 190 días y el presupuesto de Bs. 450,000. Los hitos de pago (H-1 a H-4) sirven como puntos de medición del valor ganado en momentos clave.</w:t>
            </w:r>
          </w:p>
        </w:tc>
      </w:tr>
    </w:tbl>
    <w:p>
      <w:pPr>
        <w:spacing w:after="80" w:before="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1B3A6B" w:sz="4"/>
              <w:left w:val="single" w:color="1B3A6B" w:sz="4"/>
              <w:bottom w:val="single" w:color="1B3A6B" w:sz="4"/>
              <w:right w:val="single" w:color="1B3A6B" w:sz="4"/>
            </w:tcBorders>
            <w:shd w:fill="1B3A6B" w:val="clear"/>
            <w:tcMar>
              <w:top w:type="dxa" w:w="100"/>
              <w:left w:type="dxa" w:w="180"/>
              <w:bottom w:type="dxa" w:w="100"/>
              <w:right w:type="dxa" w:w="180"/>
            </w:tcMar>
          </w:tcPr>
          <w:p>
            <w:r>
              <w:rPr>
                <w:rFonts w:ascii="Calibri" w:cs="Calibri" w:eastAsia="Calibri" w:hAnsi="Calibri"/>
                <w:b/>
                <w:bCs/>
                <w:color w:val="FFFFFF"/>
                <w:sz w:val="26"/>
                <w:szCs w:val="26"/>
              </w:rPr>
              <w:t xml:space="preserve">✅  DoD</w:t>
            </w:r>
            <w:r>
              <w:rPr>
                <w:rFonts w:ascii="Calibri" w:cs="Calibri" w:eastAsia="Calibri" w:hAnsi="Calibri"/>
                <w:i/>
                <w:iCs/>
                <w:color w:val="C8D8F5"/>
                <w:sz w:val="19"/>
                <w:szCs w:val="19"/>
              </w:rPr>
              <w:t xml:space="preserve">   — Sigla: Definition of Done — "Definición de terminado"</w:t>
            </w:r>
          </w:p>
        </w:tc>
      </w:tr>
      <w:tr>
        <w:tc>
          <w:tcPr>
            <w:tcW w:type="dxa" w:w="2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vAlign w:val="top"/>
          </w:tcPr>
          <w:p>
            <w:r>
              <w:rPr>
                <w:rFonts w:ascii="Calibri" w:cs="Calibri" w:eastAsia="Calibri" w:hAnsi="Calibri"/>
                <w:b/>
                <w:bCs/>
                <w:color w:val="1B3A6B"/>
                <w:sz w:val="20"/>
                <w:szCs w:val="20"/>
              </w:rPr>
              <w:t xml:space="preserve">📖  Definición</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pPr>
              <w:spacing w:after="0" w:before="0"/>
            </w:pPr>
            <w:r>
              <w:rPr>
                <w:rFonts w:ascii="Calibri" w:cs="Calibri" w:eastAsia="Calibri" w:hAnsi="Calibri"/>
                <w:color w:val="2C2C2C"/>
                <w:sz w:val="20"/>
                <w:szCs w:val="20"/>
              </w:rPr>
              <w:t xml:space="preserve">Lista de criterios técnicos y de negocio que una funcionalidad debe cumplir para considerarse completamente terminada y aceptable. No es suficiente que 'funcione'; debe pasar todas las pruebas, estar documentada, integrada y aprobada por el cliente.</w:t>
            </w:r>
          </w:p>
        </w:tc>
      </w:tr>
      <w:tr>
        <w:tc>
          <w:tcPr>
            <w:tcW w:type="dxa" w:w="2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vAlign w:val="top"/>
          </w:tcPr>
          <w:p>
            <w:r>
              <w:rPr>
                <w:rFonts w:ascii="Calibri" w:cs="Calibri" w:eastAsia="Calibri" w:hAnsi="Calibri"/>
                <w:b/>
                <w:bCs/>
                <w:color w:val="1B3A6B"/>
                <w:sz w:val="20"/>
                <w:szCs w:val="20"/>
              </w:rPr>
              <w:t xml:space="preserve">🎯  Aporte al proyecto</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pPr>
              <w:spacing w:after="0" w:before="0"/>
            </w:pPr>
            <w:r>
              <w:rPr>
                <w:rFonts w:ascii="Calibri" w:cs="Calibri" w:eastAsia="Calibri" w:hAnsi="Calibri"/>
                <w:color w:val="2C2C2C"/>
                <w:sz w:val="20"/>
                <w:szCs w:val="20"/>
              </w:rPr>
              <w:t xml:space="preserve">El DoD del proyecto BDP define 8 criterios que cada módulo debe cumplir antes de ser aceptado por el BDP: funcionar correctamente, no tener errores críticos, cumplir normativa ASFI, estar integrado con otros módulos, tener interfaz usable, estar validado por el usuario, documentado y con 95% de cobertura de pruebas.</w:t>
            </w:r>
          </w:p>
        </w:tc>
      </w:tr>
      <w:tr>
        <w:tc>
          <w:tcPr>
            <w:tcW w:type="dxa" w:w="2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vAlign w:val="top"/>
          </w:tcPr>
          <w:p>
            <w:r>
              <w:rPr>
                <w:rFonts w:ascii="Calibri" w:cs="Calibri" w:eastAsia="Calibri" w:hAnsi="Calibri"/>
                <w:b/>
                <w:bCs/>
                <w:color w:val="1B3A6B"/>
                <w:sz w:val="20"/>
                <w:szCs w:val="20"/>
              </w:rPr>
              <w:t xml:space="preserve">📊  Gerencia de Proyectos</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pPr>
              <w:spacing w:after="0" w:before="0"/>
            </w:pPr>
            <w:r>
              <w:rPr>
                <w:rFonts w:ascii="Calibri" w:cs="Calibri" w:eastAsia="Calibri" w:hAnsi="Calibri"/>
                <w:color w:val="2C2C2C"/>
                <w:sz w:val="20"/>
                <w:szCs w:val="20"/>
              </w:rPr>
              <w:t xml:space="preserve">Es el criterio de aceptación formal del proyecto (sección 12). En PMBOK 8, el DoD protege al cliente (BDP) garantizando que no se puede presentar un módulo incompleto para cobrar un hito. Es la base del principio 'sin entregable aceptado, no hay pago' que rige el plan de pagos.</w:t>
            </w:r>
          </w:p>
        </w:tc>
      </w:tr>
      <w:tr>
        <w:tc>
          <w:tcPr>
            <w:tcW w:type="dxa" w:w="2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vAlign w:val="top"/>
          </w:tcPr>
          <w:p>
            <w:r>
              <w:rPr>
                <w:rFonts w:ascii="Calibri" w:cs="Calibri" w:eastAsia="Calibri" w:hAnsi="Calibri"/>
                <w:b/>
                <w:bCs/>
                <w:color w:val="1B3A6B"/>
                <w:sz w:val="20"/>
                <w:szCs w:val="20"/>
              </w:rPr>
              <w:t xml:space="preserve">⚙️  Implementación</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pPr>
              <w:spacing w:after="0" w:before="0"/>
            </w:pPr>
            <w:r>
              <w:rPr>
                <w:rFonts w:ascii="Calibri" w:cs="Calibri" w:eastAsia="Calibri" w:hAnsi="Calibri"/>
                <w:color w:val="2C2C2C"/>
                <w:sz w:val="20"/>
                <w:szCs w:val="20"/>
              </w:rPr>
              <w:t xml:space="preserve">Definido en la Fase 1 (actividad 1.4: 04/05/2026 → 16/05/2026) junto con el plan de sprints XP. Aplicado en cada sprint de la Fase 2 y verificado exhaustivamente en la Fase 3 (pruebas funcionales 3.1 y validación financiera 3.3) antes de los hitos H-2 y H-3.</w:t>
            </w:r>
          </w:p>
        </w:tc>
      </w:tr>
    </w:tbl>
    <w:p>
      <w:pPr>
        <w:spacing w:after="80" w:before="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1B3A6B" w:sz="4"/>
              <w:left w:val="single" w:color="1B3A6B" w:sz="4"/>
              <w:bottom w:val="single" w:color="1B3A6B" w:sz="4"/>
              <w:right w:val="single" w:color="1B3A6B" w:sz="4"/>
            </w:tcBorders>
            <w:shd w:fill="1B3A6B" w:val="clear"/>
            <w:tcMar>
              <w:top w:type="dxa" w:w="100"/>
              <w:left w:type="dxa" w:w="180"/>
              <w:bottom w:type="dxa" w:w="100"/>
              <w:right w:type="dxa" w:w="180"/>
            </w:tcMar>
          </w:tcPr>
          <w:p>
            <w:r>
              <w:rPr>
                <w:rFonts w:ascii="Calibri" w:cs="Calibri" w:eastAsia="Calibri" w:hAnsi="Calibri"/>
                <w:b/>
                <w:bCs/>
                <w:color w:val="FFFFFF"/>
                <w:sz w:val="26"/>
                <w:szCs w:val="26"/>
              </w:rPr>
              <w:t xml:space="preserve">🗂️  RACI</w:t>
            </w:r>
            <w:r>
              <w:rPr>
                <w:rFonts w:ascii="Calibri" w:cs="Calibri" w:eastAsia="Calibri" w:hAnsi="Calibri"/>
                <w:i/>
                <w:iCs/>
                <w:color w:val="C8D8F5"/>
                <w:sz w:val="19"/>
                <w:szCs w:val="19"/>
              </w:rPr>
              <w:t xml:space="preserve">   — Sigla: Responsible, Accountable, Consulted, Informed — "Responsable, Aprobador, Consultado, Informado"</w:t>
            </w:r>
          </w:p>
        </w:tc>
      </w:tr>
      <w:tr>
        <w:tc>
          <w:tcPr>
            <w:tcW w:type="dxa" w:w="2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vAlign w:val="top"/>
          </w:tcPr>
          <w:p>
            <w:r>
              <w:rPr>
                <w:rFonts w:ascii="Calibri" w:cs="Calibri" w:eastAsia="Calibri" w:hAnsi="Calibri"/>
                <w:b/>
                <w:bCs/>
                <w:color w:val="1B3A6B"/>
                <w:sz w:val="20"/>
                <w:szCs w:val="20"/>
              </w:rPr>
              <w:t xml:space="preserve">📖  Definición</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pPr>
              <w:spacing w:after="0" w:before="0"/>
            </w:pPr>
            <w:r>
              <w:rPr>
                <w:rFonts w:ascii="Calibri" w:cs="Calibri" w:eastAsia="Calibri" w:hAnsi="Calibri"/>
                <w:color w:val="2C2C2C"/>
                <w:sz w:val="20"/>
                <w:szCs w:val="20"/>
              </w:rPr>
              <w:t xml:space="preserve">Matriz de gestión de responsabilidades que define, para cada actividad del proyecto, quién la ejecuta (R), quién aprueba el resultado (A), quién debe ser consultado (C) y quién debe ser informado (I). Elimina ambigüedad sobre quién hace qué.</w:t>
            </w:r>
          </w:p>
        </w:tc>
      </w:tr>
      <w:tr>
        <w:tc>
          <w:tcPr>
            <w:tcW w:type="dxa" w:w="2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vAlign w:val="top"/>
          </w:tcPr>
          <w:p>
            <w:r>
              <w:rPr>
                <w:rFonts w:ascii="Calibri" w:cs="Calibri" w:eastAsia="Calibri" w:hAnsi="Calibri"/>
                <w:b/>
                <w:bCs/>
                <w:color w:val="1B3A6B"/>
                <w:sz w:val="20"/>
                <w:szCs w:val="20"/>
              </w:rPr>
              <w:t xml:space="preserve">🎯  Aporte al proyecto</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pPr>
              <w:spacing w:after="0" w:before="0"/>
            </w:pPr>
            <w:r>
              <w:rPr>
                <w:rFonts w:ascii="Calibri" w:cs="Calibri" w:eastAsia="Calibri" w:hAnsi="Calibri"/>
                <w:color w:val="2C2C2C"/>
                <w:sz w:val="20"/>
                <w:szCs w:val="20"/>
              </w:rPr>
              <w:t xml:space="preserve">La matriz RACI del proyecto BDP define claramente que el equipo técnico ejecuta, P-01 aprueba, los analistas del BDP son consultados y la gerencia del BDP es informada. Esto evita conflictos, retrasos por falta de autorización y garantiza que el docente supervisor sea aprobador en las fases críticas.</w:t>
            </w:r>
          </w:p>
        </w:tc>
      </w:tr>
      <w:tr>
        <w:tc>
          <w:tcPr>
            <w:tcW w:type="dxa" w:w="2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vAlign w:val="top"/>
          </w:tcPr>
          <w:p>
            <w:r>
              <w:rPr>
                <w:rFonts w:ascii="Calibri" w:cs="Calibri" w:eastAsia="Calibri" w:hAnsi="Calibri"/>
                <w:b/>
                <w:bCs/>
                <w:color w:val="1B3A6B"/>
                <w:sz w:val="20"/>
                <w:szCs w:val="20"/>
              </w:rPr>
              <w:t xml:space="preserve">📊  Gerencia de Proyectos</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pPr>
              <w:spacing w:after="0" w:before="0"/>
            </w:pPr>
            <w:r>
              <w:rPr>
                <w:rFonts w:ascii="Calibri" w:cs="Calibri" w:eastAsia="Calibri" w:hAnsi="Calibri"/>
                <w:color w:val="2C2C2C"/>
                <w:sz w:val="20"/>
                <w:szCs w:val="20"/>
              </w:rPr>
              <w:t xml:space="preserve">Es una herramienta central del Dominio de Gobernanza del PMBOK 8. La RACI del proyecto está en la sección 10.1 y cubre las 4 fases + el Control de Cambios Financieros. La claridad de roles es especialmente importante en el Control de Cambios, donde P-01 requiere aprobación del Docente y el BDP.</w:t>
            </w:r>
          </w:p>
        </w:tc>
      </w:tr>
      <w:tr>
        <w:tc>
          <w:tcPr>
            <w:tcW w:type="dxa" w:w="2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vAlign w:val="top"/>
          </w:tcPr>
          <w:p>
            <w:r>
              <w:rPr>
                <w:rFonts w:ascii="Calibri" w:cs="Calibri" w:eastAsia="Calibri" w:hAnsi="Calibri"/>
                <w:b/>
                <w:bCs/>
                <w:color w:val="1B3A6B"/>
                <w:sz w:val="20"/>
                <w:szCs w:val="20"/>
              </w:rPr>
              <w:t xml:space="preserve">⚙️  Implementación</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pPr>
              <w:spacing w:after="0" w:before="0"/>
            </w:pPr>
            <w:r>
              <w:rPr>
                <w:rFonts w:ascii="Calibri" w:cs="Calibri" w:eastAsia="Calibri" w:hAnsi="Calibri"/>
                <w:color w:val="2C2C2C"/>
                <w:sz w:val="20"/>
                <w:szCs w:val="20"/>
              </w:rPr>
              <w:t xml:space="preserve">Definida en la Fase 1 y aplicada durante todo el proyecto. El P-01 (Miguel Chura) actúa como enlace entre el equipo técnico y el BDP en todas las aprobaciones. Para cambios de alcance, se requiere Acta de Cambio firmada como mecanismo de control formal.</w:t>
            </w:r>
          </w:p>
        </w:tc>
      </w:tr>
    </w:tbl>
    <w:p>
      <w:pPr>
        <w:spacing w:after="80" w:before="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1B3A6B" w:sz="4"/>
              <w:left w:val="single" w:color="1B3A6B" w:sz="4"/>
              <w:bottom w:val="single" w:color="1B3A6B" w:sz="4"/>
              <w:right w:val="single" w:color="1B3A6B" w:sz="4"/>
            </w:tcBorders>
            <w:shd w:fill="1B3A6B" w:val="clear"/>
            <w:tcMar>
              <w:top w:type="dxa" w:w="100"/>
              <w:left w:type="dxa" w:w="180"/>
              <w:bottom w:type="dxa" w:w="100"/>
              <w:right w:type="dxa" w:w="180"/>
            </w:tcMar>
          </w:tcPr>
          <w:p>
            <w:r>
              <w:rPr>
                <w:rFonts w:ascii="Calibri" w:cs="Calibri" w:eastAsia="Calibri" w:hAnsi="Calibri"/>
                <w:b/>
                <w:bCs/>
                <w:color w:val="FFFFFF"/>
                <w:sz w:val="26"/>
                <w:szCs w:val="26"/>
              </w:rPr>
              <w:t xml:space="preserve">🎯  KPI</w:t>
            </w:r>
            <w:r>
              <w:rPr>
                <w:rFonts w:ascii="Calibri" w:cs="Calibri" w:eastAsia="Calibri" w:hAnsi="Calibri"/>
                <w:i/>
                <w:iCs/>
                <w:color w:val="C8D8F5"/>
                <w:sz w:val="19"/>
                <w:szCs w:val="19"/>
              </w:rPr>
              <w:t xml:space="preserve">   — Sigla: Key Performance Indicator — "Indicador clave de desempeño"</w:t>
            </w:r>
          </w:p>
        </w:tc>
      </w:tr>
      <w:tr>
        <w:tc>
          <w:tcPr>
            <w:tcW w:type="dxa" w:w="2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vAlign w:val="top"/>
          </w:tcPr>
          <w:p>
            <w:r>
              <w:rPr>
                <w:rFonts w:ascii="Calibri" w:cs="Calibri" w:eastAsia="Calibri" w:hAnsi="Calibri"/>
                <w:b/>
                <w:bCs/>
                <w:color w:val="1B3A6B"/>
                <w:sz w:val="20"/>
                <w:szCs w:val="20"/>
              </w:rPr>
              <w:t xml:space="preserve">📖  Definición</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pPr>
              <w:spacing w:after="0" w:before="0"/>
            </w:pPr>
            <w:r>
              <w:rPr>
                <w:rFonts w:ascii="Calibri" w:cs="Calibri" w:eastAsia="Calibri" w:hAnsi="Calibri"/>
                <w:color w:val="2C2C2C"/>
                <w:sz w:val="20"/>
                <w:szCs w:val="20"/>
              </w:rPr>
              <w:t xml:space="preserve">Métrica cuantificable que mide el éxito del proyecto respecto a sus objetivos. Un KPI debe ser específico, medible, alcanzable, relevante y con límite de tiempo (SMART). Se monitorea periódicamente para detectar desviaciones y tomar decisiones correctivas.</w:t>
            </w:r>
          </w:p>
        </w:tc>
      </w:tr>
      <w:tr>
        <w:tc>
          <w:tcPr>
            <w:tcW w:type="dxa" w:w="2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vAlign w:val="top"/>
          </w:tcPr>
          <w:p>
            <w:r>
              <w:rPr>
                <w:rFonts w:ascii="Calibri" w:cs="Calibri" w:eastAsia="Calibri" w:hAnsi="Calibri"/>
                <w:b/>
                <w:bCs/>
                <w:color w:val="1B3A6B"/>
                <w:sz w:val="20"/>
                <w:szCs w:val="20"/>
              </w:rPr>
              <w:t xml:space="preserve">🎯  Aporte al proyecto</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pPr>
              <w:spacing w:after="0" w:before="0"/>
            </w:pPr>
            <w:r>
              <w:rPr>
                <w:rFonts w:ascii="Calibri" w:cs="Calibri" w:eastAsia="Calibri" w:hAnsi="Calibri"/>
                <w:color w:val="2C2C2C"/>
                <w:sz w:val="20"/>
                <w:szCs w:val="20"/>
              </w:rPr>
              <w:t xml:space="preserve">El proyecto BDP tiene 6 KPIs definidos: reducir tiempos de evaluación en 40%, tasa de error &lt;1%, productividad +30%, satisfacción ≥90%, ROI ≤2 años, y cobertura de pruebas ≥95%. Estos KPIs conectan los entregables técnicos con el valor real que el BDP obtiene del sistema.</w:t>
            </w:r>
          </w:p>
        </w:tc>
      </w:tr>
      <w:tr>
        <w:tc>
          <w:tcPr>
            <w:tcW w:type="dxa" w:w="2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vAlign w:val="top"/>
          </w:tcPr>
          <w:p>
            <w:r>
              <w:rPr>
                <w:rFonts w:ascii="Calibri" w:cs="Calibri" w:eastAsia="Calibri" w:hAnsi="Calibri"/>
                <w:b/>
                <w:bCs/>
                <w:color w:val="1B3A6B"/>
                <w:sz w:val="20"/>
                <w:szCs w:val="20"/>
              </w:rPr>
              <w:t xml:space="preserve">📊  Gerencia de Proyectos</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pPr>
              <w:spacing w:after="0" w:before="0"/>
            </w:pPr>
            <w:r>
              <w:rPr>
                <w:rFonts w:ascii="Calibri" w:cs="Calibri" w:eastAsia="Calibri" w:hAnsi="Calibri"/>
                <w:color w:val="2C2C2C"/>
                <w:sz w:val="20"/>
                <w:szCs w:val="20"/>
              </w:rPr>
              <w:t xml:space="preserve">Los KPIs son la herramienta de medición del éxito del proyecto en el Dominio de Desempeño de Valor del PMBOK 8. Se monitorean con diferentes frecuencias: semanal (KPI-2), mensual (KPI-1, KPI-3), por sprint (KPI-6) y anual (KPI-5). Su definición fue acordada con el BDP en la Fase 1.</w:t>
            </w:r>
          </w:p>
        </w:tc>
      </w:tr>
      <w:tr>
        <w:tc>
          <w:tcPr>
            <w:tcW w:type="dxa" w:w="2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vAlign w:val="top"/>
          </w:tcPr>
          <w:p>
            <w:r>
              <w:rPr>
                <w:rFonts w:ascii="Calibri" w:cs="Calibri" w:eastAsia="Calibri" w:hAnsi="Calibri"/>
                <w:b/>
                <w:bCs/>
                <w:color w:val="1B3A6B"/>
                <w:sz w:val="20"/>
                <w:szCs w:val="20"/>
              </w:rPr>
              <w:t xml:space="preserve">⚙️  Implementación</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pPr>
              <w:spacing w:after="0" w:before="0"/>
            </w:pPr>
            <w:r>
              <w:rPr>
                <w:rFonts w:ascii="Calibri" w:cs="Calibri" w:eastAsia="Calibri" w:hAnsi="Calibri"/>
                <w:color w:val="2C2C2C"/>
                <w:sz w:val="20"/>
                <w:szCs w:val="20"/>
              </w:rPr>
              <w:t xml:space="preserve">Los KPIs se miden desde el Go-Live del sistema (Fase 4). El KPI-6 (cobertura de pruebas ≥95%) es el único que se mide durante el desarrollo (por sprint en la Fase 2 y 3). El sistema de reportes automatizados (módulo 2.10) genera los datos base para medir KPI-1, KPI-2 y KPI-3.</w:t>
            </w:r>
          </w:p>
        </w:tc>
      </w:tr>
    </w:tbl>
    <w:p>
      <w:pPr>
        <w:spacing w:after="80" w:before="80"/>
      </w:pPr>
      <w:r>
        <w:rPr>
          <w:rFonts w:ascii="Calibri" w:cs="Calibri" w:eastAsia="Calibri" w:hAnsi="Calibri"/>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single" w:color="1B3A6B" w:sz="4"/>
              <w:bottom w:val="single" w:color="1B3A6B" w:sz="4"/>
              <w:right w:val="single" w:color="1B3A6B" w:sz="4"/>
            </w:tcBorders>
            <w:shd w:fill="1A7A4E" w:val="clear"/>
            <w:tcMar>
              <w:top w:type="dxa" w:w="200"/>
              <w:left w:type="dxa" w:w="280"/>
              <w:bottom w:type="dxa" w:w="200"/>
              <w:right w:type="dxa" w:w="280"/>
            </w:tcMar>
          </w:tcPr>
          <w:p>
            <w:pPr>
              <w:jc w:val="center"/>
            </w:pPr>
            <w:r>
              <w:rPr>
                <w:rFonts w:ascii="Calibri" w:cs="Calibri" w:eastAsia="Calibri" w:hAnsi="Calibri"/>
                <w:b/>
                <w:bCs/>
                <w:color w:val="FFFFFF"/>
                <w:sz w:val="36"/>
                <w:szCs w:val="36"/>
              </w:rPr>
              <w:t xml:space="preserve">SECCIÓN 3</w:t>
            </w:r>
          </w:p>
          <w:p>
            <w:pPr>
              <w:jc w:val="center"/>
            </w:pPr>
            <w:r>
              <w:rPr>
                <w:rFonts w:ascii="Calibri" w:cs="Calibri" w:eastAsia="Calibri" w:hAnsi="Calibri"/>
                <w:i/>
                <w:iCs/>
                <w:color w:val="C8D8F5"/>
                <w:sz w:val="22"/>
                <w:szCs w:val="22"/>
              </w:rPr>
              <w:t xml:space="preserve">Conceptos Financieros, Normativos y de Valor</w:t>
            </w:r>
          </w:p>
        </w:tc>
      </w:tr>
    </w:tbl>
    <w:p>
      <w:pPr>
        <w:spacing w:after="160" w:before="1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1B3A6B" w:sz="4"/>
              <w:left w:val="single" w:color="1B3A6B" w:sz="4"/>
              <w:bottom w:val="single" w:color="1B3A6B" w:sz="4"/>
              <w:right w:val="single" w:color="1B3A6B" w:sz="4"/>
            </w:tcBorders>
            <w:shd w:fill="1B3A6B" w:val="clear"/>
            <w:tcMar>
              <w:top w:type="dxa" w:w="100"/>
              <w:left w:type="dxa" w:w="180"/>
              <w:bottom w:type="dxa" w:w="100"/>
              <w:right w:type="dxa" w:w="180"/>
            </w:tcMar>
          </w:tcPr>
          <w:p>
            <w:r>
              <w:rPr>
                <w:rFonts w:ascii="Calibri" w:cs="Calibri" w:eastAsia="Calibri" w:hAnsi="Calibri"/>
                <w:b/>
                <w:bCs/>
                <w:color w:val="FFFFFF"/>
                <w:sz w:val="26"/>
                <w:szCs w:val="26"/>
              </w:rPr>
              <w:t xml:space="preserve">💰  Línea Base de Costos</w:t>
            </w:r>
            <w:r>
              <w:t xml:space="preserve"/>
            </w:r>
          </w:p>
        </w:tc>
      </w:tr>
      <w:tr>
        <w:tc>
          <w:tcPr>
            <w:tcW w:type="dxa" w:w="2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vAlign w:val="top"/>
          </w:tcPr>
          <w:p>
            <w:r>
              <w:rPr>
                <w:rFonts w:ascii="Calibri" w:cs="Calibri" w:eastAsia="Calibri" w:hAnsi="Calibri"/>
                <w:b/>
                <w:bCs/>
                <w:color w:val="1B3A6B"/>
                <w:sz w:val="20"/>
                <w:szCs w:val="20"/>
              </w:rPr>
              <w:t xml:space="preserve">📖  Definición</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pPr>
              <w:spacing w:after="0" w:before="0"/>
            </w:pPr>
            <w:r>
              <w:rPr>
                <w:rFonts w:ascii="Calibri" w:cs="Calibri" w:eastAsia="Calibri" w:hAnsi="Calibri"/>
                <w:color w:val="2C2C2C"/>
                <w:sz w:val="20"/>
                <w:szCs w:val="20"/>
              </w:rPr>
              <w:t xml:space="preserve">Presupuesto aprobado del proyecto distribuido en el tiempo, que sirve como referencia para medir el desempeño financiero. Es el 'presupuesto oficial' contra el cual se comparan los gastos reales usando EVM.</w:t>
            </w:r>
          </w:p>
        </w:tc>
      </w:tr>
      <w:tr>
        <w:tc>
          <w:tcPr>
            <w:tcW w:type="dxa" w:w="2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vAlign w:val="top"/>
          </w:tcPr>
          <w:p>
            <w:r>
              <w:rPr>
                <w:rFonts w:ascii="Calibri" w:cs="Calibri" w:eastAsia="Calibri" w:hAnsi="Calibri"/>
                <w:b/>
                <w:bCs/>
                <w:color w:val="1B3A6B"/>
                <w:sz w:val="20"/>
                <w:szCs w:val="20"/>
              </w:rPr>
              <w:t xml:space="preserve">🎯  Aporte al proyecto</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pPr>
              <w:spacing w:after="0" w:before="0"/>
            </w:pPr>
            <w:r>
              <w:rPr>
                <w:rFonts w:ascii="Calibri" w:cs="Calibri" w:eastAsia="Calibri" w:hAnsi="Calibri"/>
                <w:color w:val="2C2C2C"/>
                <w:sz w:val="20"/>
                <w:szCs w:val="20"/>
              </w:rPr>
              <w:t xml:space="preserve">La línea base de costos del proyecto BDP es de Bs. 450,000, distribuida en 6 categorías de gasto y 4 hitos de pago. Esta distribución permite al PM (P-01) saber exactamente cuánto debería haberse gastado en cada momento del proyecto y compararlo con el gasto real.</w:t>
            </w:r>
          </w:p>
        </w:tc>
      </w:tr>
      <w:tr>
        <w:tc>
          <w:tcPr>
            <w:tcW w:type="dxa" w:w="2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vAlign w:val="top"/>
          </w:tcPr>
          <w:p>
            <w:r>
              <w:rPr>
                <w:rFonts w:ascii="Calibri" w:cs="Calibri" w:eastAsia="Calibri" w:hAnsi="Calibri"/>
                <w:b/>
                <w:bCs/>
                <w:color w:val="1B3A6B"/>
                <w:sz w:val="20"/>
                <w:szCs w:val="20"/>
              </w:rPr>
              <w:t xml:space="preserve">📊  Gerencia de Proyectos</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pPr>
              <w:spacing w:after="0" w:before="0"/>
            </w:pPr>
            <w:r>
              <w:rPr>
                <w:rFonts w:ascii="Calibri" w:cs="Calibri" w:eastAsia="Calibri" w:hAnsi="Calibri"/>
                <w:color w:val="2C2C2C"/>
                <w:sz w:val="20"/>
                <w:szCs w:val="20"/>
              </w:rPr>
              <w:t xml:space="preserve">Se establece mediante el Proceso 7.3 del PMBOK 8 (Determinar el Presupuesto), referenciado explícitamente en el documento. La línea base incluye la reserva de contingencia de Bs. 22,000 (4.9%) para riesgos identificados, siguiendo las mejores prácticas de estimación ascendente.</w:t>
            </w:r>
          </w:p>
        </w:tc>
      </w:tr>
      <w:tr>
        <w:tc>
          <w:tcPr>
            <w:tcW w:type="dxa" w:w="2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vAlign w:val="top"/>
          </w:tcPr>
          <w:p>
            <w:r>
              <w:rPr>
                <w:rFonts w:ascii="Calibri" w:cs="Calibri" w:eastAsia="Calibri" w:hAnsi="Calibri"/>
                <w:b/>
                <w:bCs/>
                <w:color w:val="1B3A6B"/>
                <w:sz w:val="20"/>
                <w:szCs w:val="20"/>
              </w:rPr>
              <w:t xml:space="preserve">⚙️  Implementación</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pPr>
              <w:spacing w:after="0" w:before="0"/>
            </w:pPr>
            <w:r>
              <w:rPr>
                <w:rFonts w:ascii="Calibri" w:cs="Calibri" w:eastAsia="Calibri" w:hAnsi="Calibri"/>
                <w:color w:val="2C2C2C"/>
                <w:sz w:val="20"/>
                <w:szCs w:val="20"/>
              </w:rPr>
              <w:t xml:space="preserve">Definida en la Fase 1 (H-1) y distribuida en 4 hitos: Bs. 90,000 (H-1, 20%) → Bs. 157,500 (H-2, 35%) → Bs. 112,500 (H-3, 25%) → Bs. 90,000 (H-4, 20%). El mayor pago en H-2 refleja el mayor esfuerzo en la Fase 2 de desarrollo (80 días, todos los módulos del sistema).</w:t>
            </w:r>
          </w:p>
        </w:tc>
      </w:tr>
    </w:tbl>
    <w:p>
      <w:pPr>
        <w:spacing w:after="80" w:before="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1B3A6B" w:sz="4"/>
              <w:left w:val="single" w:color="1B3A6B" w:sz="4"/>
              <w:bottom w:val="single" w:color="1B3A6B" w:sz="4"/>
              <w:right w:val="single" w:color="1B3A6B" w:sz="4"/>
            </w:tcBorders>
            <w:shd w:fill="1B3A6B" w:val="clear"/>
            <w:tcMar>
              <w:top w:type="dxa" w:w="100"/>
              <w:left w:type="dxa" w:w="180"/>
              <w:bottom w:type="dxa" w:w="100"/>
              <w:right w:type="dxa" w:w="180"/>
            </w:tcMar>
          </w:tcPr>
          <w:p>
            <w:r>
              <w:rPr>
                <w:rFonts w:ascii="Calibri" w:cs="Calibri" w:eastAsia="Calibri" w:hAnsi="Calibri"/>
                <w:b/>
                <w:bCs/>
                <w:color w:val="FFFFFF"/>
                <w:sz w:val="26"/>
                <w:szCs w:val="26"/>
              </w:rPr>
              <w:t xml:space="preserve">🔐  Reserva de Contingencia</w:t>
            </w:r>
            <w:r>
              <w:t xml:space="preserve"/>
            </w:r>
          </w:p>
        </w:tc>
      </w:tr>
      <w:tr>
        <w:tc>
          <w:tcPr>
            <w:tcW w:type="dxa" w:w="2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vAlign w:val="top"/>
          </w:tcPr>
          <w:p>
            <w:r>
              <w:rPr>
                <w:rFonts w:ascii="Calibri" w:cs="Calibri" w:eastAsia="Calibri" w:hAnsi="Calibri"/>
                <w:b/>
                <w:bCs/>
                <w:color w:val="1B3A6B"/>
                <w:sz w:val="20"/>
                <w:szCs w:val="20"/>
              </w:rPr>
              <w:t xml:space="preserve">📖  Definición</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pPr>
              <w:spacing w:after="0" w:before="0"/>
            </w:pPr>
            <w:r>
              <w:rPr>
                <w:rFonts w:ascii="Calibri" w:cs="Calibri" w:eastAsia="Calibri" w:hAnsi="Calibri"/>
                <w:color w:val="2C2C2C"/>
                <w:sz w:val="20"/>
                <w:szCs w:val="20"/>
              </w:rPr>
              <w:t xml:space="preserve">Fondos reservados para hacer frente a riesgos identificados y cuantificados que podrían materializarse durante el proyecto. Se activan solo bajo condiciones predefinidas y con autorización formal del Project Manager.</w:t>
            </w:r>
          </w:p>
        </w:tc>
      </w:tr>
      <w:tr>
        <w:tc>
          <w:tcPr>
            <w:tcW w:type="dxa" w:w="2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vAlign w:val="top"/>
          </w:tcPr>
          <w:p>
            <w:r>
              <w:rPr>
                <w:rFonts w:ascii="Calibri" w:cs="Calibri" w:eastAsia="Calibri" w:hAnsi="Calibri"/>
                <w:b/>
                <w:bCs/>
                <w:color w:val="1B3A6B"/>
                <w:sz w:val="20"/>
                <w:szCs w:val="20"/>
              </w:rPr>
              <w:t xml:space="preserve">🎯  Aporte al proyecto</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pPr>
              <w:spacing w:after="0" w:before="0"/>
            </w:pPr>
            <w:r>
              <w:rPr>
                <w:rFonts w:ascii="Calibri" w:cs="Calibri" w:eastAsia="Calibri" w:hAnsi="Calibri"/>
                <w:color w:val="2C2C2C"/>
                <w:sz w:val="20"/>
                <w:szCs w:val="20"/>
              </w:rPr>
              <w:t xml:space="preserve">El proyecto BDP tiene Bs. 22,000 (4.9%) en reserva de contingencia, dividida en tres ítems: R-01 (escalada cloud, Bs. 9,000), R-02 (retraso en ruta crítica, Bs. 8,000) y R-03 (cambios de alcance, Bs. 5,000). Esto permite reaccionar a problemas sin poner en riesgo el presupuesto total.</w:t>
            </w:r>
          </w:p>
        </w:tc>
      </w:tr>
      <w:tr>
        <w:tc>
          <w:tcPr>
            <w:tcW w:type="dxa" w:w="2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vAlign w:val="top"/>
          </w:tcPr>
          <w:p>
            <w:r>
              <w:rPr>
                <w:rFonts w:ascii="Calibri" w:cs="Calibri" w:eastAsia="Calibri" w:hAnsi="Calibri"/>
                <w:b/>
                <w:bCs/>
                <w:color w:val="1B3A6B"/>
                <w:sz w:val="20"/>
                <w:szCs w:val="20"/>
              </w:rPr>
              <w:t xml:space="preserve">📊  Gerencia de Proyectos</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pPr>
              <w:spacing w:after="0" w:before="0"/>
            </w:pPr>
            <w:r>
              <w:rPr>
                <w:rFonts w:ascii="Calibri" w:cs="Calibri" w:eastAsia="Calibri" w:hAnsi="Calibri"/>
                <w:color w:val="2C2C2C"/>
                <w:sz w:val="20"/>
                <w:szCs w:val="20"/>
              </w:rPr>
              <w:t xml:space="preserve">Es una herramienta del Dominio de Riesgo del PMBOK 8. Su activación requiere registro en el Log de Cambios y autorización del Consultor Senior. Para la reserva R-03 (cambios de alcance), se requiere además Acta de Control de Cambios firmada por ambas partes (BDP + P-01).</w:t>
            </w:r>
          </w:p>
        </w:tc>
      </w:tr>
      <w:tr>
        <w:tc>
          <w:tcPr>
            <w:tcW w:type="dxa" w:w="2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vAlign w:val="top"/>
          </w:tcPr>
          <w:p>
            <w:r>
              <w:rPr>
                <w:rFonts w:ascii="Calibri" w:cs="Calibri" w:eastAsia="Calibri" w:hAnsi="Calibri"/>
                <w:b/>
                <w:bCs/>
                <w:color w:val="1B3A6B"/>
                <w:sz w:val="20"/>
                <w:szCs w:val="20"/>
              </w:rPr>
              <w:t xml:space="preserve">⚙️  Implementación</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pPr>
              <w:spacing w:after="0" w:before="0"/>
            </w:pPr>
            <w:r>
              <w:rPr>
                <w:rFonts w:ascii="Calibri" w:cs="Calibri" w:eastAsia="Calibri" w:hAnsi="Calibri"/>
                <w:color w:val="2C2C2C"/>
                <w:sz w:val="20"/>
                <w:szCs w:val="20"/>
              </w:rPr>
              <w:t xml:space="preserve">La reserva R-02 (retraso en ruta crítica) es la de mayor probabilidad de uso, dado que tanto el Motor de Scoring (2.3) como la Integración CORE API (2.6) son actividades de ruta crítica con alta probabilidad de retraso según la matriz de riesgos. El EVM semanal es el mecanismo de alerta temprana.</w:t>
            </w:r>
          </w:p>
        </w:tc>
      </w:tr>
    </w:tbl>
    <w:p>
      <w:pPr>
        <w:spacing w:after="80" w:before="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1B3A6B" w:sz="4"/>
              <w:left w:val="single" w:color="1B3A6B" w:sz="4"/>
              <w:bottom w:val="single" w:color="1B3A6B" w:sz="4"/>
              <w:right w:val="single" w:color="1B3A6B" w:sz="4"/>
            </w:tcBorders>
            <w:shd w:fill="1B3A6B" w:val="clear"/>
            <w:tcMar>
              <w:top w:type="dxa" w:w="100"/>
              <w:left w:type="dxa" w:w="180"/>
              <w:bottom w:type="dxa" w:w="100"/>
              <w:right w:type="dxa" w:w="180"/>
            </w:tcMar>
          </w:tcPr>
          <w:p>
            <w:r>
              <w:rPr>
                <w:rFonts w:ascii="Calibri" w:cs="Calibri" w:eastAsia="Calibri" w:hAnsi="Calibri"/>
                <w:b/>
                <w:bCs/>
                <w:color w:val="FFFFFF"/>
                <w:sz w:val="26"/>
                <w:szCs w:val="26"/>
              </w:rPr>
              <w:t xml:space="preserve">⏱️  Time-to-Market</w:t>
            </w:r>
            <w:r>
              <w:rPr>
                <w:rFonts w:ascii="Calibri" w:cs="Calibri" w:eastAsia="Calibri" w:hAnsi="Calibri"/>
                <w:i/>
                <w:iCs/>
                <w:color w:val="C8D8F5"/>
                <w:sz w:val="19"/>
                <w:szCs w:val="19"/>
              </w:rPr>
              <w:t xml:space="preserve">   — "Tiempo de llegada al mercado"</w:t>
            </w:r>
          </w:p>
        </w:tc>
      </w:tr>
      <w:tr>
        <w:tc>
          <w:tcPr>
            <w:tcW w:type="dxa" w:w="2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vAlign w:val="top"/>
          </w:tcPr>
          <w:p>
            <w:r>
              <w:rPr>
                <w:rFonts w:ascii="Calibri" w:cs="Calibri" w:eastAsia="Calibri" w:hAnsi="Calibri"/>
                <w:b/>
                <w:bCs/>
                <w:color w:val="1B3A6B"/>
                <w:sz w:val="20"/>
                <w:szCs w:val="20"/>
              </w:rPr>
              <w:t xml:space="preserve">📖  Definición</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pPr>
              <w:spacing w:after="0" w:before="0"/>
            </w:pPr>
            <w:r>
              <w:rPr>
                <w:rFonts w:ascii="Calibri" w:cs="Calibri" w:eastAsia="Calibri" w:hAnsi="Calibri"/>
                <w:color w:val="2C2C2C"/>
                <w:sz w:val="20"/>
                <w:szCs w:val="20"/>
              </w:rPr>
              <w:t xml:space="preserve">Tiempo total que transcurre desde el inicio del desarrollo de un producto hasta que está disponible para los usuarios finales. En proyectos de software bancario, reducir el Time-to-Market significa que el banco empieza a obtener beneficios antes.</w:t>
            </w:r>
          </w:p>
        </w:tc>
      </w:tr>
      <w:tr>
        <w:tc>
          <w:tcPr>
            <w:tcW w:type="dxa" w:w="2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vAlign w:val="top"/>
          </w:tcPr>
          <w:p>
            <w:r>
              <w:rPr>
                <w:rFonts w:ascii="Calibri" w:cs="Calibri" w:eastAsia="Calibri" w:hAnsi="Calibri"/>
                <w:b/>
                <w:bCs/>
                <w:color w:val="1B3A6B"/>
                <w:sz w:val="20"/>
                <w:szCs w:val="20"/>
              </w:rPr>
              <w:t xml:space="preserve">🎯  Aporte al proyecto</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pPr>
              <w:spacing w:after="0" w:before="0"/>
            </w:pPr>
            <w:r>
              <w:rPr>
                <w:rFonts w:ascii="Calibri" w:cs="Calibri" w:eastAsia="Calibri" w:hAnsi="Calibri"/>
                <w:color w:val="2C2C2C"/>
                <w:sz w:val="20"/>
                <w:szCs w:val="20"/>
              </w:rPr>
              <w:t xml:space="preserve">La incorporación de IA Generativa en el proceso de desarrollo permitió reducir el Time-to-Market del proyecto BDP en un 27%: de 260 días (plan original) a 190 días hábiles (plan optimizado). Esto significa que el BDP tendrá el sistema funcionando 70 días antes, generando valor operativo más rápido.</w:t>
            </w:r>
          </w:p>
        </w:tc>
      </w:tr>
      <w:tr>
        <w:tc>
          <w:tcPr>
            <w:tcW w:type="dxa" w:w="2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vAlign w:val="top"/>
          </w:tcPr>
          <w:p>
            <w:r>
              <w:rPr>
                <w:rFonts w:ascii="Calibri" w:cs="Calibri" w:eastAsia="Calibri" w:hAnsi="Calibri"/>
                <w:b/>
                <w:bCs/>
                <w:color w:val="1B3A6B"/>
                <w:sz w:val="20"/>
                <w:szCs w:val="20"/>
              </w:rPr>
              <w:t xml:space="preserve">📊  Gerencia de Proyectos</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pPr>
              <w:spacing w:after="0" w:before="0"/>
            </w:pPr>
            <w:r>
              <w:rPr>
                <w:rFonts w:ascii="Calibri" w:cs="Calibri" w:eastAsia="Calibri" w:hAnsi="Calibri"/>
                <w:color w:val="2C2C2C"/>
                <w:sz w:val="20"/>
                <w:szCs w:val="20"/>
              </w:rPr>
              <w:t xml:space="preserve">Es el argumento central de la propuesta de valor del proyecto. En PMBOK 8, la reducción del cronograma es un objetivo de desempeño del Dominio de Cronograma. Los 190 días se lograron sin comprometer el alcance ni aumentar el presupuesto, lo que representa una ventaja competitiva de la propuesta.</w:t>
            </w:r>
          </w:p>
        </w:tc>
      </w:tr>
      <w:tr>
        <w:tc>
          <w:tcPr>
            <w:tcW w:type="dxa" w:w="2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vAlign w:val="top"/>
          </w:tcPr>
          <w:p>
            <w:r>
              <w:rPr>
                <w:rFonts w:ascii="Calibri" w:cs="Calibri" w:eastAsia="Calibri" w:hAnsi="Calibri"/>
                <w:b/>
                <w:bCs/>
                <w:color w:val="1B3A6B"/>
                <w:sz w:val="20"/>
                <w:szCs w:val="20"/>
              </w:rPr>
              <w:t xml:space="preserve">⚙️  Implementación</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pPr>
              <w:spacing w:after="0" w:before="0"/>
            </w:pPr>
            <w:r>
              <w:rPr>
                <w:rFonts w:ascii="Calibri" w:cs="Calibri" w:eastAsia="Calibri" w:hAnsi="Calibri"/>
                <w:color w:val="2C2C2C"/>
                <w:sz w:val="20"/>
                <w:szCs w:val="20"/>
              </w:rPr>
              <w:t xml:space="preserve">La reducción se logra mediante IA Generativa aplicada en: codificación de módulos (Fase 2), testing automatizado (actividades 3.1 y Q-01), generación de reportes (módulo 2.10) y documentación técnica (C-02). Estas herramientas son Open Source (Bs. 0, rubro X-02).</w:t>
            </w:r>
          </w:p>
        </w:tc>
      </w:tr>
    </w:tbl>
    <w:p>
      <w:pPr>
        <w:spacing w:after="80" w:before="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1B3A6B" w:sz="4"/>
              <w:left w:val="single" w:color="1B3A6B" w:sz="4"/>
              <w:bottom w:val="single" w:color="1B3A6B" w:sz="4"/>
              <w:right w:val="single" w:color="1B3A6B" w:sz="4"/>
            </w:tcBorders>
            <w:shd w:fill="1B3A6B" w:val="clear"/>
            <w:tcMar>
              <w:top w:type="dxa" w:w="100"/>
              <w:left w:type="dxa" w:w="180"/>
              <w:bottom w:type="dxa" w:w="100"/>
              <w:right w:type="dxa" w:w="180"/>
            </w:tcMar>
          </w:tcPr>
          <w:p>
            <w:r>
              <w:rPr>
                <w:rFonts w:ascii="Calibri" w:cs="Calibri" w:eastAsia="Calibri" w:hAnsi="Calibri"/>
                <w:b/>
                <w:bCs/>
                <w:color w:val="FFFFFF"/>
                <w:sz w:val="26"/>
                <w:szCs w:val="26"/>
              </w:rPr>
              <w:t xml:space="preserve">🚀  Go-Live</w:t>
            </w:r>
            <w:r>
              <w:rPr>
                <w:rFonts w:ascii="Calibri" w:cs="Calibri" w:eastAsia="Calibri" w:hAnsi="Calibri"/>
                <w:i/>
                <w:iCs/>
                <w:color w:val="C8D8F5"/>
                <w:sz w:val="19"/>
                <w:szCs w:val="19"/>
              </w:rPr>
              <w:t xml:space="preserve">   — "Salida en vivo / Entrada en producción"</w:t>
            </w:r>
          </w:p>
        </w:tc>
      </w:tr>
      <w:tr>
        <w:tc>
          <w:tcPr>
            <w:tcW w:type="dxa" w:w="2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vAlign w:val="top"/>
          </w:tcPr>
          <w:p>
            <w:r>
              <w:rPr>
                <w:rFonts w:ascii="Calibri" w:cs="Calibri" w:eastAsia="Calibri" w:hAnsi="Calibri"/>
                <w:b/>
                <w:bCs/>
                <w:color w:val="1B3A6B"/>
                <w:sz w:val="20"/>
                <w:szCs w:val="20"/>
              </w:rPr>
              <w:t xml:space="preserve">📖  Definición</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pPr>
              <w:spacing w:after="0" w:before="0"/>
            </w:pPr>
            <w:r>
              <w:rPr>
                <w:rFonts w:ascii="Calibri" w:cs="Calibri" w:eastAsia="Calibri" w:hAnsi="Calibri"/>
                <w:color w:val="2C2C2C"/>
                <w:sz w:val="20"/>
                <w:szCs w:val="20"/>
              </w:rPr>
              <w:t xml:space="preserve">Momento en que un sistema deja de estar en pruebas y entra en operación real con usuarios y datos reales. Es el evento más crítico del despliegue, porque cualquier fallo afecta las operaciones reales del banco.</w:t>
            </w:r>
          </w:p>
        </w:tc>
      </w:tr>
      <w:tr>
        <w:tc>
          <w:tcPr>
            <w:tcW w:type="dxa" w:w="2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vAlign w:val="top"/>
          </w:tcPr>
          <w:p>
            <w:r>
              <w:rPr>
                <w:rFonts w:ascii="Calibri" w:cs="Calibri" w:eastAsia="Calibri" w:hAnsi="Calibri"/>
                <w:b/>
                <w:bCs/>
                <w:color w:val="1B3A6B"/>
                <w:sz w:val="20"/>
                <w:szCs w:val="20"/>
              </w:rPr>
              <w:t xml:space="preserve">🎯  Aporte al proyecto</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pPr>
              <w:spacing w:after="0" w:before="0"/>
            </w:pPr>
            <w:r>
              <w:rPr>
                <w:rFonts w:ascii="Calibri" w:cs="Calibri" w:eastAsia="Calibri" w:hAnsi="Calibri"/>
                <w:color w:val="2C2C2C"/>
                <w:sz w:val="20"/>
                <w:szCs w:val="20"/>
              </w:rPr>
              <w:t xml:space="preserve">El Go-Live del proyecto BDP está programado para el 17/11/2026 (inicio de Fase 4). Durante 30 días, el equipo monitorea el sistema en producción, corrige problemas emergentes y transfiere el conocimiento al equipo de TI del BDP antes de la entrega formal el 02/01/2027.</w:t>
            </w:r>
          </w:p>
        </w:tc>
      </w:tr>
      <w:tr>
        <w:tc>
          <w:tcPr>
            <w:tcW w:type="dxa" w:w="2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vAlign w:val="top"/>
          </w:tcPr>
          <w:p>
            <w:r>
              <w:rPr>
                <w:rFonts w:ascii="Calibri" w:cs="Calibri" w:eastAsia="Calibri" w:hAnsi="Calibri"/>
                <w:b/>
                <w:bCs/>
                <w:color w:val="1B3A6B"/>
                <w:sz w:val="20"/>
                <w:szCs w:val="20"/>
              </w:rPr>
              <w:t xml:space="preserve">📊  Gerencia de Proyectos</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pPr>
              <w:spacing w:after="0" w:before="0"/>
            </w:pPr>
            <w:r>
              <w:rPr>
                <w:rFonts w:ascii="Calibri" w:cs="Calibri" w:eastAsia="Calibri" w:hAnsi="Calibri"/>
                <w:color w:val="2C2C2C"/>
                <w:sz w:val="20"/>
                <w:szCs w:val="20"/>
              </w:rPr>
              <w:t xml:space="preserve">Corresponde al Proceso de Cierre del Proyecto (PMBOK 8, Proceso 1.9) y al Hito H-4 (Bs. 90,000, 20% del contrato). En la Matriz RACI, el patrocinador BDP es el Aprobador del Go-Live. La capacitación SandBox (C-01) prepara a los usuarios para que el Go-Live sea exitoso.</w:t>
            </w:r>
          </w:p>
        </w:tc>
      </w:tr>
      <w:tr>
        <w:tc>
          <w:tcPr>
            <w:tcW w:type="dxa" w:w="2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vAlign w:val="top"/>
          </w:tcPr>
          <w:p>
            <w:r>
              <w:rPr>
                <w:rFonts w:ascii="Calibri" w:cs="Calibri" w:eastAsia="Calibri" w:hAnsi="Calibri"/>
                <w:b/>
                <w:bCs/>
                <w:color w:val="1B3A6B"/>
                <w:sz w:val="20"/>
                <w:szCs w:val="20"/>
              </w:rPr>
              <w:t xml:space="preserve">⚙️  Implementación</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pPr>
              <w:spacing w:after="0" w:before="0"/>
            </w:pPr>
            <w:r>
              <w:rPr>
                <w:rFonts w:ascii="Calibri" w:cs="Calibri" w:eastAsia="Calibri" w:hAnsi="Calibri"/>
                <w:color w:val="2C2C2C"/>
                <w:sz w:val="20"/>
                <w:szCs w:val="20"/>
              </w:rPr>
              <w:t xml:space="preserve">Ejecutado en la Fase 4: despliegue en producción (4.1: 17/11/2026 → 04/12/2026), ajustes post-implementación (4.2: 25/11/2026 → 18/12/2026) y transferencia tecnológica (4.3: 07/12/2026 → 02/01/2027). Al finalizar, el código pasa a propiedad irrevocable del BDP S.A.M.</w:t>
            </w:r>
          </w:p>
        </w:tc>
      </w:tr>
    </w:tbl>
    <w:p>
      <w:pPr>
        <w:spacing w:after="80" w:before="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1B3A6B" w:sz="4"/>
              <w:left w:val="single" w:color="1B3A6B" w:sz="4"/>
              <w:bottom w:val="single" w:color="1B3A6B" w:sz="4"/>
              <w:right w:val="single" w:color="1B3A6B" w:sz="4"/>
            </w:tcBorders>
            <w:shd w:fill="1B3A6B" w:val="clear"/>
            <w:tcMar>
              <w:top w:type="dxa" w:w="100"/>
              <w:left w:type="dxa" w:w="180"/>
              <w:bottom w:type="dxa" w:w="100"/>
              <w:right w:type="dxa" w:w="180"/>
            </w:tcMar>
          </w:tcPr>
          <w:p>
            <w:r>
              <w:rPr>
                <w:rFonts w:ascii="Calibri" w:cs="Calibri" w:eastAsia="Calibri" w:hAnsi="Calibri"/>
                <w:b/>
                <w:bCs/>
                <w:color w:val="FFFFFF"/>
                <w:sz w:val="26"/>
                <w:szCs w:val="26"/>
              </w:rPr>
              <w:t xml:space="preserve">⚖️  ASFI</w:t>
            </w:r>
            <w:r>
              <w:rPr>
                <w:rFonts w:ascii="Calibri" w:cs="Calibri" w:eastAsia="Calibri" w:hAnsi="Calibri"/>
                <w:i/>
                <w:iCs/>
                <w:color w:val="C8D8F5"/>
                <w:sz w:val="19"/>
                <w:szCs w:val="19"/>
              </w:rPr>
              <w:t xml:space="preserve">   — Sigla: Autoridad de Supervisión del Sistema Financiero</w:t>
            </w:r>
          </w:p>
        </w:tc>
      </w:tr>
      <w:tr>
        <w:tc>
          <w:tcPr>
            <w:tcW w:type="dxa" w:w="2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vAlign w:val="top"/>
          </w:tcPr>
          <w:p>
            <w:r>
              <w:rPr>
                <w:rFonts w:ascii="Calibri" w:cs="Calibri" w:eastAsia="Calibri" w:hAnsi="Calibri"/>
                <w:b/>
                <w:bCs/>
                <w:color w:val="1B3A6B"/>
                <w:sz w:val="20"/>
                <w:szCs w:val="20"/>
              </w:rPr>
              <w:t xml:space="preserve">📖  Definición</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pPr>
              <w:spacing w:after="0" w:before="0"/>
            </w:pPr>
            <w:r>
              <w:rPr>
                <w:rFonts w:ascii="Calibri" w:cs="Calibri" w:eastAsia="Calibri" w:hAnsi="Calibri"/>
                <w:color w:val="2C2C2C"/>
                <w:sz w:val="20"/>
                <w:szCs w:val="20"/>
              </w:rPr>
              <w:t xml:space="preserve">Entidad reguladora boliviana que supervisa y controla a todas las entidades del sistema financiero nacional (bancos, cooperativas, fondos financieros). Emite normas de obligatorio cumplimiento sobre seguridad, trazabilidad, reporting y operaciones bancarias.</w:t>
            </w:r>
          </w:p>
        </w:tc>
      </w:tr>
      <w:tr>
        <w:tc>
          <w:tcPr>
            <w:tcW w:type="dxa" w:w="2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vAlign w:val="top"/>
          </w:tcPr>
          <w:p>
            <w:r>
              <w:rPr>
                <w:rFonts w:ascii="Calibri" w:cs="Calibri" w:eastAsia="Calibri" w:hAnsi="Calibri"/>
                <w:b/>
                <w:bCs/>
                <w:color w:val="1B3A6B"/>
                <w:sz w:val="20"/>
                <w:szCs w:val="20"/>
              </w:rPr>
              <w:t xml:space="preserve">🎯  Aporte al proyecto</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pPr>
              <w:spacing w:after="0" w:before="0"/>
            </w:pPr>
            <w:r>
              <w:rPr>
                <w:rFonts w:ascii="Calibri" w:cs="Calibri" w:eastAsia="Calibri" w:hAnsi="Calibri"/>
                <w:color w:val="2C2C2C"/>
                <w:sz w:val="20"/>
                <w:szCs w:val="20"/>
              </w:rPr>
              <w:t xml:space="preserve">La normativa ASFI es la razón de ser de varios módulos críticos del proyecto: la auditoría WORM (logs inalterables exigidos por ASFI), el sistema RBAC (control de accesos), y los modelos de scoring crediticio (criterios de evaluación normados). Sin cumplimiento ASFI, el sistema no puede operar en Bolivia.</w:t>
            </w:r>
          </w:p>
        </w:tc>
      </w:tr>
      <w:tr>
        <w:tc>
          <w:tcPr>
            <w:tcW w:type="dxa" w:w="2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vAlign w:val="top"/>
          </w:tcPr>
          <w:p>
            <w:r>
              <w:rPr>
                <w:rFonts w:ascii="Calibri" w:cs="Calibri" w:eastAsia="Calibri" w:hAnsi="Calibri"/>
                <w:b/>
                <w:bCs/>
                <w:color w:val="1B3A6B"/>
                <w:sz w:val="20"/>
                <w:szCs w:val="20"/>
              </w:rPr>
              <w:t xml:space="preserve">📊  Gerencia de Proyectos</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pPr>
              <w:spacing w:after="0" w:before="0"/>
            </w:pPr>
            <w:r>
              <w:rPr>
                <w:rFonts w:ascii="Calibri" w:cs="Calibri" w:eastAsia="Calibri" w:hAnsi="Calibri"/>
                <w:color w:val="2C2C2C"/>
                <w:sz w:val="20"/>
                <w:szCs w:val="20"/>
              </w:rPr>
              <w:t xml:space="preserve">Representa una restricción normativa de primer orden que condiciona el alcance del proyecto. En PMBOK 8, el cumplimiento regulatorio es un riesgo externo de obligatoria gestión. El criterio DoD incluye explícitamente: 'Cumple con las reglas de negocio y normativa bancaria ASFI establecidas'.</w:t>
            </w:r>
          </w:p>
        </w:tc>
      </w:tr>
      <w:tr>
        <w:tc>
          <w:tcPr>
            <w:tcW w:type="dxa" w:w="2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vAlign w:val="top"/>
          </w:tcPr>
          <w:p>
            <w:r>
              <w:rPr>
                <w:rFonts w:ascii="Calibri" w:cs="Calibri" w:eastAsia="Calibri" w:hAnsi="Calibri"/>
                <w:b/>
                <w:bCs/>
                <w:color w:val="1B3A6B"/>
                <w:sz w:val="20"/>
                <w:szCs w:val="20"/>
              </w:rPr>
              <w:t xml:space="preserve">⚙️  Implementación</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pPr>
              <w:spacing w:after="0" w:before="0"/>
            </w:pPr>
            <w:r>
              <w:rPr>
                <w:rFonts w:ascii="Calibri" w:cs="Calibri" w:eastAsia="Calibri" w:hAnsi="Calibri"/>
                <w:color w:val="2C2C2C"/>
                <w:sz w:val="20"/>
                <w:szCs w:val="20"/>
              </w:rPr>
              <w:t xml:space="preserve">El cumplimiento ASFI se verifica en la Fase 3 durante las pruebas de seguridad y la validación de modelos financieros (actividades 3.2 y 3.3). Los módulos WORM (2.4), RBAC (2.1) y Scoring (2.3) son los de mayor contenido normativo ASFI. El Área de TI del BDP certifica el cumplimiento.</w:t>
            </w:r>
          </w:p>
        </w:tc>
      </w:tr>
    </w:tbl>
    <w:p>
      <w:pPr>
        <w:spacing w:after="80" w:before="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1B3A6B" w:sz="4"/>
              <w:left w:val="single" w:color="1B3A6B" w:sz="4"/>
              <w:bottom w:val="single" w:color="1B3A6B" w:sz="4"/>
              <w:right w:val="single" w:color="1B3A6B" w:sz="4"/>
            </w:tcBorders>
            <w:shd w:fill="1B3A6B" w:val="clear"/>
            <w:tcMar>
              <w:top w:type="dxa" w:w="100"/>
              <w:left w:type="dxa" w:w="180"/>
              <w:bottom w:type="dxa" w:w="100"/>
              <w:right w:type="dxa" w:w="180"/>
            </w:tcMar>
          </w:tcPr>
          <w:p>
            <w:r>
              <w:rPr>
                <w:rFonts w:ascii="Calibri" w:cs="Calibri" w:eastAsia="Calibri" w:hAnsi="Calibri"/>
                <w:b/>
                <w:bCs/>
                <w:color w:val="FFFFFF"/>
                <w:sz w:val="26"/>
                <w:szCs w:val="26"/>
              </w:rPr>
              <w:t xml:space="preserve">🏪  PYME</w:t>
            </w:r>
            <w:r>
              <w:rPr>
                <w:rFonts w:ascii="Calibri" w:cs="Calibri" w:eastAsia="Calibri" w:hAnsi="Calibri"/>
                <w:i/>
                <w:iCs/>
                <w:color w:val="C8D8F5"/>
                <w:sz w:val="19"/>
                <w:szCs w:val="19"/>
              </w:rPr>
              <w:t xml:space="preserve">   — Sigla: Pequeña y Mediana Empresa</w:t>
            </w:r>
          </w:p>
        </w:tc>
      </w:tr>
      <w:tr>
        <w:tc>
          <w:tcPr>
            <w:tcW w:type="dxa" w:w="2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vAlign w:val="top"/>
          </w:tcPr>
          <w:p>
            <w:r>
              <w:rPr>
                <w:rFonts w:ascii="Calibri" w:cs="Calibri" w:eastAsia="Calibri" w:hAnsi="Calibri"/>
                <w:b/>
                <w:bCs/>
                <w:color w:val="1B3A6B"/>
                <w:sz w:val="20"/>
                <w:szCs w:val="20"/>
              </w:rPr>
              <w:t xml:space="preserve">📖  Definición</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pPr>
              <w:spacing w:after="0" w:before="0"/>
            </w:pPr>
            <w:r>
              <w:rPr>
                <w:rFonts w:ascii="Calibri" w:cs="Calibri" w:eastAsia="Calibri" w:hAnsi="Calibri"/>
                <w:color w:val="2C2C2C"/>
                <w:sz w:val="20"/>
                <w:szCs w:val="20"/>
              </w:rPr>
              <w:t xml:space="preserve">Categoría empresarial que engloba negocios con características específicas de tamaño (número de empleados y ventas anuales). En Bolivia, representan el motor económico del sector productivo y son el principal segmento de clientes crediticios del BDP.</w:t>
            </w:r>
          </w:p>
        </w:tc>
      </w:tr>
      <w:tr>
        <w:tc>
          <w:tcPr>
            <w:tcW w:type="dxa" w:w="2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vAlign w:val="top"/>
          </w:tcPr>
          <w:p>
            <w:r>
              <w:rPr>
                <w:rFonts w:ascii="Calibri" w:cs="Calibri" w:eastAsia="Calibri" w:hAnsi="Calibri"/>
                <w:b/>
                <w:bCs/>
                <w:color w:val="1B3A6B"/>
                <w:sz w:val="20"/>
                <w:szCs w:val="20"/>
              </w:rPr>
              <w:t xml:space="preserve">🎯  Aporte al proyecto</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pPr>
              <w:spacing w:after="0" w:before="0"/>
            </w:pPr>
            <w:r>
              <w:rPr>
                <w:rFonts w:ascii="Calibri" w:cs="Calibri" w:eastAsia="Calibri" w:hAnsi="Calibri"/>
                <w:color w:val="2C2C2C"/>
                <w:sz w:val="20"/>
                <w:szCs w:val="20"/>
              </w:rPr>
              <w:t xml:space="preserve">Las PYME son el segmento objetivo principal de la plataforma. El sistema crediticio del BDP está diseñado para agilizar la evaluación de créditos PYME, que históricamente requerían procesos manuales largos. La automatización con scoring permite procesar más solicitudes PYME en menos tiempo.</w:t>
            </w:r>
          </w:p>
        </w:tc>
      </w:tr>
      <w:tr>
        <w:tc>
          <w:tcPr>
            <w:tcW w:type="dxa" w:w="2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vAlign w:val="top"/>
          </w:tcPr>
          <w:p>
            <w:r>
              <w:rPr>
                <w:rFonts w:ascii="Calibri" w:cs="Calibri" w:eastAsia="Calibri" w:hAnsi="Calibri"/>
                <w:b/>
                <w:bCs/>
                <w:color w:val="1B3A6B"/>
                <w:sz w:val="20"/>
                <w:szCs w:val="20"/>
              </w:rPr>
              <w:t xml:space="preserve">📊  Gerencia de Proyectos</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pPr>
              <w:spacing w:after="0" w:before="0"/>
            </w:pPr>
            <w:r>
              <w:rPr>
                <w:rFonts w:ascii="Calibri" w:cs="Calibri" w:eastAsia="Calibri" w:hAnsi="Calibri"/>
                <w:color w:val="2C2C2C"/>
                <w:sz w:val="20"/>
                <w:szCs w:val="20"/>
              </w:rPr>
              <w:t xml:space="preserve">Define el segmento de mercado al que sirve el proyecto y fundamenta su justificación (sección 3.2). La reducción del 40% en tiempo de evaluación crediticia (KPI-1) tiene impacto directo en la capacidad del BDP de atender más solicitudes PYME, contribuyendo a la sostenibilidad social del proyecto.</w:t>
            </w:r>
          </w:p>
        </w:tc>
      </w:tr>
      <w:tr>
        <w:tc>
          <w:tcPr>
            <w:tcW w:type="dxa" w:w="2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vAlign w:val="top"/>
          </w:tcPr>
          <w:p>
            <w:r>
              <w:rPr>
                <w:rFonts w:ascii="Calibri" w:cs="Calibri" w:eastAsia="Calibri" w:hAnsi="Calibri"/>
                <w:b/>
                <w:bCs/>
                <w:color w:val="1B3A6B"/>
                <w:sz w:val="20"/>
                <w:szCs w:val="20"/>
              </w:rPr>
              <w:t xml:space="preserve">⚙️  Implementación</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pPr>
              <w:spacing w:after="0" w:before="0"/>
            </w:pPr>
            <w:r>
              <w:rPr>
                <w:rFonts w:ascii="Calibri" w:cs="Calibri" w:eastAsia="Calibri" w:hAnsi="Calibri"/>
                <w:color w:val="2C2C2C"/>
                <w:sz w:val="20"/>
                <w:szCs w:val="20"/>
              </w:rPr>
              <w:t xml:space="preserve">El módulo de Scoring Crediticio (2.3) incluye indicadores financieros específicos para PYME. El Simulador Agrícola (2.8) y el Análisis de Hato Ganadero (2.5) son módulos de evaluación sectorial diseñados para las PYME del sector productivo agropecuario boliviano.</w:t>
            </w:r>
          </w:p>
        </w:tc>
      </w:tr>
    </w:tbl>
    <w:p>
      <w:pPr>
        <w:spacing w:after="80" w:before="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1B3A6B" w:sz="4"/>
              <w:left w:val="single" w:color="1B3A6B" w:sz="4"/>
              <w:bottom w:val="single" w:color="1B3A6B" w:sz="4"/>
              <w:right w:val="single" w:color="1B3A6B" w:sz="4"/>
            </w:tcBorders>
            <w:shd w:fill="1B3A6B" w:val="clear"/>
            <w:tcMar>
              <w:top w:type="dxa" w:w="100"/>
              <w:left w:type="dxa" w:w="180"/>
              <w:bottom w:type="dxa" w:w="100"/>
              <w:right w:type="dxa" w:w="180"/>
            </w:tcMar>
          </w:tcPr>
          <w:p>
            <w:r>
              <w:rPr>
                <w:rFonts w:ascii="Calibri" w:cs="Calibri" w:eastAsia="Calibri" w:hAnsi="Calibri"/>
                <w:b/>
                <w:bCs/>
                <w:color w:val="FFFFFF"/>
                <w:sz w:val="26"/>
                <w:szCs w:val="26"/>
              </w:rPr>
              <w:t xml:space="preserve">🌐  Open Source</w:t>
            </w:r>
            <w:r>
              <w:rPr>
                <w:rFonts w:ascii="Calibri" w:cs="Calibri" w:eastAsia="Calibri" w:hAnsi="Calibri"/>
                <w:i/>
                <w:iCs/>
                <w:color w:val="C8D8F5"/>
                <w:sz w:val="19"/>
                <w:szCs w:val="19"/>
              </w:rPr>
              <w:t xml:space="preserve">   — "Código abierto"</w:t>
            </w:r>
          </w:p>
        </w:tc>
      </w:tr>
      <w:tr>
        <w:tc>
          <w:tcPr>
            <w:tcW w:type="dxa" w:w="2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vAlign w:val="top"/>
          </w:tcPr>
          <w:p>
            <w:r>
              <w:rPr>
                <w:rFonts w:ascii="Calibri" w:cs="Calibri" w:eastAsia="Calibri" w:hAnsi="Calibri"/>
                <w:b/>
                <w:bCs/>
                <w:color w:val="1B3A6B"/>
                <w:sz w:val="20"/>
                <w:szCs w:val="20"/>
              </w:rPr>
              <w:t xml:space="preserve">📖  Definición</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pPr>
              <w:spacing w:after="0" w:before="0"/>
            </w:pPr>
            <w:r>
              <w:rPr>
                <w:rFonts w:ascii="Calibri" w:cs="Calibri" w:eastAsia="Calibri" w:hAnsi="Calibri"/>
                <w:color w:val="2C2C2C"/>
                <w:sz w:val="20"/>
                <w:szCs w:val="20"/>
              </w:rPr>
              <w:t xml:space="preserve">Software cuyo código fuente es público y puede ser usado, modificado y distribuido libremente sin pagar licencias. Incluye tecnologías como Vue.js, Node.js, Laravel y PostgreSQL, utilizadas ampliamente en sistemas bancarios y empresariales de todo el mundo.</w:t>
            </w:r>
          </w:p>
        </w:tc>
      </w:tr>
      <w:tr>
        <w:tc>
          <w:tcPr>
            <w:tcW w:type="dxa" w:w="2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vAlign w:val="top"/>
          </w:tcPr>
          <w:p>
            <w:r>
              <w:rPr>
                <w:rFonts w:ascii="Calibri" w:cs="Calibri" w:eastAsia="Calibri" w:hAnsi="Calibri"/>
                <w:b/>
                <w:bCs/>
                <w:color w:val="1B3A6B"/>
                <w:sz w:val="20"/>
                <w:szCs w:val="20"/>
              </w:rPr>
              <w:t xml:space="preserve">🎯  Aporte al proyecto</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pPr>
              <w:spacing w:after="0" w:before="0"/>
            </w:pPr>
            <w:r>
              <w:rPr>
                <w:rFonts w:ascii="Calibri" w:cs="Calibri" w:eastAsia="Calibri" w:hAnsi="Calibri"/>
                <w:color w:val="2C2C2C"/>
                <w:sz w:val="20"/>
                <w:szCs w:val="20"/>
              </w:rPr>
              <w:t xml:space="preserve">El uso de tecnologías Open Source en el proyecto BDP permitió reducir el presupuesto de Bs. 500,000 a Bs. 450,000 (ahorro de Bs. 50,000 en licencias), garantizar independencia tecnológica (sin vendor lock-in con proveedores privativos), y diseñar un sistema que puede operar 10+ años sin costos de licenciamiento.</w:t>
            </w:r>
          </w:p>
        </w:tc>
      </w:tr>
      <w:tr>
        <w:tc>
          <w:tcPr>
            <w:tcW w:type="dxa" w:w="2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vAlign w:val="top"/>
          </w:tcPr>
          <w:p>
            <w:r>
              <w:rPr>
                <w:rFonts w:ascii="Calibri" w:cs="Calibri" w:eastAsia="Calibri" w:hAnsi="Calibri"/>
                <w:b/>
                <w:bCs/>
                <w:color w:val="1B3A6B"/>
                <w:sz w:val="20"/>
                <w:szCs w:val="20"/>
              </w:rPr>
              <w:t xml:space="preserve">📊  Gerencia de Proyectos</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pPr>
              <w:spacing w:after="0" w:before="0"/>
            </w:pPr>
            <w:r>
              <w:rPr>
                <w:rFonts w:ascii="Calibri" w:cs="Calibri" w:eastAsia="Calibri" w:hAnsi="Calibri"/>
                <w:color w:val="2C2C2C"/>
                <w:sz w:val="20"/>
                <w:szCs w:val="20"/>
              </w:rPr>
              <w:t xml:space="preserve">Los costos de licencias son Bs. 0 (rubro X-02, absorbido institucionalmente). Esta decisión de alcance técnico tiene impacto directo en el presupuesto (Dominio Finance, PMBOK 8) y en la sostenibilidad económica (Bs. 0 en licencias recurrentes post-entrega). El sistema pasa a propiedad total del BDP al cerrar el contrato.</w:t>
            </w:r>
          </w:p>
        </w:tc>
      </w:tr>
      <w:tr>
        <w:tc>
          <w:tcPr>
            <w:tcW w:type="dxa" w:w="2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vAlign w:val="top"/>
          </w:tcPr>
          <w:p>
            <w:r>
              <w:rPr>
                <w:rFonts w:ascii="Calibri" w:cs="Calibri" w:eastAsia="Calibri" w:hAnsi="Calibri"/>
                <w:b/>
                <w:bCs/>
                <w:color w:val="1B3A6B"/>
                <w:sz w:val="20"/>
                <w:szCs w:val="20"/>
              </w:rPr>
              <w:t xml:space="preserve">⚙️  Implementación</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pPr>
              <w:spacing w:after="0" w:before="0"/>
            </w:pPr>
            <w:r>
              <w:rPr>
                <w:rFonts w:ascii="Calibri" w:cs="Calibri" w:eastAsia="Calibri" w:hAnsi="Calibri"/>
                <w:color w:val="2C2C2C"/>
                <w:sz w:val="20"/>
                <w:szCs w:val="20"/>
              </w:rPr>
              <w:t xml:space="preserve">Stack tecnológico Open Source: Vue.js (frontend), Node.js/Laravel (backend), PostgreSQL (base de datos). Las herramientas de IA Generativa para aceleración del desarrollo también son open source (Bs. 0). El BDP recibe el código fuente completo en la Fase 4 (actividad 4.3, C-02/C-03).</w:t>
            </w:r>
          </w:p>
        </w:tc>
      </w:tr>
    </w:tbl>
    <w:p>
      <w:pPr>
        <w:spacing w:after="80" w:before="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1B3A6B" w:sz="4"/>
              <w:left w:val="single" w:color="1B3A6B" w:sz="4"/>
              <w:bottom w:val="single" w:color="1B3A6B" w:sz="4"/>
              <w:right w:val="single" w:color="1B3A6B" w:sz="4"/>
            </w:tcBorders>
            <w:shd w:fill="1B3A6B" w:val="clear"/>
            <w:tcMar>
              <w:top w:type="dxa" w:w="100"/>
              <w:left w:type="dxa" w:w="180"/>
              <w:bottom w:type="dxa" w:w="100"/>
              <w:right w:type="dxa" w:w="180"/>
            </w:tcMar>
          </w:tcPr>
          <w:p>
            <w:r>
              <w:rPr>
                <w:rFonts w:ascii="Calibri" w:cs="Calibri" w:eastAsia="Calibri" w:hAnsi="Calibri"/>
                <w:b/>
                <w:bCs/>
                <w:color w:val="FFFFFF"/>
                <w:sz w:val="26"/>
                <w:szCs w:val="26"/>
              </w:rPr>
              <w:t xml:space="preserve">🤖  IA Generativa</w:t>
            </w:r>
            <w:r>
              <w:rPr>
                <w:rFonts w:ascii="Calibri" w:cs="Calibri" w:eastAsia="Calibri" w:hAnsi="Calibri"/>
                <w:i/>
                <w:iCs/>
                <w:color w:val="C8D8F5"/>
                <w:sz w:val="19"/>
                <w:szCs w:val="19"/>
              </w:rPr>
              <w:t xml:space="preserve">   — "Inteligencia Artificial Generativa"</w:t>
            </w:r>
          </w:p>
        </w:tc>
      </w:tr>
      <w:tr>
        <w:tc>
          <w:tcPr>
            <w:tcW w:type="dxa" w:w="2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vAlign w:val="top"/>
          </w:tcPr>
          <w:p>
            <w:r>
              <w:rPr>
                <w:rFonts w:ascii="Calibri" w:cs="Calibri" w:eastAsia="Calibri" w:hAnsi="Calibri"/>
                <w:b/>
                <w:bCs/>
                <w:color w:val="1B3A6B"/>
                <w:sz w:val="20"/>
                <w:szCs w:val="20"/>
              </w:rPr>
              <w:t xml:space="preserve">📖  Definición</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pPr>
              <w:spacing w:after="0" w:before="0"/>
            </w:pPr>
            <w:r>
              <w:rPr>
                <w:rFonts w:ascii="Calibri" w:cs="Calibri" w:eastAsia="Calibri" w:hAnsi="Calibri"/>
                <w:color w:val="2C2C2C"/>
                <w:sz w:val="20"/>
                <w:szCs w:val="20"/>
              </w:rPr>
              <w:t xml:space="preserve">Tipo de inteligencia artificial capaz de generar contenido nuevo (código, texto, pruebas, documentación) a partir de instrucciones en lenguaje natural. En desarrollo de software, acelera la escritura de código, la creación de casos de prueba y la generación de documentación técnica.</w:t>
            </w:r>
          </w:p>
        </w:tc>
      </w:tr>
      <w:tr>
        <w:tc>
          <w:tcPr>
            <w:tcW w:type="dxa" w:w="2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vAlign w:val="top"/>
          </w:tcPr>
          <w:p>
            <w:r>
              <w:rPr>
                <w:rFonts w:ascii="Calibri" w:cs="Calibri" w:eastAsia="Calibri" w:hAnsi="Calibri"/>
                <w:b/>
                <w:bCs/>
                <w:color w:val="1B3A6B"/>
                <w:sz w:val="20"/>
                <w:szCs w:val="20"/>
              </w:rPr>
              <w:t xml:space="preserve">🎯  Aporte al proyecto</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pPr>
              <w:spacing w:after="0" w:before="0"/>
            </w:pPr>
            <w:r>
              <w:rPr>
                <w:rFonts w:ascii="Calibri" w:cs="Calibri" w:eastAsia="Calibri" w:hAnsi="Calibri"/>
                <w:color w:val="2C2C2C"/>
                <w:sz w:val="20"/>
                <w:szCs w:val="20"/>
              </w:rPr>
              <w:t xml:space="preserve">La IA Generativa es el factor diferenciador que permitió reducir el proyecto de 260 a 190 días (-27%). Se aplica en: generación de código para los módulos complejos (Scoring, WORM, integración API), creación automatizada de casos de prueba (QA 95% de cobertura), y generación de documentación técnica (C-02).</w:t>
            </w:r>
          </w:p>
        </w:tc>
      </w:tr>
      <w:tr>
        <w:tc>
          <w:tcPr>
            <w:tcW w:type="dxa" w:w="2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vAlign w:val="top"/>
          </w:tcPr>
          <w:p>
            <w:r>
              <w:rPr>
                <w:rFonts w:ascii="Calibri" w:cs="Calibri" w:eastAsia="Calibri" w:hAnsi="Calibri"/>
                <w:b/>
                <w:bCs/>
                <w:color w:val="1B3A6B"/>
                <w:sz w:val="20"/>
                <w:szCs w:val="20"/>
              </w:rPr>
              <w:t xml:space="preserve">📊  Gerencia de Proyectos</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pPr>
              <w:spacing w:after="0" w:before="0"/>
            </w:pPr>
            <w:r>
              <w:rPr>
                <w:rFonts w:ascii="Calibri" w:cs="Calibri" w:eastAsia="Calibri" w:hAnsi="Calibri"/>
                <w:color w:val="2C2C2C"/>
                <w:sz w:val="20"/>
                <w:szCs w:val="20"/>
              </w:rPr>
              <w:t xml:space="preserve">Es una Tecnología de Aceleración de Desarrollo (TAD) que impacta directamente el Dominio de Cronograma del PMBOK 8. Permite comprimir la Fase 2 (desarrollo) sin comprometer calidad. Su uso es una ventaja competitiva que el equipo destaca como diferenciador frente a propuestas tradicionales de consultoría.</w:t>
            </w:r>
          </w:p>
        </w:tc>
      </w:tr>
      <w:tr>
        <w:tc>
          <w:tcPr>
            <w:tcW w:type="dxa" w:w="2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vAlign w:val="top"/>
          </w:tcPr>
          <w:p>
            <w:r>
              <w:rPr>
                <w:rFonts w:ascii="Calibri" w:cs="Calibri" w:eastAsia="Calibri" w:hAnsi="Calibri"/>
                <w:b/>
                <w:bCs/>
                <w:color w:val="1B3A6B"/>
                <w:sz w:val="20"/>
                <w:szCs w:val="20"/>
              </w:rPr>
              <w:t xml:space="preserve">⚙️  Implementación</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20"/>
            </w:tcMar>
            <w:vAlign w:val="top"/>
          </w:tcPr>
          <w:p>
            <w:pPr>
              <w:spacing w:after="0" w:before="0"/>
            </w:pPr>
            <w:r>
              <w:rPr>
                <w:rFonts w:ascii="Calibri" w:cs="Calibri" w:eastAsia="Calibri" w:hAnsi="Calibri"/>
                <w:color w:val="2C2C2C"/>
                <w:sz w:val="20"/>
                <w:szCs w:val="20"/>
              </w:rPr>
              <w:t xml:space="preserve">Aplicada en los módulos de mayor complejidad: Motor de Scoring (2.3), Integración CORE API (2.6) y Generador de Reportes (2.10). También en QA automatizado (Q-01, Bs. 22,000) y documentación técnica (C-02, Bs. 10,000). Las herramientas de IA utilizadas son de código abierto (Bs. 0).</w:t>
            </w:r>
          </w:p>
        </w:tc>
      </w:tr>
    </w:tbl>
    <w:p>
      <w:pPr>
        <w:spacing w:after="80" w:before="80"/>
      </w:pPr>
      <w:r>
        <w:rPr>
          <w:rFonts w:ascii="Calibri" w:cs="Calibri" w:eastAsia="Calibri" w:hAnsi="Calibri"/>
        </w:rP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4" w:space="2"/>
      </w:pBdr>
      <w:tabs>
        <w:tab w:val="right" w:pos="9026"/>
      </w:tabs>
      <w:spacing w:after="0" w:before="80"/>
    </w:pPr>
    <w:r>
      <w:rPr>
        <w:rFonts w:ascii="Calibri" w:cs="Calibri" w:eastAsia="Calibri" w:hAnsi="Calibri"/>
        <w:color w:val="555555"/>
        <w:sz w:val="18"/>
        <w:szCs w:val="18"/>
      </w:rPr>
      <w:t xml:space="preserve">Universidad Adventista de Bolivia  —  Facultad de Ingeniería</w:t>
    </w:r>
    <w:r>
      <w:rPr>
        <w:rFonts w:ascii="Calibri" w:cs="Calibri" w:eastAsia="Calibri" w:hAnsi="Calibri"/>
      </w:rPr>
      <w:t xml:space="preserve">	</w:t>
    </w:r>
    <w:r>
      <w:rPr>
        <w:rFonts w:ascii="Calibri" w:cs="Calibri" w:eastAsia="Calibri" w:hAnsi="Calibri"/>
        <w:color w:val="555555"/>
        <w:sz w:val="18"/>
        <w:szCs w:val="18"/>
      </w:rPr>
      <w:t xml:space="preserve">Página </w:t>
    </w:r>
    <w:r>
      <w:rPr>
        <w:rFonts w:ascii="Calibri" w:cs="Calibri" w:eastAsia="Calibri" w:hAnsi="Calibri"/>
        <w:color w:val="1B3A6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space="2"/>
      </w:pBdr>
      <w:spacing w:after="80" w:before="0"/>
    </w:pPr>
    <w:r>
      <w:rPr>
        <w:rFonts w:ascii="Calibri" w:cs="Calibri" w:eastAsia="Calibri" w:hAnsi="Calibri"/>
        <w:color w:val="555555"/>
        <w:sz w:val="18"/>
        <w:szCs w:val="18"/>
      </w:rPr>
      <w:t xml:space="preserve">Glosario Técnico — Plataforma Virtual Crediticia BDP S.A.M.</w:t>
    </w:r>
    <w:r>
      <w:rPr>
        <w:rFonts w:ascii="Calibri" w:cs="Calibri" w:eastAsia="Calibri" w:hAnsi="Calibri"/>
        <w:color w:val="4A90D9"/>
        <w:sz w:val="18"/>
        <w:szCs w:val="18"/>
      </w:rPr>
      <w:t xml:space="preserve">   |   Gerencia de Proyectos Informáticos  —  UAB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B3A6B"/>
      <w:sz w:val="28"/>
      <w:szCs w:val="28"/>
    </w:rPr>
  </w:style>
  <w:style w:type="paragraph" w:styleId="Heading2">
    <w:name w:val="Heading 2"/>
    <w:basedOn w:val="Normal"/>
    <w:next w:val="Normal"/>
    <w:qFormat/>
    <w:pPr>
      <w:spacing w:after="140" w:before="280"/>
      <w:outlineLvl w:val="1"/>
    </w:pPr>
    <w:rPr>
      <w:rFonts w:ascii="Calibri" w:cs="Calibri" w:eastAsia="Calibri" w:hAnsi="Calibri"/>
      <w:b/>
      <w:bCs/>
      <w:color w:val="2E5FA3"/>
      <w:sz w:val="24"/>
      <w:szCs w:val="24"/>
    </w:rPr>
  </w:style>
  <w:style w:type="paragraph" w:styleId="Heading3">
    <w:name w:val="Heading 3"/>
    <w:basedOn w:val="Normal"/>
    <w:next w:val="Normal"/>
    <w:qFormat/>
    <w:pPr>
      <w:spacing w:after="100" w:before="200"/>
      <w:outlineLvl w:val="2"/>
    </w:pPr>
    <w:rPr>
      <w:rFonts w:ascii="Calibri" w:cs="Calibri" w:eastAsia="Calibri" w:hAnsi="Calibri"/>
      <w:b/>
      <w:bCs/>
      <w:color w:val="1A7A4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2026-04-13T20:51:47.349Z</dcterms:created>
  <dcterms:modified xsi:type="dcterms:W3CDTF">2026-04-13T20:51:47.351Z</dcterms:modified>
</cp:coreProperties>
</file>

<file path=docProps/custom.xml><?xml version="1.0" encoding="utf-8"?>
<Properties xmlns="http://schemas.openxmlformats.org/officeDocument/2006/custom-properties" xmlns:vt="http://schemas.openxmlformats.org/officeDocument/2006/docPropsVTypes"/>
</file>