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Name:________________________</w:t>
        <w:tab/>
        <w:tab/>
        <w:tab/>
        <w:tab/>
        <w:t>Roll No: 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Note: </w:t>
      </w:r>
      <w:r>
        <w:rPr>
          <w:b/>
          <w:bCs/>
        </w:rPr>
        <w:t>Circle the correct option, avoid cutting and over writing</w:t>
        <w:tab/>
        <w:tab/>
        <w:tab/>
        <w:tab/>
      </w:r>
      <w:r>
        <w:rPr>
          <w:b/>
          <w:bCs/>
        </w:rPr>
        <w:t>Marks: 20</w:t>
      </w:r>
    </w:p>
    <w:tbl>
      <w:tblPr>
        <w:tblW w:w="9990" w:type="dxa"/>
        <w:jc w:val="left"/>
        <w:tblInd w:w="-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2"/>
        <w:gridCol w:w="1938"/>
        <w:gridCol w:w="360"/>
        <w:gridCol w:w="1800"/>
        <w:gridCol w:w="360"/>
        <w:gridCol w:w="2340"/>
        <w:gridCol w:w="360"/>
        <w:gridCol w:w="2340"/>
      </w:tblGrid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Identify correct period for “empirical science” in the evolution of sciences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Before 1600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1600 – 1950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1950 – 1990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 – now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Identify correct period for “theoretical science” in the evolution of sciences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Before 1600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1600 – 1950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1950 – 1990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 – now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Identify correct period for “computational science” in the evolution of sciences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Before 1600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1600 – 1950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1950 – 1990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 – now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Identify correct period for “data science” in the evolution of sciences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Before 1600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1600 – 1950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1950 – 1990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 – now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science traditionally meant simulation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Computational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Theoretical 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Empirical 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Data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 the evolution of database technology when RDBMS and advanced data models emerged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1970s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1980s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2000s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In the evolution of database technology when  application oriented DBMS emerged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1960s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1970s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1980s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In the evolution of database technology </w:t>
            </w:r>
            <w:r>
              <w:rPr/>
              <w:t xml:space="preserve">multimedia databases belong to </w:t>
            </w:r>
            <w:r>
              <w:rPr/>
              <w:t xml:space="preserve"> </w:t>
            </w:r>
            <w:r>
              <w:rPr/>
              <w:t>which period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1960s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1970s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1980s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1990s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describe interesting patterns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Trivial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Explicit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Potentially useful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 and b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does not describe interesting patterns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Trivial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Explicit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Potentially useful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 and b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are alternative names for data mining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KDD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Data archaeology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Business intelligence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All of them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does not fall in data preprocessing step in KDD process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Data integration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Normalization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Feature selection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Classification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is part of data mining step in KDD process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Data integration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Normalization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Feature selection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Classification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Which of the following refer to operations on data cube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Roll-down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Roll-up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Drill-down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 &amp; c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 frequent itemset of length 100 has how many frequent subset of length 2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200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4950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10000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metrics are used to evaluate classifier performance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Recognition rate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Sensitivity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Specificity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F-Score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If lift(A, B) is equal to one, then A and B are 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Dependent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+vely correlated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-vely correlated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Independent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Mining frequent patterns leads to the discovery of interesting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Association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Correlation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Affiliation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Regression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The process of finding a model that describes and distinguishes concepts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Classification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Regression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Association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Clustering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9498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Which of the following are methods for constructing classification models</w:t>
            </w:r>
          </w:p>
        </w:tc>
      </w:tr>
      <w:tr>
        <w:trPr>
          <w:trHeight w:val="256" w:hRule="atLeast"/>
        </w:trPr>
        <w:tc>
          <w:tcPr>
            <w:tcW w:w="4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938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SVM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KNN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3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Bayesian classification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All of them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Subjective</w:t>
        <w:tab/>
        <w:tab/>
        <w:tab/>
        <w:tab/>
        <w:t>Time Allowed: 50 minutes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 Attempt all questions. Each question is of 10 marks.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Question No 1: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</w:rPr>
        <w:t>C</w:t>
      </w:r>
      <w:r>
        <w:rPr>
          <w:b w:val="false"/>
          <w:bCs w:val="false"/>
          <w:sz w:val="28"/>
        </w:rPr>
        <w:t xml:space="preserve">onvert the data given </w:t>
      </w:r>
      <w:r>
        <w:rPr>
          <w:b w:val="false"/>
          <w:bCs w:val="false"/>
          <w:sz w:val="28"/>
        </w:rPr>
        <w:t>below</w:t>
      </w:r>
      <w:r>
        <w:rPr>
          <w:b w:val="false"/>
          <w:bCs w:val="false"/>
          <w:sz w:val="28"/>
        </w:rPr>
        <w:t xml:space="preserve"> in vertical data format and find frequent </w:t>
      </w:r>
      <w:r>
        <w:rPr>
          <w:b w:val="false"/>
          <w:bCs w:val="false"/>
          <w:sz w:val="28"/>
        </w:rPr>
        <w:t>2</w:t>
      </w:r>
      <w:r>
        <w:rPr>
          <w:b w:val="false"/>
          <w:bCs w:val="false"/>
          <w:sz w:val="28"/>
        </w:rPr>
        <w:t xml:space="preserve">-item-sets </w:t>
      </w:r>
      <w:r>
        <w:rPr>
          <w:b w:val="false"/>
          <w:bCs w:val="false"/>
          <w:sz w:val="28"/>
        </w:rPr>
        <w:t>(</w:t>
      </w:r>
      <w:r>
        <w:rPr>
          <w:b/>
          <w:bCs/>
          <w:sz w:val="28"/>
        </w:rPr>
        <w:t>L</w:t>
      </w:r>
      <w:r>
        <w:rPr>
          <w:b/>
          <w:bCs/>
          <w:sz w:val="28"/>
          <w:vertAlign w:val="subscript"/>
        </w:rPr>
        <w:t>2</w:t>
      </w:r>
      <w:r>
        <w:rPr>
          <w:b w:val="false"/>
          <w:bCs w:val="false"/>
          <w:sz w:val="28"/>
        </w:rPr>
        <w:t xml:space="preserve">) </w:t>
      </w:r>
      <w:r>
        <w:rPr>
          <w:b w:val="false"/>
          <w:bCs w:val="false"/>
          <w:sz w:val="28"/>
        </w:rPr>
        <w:t xml:space="preserve">without candidate generation. </w:t>
      </w:r>
      <w:r>
        <w:rPr>
          <w:b w:val="false"/>
          <w:bCs w:val="false"/>
          <w:sz w:val="28"/>
        </w:rPr>
        <w:t>Assume minimum support count of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tbl>
      <w:tblPr>
        <w:tblW w:w="57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6"/>
        <w:gridCol w:w="3874"/>
      </w:tblGrid>
      <w:tr>
        <w:trPr/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Trans ID</w:t>
            </w:r>
          </w:p>
        </w:tc>
        <w:tc>
          <w:tcPr>
            <w:tcW w:w="3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Itemsets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T001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{Egg, Bread, </w:t>
            </w:r>
            <w:r>
              <w:rPr>
                <w:sz w:val="28"/>
              </w:rPr>
              <w:t>Jam</w:t>
            </w:r>
            <w:r>
              <w:rPr>
                <w:sz w:val="28"/>
              </w:rPr>
              <w:t>}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T002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{Egg, </w:t>
            </w:r>
            <w:r>
              <w:rPr>
                <w:sz w:val="28"/>
              </w:rPr>
              <w:t xml:space="preserve">Bread, Butter, </w:t>
            </w:r>
            <w:r>
              <w:rPr>
                <w:sz w:val="28"/>
              </w:rPr>
              <w:t>Milk</w:t>
            </w:r>
            <w:r>
              <w:rPr>
                <w:sz w:val="28"/>
              </w:rPr>
              <w:t>}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T003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{</w:t>
            </w:r>
            <w:r>
              <w:rPr>
                <w:sz w:val="28"/>
              </w:rPr>
              <w:t xml:space="preserve">Egg, </w:t>
            </w:r>
            <w:r>
              <w:rPr>
                <w:sz w:val="28"/>
              </w:rPr>
              <w:t>Bread, Milk, Jam}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T004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{</w:t>
            </w:r>
            <w:r>
              <w:rPr>
                <w:sz w:val="28"/>
              </w:rPr>
              <w:t>Bread</w:t>
            </w:r>
            <w:r>
              <w:rPr>
                <w:sz w:val="28"/>
              </w:rPr>
              <w:t>, Jam, Milk}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T005</w:t>
            </w:r>
          </w:p>
        </w:tc>
        <w:tc>
          <w:tcPr>
            <w:tcW w:w="3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{</w:t>
            </w:r>
            <w:r>
              <w:rPr>
                <w:sz w:val="28"/>
              </w:rPr>
              <w:t>Butter,</w:t>
            </w:r>
            <w:r>
              <w:rPr>
                <w:sz w:val="28"/>
              </w:rPr>
              <w:t xml:space="preserve"> Jam, </w:t>
            </w:r>
            <w:r>
              <w:rPr>
                <w:sz w:val="28"/>
              </w:rPr>
              <w:t>Milk</w:t>
            </w:r>
            <w:r>
              <w:rPr>
                <w:sz w:val="28"/>
              </w:rPr>
              <w:t>}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Question No 2</w:t>
      </w:r>
      <w:r>
        <w:rPr>
          <w:b w:val="false"/>
          <w:bCs w:val="false"/>
          <w:sz w:val="28"/>
        </w:rPr>
        <w:t xml:space="preserve">: </w:t>
      </w:r>
      <w:r>
        <w:rPr>
          <w:b w:val="false"/>
          <w:bCs w:val="false"/>
          <w:sz w:val="28"/>
        </w:rPr>
        <w:t xml:space="preserve">Confidence of an association rule is given by the formula: 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confidence( A =&gt; B) = support_count(A U B) / support_count(A)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where </w:t>
      </w:r>
      <w:r>
        <w:rPr>
          <w:b/>
          <w:bCs/>
          <w:sz w:val="28"/>
        </w:rPr>
        <w:t>A =&gt; B</w:t>
      </w:r>
      <w:r>
        <w:rPr>
          <w:b w:val="false"/>
          <w:bCs w:val="false"/>
          <w:sz w:val="28"/>
        </w:rPr>
        <w:t xml:space="preserve"> is the rule with </w:t>
      </w:r>
      <w:r>
        <w:rPr>
          <w:b/>
          <w:bCs/>
          <w:sz w:val="28"/>
        </w:rPr>
        <w:t>left hand side = A</w:t>
      </w:r>
      <w:r>
        <w:rPr>
          <w:b w:val="false"/>
          <w:bCs w:val="false"/>
          <w:sz w:val="28"/>
        </w:rPr>
        <w:t xml:space="preserve"> and </w:t>
      </w:r>
      <w:r>
        <w:rPr>
          <w:b/>
          <w:bCs/>
          <w:sz w:val="28"/>
        </w:rPr>
        <w:t>right hand side = 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calculate confidence for the following rules: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i) {</w:t>
      </w:r>
      <w:r>
        <w:rPr>
          <w:b w:val="false"/>
          <w:bCs w:val="false"/>
          <w:sz w:val="28"/>
        </w:rPr>
        <w:t>Milk</w:t>
      </w:r>
      <w:r>
        <w:rPr>
          <w:b w:val="false"/>
          <w:bCs w:val="false"/>
          <w:sz w:val="28"/>
        </w:rPr>
        <w:t>} =&gt; {</w:t>
      </w:r>
      <w:r>
        <w:rPr>
          <w:b w:val="false"/>
          <w:bCs w:val="false"/>
          <w:sz w:val="28"/>
        </w:rPr>
        <w:t>Bread</w:t>
      </w: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ii) {</w:t>
      </w:r>
      <w:r>
        <w:rPr>
          <w:b w:val="false"/>
          <w:bCs w:val="false"/>
          <w:sz w:val="28"/>
        </w:rPr>
        <w:t xml:space="preserve">Bread, </w:t>
      </w:r>
      <w:r>
        <w:rPr>
          <w:b w:val="false"/>
          <w:bCs w:val="false"/>
          <w:sz w:val="28"/>
        </w:rPr>
        <w:t>Jam} =&gt; {</w:t>
      </w:r>
      <w:r>
        <w:rPr>
          <w:b w:val="false"/>
          <w:bCs w:val="false"/>
          <w:sz w:val="28"/>
        </w:rPr>
        <w:t>Milk</w:t>
      </w: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iii) {</w:t>
      </w:r>
      <w:r>
        <w:rPr>
          <w:b w:val="false"/>
          <w:bCs w:val="false"/>
          <w:sz w:val="28"/>
        </w:rPr>
        <w:t>Egg, Jam</w:t>
      </w:r>
      <w:r>
        <w:rPr>
          <w:b w:val="false"/>
          <w:bCs w:val="false"/>
          <w:sz w:val="28"/>
        </w:rPr>
        <w:t>} =&gt; {</w:t>
      </w:r>
      <w:r>
        <w:rPr>
          <w:b w:val="false"/>
          <w:bCs w:val="false"/>
          <w:sz w:val="28"/>
        </w:rPr>
        <w:t>Bread</w:t>
      </w: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Heading5"/>
        <w:numPr>
          <w:ilvl w:val="4"/>
          <w:numId w:val="2"/>
        </w:numPr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Question No </w:t>
      </w:r>
      <w:r>
        <w:rPr>
          <w:b/>
          <w:bCs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Fill the shaded cells of the given table by selected the correct items from the options {True Positive=9, False Positive=0, True Negative=4, False Negative=1} </w:t>
      </w:r>
    </w:p>
    <w:p>
      <w:pPr>
        <w:pStyle w:val="Heading5"/>
        <w:numPr>
          <w:ilvl w:val="0"/>
          <w:numId w:val="0"/>
        </w:numPr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639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095"/>
        <w:gridCol w:w="1012"/>
        <w:gridCol w:w="1080"/>
        <w:gridCol w:w="1281"/>
      </w:tblGrid>
      <w:tr>
        <w:trPr/>
        <w:tc>
          <w:tcPr>
            <w:tcW w:w="192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95" w:type="dxa"/>
            <w:tcBorders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Predicted class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Total</w:t>
            </w:r>
          </w:p>
        </w:tc>
      </w:tr>
      <w:tr>
        <w:trPr/>
        <w:tc>
          <w:tcPr>
            <w:tcW w:w="192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Actual class</w:t>
            </w: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192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 w:eastAsia="Noto Sans CJK SC" w:cs="Nafees Nastaleeq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 w:eastAsia="Noto Sans CJK SC" w:cs="Nafees Nastaleeq"/>
                <w:sz w:val="24"/>
                <w:szCs w:val="24"/>
              </w:rPr>
            </w:pPr>
            <w:r>
              <w:rPr>
                <w:rFonts w:eastAsia="Noto Sans CJK SC" w:cs="Nafees Nastaleeq" w:ascii="Liberation Sans" w:hAnsi="Liberation Sans"/>
                <w:sz w:val="24"/>
                <w:szCs w:val="24"/>
              </w:rPr>
            </w:r>
          </w:p>
        </w:tc>
      </w:tr>
    </w:tbl>
    <w:p>
      <w:pPr>
        <w:pStyle w:val="Heading5"/>
        <w:numPr>
          <w:ilvl w:val="0"/>
          <w:numId w:val="0"/>
        </w:numPr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Question No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>Using your answer to Question No 2 calculate the following:</w:t>
      </w:r>
    </w:p>
    <w:p>
      <w:pPr>
        <w:pStyle w:val="Heading5"/>
        <w:numPr>
          <w:ilvl w:val="0"/>
          <w:numId w:val="0"/>
        </w:numPr>
        <w:bidi w:val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1.</w:t>
        <w:tab/>
        <w:t xml:space="preserve">accuracy </w:t>
      </w:r>
      <w:r>
        <w:rPr>
          <w:b w:val="false"/>
          <w:bCs w:val="false"/>
          <w:sz w:val="24"/>
          <w:szCs w:val="24"/>
        </w:rPr>
        <w:t>= (TP + TN) / (P + N )</w:t>
      </w:r>
      <w:r>
        <w:rPr>
          <w:b w:val="false"/>
          <w:bCs w:val="false"/>
          <w:sz w:val="24"/>
          <w:szCs w:val="24"/>
        </w:rPr>
        <w:tab/>
        <w:t xml:space="preserve"> </w:t>
      </w:r>
    </w:p>
    <w:p>
      <w:pPr>
        <w:pStyle w:val="Heading5"/>
        <w:numPr>
          <w:ilvl w:val="0"/>
          <w:numId w:val="0"/>
        </w:numPr>
        <w:bidi w:val="0"/>
        <w:ind w:left="0" w:right="0" w:hanging="0"/>
        <w:jc w:val="left"/>
        <w:rPr>
          <w:b/>
          <w:b/>
          <w:bCs/>
          <w:sz w:val="28"/>
        </w:rPr>
      </w:pPr>
      <w:r>
        <w:rPr>
          <w:b w:val="false"/>
          <w:bCs w:val="false"/>
          <w:sz w:val="24"/>
          <w:szCs w:val="24"/>
        </w:rPr>
        <w:t>2.</w:t>
        <w:tab/>
      </w:r>
      <w:r>
        <w:rPr>
          <w:b w:val="false"/>
          <w:bCs w:val="false"/>
          <w:sz w:val="24"/>
          <w:szCs w:val="24"/>
        </w:rPr>
        <w:t>precision = TP/(TP + FP)</w:t>
      </w:r>
    </w:p>
    <w:p>
      <w:pPr>
        <w:pStyle w:val="Heading5"/>
        <w:numPr>
          <w:ilvl w:val="0"/>
          <w:numId w:val="0"/>
        </w:numPr>
        <w:bidi w:val="0"/>
        <w:ind w:left="0" w:right="0" w:hanging="0"/>
        <w:jc w:val="left"/>
        <w:rPr>
          <w:b/>
          <w:b/>
          <w:bCs/>
          <w:sz w:val="28"/>
        </w:rPr>
      </w:pPr>
      <w:r>
        <w:rPr>
          <w:b/>
          <w:bCs/>
          <w:sz w:val="24"/>
          <w:szCs w:val="24"/>
        </w:rPr>
        <w:t xml:space="preserve">Question No 5: </w:t>
      </w:r>
      <w:r>
        <w:rPr>
          <w:b w:val="false"/>
          <w:bCs w:val="false"/>
          <w:sz w:val="24"/>
          <w:szCs w:val="24"/>
        </w:rPr>
        <w:t>What is the difference between Classification and Clustering. Name at least 3 algorithms for classification and clustering.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Key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6"/>
        <w:gridCol w:w="2517"/>
        <w:gridCol w:w="2700"/>
        <w:gridCol w:w="3762"/>
      </w:tblGrid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question</w:t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question</w:t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question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762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008" w:right="432" w:gutter="0" w:header="0" w:top="288" w:footer="0" w:bottom="28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afees Nastaleeq"/>
        <w:kern w:val="2"/>
        <w:sz w:val="24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afees Nastaleeq"/>
      <w:color w:val="auto"/>
      <w:kern w:val="2"/>
      <w:sz w:val="24"/>
      <w:szCs w:val="24"/>
      <w:lang w:val="en-US" w:eastAsia="zh-CN" w:bidi="ur-PK"/>
    </w:rPr>
  </w:style>
  <w:style w:type="paragraph" w:styleId="Heading5">
    <w:name w:val="Heading 5"/>
    <w:basedOn w:val="Heading"/>
    <w:qFormat/>
    <w:pPr>
      <w:numPr>
        <w:ilvl w:val="4"/>
        <w:numId w:val="2"/>
      </w:numPr>
      <w:spacing w:before="120" w:after="60"/>
      <w:ind w:left="0" w:right="0" w:hanging="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fees Nastaleeq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afees Nastaleeq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fees Nastaleeq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fees Nastaleeq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4</Pages>
  <Words>721</Words>
  <Characters>3285</Characters>
  <CharactersWithSpaces>3757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2023-07-20T22:05:37Z</dcterms:created>
  <dc:creator>Imran Ali</dc:creator>
  <dc:description/>
  <dc:language>en-US</dc:language>
  <cp:lastModifiedBy>Imran Ali</cp:lastModifiedBy>
  <dcterms:modified xsi:type="dcterms:W3CDTF">2023-07-20T22:31:08Z</dcterms:modified>
  <cp:revision>9</cp:revision>
  <dc:subject/>
  <dc:title/>
</cp:coreProperties>
</file>