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44"/>
        </w:rPr>
        <w:t>鲸创AI短剧生成系统宣传片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【提案版】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鲸创AI短剧生成系统 宣传片分镜脚本（提案版）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创作前提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项目定位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面向学生群体的AI短剧生成工具宣传片，以"问题解决递进"为叙事逻辑，展现从"想做短剧但不会"到"轻松生成高质量短剧"的蜕变过程。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成片目标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让学生群体认识"鲸创智慧"这个创作工具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消除"做短剧很难"的心理门槛，激发"我也能做"的信心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• 引导用户下载试用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 创意主轴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核心表达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**"你的脑洞，一键成片"** —— 每个人都有创意，鲸创智慧让创意落地变得简单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情绪结构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困惑无力 → 惊喜好奇 → 兴奋投入 → 自信满足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```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风格基调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B站UP主测评风格——第一人称视角、口语化表达、快节奏剪辑、穿插趣味梗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 总旁白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想拍个短剧发朋友圈，结果……没演员、没设备、不会剪辑。算了，还是躺平吧。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等等，我发现了这个——鲸创智慧！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输入一个想法，帮你写剧本、生成分镜、配音配乐，还能一键出片？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看看这成片——画质在线、节奏带感。这就是我，一个普通学生做出来的。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&gt;</w:t>
      </w:r>
    </w:p>
    <w:p>
      <w:pPr>
        <w:spacing w:line="360" w:lineRule="auto" w:before="120" w:after="120"/>
        <w:ind w:left="567" w:right="567"/>
      </w:pPr>
      <w:r>
        <w:rPr>
          <w:rFonts w:ascii="微软雅黑" w:hAnsi="微软雅黑" w:eastAsia="微软雅黑"/>
          <w:i/>
          <w:sz w:val="20"/>
        </w:rPr>
        <w:t>你的脑洞，一键成片。鲸创智慧，让每个人都能成为创作者。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分镜脚本表（精简）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镜头编号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画面内容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景别/运镜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场景/道具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字幕/旁白</w:t>
            </w:r>
          </w:p>
        </w:tc>
        <w:tc>
          <w:tcPr>
            <w:tcW w:type="dxa" w:w="1081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转场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01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开场引入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黑屏打字："想拍个短剧发朋友圈"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静态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黑底白字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字幕内容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02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困境铺垫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主播坐在宿舍，苦恼托腮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中景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宿舍/书桌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旁白引入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快切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03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问题列举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四格分屏：没演员、没设备、不会剪辑、没剧本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四分屏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图标展示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旁白列举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快切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04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转折发现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主播眼睛一亮，手机显示"鲸创智慧"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近景→特写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手机屏幕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旁白发现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闪白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05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产品亮相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鲸创智慧LOGO+界面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全景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蓝色界面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字幕：鲸创智慧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缩放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06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操作演示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8s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输入想法→剧本生成→分镜生成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录屏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软件界面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旁白演示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07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主播反应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主播惊讶→兴奋表情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近景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宿舍背景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旁白惊喜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快切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08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成片生成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6s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画面生成→配音→成片完成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录屏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软件界面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旁白期待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波纹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09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成片展示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12s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生成的短剧片段播放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全景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成片画面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成片原声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总结升华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4s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主播对着镜头自信微笑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近景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宿舍背景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旁白总结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口号呈现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LOGO + "你的脑洞，一键成片"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全景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品牌视觉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字幕口号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-</w:t>
            </w:r>
          </w:p>
        </w:tc>
      </w:tr>
      <w:tr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行动呼吁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5s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二维码+下载按钮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全景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品牌视觉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字幕：扫码下载</w:t>
            </w:r>
          </w:p>
        </w:tc>
        <w:tc>
          <w:tcPr>
            <w:tcW w:type="dxa" w:w="1081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淡出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**总时长：约3分钟**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 拍摄方式建议（概要）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比例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30%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主播出镜，增强亲和力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屏幕录制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50%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产品操作演示，展示真实体验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动效素材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20%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LOGO动画、文字、转场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 交付分工建议（概要）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组别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负责内容</w:t>
            </w:r>
          </w:p>
        </w:tc>
        <w:tc>
          <w:tcPr>
            <w:tcW w:type="dxa" w:w="2882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人员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实拍组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主播出镜镜头（约半天）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导演+摄影+主播</w:t>
            </w:r>
          </w:p>
        </w:tc>
      </w:tr>
      <w:tr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后期组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录屏+剪辑+动效</w:t>
            </w:r>
          </w:p>
        </w:tc>
        <w:tc>
          <w:tcPr>
            <w:tcW w:type="dxa" w:w="2882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剪辑师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 核心亮点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亮点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代入感强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学生视角，真实痛点，容易引发共鸣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传播力强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B站风格，网感十足，适合社交平台传播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转化清晰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从问题到解决，情绪闭环，行动呼吁明确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制作高效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实拍量少，以录屏为主，周期短、成本低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微软雅黑" w:hAnsi="微软雅黑" w:eastAsia="微软雅黑"/>
          <w:b w:val="0"/>
          <w:sz w:val="22"/>
        </w:rPr>
        <w:t>---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版本信息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666666"/>
          <w:left w:val="single" w:sz="4" w:color="666666"/>
          <w:bottom w:val="single" w:sz="4" w:color="666666"/>
          <w:right w:val="single" w:sz="4" w:color="666666"/>
          <w:insideH w:val="single" w:sz="4" w:color="666666"/>
          <w:insideV w:val="single" w:sz="4" w:color="666666"/>
        </w:tblBorders>
      </w:tblPr>
      <w:tblGrid>
        <w:gridCol w:w="4323"/>
        <w:gridCol w:w="4323"/>
      </w:tblGrid>
      <w:tr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4323"/>
            <w:shd w:fill="E7E6E6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版本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提案版</w:t>
            </w:r>
          </w:p>
        </w:tc>
      </w:tr>
      <w:tr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生成日期</w:t>
            </w:r>
          </w:p>
        </w:tc>
        <w:tc>
          <w:tcPr>
            <w:tcW w:type="dxa" w:w="4323"/>
          </w:tcPr>
          <w:p>
            <w:pPr>
              <w:spacing w:before="40" w:after="40"/>
            </w:pPr>
            <w:r>
              <w:rPr>
                <w:rFonts w:ascii="微软雅黑" w:hAnsi="微软雅黑" w:eastAsia="微软雅黑"/>
                <w:sz w:val="18"/>
              </w:rPr>
              <w:t>2026年4月14日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