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LingoTrace 学习闭环与动态 HUD 总纲</w:t>
      </w:r>
    </w:p>
    <w:p>
      <w:pPr>
        <w:pStyle w:val="Subtitle"/>
      </w:pPr>
      <w:r>
        <w:rPr>
          <w:b w:val="0"/>
        </w:rPr>
        <w:t>2026 年 10 月 8 日  版本 1.4.1</w:t>
      </w:r>
    </w:p>
    <w:p>
      <w:pPr>
        <w:pStyle w:val="Heading2"/>
      </w:pPr>
      <w:r>
        <w:t>目标</w:t>
      </w:r>
    </w:p>
    <w:p>
      <w:r>
        <w:rPr>
          <w:b w:val="0"/>
        </w:rPr>
        <w:t>保留 06 v22 静态认可记录，新布局仍在选择。后台数据继续推进，同素材练习、语境收藏、复习与真实历史分批验证，F01–F13 目标不变。</w:t>
      </w:r>
    </w:p>
    <w:p>
      <w:pPr>
        <w:pStyle w:val="Heading2"/>
      </w:pPr>
      <w:r>
        <w:t>功能清单</w:t>
      </w:r>
    </w:p>
    <w:p>
      <w:pPr>
        <w:spacing w:after="100"/>
        <w:ind w:left="0"/>
      </w:pPr>
      <w:r>
        <w:rPr>
          <w:b w:val="0"/>
        </w:rPr>
        <w:t>•  F01 真实数据：统一本站练习事件、统计口径与成果账本，不造历史或学习能力。</w:t>
      </w:r>
    </w:p>
    <w:p>
      <w:pPr>
        <w:spacing w:after="100"/>
        <w:ind w:left="0"/>
      </w:pPr>
      <w:r>
        <w:rPr>
          <w:b w:val="0"/>
        </w:rPr>
        <w:t>•  F02 状态动效：轻呼吸、真实输入响应、加载与进退场；趋势线后续增量。</w:t>
      </w:r>
    </w:p>
    <w:p>
      <w:pPr>
        <w:spacing w:after="100"/>
        <w:ind w:left="0"/>
      </w:pPr>
      <w:r>
        <w:rPr>
          <w:b w:val="0"/>
        </w:rPr>
        <w:t>•  F03 克制声音：少量可选提示音与白噪音，独立开关、音量和入片选择。</w:t>
      </w:r>
    </w:p>
    <w:p>
      <w:pPr>
        <w:spacing w:after="100"/>
        <w:ind w:left="0"/>
      </w:pPr>
      <w:r>
        <w:rPr>
          <w:b w:val="0"/>
        </w:rPr>
        <w:t>•  F04 全 HUD 配置：位置、大小、颜色、圆角、阴影和动效统一 JSON；手调与 AI 都尊重锁定。</w:t>
      </w:r>
    </w:p>
    <w:p>
      <w:pPr>
        <w:spacing w:after="100"/>
        <w:ind w:left="0"/>
      </w:pPr>
      <w:r>
        <w:rPr>
          <w:b w:val="0"/>
        </w:rPr>
        <w:t>•  F05 一致录制：共用场景与明确分开的时钟，实时成片和工程重渲染分别定义。</w:t>
      </w:r>
    </w:p>
    <w:p>
      <w:pPr>
        <w:spacing w:after="100"/>
        <w:ind w:left="0"/>
      </w:pPr>
      <w:r>
        <w:rPr>
          <w:b w:val="0"/>
        </w:rPr>
        <w:t>•  F06 分层验收：先验证 06，再验证最小日历与卡片，后续扩展十套皮肤。</w:t>
      </w:r>
    </w:p>
    <w:p>
      <w:pPr>
        <w:spacing w:after="100"/>
        <w:ind w:left="0"/>
      </w:pPr>
      <w:r>
        <w:rPr>
          <w:b w:val="0"/>
        </w:rPr>
        <w:t>•  F07 视频配色：首个有效帧定色，播放中轻缓随色；视频变化不改变布局。</w:t>
      </w:r>
    </w:p>
    <w:p>
      <w:pPr>
        <w:spacing w:after="100"/>
        <w:ind w:left="0"/>
      </w:pPr>
      <w:r>
        <w:rPr>
          <w:b w:val="0"/>
        </w:rPr>
        <w:t>•  F08 学习档案：本站真实记录生成日历热力图与组件看板，标明范围、时区和缺失状态。</w:t>
      </w:r>
    </w:p>
    <w:p>
      <w:pPr>
        <w:spacing w:after="100"/>
        <w:ind w:left="0"/>
      </w:pPr>
      <w:r>
        <w:rPr>
          <w:b w:val="0"/>
        </w:rPr>
        <w:t>•  F09 可选分享：练习后备好私有卡片；已有录屏可选片段，预览后主动导出或分享。</w:t>
      </w:r>
    </w:p>
    <w:p>
      <w:pPr>
        <w:spacing w:after="100"/>
        <w:ind w:left="0"/>
      </w:pPr>
      <w:r>
        <w:rPr>
          <w:b w:val="0"/>
        </w:rPr>
        <w:t>•  F10 激励档位：活跃、标准、专注只改反馈展示与声画，统计、资格和成就账本一致。</w:t>
      </w:r>
    </w:p>
    <w:p>
      <w:pPr>
        <w:spacing w:after="100"/>
        <w:ind w:left="0"/>
      </w:pPr>
      <w:r>
        <w:rPr>
          <w:b w:val="0"/>
        </w:rPr>
        <w:t>•  F11 统一素材：素材、字幕与句子共用稳定标识；支持合并、拆分、改文和时间校正，旧练习固定原参考版本。</w:t>
      </w:r>
    </w:p>
    <w:p>
      <w:pPr>
        <w:spacing w:after="100"/>
        <w:ind w:left="0"/>
      </w:pPr>
      <w:r>
        <w:rPr>
          <w:b w:val="0"/>
        </w:rPr>
        <w:t>•  F12 练习证据：同素材切换模式，复用已有事件生成尝试记录；保留条件、首答与修订，重新评分另存。</w:t>
      </w:r>
    </w:p>
    <w:p>
      <w:pPr>
        <w:spacing w:after="100"/>
        <w:ind w:left="0"/>
      </w:pPr>
      <w:r>
        <w:rPr>
          <w:b w:val="0"/>
        </w:rPr>
        <w:t>•  F13 语境与复习：收藏词句可回原片段，生成可解释复习任务，以实际复测更新记录；先验证一素材两三句。</w:t>
      </w:r>
    </w:p>
    <w:p>
      <w:pPr>
        <w:pStyle w:val="Heading2"/>
      </w:pPr>
      <w:r>
        <w:t>验收</w:t>
      </w:r>
    </w:p>
    <w:p>
      <w:pPr>
        <w:spacing w:after="100"/>
        <w:ind w:left="0"/>
      </w:pPr>
      <w:r>
        <w:rPr>
          <w:b w:val="0"/>
        </w:rPr>
        <w:t>•  每项数据可追溯；停打不扣累计，重复事件不重复入账，切档不重奖。</w:t>
      </w:r>
    </w:p>
    <w:p>
      <w:pPr>
        <w:spacing w:after="100"/>
        <w:ind w:left="0"/>
      </w:pPr>
      <w:r>
        <w:rPr>
          <w:b w:val="0"/>
        </w:rPr>
        <w:t>•  仅统计本站。练习记录、可选使用统计与分享许可分开，关闭后不隐瞒采集。</w:t>
      </w:r>
    </w:p>
    <w:p>
      <w:pPr>
        <w:spacing w:after="100"/>
        <w:ind w:left="0"/>
      </w:pPr>
      <w:r>
        <w:rPr>
          <w:b w:val="0"/>
        </w:rPr>
        <w:t>•  首访和首次练习只说明当前记录覆盖范围；未知不填零，学习量不等于掌握。</w:t>
      </w:r>
    </w:p>
    <w:p>
      <w:pPr>
        <w:spacing w:after="100"/>
        <w:ind w:left="0"/>
      </w:pPr>
      <w:r>
        <w:rPr>
          <w:b w:val="0"/>
        </w:rPr>
        <w:t>•  取色可降级，手动锁定与可读性优先；AI 改布局须主动选择，修改可预览撤销。</w:t>
      </w:r>
    </w:p>
    <w:p>
      <w:pPr>
        <w:spacing w:after="100"/>
        <w:ind w:left="0"/>
      </w:pPr>
      <w:r>
        <w:rPr>
          <w:b w:val="0"/>
        </w:rPr>
        <w:t>•  分享草稿不自动公开；减少动态与静音优先。新看板不塞入首批 HUD，徽章墙后置。</w:t>
      </w:r>
    </w:p>
    <w:p>
      <w:pPr>
        <w:spacing w:after="100"/>
        <w:ind w:left="0"/>
      </w:pPr>
      <w:r>
        <w:rPr>
          <w:b w:val="0"/>
        </w:rPr>
        <w:t>•  一素材两三句可完成听写、录音对比、语境收藏、复习与历史查看；未评估不作失败。</w:t>
      </w:r>
    </w:p>
    <w:p>
      <w:pPr>
        <w:spacing w:after="100"/>
        <w:ind w:left="0"/>
      </w:pPr>
      <w:r>
        <w:rPr>
          <w:b w:val="0"/>
        </w:rPr>
        <w:t>•  后台数据工作已获准继续；新布局另选，v1.4 与既有静态认可记录保留。</w:t>
      </w:r>
    </w:p>
    <w:p>
      <w:pPr>
        <w:pStyle w:val="Heading1"/>
        <w:pageBreakBefore/>
      </w:pPr>
      <w:r>
        <w:t>详细方案 1 范围与原则</w:t>
      </w:r>
    </w:p>
    <w:p>
      <w:r>
        <w:rPr>
          <w:b w:val="0"/>
        </w:rPr>
        <w:t>本 PRD v1.4.1 保留 F01–F13，补齐并发排期、删除与在途写入、暂停及冲突处理。后台数据相关工作已获准继续，前端选图和布局调整不阻塞数据合同；本次文档修订不等于全部功能已实现。06 v22 静态认可保留为历史记录，新布局未冻结。</w:t>
      </w:r>
    </w:p>
    <w:p>
      <w:r>
        <w:rPr>
          <w:b w:val="0"/>
        </w:rPr>
        <w:t>下文组件、媒体、教学等章节的首批指各自功能批次；当前代码首批仅以实施表和末页样例范围为准。</w:t>
      </w:r>
    </w:p>
    <w:p>
      <w:pPr>
        <w:pStyle w:val="Heading2"/>
      </w:pPr>
      <w:r>
        <w:t>已有基础</w:t>
      </w:r>
    </w:p>
    <w:p>
      <w:r>
        <w:rPr>
          <w:b w:val="0"/>
        </w:rPr>
        <w:t>当前是 React、Next.js、TypeScript 与 Canvas2D，共用 06 场景进行预览和录制；输入使用 DOM，Motion 用于外层。已有输入事件与判定、暂停、完成去重、IndexedDB、JSON/CSV 导出与录制保存。现有复盘曲线是 DOM SVG，不是舞台实时曲线，也不会自动进入 Canvas 成片。</w:t>
      </w:r>
    </w:p>
    <w:p>
      <w:r>
        <w:rPr>
          <w:b/>
        </w:rPr>
        <w:t>视频配色、通用组件配置、新日历看板、分享卡与分档激励均为新增规划。现有 pace 是随输入脉冲上升并衰减的视觉能量，不能直接标成实测 CPM。</w:t>
      </w:r>
    </w:p>
    <w:p>
      <w:pPr>
        <w:pStyle w:val="Heading2"/>
      </w:pPr>
      <w:r>
        <w:t>已确认基线与分批增强</w:t>
      </w:r>
    </w:p>
    <w:p>
      <w:pPr>
        <w:spacing w:after="100"/>
        <w:ind w:left="0"/>
      </w:pPr>
      <w:r>
        <w:rPr>
          <w:b w:val="0"/>
        </w:rPr>
        <w:t>•  保留现有数字、边框和进度的动态反馈目标，曲线后续增量；学习闭环增量不取消动效诉求。</w:t>
      </w:r>
    </w:p>
    <w:p>
      <w:pPr>
        <w:spacing w:after="100"/>
        <w:ind w:left="0"/>
      </w:pPr>
      <w:r>
        <w:rPr>
          <w:b w:val="0"/>
        </w:rPr>
        <w:t>•  保留用户调过的位置和大小，换皮肤默认只换视觉。先定细粒度奖励规则和最小呈现，完整徽章墙、排行榜后置。</w:t>
      </w:r>
    </w:p>
    <w:p>
      <w:pPr>
        <w:spacing w:after="100"/>
        <w:ind w:left="0"/>
      </w:pPr>
      <w:r>
        <w:rPr>
          <w:b w:val="0"/>
        </w:rPr>
        <w:t>•  输入快慢是当下活动；已完成句子和已入账成果是累计结果。两者分开显示。</w:t>
      </w:r>
    </w:p>
    <w:p>
      <w:pPr>
        <w:pStyle w:val="Heading2"/>
      </w:pPr>
      <w:r>
        <w:t>四层结构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9"/>
        <w:gridCol w:w="4608"/>
        <w:gridCol w:w="4147"/>
      </w:tblGrid>
      <w:tr>
        <w:trPr>
          <w:cantSplit/>
          <w:tblHeader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层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职责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禁止混入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事实记录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记录输入、校验、暂停和完成等事实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颜色、粒子或动画强度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派生指标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从事实计算速率、准确率和趋势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随机补点、临时奖励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反馈状态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决定当前处于输入、暂停或完成等状态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改写历史成绩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场景绘制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把同一状态画到预览和录制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各皮肤私自重算指标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这次评审需要确定什么</w:t>
      </w:r>
    </w:p>
    <w:p>
      <w:r>
        <w:rPr>
          <w:b w:val="0"/>
        </w:rPr>
        <w:t>总纲先验证 06，指先以现有场景回归输入、保存、录制与关键数据闭环，不约束新布局选择。阶段 A 固定样例分批交付：首批只做稳定素材／参考、逻辑尝试／首答修订／曝光、暂停、真实存储读回和同源导出；其余另批。视觉调整不得重造事实或改成绩。</w:t>
      </w:r>
    </w:p>
    <w:p>
      <w:pPr>
        <w:pStyle w:val="Heading1"/>
        <w:pageBreakBefore/>
      </w:pPr>
      <w:r>
        <w:t>详细方案 2 统一素材与字幕版本</w:t>
      </w:r>
    </w:p>
    <w:p>
      <w:r>
        <w:rPr>
          <w:b w:val="0"/>
        </w:rPr>
        <w:t>同一份素材是练习入口，字幕条目不天然等于完整句子。先提供轻量校正，使听写、跟读和收藏引用可解释的同一段内容。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363"/>
        <w:gridCol w:w="4421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必须保留的关系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校正规则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素材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materialId、来源、必要媒体引用与授权状态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改标题不换素材身份；失效媒体标不可用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字幕轨道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trackId、语言、revision、原始导入来源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保留版本关系，不原位抹掉旧参考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练习句子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unitId、referenceVersion、文本、起止时间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合并／拆分产生新 unitId，保存父子谱系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旧练习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attemptId 固定当时句子与参考版本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旧 ID 退役不复用，不指向新文本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语境收藏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词／短语、原句版本、素材与时间范围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可跳回原段；来源变化时显示版本差异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首批校正能力</w:t>
      </w:r>
    </w:p>
    <w:p>
      <w:r>
        <w:rPr>
          <w:b w:val="0"/>
        </w:rPr>
        <w:t>支持合并句子、拆分句子、改文字、调整开始与结束时间。预览对应音视频，校验 0 ≤ 开始 &lt; 结束 ≤ 素材时长；未知时长先提示，旧片段边界保留。多人对白和错位需确认，不把自动断句视为标准答案。素材丢失时历史仍可读，要求重新关联并核验，不能只信文件名或失效临时 URL。</w:t>
      </w:r>
    </w:p>
    <w:p>
      <w:pPr>
        <w:pStyle w:val="Heading2"/>
      </w:pPr>
      <w:r>
        <w:t>旧答案与新参考并存</w:t>
      </w:r>
    </w:p>
    <w:p>
      <w:r>
        <w:rPr>
          <w:b w:val="0"/>
        </w:rPr>
        <w:t>校正提交生成新参考版本。旧 attempt 保留当时参考和作答条件；用户明确选择重评时新增 assessment／regrade 记录，写明新规则、参考版本与关联原记录，不改旧答案或原事件。历史分别标当时结果和重评结果。</w:t>
      </w:r>
    </w:p>
    <w:p>
      <w:r>
        <w:rPr>
          <w:b w:val="0"/>
        </w:rPr>
        <w:t>当前汇总指向明确 currentAssessmentId。重评成功先成为候选，用户采用才切换；失败／未评估不替换有效成绩，返回先后不决定采用谁。选定新结果仅替换同一 attempt 的派生贡献，原结果与旧快照不改。修订、导入、重评不增练习或 XP；奖励纠错按成绩奖励规则表执行。</w:t>
      </w:r>
    </w:p>
    <w:p>
      <w:pPr>
        <w:pStyle w:val="Heading2"/>
      </w:pPr>
      <w:r>
        <w:t>素材来源与使用边界</w:t>
      </w:r>
    </w:p>
    <w:p>
      <w:r>
        <w:rPr>
          <w:b w:val="0"/>
        </w:rPr>
        <w:t>公共素材库保存明确授权或公共领域证据；不能只因经典或年代久就认定可用。个人导入默认私有，用户上传也不是平台任意使用许可。公开分享、录音与媒体外发另行选择，源码、题库、影视字幕和外部服务的许可分别核查。</w:t>
      </w:r>
    </w:p>
    <w:p>
      <w:pPr>
        <w:pStyle w:val="Heading1"/>
        <w:pageBreakBefore/>
      </w:pPr>
      <w:r>
        <w:t>详细方案 3 同素材练习与尝试证据</w:t>
      </w:r>
    </w:p>
    <w:p>
      <w:r>
        <w:rPr>
          <w:b w:val="0"/>
        </w:rPr>
        <w:t>复用现有训练事件生成 attempt 投影，不重造事实表。开始产生未完成状态，首次提交锁定首答，改错追加修订；刷新仅恢复已获准保存的原尝试。切模式、明确重练或复测另建关联尝试，取消／跳过不算完成。关闭记录时无长期恢复草稿。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信息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attempt 需要表达什么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练了什么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materialId、unitId、referenceVersion、媒体起止时间；旧记录固定原参考。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怎样练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每次尝试固定模式、unitId 和 referenceVersion；切模式另建关联尝试，不能把两个模式混为一次。教学批次先验证听写与录音对比。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练习条件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本轮相关校正、跟打和提示暴露跨模式累计；记录倍速、翻译、重听。与过去已学历史分开，次轮复测可形成当轮无提示证据。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答案与修订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首个提交答案、其后修订与父尝试／原提交关联；不把后改答案冒充首答。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音频证据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实际录音引用、所属尝试与原声片段；可用录音只表明录音步骤完成；拒绝、取消、静音或中断不算。评估完成与达标另判，不自动授口语 XP。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如何判定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判分方法／服务与版本、输入证据、结果、评估状态及未评估原因；缺测不填零。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事实关联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sourceEventIds、sessionId、attemptId、父尝试与 reviewTask／reviewInstance；投影不另计成果。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首答不是首字符</w:t>
      </w:r>
    </w:p>
    <w:p>
      <w:r>
        <w:rPr>
          <w:b w:val="0"/>
        </w:rPr>
        <w:t>原首尝试准确率指适用输入模式中各字符位置首次输入正确比例。听写首次提交匹配度按首次整份答案独立计算；模式、名称、分母与版本分开。practiceRoundId 从本轮素材准备／校正开始；切模式、同轮重练和刷新恢复不清空，明确结束本轮后新开下一轮才新建。独立／辅助状态由本轮首答前全部暴露决定，首答后帮助不回改首答。更早学过保留为历史条件，不永久污染新一轮无提示复测。</w:t>
      </w:r>
    </w:p>
    <w:p>
      <w:pPr>
        <w:pStyle w:val="Heading2"/>
      </w:pPr>
      <w:r>
        <w:t>隐藏字幕要真正不泄题</w:t>
      </w:r>
    </w:p>
    <w:p>
      <w:r>
        <w:rPr>
          <w:b w:val="0"/>
        </w:rPr>
        <w:t>隐藏听写允许原声，但 DOM、Canvas、分享预览、无障碍文本与视频内嵌字幕均不得泄题。内嵌字幕不能隐藏时提供纯音频或已验证遮挡，否则不标无提示。实时仅节奏和输入长度，不显正误、不按正误卡输入。明确提交／检查或揭示后才显示判定；揭示不算完成或 XP。</w:t>
      </w:r>
    </w:p>
    <w:p>
      <w:pPr>
        <w:pStyle w:val="Heading2"/>
      </w:pPr>
      <w:r>
        <w:t>评分与未评估</w:t>
      </w:r>
    </w:p>
    <w:p>
      <w:r>
        <w:rPr>
          <w:b w:val="0"/>
        </w:rPr>
        <w:t>转写匹配只叫文字匹配；发音指标必须有实际音频及对应评测依据。未录音、静音、服务失败或证据不足显示未评估和原因，不能伪造分数，也不能当作失败。原声与用户录音分轨，避免把原声当用户表现。新逐次录音的保留／删除规则单独确认，不默认套用录屏 7 天策略；音频到期或删除后历史如实显示不可用。</w:t>
      </w:r>
    </w:p>
    <w:p>
      <w:pPr>
        <w:pStyle w:val="Heading1"/>
        <w:pageBreakBefore/>
      </w:pPr>
      <w:r>
        <w:t>详细方案 4 最小教学闭环与复习</w:t>
      </w:r>
    </w:p>
    <w:p>
      <w:r>
        <w:rPr>
          <w:b w:val="0"/>
        </w:rPr>
        <w:t>建议新增的本期验证范围是一份授权素材、两三句校正对白。此执行顺序待用户确认；动态 HUD、视频配色、配置与档案目标全部保留，分批推进。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67"/>
        <w:gridCol w:w="4752"/>
        <w:gridCol w:w="4205"/>
      </w:tblGrid>
      <w:tr>
        <w:trPr>
          <w:cantSplit/>
          <w:tblHeader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用户完成什么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验收依据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选定素材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校正两三句文本及时间范围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素材与参考版本稳定，旧版本可解释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2 隐藏听写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提交首答，再查看提示或改错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首答与条件固定，修订不覆盖首答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3 听后录音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听原声后录自己的声音并 A／B 对比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实际音频关联本次尝试；无评分则未评估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4 收藏语境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选词或短语，回到原句和原视频时间段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收藏指向素材、句子版本与片段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5 创建复习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按明确规则或用户选择安排到期任务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建任务不加练习量；实际复测才新建尝试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6 查看历史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重开旧记录，再切主题或反馈档位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答案、参考、媒体位置、任务关联与成果不丢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复习任务与真实复测</w:t>
      </w:r>
    </w:p>
    <w:p>
      <w:r>
        <w:rPr>
          <w:b w:val="0"/>
        </w:rPr>
        <w:t>首版可用明示到期规则，间隔待定。任务保存 reviewTaskId、来源 attempt、对象、参考和 dueAt；重复创建不复制。到期、通知、开任务不算学习。实际复测新增 attempt 并关联 reviewInstance；同一 reviewInstance，第一个成功提交事务的有效结果才推进排期，赢家占位与 dueAt 更新同事务，其他尝试留证。</w:t>
      </w:r>
    </w:p>
    <w:p>
      <w:r>
        <w:rPr>
          <w:b w:val="0"/>
        </w:rPr>
        <w:t>FSRS／ts-fsrs 只是后续可选的记忆调度实现，不默认锁定，也不提前做个人参数优化。复习调度和下一段视频推荐分开设计；暂不宣称有足够数据推荐最适合的视频。[45]</w:t>
      </w:r>
    </w:p>
    <w:p>
      <w:pPr>
        <w:pStyle w:val="Heading2"/>
      </w:pPr>
      <w:r>
        <w:t>参考修订后的待办</w:t>
      </w:r>
    </w:p>
    <w:p>
      <w:r>
        <w:rPr>
          <w:b w:val="0"/>
        </w:rPr>
        <w:t>历史尝试不迁移。未完成任务标来源已修订：改文本或时间，由用户确认继续原版、采用新版或取消；合并／拆分先预览新对象、到期安排与数量，再生成一次性迁移关系。旧任务标被替代，保留 lineage，不复制待办，不计学习或奖励。进入任务前显示采用版本与原因。</w:t>
      </w:r>
    </w:p>
    <w:p>
      <w:pPr>
        <w:pStyle w:val="Heading2"/>
      </w:pPr>
      <w:r>
        <w:t>结果怎样安排下一步</w:t>
      </w:r>
    </w:p>
    <w:p>
      <w:r>
        <w:rPr>
          <w:b w:val="0"/>
        </w:rPr>
        <w:t>本轮无提示首答达到已定标准，按成功规则排下次；提示后改对按辅助完成规则；未达标准按重练规则。具体间隔先定版。跳过保持待办；录音步骤完成不等于评估完成或达标。未评估保持计划，明确自评须标来源并符合已定规则。任务创建与迁移不产生学习量；同实例排期按成绩规则表只推进一次。</w:t>
      </w:r>
    </w:p>
    <w:p>
      <w:pPr>
        <w:pStyle w:val="Heading2"/>
      </w:pPr>
      <w:r>
        <w:t>结算与异常出口</w:t>
      </w:r>
    </w:p>
    <w:p>
      <w:r>
        <w:rPr>
          <w:b w:val="0"/>
        </w:rPr>
        <w:t>素材准备页先说明缺项，无字幕可手工补两三句；录音失败可跳过录音并结束本轮。结算分开显示首答、辅助改对、未评估、保存状态、哪句何时复习及原因，并给继续练习／到期复习／历史入口。复杂语法、同步挑战、AI 口语、跨设备和推荐后置。换主题保留尝试、参考、媒体位置与任务关联。</w:t>
      </w:r>
    </w:p>
    <w:p>
      <w:pPr>
        <w:pStyle w:val="Heading1"/>
        <w:pageBreakBefore/>
      </w:pPr>
      <w:r>
        <w:t>详细方案 5 数据与显示口径</w:t>
      </w:r>
    </w:p>
    <w:p>
      <w:r>
        <w:rPr>
          <w:b w:val="0"/>
        </w:rPr>
        <w:t>先区分实际输入率与动效强度。两者使用相同输入事实，但含义、窗口和显示方式不同；不能拿动画能量当能力分。</w:t>
      </w:r>
    </w:p>
    <w:p>
      <w:pPr>
        <w:pStyle w:val="Heading2"/>
      </w:pPr>
      <w:r>
        <w:t>首屏只保留五项主数值</w:t>
      </w:r>
    </w:p>
    <w:p>
      <w:r>
        <w:rPr>
          <w:b w:val="0"/>
        </w:rPr>
        <w:t>建议为当前输入率、首尝试准确率、记录到的练习时长、完成进度、本次累计成果。隐藏听写在检查／揭示前屏蔽本题准确率、匹配结果及正确性触发的 XP、声音与动效；不得旁路泄题。未接入真实口径显示未测。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建议规则与边界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近 5 秒输入率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CPM = 12 × 近 5 秒人工输入字素数（含错误，排除粘贴与删除）；标明近 5 秒折算。英文 WPM = CPM ÷ 5，只作传统折算。样本不足先显示采样中。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首尝试准确率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首次正确尝试位置数 ÷ 首次尝试位置数。没有参考则不显示；跨题汇总用总正确量 ÷ 总尝试量。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最终匹配度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max(0, 1 − 编辑距离 ÷ 参考单位数)。字符或词的单位必须固定；空参考不计算。它不等于首准。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动效强度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独立 VisualEnergy，建议按近 2 秒输入与平滑衰减计算，不显示成 CPM。保留现有 pace 的版本含义。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累计成果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沿用已确认的完成与 XP 规则，按事件和尝试标识去重；停打、重绘和回放不倒扣或重奖。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十类必要事件或记录</w:t>
      </w:r>
    </w:p>
    <w:p>
      <w:r>
        <w:rPr>
          <w:b w:val="0"/>
        </w:rPr>
        <w:t>①会话生命周期与模式；②题目版本和参考标识；③插入量、首次正确性和来源；④删除、替换、撤销与重做；⑤提交尝试与结果；⑥提示与揭答案；⑦播放位置与速度；⑧重播与跳转；⑨暂停、前台与后台；⑩幂等完成与奖励。</w:t>
      </w:r>
    </w:p>
    <w:p>
      <w:pPr>
        <w:pStyle w:val="Heading2"/>
      </w:pPr>
      <w:r>
        <w:t>输入边界</w:t>
      </w:r>
    </w:p>
    <w:p>
      <w:r>
        <w:rPr>
          <w:b w:val="0"/>
        </w:rPr>
        <w:t>只监听本应用练习框。IME 只计确认后的字素，并标注与键盘输入的可比性；粘贴不计键盘纪录。删除、撤销和重试不制造新成果。整场练习暂停排除练习计时并断段；只暂停视频不等于暂停练习。思考、阅读与听力无按键不自动判为无效。</w:t>
      </w:r>
    </w:p>
    <w:p>
      <w:r>
        <w:rPr>
          <w:b w:val="0"/>
        </w:rPr>
        <w:t>建议窗口是产品选择，并非行业标准。参考输入工具的数据分层做法，不直接复制其分数。[4][11][12]</w:t>
      </w:r>
    </w:p>
    <w:p>
      <w:pPr>
        <w:pStyle w:val="Heading1"/>
        <w:pageBreakBefore/>
      </w:pPr>
      <w:r>
        <w:t>详细方案 6 指标候选与长期趋势</w:t>
      </w:r>
    </w:p>
    <w:p>
      <w:r>
        <w:rPr>
          <w:b w:val="0"/>
        </w:rPr>
        <w:t>下表是 27 项候选目录，不是本批交付清单。输入指标 9 项、听力 6 项、口语 6 项、长期记录 6 项；没有测量链路的项目保持未测。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候选指标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 9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近 5 秒 CPM；2 本次有效匹配速度；3 首尝试准确率；4 最终匹配度；5 修改负担；6 输入间隔中位数与四分位距；7 首错热点与样本量；8 完成进度；9 个人目标带停留率。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听力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实际播放秒数；2 播放区间并集覆盖；3 重播与回退；4 首次听写匹配；5 理解题首答结果；6 听后作答延迟。播放量只代表接触量，不证明听懂。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口语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录音时长；2 语速；3 停顿占比；4 有稿覆盖；5 发音服务指标；6 表达建议。需另有录音、转写或评测依据，不能由打字推断。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长期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训练量；2 同模式、难度和版本的趋势及中位数、四分位距、样本量；3 活跃日与连续天；4 XP 账本；5 延迟复测；6 同条件纪录。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趋势线作为后续增量</w:t>
      </w:r>
    </w:p>
    <w:p>
      <w:r>
        <w:rPr>
          <w:b w:val="0"/>
        </w:rPr>
        <w:t>即时线建议按 1 秒汇总、观察最近 30 至 60 秒；本次趋势从同一数据增量生成，采用有界窗口，不在每一帧回放完整事件。长期趋势从真实接入日期积累，绝不倒填数月历史。</w:t>
      </w:r>
    </w:p>
    <w:p>
      <w:pPr>
        <w:spacing w:after="100"/>
        <w:ind w:left="0"/>
      </w:pPr>
      <w:r>
        <w:rPr>
          <w:b w:val="0"/>
        </w:rPr>
        <w:t>•  缺测留空、暂停断段。装饰插值不能成为测量点，也不能改导出结果。</w:t>
      </w:r>
    </w:p>
    <w:p>
      <w:pPr>
        <w:spacing w:after="100"/>
        <w:ind w:left="0"/>
      </w:pPr>
      <w:r>
        <w:rPr>
          <w:b w:val="0"/>
        </w:rPr>
        <w:t>•  每条线标出单位、时间范围和样本量；跨模式、难度或算法版本不直接排名。</w:t>
      </w:r>
    </w:p>
    <w:p>
      <w:pPr>
        <w:spacing w:after="100"/>
        <w:ind w:left="0"/>
      </w:pPr>
      <w:r>
        <w:rPr>
          <w:b w:val="0"/>
        </w:rPr>
        <w:t>•  输入准确率只证明本题输入表现。掌握程度应有延迟复测等独立证据；未测听力和发音就不出分。</w:t>
      </w:r>
    </w:p>
    <w:p>
      <w:pPr>
        <w:pStyle w:val="Heading2"/>
      </w:pPr>
      <w:r>
        <w:t>借鉴方式</w:t>
      </w:r>
    </w:p>
    <w:p>
      <w:r>
        <w:rPr>
          <w:b w:val="0"/>
        </w:rPr>
        <w:t>打字工具借鉴速度、错误和采样分层；学习产品借鉴过程量与学习结果分开验证；运动 HUD 只借鉴当前输出、目标区间与累计成果的呈现。不照搬心率、疲劳或专注检测等推断。[11][12][13][23]</w:t>
      </w:r>
    </w:p>
    <w:p>
      <w:pPr>
        <w:pStyle w:val="Heading1"/>
        <w:pageBreakBefore/>
      </w:pPr>
      <w:r>
        <w:t>详细方案 7 HUD 状态与节奏</w:t>
      </w:r>
    </w:p>
    <w:p>
      <w:r>
        <w:rPr>
          <w:b w:val="0"/>
        </w:rPr>
        <w:t>动效表达真实状态。主状态控制整场练习，完成提示、错误提示等短事件叠加其上；录制状态单独管理，避免状态互相覆盖。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6840"/>
        <w:gridCol w:w="2232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画面与声音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转出条件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加载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保留可辨认的骨架或静态 HUD；显示真实加载状态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媒体及必要资源可用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进入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边框、标签、数值分层淡入，不等待长动画才能输入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短序列结束或用户开始输入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待机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装饰边缘极轻呼吸；默认无声音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有效输入或暂停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现有元素随输入轻变化，数值平稳刷新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停打、暂停、完成或异常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练习暂停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拒收输入／提交，冻结计时断段；按独立动作表收尾录音和录屏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明确恢复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完成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结算一次，短促确认反馈，保留结果供阅读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下一题或退出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异常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停用受影响效果，说明可恢复原因；不伪造成功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重试成功或用户退出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退出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短淡出并完成保存；不丢成果，不额外结算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保存完成后离开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轻呼吸与速率响应建议</w:t>
      </w:r>
    </w:p>
    <w:p>
      <w:r>
        <w:rPr>
          <w:b w:val="0"/>
        </w:rPr>
        <w:t>待机只动装饰边缘，建议 5 至 7 秒一轮，透明度变化幅度 0.06 至 0.10；文字和输入区域稳定。输入时连续提速，不逐键跳动；600 毫秒无输入后目标归零，上升平滑 180 至 250 毫秒，下降约 800 毫秒。</w:t>
      </w:r>
    </w:p>
    <w:p>
      <w:r>
        <w:rPr>
          <w:b w:val="0"/>
        </w:rPr>
        <w:t>建议入场 240 至 320 毫秒、位移不超过 6 像素，总序列不超过 400 毫秒；退出 160 至 220 毫秒，停止操作即时生效。数字 250 至 500 毫秒更新。以上均为待实测建议，不是假加载时长。</w:t>
      </w:r>
    </w:p>
    <w:p>
      <w:pPr>
        <w:pStyle w:val="Heading2"/>
      </w:pPr>
      <w:r>
        <w:t>反馈优先级</w:t>
      </w:r>
    </w:p>
    <w:p>
      <w:r>
        <w:rPr>
          <w:b w:val="0"/>
        </w:rPr>
        <w:t>停止、暂停和安全处理优先，其次加载与退出、完成、修正、正确、输入、回落、待机。判分不等动画结束；同次完成覆盖正确提示，避免双响。修正只局部过渡，不震屏、不红闪。</w:t>
      </w:r>
    </w:p>
    <w:p>
      <w:pPr>
        <w:pStyle w:val="Heading1"/>
        <w:pageBreakBefore/>
      </w:pPr>
      <w:r>
        <w:t>详细方案 8 视频录制与独立动作</w:t>
      </w:r>
    </w:p>
    <w:p>
      <w:r>
        <w:rPr>
          <w:b w:val="0"/>
        </w:rPr>
        <w:t>练习、单句录音、整场录屏和媒体播放各有状态。每条命令均有运行中／处理中／成功／失败结果；任何录制停止命令都不得代替答案提交或练习结算。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349"/>
        <w:gridCol w:w="4075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动作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练习与事实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媒体与状态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开始／恢复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有已保存检查点则恢复同一 attempt；新开仅为未完成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恢复可用资源，失效媒体先重关联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首次提交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固定首答及此前条件，判定后计一次有效结果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不自动停止整场录屏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改错／修订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追加关联修订，不覆盖首答，不制造新首次资格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录制按原状态继续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切模式／重练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模式切换另建关联尝试；明确重练或复测开新尝试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本轮暴露历史保留，媒体状态单独处理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停止单句录音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可用音频关联尝试并完成录音步骤；不等于评估完成或达标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只停止本段音频；练习与整场录屏继续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停止整场录屏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不提交、不结束 attempt、不结算；继续接受输入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声画按 stopRequestedAt 逻辑截止；编码容差须实测定版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结束本轮练习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完成项保留结果；未提交且无待收尾才跳过；已提交未完成／待收尾仍处理中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各自收尾绑定原 attempt／request，成功或失败只结算一次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整场手动暂停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立即拒收新输入／提交，冻结计时，保留草稿和 attempt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单句录音按中断收尾；录屏声画按暂停时刻截止并保存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恢复练习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沿用原 attempt，不增完成或奖励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音频／录屏保持停止，用户主动重开新片段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视频暂停／跳转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练习与奖励按会话时钟继续，除非明确暂停整场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暂停媒体；跳转仅更新新位置对应媒体状态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时钟与保存</w:t>
      </w:r>
    </w:p>
    <w:p>
      <w:r>
        <w:rPr>
          <w:b w:val="0"/>
        </w:rPr>
        <w:t>FrameContext 区分练习、表现、媒体和录屏经过时间。停止先固定声画逻辑截止点，再异步封包；命令后新内容不得继续采入。尾帧、音频缓冲和封包容差在对应媒体批次实测定版；数据首批仅验证中断动作合同，不承诺零尾差。练习结束后仍接收原提交／录音结果，不改跳过或新尝试。保存失败不回滚已提交答案，也不假称视频保存成功。重放默认静音，不补播历史奖励。实时成片已含颜色，工程重渲染才需要额外轨迹。</w:t>
      </w:r>
    </w:p>
    <w:p>
      <w:pPr>
        <w:pStyle w:val="Heading2"/>
      </w:pPr>
      <w:r>
        <w:t>声音与权限</w:t>
      </w:r>
    </w:p>
    <w:p>
      <w:r>
        <w:rPr>
          <w:b w:val="0"/>
        </w:rPr>
        <w:t>提示音仍为可关闭、限频的正确／修正／完成三类；隐藏听写检查前不发正确性反馈。教学、麦克风、提示、环境分路；跟读压低其他声音，麦克风不回扬声器。白噪音默认关闭且不录入，不随速度变化。摄像头与麦克风独立授权，拒绝不妨碍其他练习。</w:t>
      </w:r>
    </w:p>
    <w:p>
      <w:r>
        <w:rPr>
          <w:b w:val="0"/>
        </w:rPr>
        <w:t>用户操作后启音。减少动态与静音优先于预设。Canvas 入片效果由共用场景绘制，声音由音频总线混合；DOM 动效不会自动入片。[1][5][14][22] 后台录制中断、能力检测及配置生效按媒体验收表执行。</w:t>
      </w:r>
    </w:p>
    <w:p>
      <w:pPr>
        <w:pStyle w:val="Heading1"/>
        <w:pageBreakBefore/>
      </w:pPr>
      <w:r>
        <w:t>详细方案 9 标准组件与属性</w:t>
      </w:r>
    </w:p>
    <w:p>
      <w:r>
        <w:rPr>
          <w:b w:val="0"/>
        </w:rPr>
        <w:t>所有 HUD 组件进入统一注册表和 JSON 配置。先覆盖 06 现有组件，再以第二套模板验证复用，最终覆盖十套皮肤；有明确绘制支持的参数才开放。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26"/>
        <w:gridCol w:w="4810"/>
        <w:gridCol w:w="3888"/>
      </w:tblGrid>
      <w:tr>
        <w:trPr>
          <w:cantSplit/>
          <w:tblHeader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属性组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用户看到的标签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内部约束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显示与布局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显示、位置、宽度、高度、对齐、锁定比例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最小尺寸、安全区、锚点与缩放规则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文字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字体、字号、粗细、行距、主要文字、次要文字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缺字回退、长文溢出、可读性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形状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面板背景、透明度、边框、圆角、阴影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色值与数值范围校验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动效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开关、强度、速度、时长、进入、退出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组件能力表、减少动态覆盖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声音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提示音、音量、静音、是否录入视频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频率限制、资源白名单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数据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绑定内容、显示单位、更新时间、无数据文案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只选受支持指标，禁止任意表达式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首批组件范围</w:t>
      </w:r>
    </w:p>
    <w:p>
      <w:r>
        <w:rPr>
          <w:b w:val="0"/>
        </w:rPr>
        <w:t>首批从现有 HUD 抽取面板容器、数值标签、进度条和状态提示；节奏线与趋势线后续独立添加。字幕或输入区域保留已有职责，不为统一外观强行换掉可靠输入方式。组件定义以实际代码核对结果为准。</w:t>
      </w:r>
    </w:p>
    <w:p>
      <w:pPr>
        <w:pStyle w:val="Heading2"/>
      </w:pPr>
      <w:r>
        <w:t>组件注册表需要保存什么</w:t>
      </w:r>
    </w:p>
    <w:p>
      <w:r>
        <w:rPr>
          <w:b w:val="0"/>
        </w:rPr>
        <w:t>将 TrainingState 数据、HudDocument 布局组件、ThemePreset 主题分开。组件注册表声明稳定标识、类型、默认值、参数校验、能力、编辑说明与绘制方式；Canvas 和 DOM 输入读取同一 ResolvedScene。现有四层布局及自定义矩形原样迁移。</w:t>
      </w:r>
    </w:p>
    <w:p>
      <w:pPr>
        <w:pStyle w:val="Heading2"/>
      </w:pPr>
      <w:r>
        <w:t>后台配置与用户面板共用同一协议</w:t>
      </w:r>
    </w:p>
    <w:p>
      <w:r>
        <w:rPr>
          <w:b w:val="0"/>
        </w:rPr>
        <w:t>外观主题、反馈强度和练习设置是三个独立维度：卡通不代表儿童或低难度，专注不改变题目资格。用户简版显示主题、字号、声音、动态强度；高级面板放位置、圆角、阴影、色槽等完整属性。与 JSON、AI 共用校验撤销；新外形仍需绘制代码或素材。</w:t>
      </w:r>
    </w:p>
    <w:p>
      <w:pPr>
        <w:pStyle w:val="Heading2"/>
      </w:pPr>
      <w:r>
        <w:t>共用绘制与无障碍约束</w:t>
      </w:r>
    </w:p>
    <w:p>
      <w:r>
        <w:rPr>
          <w:b w:val="0"/>
        </w:rPr>
        <w:t>绘制函数不自行读时钟或发声，随机装饰固定种子；不同帧率下同一事件流的成果一致。换样式不重建媒体或改成绩。低性能时先降装饰刷新、模糊和阴影，长会话检查内存、定时器与音频节点回收。</w:t>
      </w:r>
    </w:p>
    <w:p>
      <w:r>
        <w:rPr>
          <w:b w:val="0"/>
        </w:rPr>
        <w:t>减少动态覆盖全场景，不仅是 MotionConfig：停呼吸和大位移，不频闪，装饰可暂停，保留文字与非颜色提示。后台暂停非必要声画，恢复不补播；启音失败显示未启用。白噪音不宣称提升专注。[1][6][9]</w:t>
      </w:r>
    </w:p>
    <w:p>
      <w:pPr>
        <w:pStyle w:val="Heading1"/>
        <w:pageBreakBefore/>
      </w:pPr>
      <w:r>
        <w:t>详细方案 10 十套主题与参数覆盖</w:t>
      </w:r>
    </w:p>
    <w:p>
      <w:r>
        <w:rPr>
          <w:b w:val="0"/>
        </w:rPr>
        <w:t>主题、布局和个人修改分别保存。用户调过的位置不被主题切换覆盖，旧配置缺失的新字段按安全默认值补齐。</w:t>
      </w:r>
    </w:p>
    <w:p>
      <w:pPr>
        <w:pStyle w:val="Heading2"/>
      </w:pPr>
      <w:r>
        <w:t>样式共用方式</w:t>
      </w:r>
    </w:p>
    <w:p>
      <w:r>
        <w:rPr>
          <w:b w:val="0"/>
        </w:rPr>
        <w:t>用含义明确的颜色角色：主要文字、次要文字、面板背景、默认边框、强调色、正确反馈、错误反馈。内部可以对应 text.primary、surface.panel 等字段；用户不必理解字段名或手写代码。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5184"/>
        <w:gridCol w:w="3384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负责内容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覆盖规则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基础默认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组件尺寸约束、字号和动效上限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缺失值兜底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主题预设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配色、字体、边框与注册风格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覆盖基础视觉默认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视频运行色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仅允许面板着色、装饰边框和光晕槽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不触碰位置、尺寸或状态色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手动锁定项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用户锁定的组件或单项参数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自动取色和 AI 都不能覆盖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可读性保护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状态语义、文字对比与必要控件轮廓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加底衬或拒绝方案，不偷改锁定原值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配置必须经得起升级</w:t>
      </w:r>
    </w:p>
    <w:p>
      <w:pPr>
        <w:spacing w:after="100"/>
        <w:ind w:left="0"/>
      </w:pPr>
      <w:r>
        <w:rPr>
          <w:b w:val="0"/>
        </w:rPr>
        <w:t>•  配置带版本号。每次字段调整配套迁移测试；未知字段不执行，不把坏值传进绘制器。</w:t>
      </w:r>
    </w:p>
    <w:p>
      <w:pPr>
        <w:spacing w:after="100"/>
        <w:ind w:left="0"/>
      </w:pPr>
      <w:r>
        <w:rPr>
          <w:b w:val="0"/>
        </w:rPr>
        <w:t>•  参数更改通过统一校验入口；导入、面板、AI 都走同一路径。失败时保留最后可用版本。</w:t>
      </w:r>
    </w:p>
    <w:p>
      <w:pPr>
        <w:spacing w:after="100"/>
        <w:ind w:left="0"/>
      </w:pPr>
      <w:r>
        <w:rPr>
          <w:b w:val="0"/>
        </w:rPr>
        <w:t>•  主题预览与正式应用分开；切换前后都能回到用户原来的方案。</w:t>
      </w:r>
    </w:p>
    <w:p>
      <w:pPr>
        <w:pStyle w:val="Heading2"/>
      </w:pPr>
      <w:r>
        <w:t>锁定与可读性如何兼容</w:t>
      </w:r>
    </w:p>
    <w:p>
      <w:r>
        <w:rPr>
          <w:b w:val="0"/>
        </w:rPr>
        <w:t>每个字段显示来源：模板、视频或手动。用户可锁整个组件或只锁位置、大小、色槽。锁住的原始 JSON 不被静默改写；对比不足先加底衬或描边，仍不合规则提示或拒绝。状态色独立保留，并配文字或图标。</w:t>
      </w:r>
    </w:p>
    <w:p>
      <w:r>
        <w:rPr>
          <w:b w:val="0"/>
        </w:rPr>
        <w:t>普通文字对比度至少 4.5:1，大字 3:1，必要控件 3:1；半透明按合成背景验证，动态视频用底衬保障可读性。视频派生色是运行时状态，不进入撤销历史。AI 改同一色槽时提示此色由视频接管，由用户选择继续跟随或锁定；不能擅自关闭跟随。明确选择把当前配色存为主题才持久保存。[15][16]</w:t>
      </w:r>
    </w:p>
    <w:p>
      <w:pPr>
        <w:pStyle w:val="Heading1"/>
        <w:pageBreakBefore/>
      </w:pPr>
      <w:r>
        <w:t>详细方案 11 媒体配色与能力验收</w:t>
      </w:r>
    </w:p>
    <w:p>
      <w:r>
        <w:rPr>
          <w:b w:val="0"/>
        </w:rPr>
        <w:t>首批建议只验证本地视频与校正字幕；其他来源分别评估。播放、读像素、画面入片、声音入片互不代替。取色失败回固定主题，不代表合成录制已经可用。[22][25][26][46]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9"/>
        <w:gridCol w:w="4363"/>
        <w:gridCol w:w="4162"/>
      </w:tblGrid>
      <w:tr>
        <w:trPr>
          <w:cantSplit/>
          <w:tblHeader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能力或操作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配置与行为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必须验证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视频播放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独立判断可播放、跳转与倍速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播放可用不自动开启其他能力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像素读取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独立小画布试读；失败关闭取色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CORS／DRM 失败不绕过、不污染主画布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画面合成录制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单独验证视频进入共用 Canvas 及 captureStream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不能入片则禁对应选项，不假录原视频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教学声音入片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与监听和画面独立检查，明确实际音轨来源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能听到不代表可录入；实测导出音轨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配置试用／应用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未应用仅编辑预览；应用从明确会话时刻影响后续帧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撤销只改后续，不能撤销已经烘焙的成片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暂停后跳转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暂停停止周期取色；主动跳转允许单次采样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按素材／位置／请求代次丢弃迟到旧结果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进入后台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首版按中断处理：画面和音频以中断时刻截止，收尾已存片段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标中断／失败；前台不自动续录，不冒充持续正常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联合性能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记录设备、浏览器版本、分辨率、素材、会话长度及测法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测输入延迟、掉帧、内存与采样 p95；含随色＋录制同时开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跨域取像素需源站 CORS 许可；YouTube 跨域 iframe 不提供本页像素，DRM 也可能限制。独立试读失败回手选／静态主题并提示一次，不承诺全来源取色。[25][26][27][30]</w:t>
      </w:r>
    </w:p>
    <w:p>
      <w:pPr>
        <w:pStyle w:val="Heading2"/>
      </w:pPr>
      <w:r>
        <w:t>首帧与跟随</w:t>
      </w:r>
    </w:p>
    <w:p>
      <w:r>
        <w:rPr>
          <w:b w:val="0"/>
        </w:rPr>
        <w:t>首个有效解码画面且尺寸非零时定色，不为取色自动播放或跳转。黑白片头用安全主题；真实纯色仍可有效。只采原始视频，裁黑边、字幕区降权；白闪留上一有效色，低色度稳定色相。主色与边缘色只影响允许槽位，正文、状态色、手动锁与布局保持保护。[24][28][31]</w:t>
      </w:r>
    </w:p>
    <w:p>
      <w:pPr>
        <w:pStyle w:val="Heading2"/>
      </w:pPr>
      <w:r>
        <w:t>运行态与建议预算</w:t>
      </w:r>
    </w:p>
    <w:p>
      <w:r>
        <w:rPr>
          <w:b w:val="0"/>
        </w:rPr>
        <w:t>首帧定色／实时随色均可关闭，减少动态用静态色。建议 8 Hz、64×36 至 96×54 采样，常规平滑约 0.6 秒、切镜约 0.25 秒，限制亮度突变，均待实测。跳转重置平滑，不逐帧改 React 状态。palette snapshot 供 Canvas 与 DOM 共用，本地处理不上传，不反复写持久 JSON；存为主题需明确选择。</w:t>
      </w:r>
    </w:p>
    <w:p>
      <w:r>
        <w:rPr>
          <w:b w:val="0"/>
        </w:rPr>
        <w:t>采样分析 p95 小于 2 毫秒为建议目标，超限可降 4 Hz／更小图；只在专用小画布评估 willReadFrequently。通过条件在对应批次测试前冻结，记录长会话与同时录制结果。实时成片不需颜色轨迹；工程重渲染才保存种子、轨迹与版本或用确定性预分析，不承诺零帧延迟。[9][24][32]</w:t>
      </w:r>
    </w:p>
    <w:p>
      <w:pPr>
        <w:pStyle w:val="Heading1"/>
        <w:pageBreakBefore/>
      </w:pPr>
      <w:r>
        <w:t>详细方案 12 统一 JSON 与 AI 调整</w:t>
      </w:r>
    </w:p>
    <w:p>
      <w:r>
        <w:rPr>
          <w:b w:val="0"/>
        </w:rPr>
        <w:t>所有修改经过同一校验入口，再更新共用场景。后台配置、手动面板和 AI 不得各写一套临时样式，也不能修改训练分数。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871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配置部分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字段与责任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文档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schemaVersion、revision、templateId、themeVersion；支持版本升级与失败回退。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稳定 id、kind、rect、字体、颜色、圆角、边框、阴影、风格和动效；layout 标明坐标单位与基准画布，旧矩形迁移保持原位。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数据与保护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metric binding 只读；locks 指定锁定项；TrainingState 独立保存，主题接口无权改词句或成绩。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环境配色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记录开关、模式、目标色槽和采样设置；当前 palette 是运行态，不每次写入持久配置。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变更提案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baseRevision、mode、targetIds、changes；记录改了什么和可撤销的反向操作。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AI 的两个明确模式</w:t>
      </w:r>
    </w:p>
    <w:p>
      <w:pPr>
        <w:spacing w:after="100"/>
        <w:ind w:left="0"/>
      </w:pPr>
      <w:r>
        <w:rPr>
          <w:b w:val="0"/>
        </w:rPr>
        <w:t>•  只改风格 styleOnly：默认模式。只改登记过的外观与动效预设，位置和大小保持不变。</w:t>
      </w:r>
    </w:p>
    <w:p>
      <w:pPr>
        <w:spacing w:after="100"/>
        <w:ind w:left="0"/>
      </w:pPr>
      <w:r>
        <w:rPr>
          <w:b w:val="0"/>
        </w:rPr>
        <w:t>•  风格加布局 styleAndLayout：用户主动选择后，才允许改指定组件的位置和尺寸。两种模式都保留锁定项；需要修改时先列出并让用户选择解锁。</w:t>
      </w:r>
    </w:p>
    <w:p>
      <w:pPr>
        <w:pStyle w:val="Heading2"/>
      </w:pPr>
      <w:r>
        <w:t>一键风格仍需可预览可回退</w:t>
      </w:r>
    </w:p>
    <w:p>
      <w:r>
        <w:rPr>
          <w:b w:val="0"/>
        </w:rPr>
        <w:t>生成提案 → 校验字段与范围 → 检查最小字号、画布安全区、碰撞与遮挡 → 展示前后差异和受影响组件 → 一键应用为新版本 → 随时撤销。默认不删除或重建组件、不改数据绑定；版本冲突重做预览，不覆盖刚做的手调。撤销只撤本次配置，不回滚训练成绩。</w:t>
      </w:r>
    </w:p>
    <w:p>
      <w:r>
        <w:rPr>
          <w:b w:val="0"/>
        </w:rPr>
        <w:t>AI 不能输出任意 CSS、脚本或资源 URL。不能把它给出的 JSON 补丁直接执行：先转成受信任的配置变更，再更新场景。Zod 可负责类型校验，跨字段布局要有应用校验器；Immer 可辅助预览和逆向补丁。[18][29]</w:t>
      </w:r>
    </w:p>
    <w:p>
      <w:r>
        <w:rPr>
          <w:b w:val="0"/>
        </w:rPr>
        <w:t>只发送本次调整所需的组件配置和用户要求。练习原文、历史明细、音视频不默认发给 AI；实际服务、费用和发送范围另行确认。</w:t>
      </w:r>
    </w:p>
    <w:p>
      <w:pPr>
        <w:pStyle w:val="Heading1"/>
        <w:pageBreakBefore/>
      </w:pPr>
      <w:r>
        <w:t>详细方案 13 数据生命周期与恢复</w:t>
      </w:r>
    </w:p>
    <w:p>
      <w:r>
        <w:rPr>
          <w:b w:val="0"/>
        </w:rPr>
        <w:t>沿用本地 IndexedDB 和导出基础，不为动效增加上传。记录开关、删除、普通合并和完整恢复是不同操作；保存失败必须显示，不能提前报已保存。[7][8]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59"/>
        <w:gridCol w:w="8165"/>
      </w:tblGrid>
      <w:tr>
        <w:trPr>
          <w:cantSplit/>
          <w:tblHeader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对象或动作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保存及影响规则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输入明细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不为激励新增击键日志；现有事件回放策略不擅改。保留期需确认；清理后仅留获准摘要，不可重算项明示，不能补造。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事实与评估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保留期需确认；事实、首答、评分版本与当前选择分开。只在获准范围追加，汇总可重算；旧快照保留当时来源。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音视频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现有录屏 7 天策略不擅改；新逐次音频期限单独确认，不默认永久。删除音频后引用标不可用，不假装仍能重评。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关闭／重新开启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请求即本页停自动保存并拦在途提交；持久开关另报成功／失败。关闭期仅内存，尝试、音频、待办、分享草稿不自动落盘；开启不追补。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主动导出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与历史记录开关独立，由用户选择文件与内容；持续录屏或另存是否继续须明确选定，未选不借导出暗存历史。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删除练习／素材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删除／清空提升写入代次、取消受影响在途请求；迟到结果拒写，关联评估、音频、待办无孤儿。删除练习级联专属数据、重算净贡献；删素材明确范围。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普通合并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 ID 同内容幂等，异内容报冲突；保留删除水位，不复活已删内容。删除谱系无法核对则拒绝普通合并；选择版本不可比较时保留当前或中止，不按时间戳覆盖。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清空／完整恢复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清空后旧备份只能经预览和明确完整恢复重建；列出将恢复的范围及曾删除数据。旧备份许可不覆盖当前关闭设置，恢复不是新授奖。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覆盖区间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记录开启／关闭／重建／可靠范围；完整覆盖无活动才为零，部分覆盖显示已记录数值＋不完整，无覆盖为未记录。删除造成缺口不伪装零活动。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开关生效与临时流程</w:t>
      </w:r>
    </w:p>
    <w:p>
      <w:r>
        <w:rPr>
          <w:b w:val="0"/>
        </w:rPr>
        <w:t>关记录请求立即在当前页生效；设置落盘失败提示本页已停止但设置未保存，不声称其他标签或下次打开已关闭。同一提交事务内复查许可、写入代次、删除状态和父对象存在性，旧回调不得绕过；删除失败如实报告。临时数据离开即释放，配置不夹带作答。</w:t>
      </w:r>
    </w:p>
    <w:p>
      <w:pPr>
        <w:pStyle w:val="Heading2"/>
      </w:pPr>
      <w:r>
        <w:t>最小化与可解释恢复</w:t>
      </w:r>
    </w:p>
    <w:p>
      <w:r>
        <w:rPr>
          <w:b w:val="0"/>
        </w:rPr>
        <w:t>删除／清空提交时使旧写入代次失效，数据及关联清理同事务或可靠清理队列完成；失败不得报清理完成。回调、评分、音频、导入均在同一写入事务内重查，不能留下孤儿或重建已删对象。保留最小删除水位，日志不含答案或凭证；保留期仍需确认。</w:t>
      </w:r>
    </w:p>
    <w:p>
      <w:pPr>
        <w:pStyle w:val="Heading1"/>
        <w:pageBreakBefore/>
      </w:pPr>
      <w:r>
        <w:t>详细方案 14 学习档案与活跃日历</w:t>
      </w:r>
    </w:p>
    <w:p>
      <w:r>
        <w:rPr>
          <w:b w:val="0"/>
        </w:rPr>
        <w:t>采用类似 GitHub 的按天概览和点开明细交互，命名为学习活跃日历。默认展示记录到的学习时长，不把格子深浅解释成掌握程度。[34][35]</w:t>
      </w:r>
    </w:p>
    <w:p>
      <w:pPr>
        <w:pStyle w:val="Heading2"/>
      </w:pPr>
      <w:r>
        <w:t>看板最小组件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27"/>
        <w:gridCol w:w="4104"/>
        <w:gridCol w:w="4493"/>
      </w:tblGrid>
      <w:tr>
        <w:trPr>
          <w:cantSplit/>
          <w:tblHeader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首批内容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范围说明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本次练习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练习时长、完成量、按口径匹配结果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标注本次，结束后生成固定快照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今日与本周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学习分钟、去重词条、完成练习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日／周分别聚合；显示统计时区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首次记录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今日首次访问／首次练习；有记录以来首次访问／首次练习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仅本设备或可靠账号覆盖范围，未知显示未记录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日历与日详情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每日等级色块；点击查看数值、来源和已授成就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缺失、不完整和已确认零活动分开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日格颜色与交互</w:t>
      </w:r>
    </w:p>
    <w:p>
      <w:r>
        <w:rPr>
          <w:b w:val="0"/>
        </w:rPr>
        <w:t>默认学习分钟，可切换当天去重词条或完成练习数。每种指标使用固定分档、清楚单位与图例；不按当前日期范围自动重缩放颜色，避免相同分钟因查看窗口变化而变色。阈值是待定产品参数。</w:t>
      </w:r>
    </w:p>
    <w:p>
      <w:r>
        <w:rPr>
          <w:b w:val="0"/>
        </w:rPr>
        <w:t>点击或键盘聚焦日格可读日期、数值与数据状态，并提供列表替代；不能只靠颜色深浅。日历放个人中心，练习总结展示小型最近记录卡，不堆进当前 HUD。</w:t>
      </w:r>
    </w:p>
    <w:p>
      <w:pPr>
        <w:pStyle w:val="Heading2"/>
      </w:pPr>
      <w:r>
        <w:t>时长代表什么</w:t>
      </w:r>
    </w:p>
    <w:p>
      <w:r>
        <w:rPr>
          <w:b w:val="0"/>
        </w:rPr>
        <w:t>时长按练习模式的可观测规则累计，不叫专注时长或客观有效学习时间。整场手动暂停、后台断段排除；听视频、阅读和思考没有按键仍可能处于练习。视频暂停但继续作答时，会话计时和奖励继续。规则需公开说明。</w:t>
      </w:r>
    </w:p>
    <w:p>
      <w:pPr>
        <w:pStyle w:val="Heading2"/>
      </w:pPr>
      <w:r>
        <w:t>组件共用</w:t>
      </w:r>
    </w:p>
    <w:p>
      <w:r>
        <w:rPr>
          <w:b w:val="0"/>
        </w:rPr>
        <w:t>MetricRegistry 管名称、单位、公式、分档与版本；StatsSelector 管会话／日／周聚合；MetricCard、LearningCalendar、DayDetail 和 ShareCard 复用同一快照、日期范围、时区与主题。HUD、日历、分享图不各算一遍。</w:t>
      </w:r>
    </w:p>
    <w:p>
      <w:r>
        <w:rPr>
          <w:b w:val="0"/>
        </w:rPr>
        <w:t>日历候选为 react-activity-calendar；已有 Nivo 图表需求时再评估其 Calendar。键盘可达性要单独验收，不假定组件开箱即满足。[36][37]</w:t>
      </w:r>
    </w:p>
    <w:p>
      <w:pPr>
        <w:pStyle w:val="Heading1"/>
        <w:pageBreakBefore/>
      </w:pPr>
      <w:r>
        <w:t>详细方案 15 日期记录与采集边界</w:t>
      </w:r>
    </w:p>
    <w:p>
      <w:r>
        <w:rPr>
          <w:b w:val="0"/>
        </w:rPr>
        <w:t>事实记录是唯一依据，日格和卡片均为可重算结果。数据开关与反馈档位分开，不能把专注档误当停止记录，也不能越过关闭采集的选择。</w:t>
      </w:r>
    </w:p>
    <w:p>
      <w:pPr>
        <w:pStyle w:val="Heading2"/>
      </w:pPr>
      <w:r>
        <w:t>时间与幂等规则</w:t>
      </w:r>
    </w:p>
    <w:p>
      <w:pPr>
        <w:spacing w:after="100"/>
        <w:ind w:left="0"/>
      </w:pPr>
      <w:r>
        <w:rPr>
          <w:b w:val="0"/>
        </w:rPr>
        <w:t>•  保存 UTC 发生时间、记录时间、会话与尝试标识、稳定 eventId、来源和规则版本；统计使用明确的 IANA 时区和周起始日。</w:t>
      </w:r>
    </w:p>
    <w:p>
      <w:pPr>
        <w:spacing w:after="100"/>
        <w:ind w:left="0"/>
      </w:pPr>
      <w:r>
        <w:rPr>
          <w:b w:val="0"/>
        </w:rPr>
        <w:t>•  跨午夜时长按统计时区拆日，跨夏令时按真实经过时间计算；完成事件归完成日。切换时区重新分桶并说明，不重新授奖。</w:t>
      </w:r>
    </w:p>
    <w:p>
      <w:pPr>
        <w:spacing w:after="100"/>
        <w:ind w:left="0"/>
      </w:pPr>
      <w:r>
        <w:rPr>
          <w:b w:val="0"/>
        </w:rPr>
        <w:t>•  日／周去重词条各用集合，本周不能简单相加每日去重数；多标签重叠计时取并集。重复导入或补传相同事件不增加总量。</w:t>
      </w:r>
    </w:p>
    <w:p>
      <w:pPr>
        <w:spacing w:after="100"/>
        <w:ind w:left="0"/>
      </w:pPr>
      <w:r>
        <w:rPr>
          <w:b w:val="0"/>
        </w:rPr>
        <w:t>•  离线且已可靠落盘的练习照常计入；补入更早可靠记录可修正首次记录和历史日格。更正追加修订记录，由投影替换原贡献，不修改原事实或另加一份成果。</w:t>
      </w:r>
    </w:p>
    <w:p>
      <w:pPr>
        <w:pStyle w:val="Heading2"/>
      </w:pPr>
      <w:r>
        <w:t>首次和缺失怎么显示</w:t>
      </w:r>
    </w:p>
    <w:p>
      <w:r>
        <w:rPr>
          <w:b w:val="0"/>
        </w:rPr>
        <w:t>firstObservedAt 是覆盖范围内最早观测事实，collectionStartedAt 是开始记录的时间，两者不混用。首次访问与首次练习分别定义；清缓存、换设备或记录未开启前的历史不能推断。有可靠账号历史才可称账号首次，否则标本设备记录范围。</w:t>
      </w:r>
    </w:p>
    <w:p>
      <w:r>
        <w:rPr>
          <w:b w:val="0"/>
        </w:rPr>
        <w:t>日历依据开启、关闭和重建形成的覆盖区间，不只看 firstObservedAt。完整覆盖且无活动才为 0；部分可靠数据标不完整，无覆盖为未记录。关闭的中间日期不能填零；尚未同步不制造断签惩罚。</w:t>
      </w:r>
    </w:p>
    <w:p>
      <w:pPr>
        <w:pStyle w:val="Heading2"/>
      </w:pPr>
      <w:r>
        <w:t>三类设置分别说明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8136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设置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本地练习记录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说明保存与复盘依赖；关闭后可继续当前练习，但不暗中续写长期历史，缺少历史功能时提前说明。沿用既有策略，调整需明示。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可选使用统计与上传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访问频率、诊断或上传另设开关与用途；未获许可不采集或发送。首访数据也须来自获准记录。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分享许可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每次选定内容、字段与目标后才导出或分享；录音／摄像头授权不是公开授权。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只记录本站已声明用途的事件，不读 Chrome 其他网站、系统键盘或剪贴板。激励不另增原始击键日志；错误热点尽量保存聚合位置与计数，必要事件回放策略单独保留和说明。</w:t>
      </w:r>
    </w:p>
    <w:p>
      <w:pPr>
        <w:pStyle w:val="Heading1"/>
        <w:pageBreakBefore/>
      </w:pPr>
      <w:r>
        <w:t>详细方案 16 分档反馈与成就账本</w:t>
      </w:r>
    </w:p>
    <w:p>
      <w:r>
        <w:rPr>
          <w:b w:val="0"/>
        </w:rPr>
        <w:t>练习事实 → 成就账本 → 反馈展示相互独立。活跃（高反馈）、标准、专注使用相同事实、规则与资格；档位由用户选择，不推断年龄或语言水平。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5328"/>
        <w:gridCol w:w="3384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档位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展示建议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保持不变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活跃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可提示首次完成一句、本轮若干正确匹配词等小进展；合并提示并设冷却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统计、奖励门槛、已授成就、隐私权限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标准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较少的关键反馈，练习结束集中展示结果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同一统计、门槛和账本；少展示不等于少获奖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专注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不弹小庆祝；结算看阶段目标、真实学习记录与有依据的复测改善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同一统计、门槛和账本；关闭庆祝不改变资格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里程碑与重复处理</w:t>
      </w:r>
    </w:p>
    <w:p>
      <w:r>
        <w:rPr>
          <w:b w:val="0"/>
        </w:rPr>
        <w:t>可先定义首次合格提交、首次完成练习、累计唯一完成项目等细粒度规则。5／10／25 等阈值只作示例，需规则表确认；不把口头举例数字定为正式目标。重复输入不算新词，重复完成同一项目不再增加首次或新完成量。真实重练可增加复习次数，计划复习用独立 reviewInstance。</w:t>
      </w:r>
    </w:p>
    <w:p>
      <w:r>
        <w:rPr>
          <w:b w:val="0"/>
        </w:rPr>
        <w:t>来源事件去重只防重复传输，业务完成与首次奖励另有稳定身份。awardKey 跨规则版本不变，ruleVersion 仅作依据；升级、导入和重评不生成新资格。刷新、同步、并发结算与切档不重授，隐藏不撤奖；纠错、撤销和恢复按下一页规则表执行。</w:t>
      </w:r>
    </w:p>
    <w:p>
      <w:pPr>
        <w:pStyle w:val="Heading2"/>
      </w:pPr>
      <w:r>
        <w:t>档位不能覆盖其他选择</w:t>
      </w:r>
    </w:p>
    <w:p>
      <w:r>
        <w:rPr>
          <w:b w:val="0"/>
        </w:rPr>
        <w:t>优先级为隐私与权限、无障碍限制、用户显式开关、档位预设。任何档位都尊重减少动态与静音；声音默认关闭，不每击键发声或读屏播报。提示不挡输入、不抢焦点，不用羞辱、损失威胁、全屏循环礼花或强迫分享。[6][39][40]</w:t>
      </w:r>
    </w:p>
    <w:p>
      <w:r>
        <w:rPr>
          <w:b w:val="0"/>
        </w:rPr>
        <w:t>用户不用年龄或身份证明选档，不默认开启儿童公开榜单。隐藏庆祝仍记账仅适用于原本获准记录的练习；关闭历史记录后不得借激励暗中留存。学习量、速度和 XP 均不直接推断掌握度、等级或考试分数。[13][41]</w:t>
      </w:r>
    </w:p>
    <w:p>
      <w:pPr>
        <w:pStyle w:val="Heading2"/>
      </w:pPr>
      <w:r>
        <w:t>先规则 后成就墙</w:t>
      </w:r>
    </w:p>
    <w:p>
      <w:r>
        <w:rPr>
          <w:b w:val="0"/>
        </w:rPr>
        <w:t>激励批次先做账本规则、档位设置和轻量结算。完整徽章墙、复杂动画和排行榜仍后置；已满足的成就在三档一致，展示方式可不同。</w:t>
      </w:r>
    </w:p>
    <w:p>
      <w:pPr>
        <w:pStyle w:val="Heading1"/>
        <w:pageBreakBefore/>
      </w:pPr>
      <w:r>
        <w:t>详细方案 17 成绩选择与奖励业务规则</w:t>
      </w:r>
    </w:p>
    <w:p>
      <w:r>
        <w:rPr>
          <w:b w:val="0"/>
        </w:rPr>
        <w:t>原始事件、实际尝试、任务完成和奖励资格分别去重。不同真实作答均留证；同一个到期任务实例由第一个成功提交事务的有效结果推进排期，同一首次资格只授奖一次。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5760"/>
        <w:gridCol w:w="288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事项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唯一身份与执行规则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验收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事件与尝试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eventId 同内容防重传，异内容报冲突；attemptId 固定模式／对象／参考，实际新作答保留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重复包不增量；两次真作答不被误删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业务完成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学习者范围＋reviewInstanceId／唯一项目标识确定 completionKey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同实例第一个成功提交事务的有效结果获占位并更新 dueAt；两者同事务，有效不等于答对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首次奖励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awardKey＝学习者范围＋成就定义＋资格对象，不包含 ruleVersion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规则升级、重评和备份合并不重发首次奖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首次有效评分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首答固定 initialRequestId、attempt、参考和规则；仅该请求成功可初始采用，其他结果为候选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重试沿用业务身份；未评估不算评估完成、零分或复习排期结果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重评采用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成功仅产生候选；用户明确采用才更新 currentAssessmentId 和选择版本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旧有效成绩不被失败覆盖；倒序返回不改变用户选择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并发选择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采用须匹配 baseSelectionRevision；不可比较时保留当前或中止合并，不按时间戳／返回顺序覆盖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迟到结果仅留作候选，不覆盖较新已确认选择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汇总与快照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当前汇总每 attempt 只采选定评估；旧快照保留原 assessmentId，新快照另生成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更正替换贡献而非相加；变化可追溯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奖励纠错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对同一 awardKey 追加有效／撤销／恢复记录；撤销回退原净贡献，恢复只撤销该回退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不造新授奖身份或新 earnedAt；删除唯一依据则撤销关联资格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结果与资格不能混用</w:t>
      </w:r>
    </w:p>
    <w:p>
      <w:r>
        <w:rPr>
          <w:b w:val="0"/>
        </w:rPr>
        <w:t>查看原文、创建复习、迁移任务和评分请求均不算完成。提示后改正可记录辅助完成，不能冒充独立首答。录音步骤完成、评估完成、评分达标分开。未评估不当成功或失败；调度保持原计划或按明示自评规则。有效未达标复测也可推进排期；后来的真实尝试留证，不覆盖该实例已提交的排期。</w:t>
      </w:r>
    </w:p>
    <w:p>
      <w:pPr>
        <w:pStyle w:val="Heading2"/>
      </w:pPr>
      <w:r>
        <w:t>迁移与删除</w:t>
      </w:r>
    </w:p>
    <w:p>
      <w:r>
        <w:rPr>
          <w:b w:val="0"/>
        </w:rPr>
        <w:t>任务迁移保留稳定关系和旧任务终态，旧任务的迟到结果不得推进新任务；提交事务时重查实例状态。删除唯一证据取消派生待办并修正净贡献；普通合并不重奖或复活，完整恢复另行确认。</w:t>
      </w:r>
    </w:p>
    <w:p>
      <w:pPr>
        <w:pStyle w:val="Heading1"/>
        <w:pageBreakBefore/>
      </w:pPr>
      <w:r>
        <w:t>详细方案 18 私有分享草稿与真实导出</w:t>
      </w:r>
    </w:p>
    <w:p>
      <w:r>
        <w:rPr>
          <w:b w:val="0"/>
        </w:rPr>
        <w:t>练习结束可生成私有候选；记录关闭时仅当前内存预览，不自动持久保存。自动备好不是自动公开，不分享也不失去奖励。静态卡和已有视频使用不同导出规则。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4550"/>
        <w:gridCol w:w="416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如何生成或处理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不能承诺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事实／成就卡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从用户选择的脱敏快照重新绘图，无新成就就省略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不能仅隐藏表单却仍把原字段画入图片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日历卡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按选定范围、时区、口径生成，保留未知／不完整状态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不补造连续天数、提升或击败百分比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已有成片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只开放已实现并验证的裁切、遮挡、静音等处理，生成新文件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复选框不能移除已烧录字幕或人脸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单一混音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可提供已支持的全音轨静音；独立去某一路需原始分轨和验证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不能关闭麦克风选项就保证保留教学原声并去掉人声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必须以实际导出为准</w:t>
      </w:r>
    </w:p>
    <w:p>
      <w:r>
        <w:rPr>
          <w:b w:val="0"/>
        </w:rPr>
        <w:t>默认隐藏实名、学校、年龄、精准时间、私人原文、人脸和录音。静态卡重新生成；视频若不能满足当前选择，拒绝该视频导出并提供符合选择的事实卡。用户也可明确选入无法移除的内容，再看真实处理后预览；不默默带出，也不预选公开目的地。</w:t>
      </w:r>
    </w:p>
    <w:p>
      <w:r>
        <w:rPr>
          <w:b w:val="0"/>
        </w:rPr>
        <w:t>遮挡、裁切或静音失败时，保留原文件但不交付为已脱敏成片。不能只改预览或勾选状态。像素、声音、替代文本、文件名、元数据及链接都按实际选择验证；单一混音不得伪称已选择性去人声。摄像头／麦克风权限不是分享授权。</w:t>
      </w:r>
    </w:p>
    <w:p>
      <w:pPr>
        <w:pStyle w:val="Heading2"/>
      </w:pPr>
      <w:r>
        <w:t>用户路径与数据</w:t>
      </w:r>
    </w:p>
    <w:p>
      <w:r>
        <w:rPr>
          <w:b w:val="0"/>
        </w:rPr>
        <w:t>选卡或片段 → 预览 → 选字段／已支持处理 → 检查处理结果 → 主动下载或系统分享。建议 2 至 3 张候选，数据不足则减少。取消、离线、拒绝权限或不支持不影响已保存练习，不自动换目的地。[38]</w:t>
      </w:r>
    </w:p>
    <w:p>
      <w:r>
        <w:rPr>
          <w:b w:val="0"/>
        </w:rPr>
        <w:t>快照记录 snapshotId、时间范围、统计时区、metricVersion 与选定评估来源。新卡不静默改写旧卡；无可比基线不显示提升，无真实合法同条件群体不显示百分位。公开内容不夹带隐藏字段、完整账本或可编辑工程。</w:t>
      </w:r>
    </w:p>
    <w:p>
      <w:pPr>
        <w:pStyle w:val="Heading2"/>
      </w:pPr>
      <w:r>
        <w:t>分享状态与录屏边界</w:t>
      </w:r>
    </w:p>
    <w:p>
      <w:r>
        <w:rPr>
          <w:b w:val="0"/>
        </w:rPr>
        <w:t>Web Share 成功可能仅为交给系统，应记已交接而非确认发布；不支持则提供用户主动下载。停止录屏不等于结束练习。实时成片已经烘焙画面和混音，工程重新渲染才使用其必要轨迹；分享页不得假定能逆转已烧录内容。</w:t>
      </w:r>
    </w:p>
    <w:p>
      <w:pPr>
        <w:pStyle w:val="Heading1"/>
        <w:pageBreakBefore/>
      </w:pPr>
      <w:r>
        <w:t>详细方案 19 开源复用选择</w:t>
      </w:r>
    </w:p>
    <w:p>
      <w:r>
        <w:rPr>
          <w:b w:val="0"/>
        </w:rPr>
        <w:t>建议保留现有渲染体系，只复用成熟的外围能力。数据口径、组件协议、主题协议和录制一致性由 LingoTrace 自己掌握。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320"/>
        <w:gridCol w:w="4464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候选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适合用途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本方案取舍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Motion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与 DOM 过渡、布局和减少动态支持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沿用外层；进入视频的效果仍在 Canvas 绘制 [1]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Leva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为主的快速参数控制面板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优先的内部调参候选；用户面板需再设计 [2]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Tweakpane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与框架耦合较少的参数面板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Leva 不合适时的备选，不同时引入两套 [3]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取色适配器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Fast Average Color 或 Color Thief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首版只选一个；平滑、锁定和时序自己管理 [28][33]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自建小型注册表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能力范围、默认值、校验、迁移与序列化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必须有；界面库只是这份协议的视图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不要存界面库的内部状态</w:t>
      </w:r>
    </w:p>
    <w:p>
      <w:r>
        <w:rPr>
          <w:b w:val="0"/>
        </w:rPr>
        <w:t>保存自己的 HUD 配置文档，再由面板库生成控制项。这样将来替换编辑器、增设用户面板或让 AI 提案时，都不需要重写历史配置。不把 Leva store 或 Tweakpane exportState 当业务协议。</w:t>
      </w:r>
    </w:p>
    <w:p>
      <w:pPr>
        <w:pStyle w:val="Heading2"/>
      </w:pPr>
      <w:r>
        <w:t>采用前的小验证</w:t>
      </w:r>
    </w:p>
    <w:p>
      <w:pPr>
        <w:spacing w:after="100"/>
        <w:ind w:left="0"/>
      </w:pPr>
      <w:r>
        <w:rPr>
          <w:b w:val="0"/>
        </w:rPr>
        <w:t>•  使用一块数值面板与一个进度条，证明修改参数后预览与录制一致；曲线后续增量验证。</w:t>
      </w:r>
    </w:p>
    <w:p>
      <w:pPr>
        <w:spacing w:after="100"/>
        <w:ind w:left="0"/>
      </w:pPr>
      <w:r>
        <w:rPr>
          <w:b w:val="0"/>
        </w:rPr>
        <w:t>•  证明配置可保存、重新加载、撤销和升级；主题切换不会覆盖用户布局。</w:t>
      </w:r>
    </w:p>
    <w:p>
      <w:pPr>
        <w:spacing w:after="100"/>
        <w:ind w:left="0"/>
      </w:pPr>
      <w:r>
        <w:rPr>
          <w:b w:val="0"/>
        </w:rPr>
        <w:t>•  确认键盘操作、中文标签、色彩选择与错误提示能用；检查包体和维护情况。</w:t>
      </w:r>
    </w:p>
    <w:p>
      <w:pPr>
        <w:pStyle w:val="Heading2"/>
      </w:pPr>
      <w:r>
        <w:t>学习逻辑参考与后置能力</w:t>
      </w:r>
    </w:p>
    <w:p>
      <w:r>
        <w:rPr>
          <w:b w:val="0"/>
        </w:rPr>
        <w:t>EchoType、TypeWords、asbplayer 分别参考共享素材、输入复习和字幕播放，已核候选许可为 MIT、GPL-3.0、AGPL-3.0；仅参考逻辑，复制前另核具体版本、题库与服务许可。FSRS 保持后续可选，不等于视频推荐。[42][43][44][45]</w:t>
      </w:r>
    </w:p>
    <w:p>
      <w:pPr>
        <w:pStyle w:val="Heading2"/>
      </w:pPr>
      <w:r>
        <w:t>其他方案暂缓</w:t>
      </w:r>
    </w:p>
    <w:p>
      <w:r>
        <w:rPr>
          <w:b w:val="0"/>
        </w:rPr>
        <w:t>可复用 Zod、Color.js、Immer；参考 DTCG 2025.10 稳定格式，但它不是 W3C Recommendation。GSAP 暂不加，Rive 留到复杂徽章，Pixi 等证实瓶颈再评估。[17][18][19][29]</w:t>
      </w:r>
    </w:p>
    <w:p>
      <w:pPr>
        <w:pStyle w:val="Heading2"/>
      </w:pPr>
      <w:r>
        <w:t>许可证与资源</w:t>
      </w:r>
    </w:p>
    <w:p>
      <w:r>
        <w:rPr>
          <w:b w:val="0"/>
        </w:rPr>
        <w:t>Leva、Tweakpane、两款取色候选与 Motion 核心为 MIT，仍需核对实际安装版本；仓库版本不能冒充 npm 最新发布。GSAP 不等于 MIT；Rive 编辑器与导出另算。素材各自核对授权。[1][2][3][20][21][28][33]</w:t>
      </w:r>
    </w:p>
    <w:p>
      <w:pPr>
        <w:pStyle w:val="Heading1"/>
        <w:pageBreakBefore/>
      </w:pPr>
      <w:r>
        <w:t>详细方案 20 实施顺序与验收</w:t>
      </w:r>
    </w:p>
    <w:p>
      <w:r>
        <w:rPr>
          <w:b w:val="0"/>
        </w:rPr>
        <w:t>按可验证的小步推进，每一步单独确认范围。先得到可信且克制的现有 HUD，再决定是否开放更大的配置能力。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5112"/>
        <w:gridCol w:w="3456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建议批次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交付与边界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确认后才推进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A 后台数据首批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稳定素材／参考、逻辑尝试／首答修订／曝光、暂停、真实存储读回与同源导出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交付 A1／A2／A5 等首批数据断言；其余合同另批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B 最小教学闭环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一素材两三句：听写、录音对比、收藏、复习、历史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条件与证据可追溯，未评估不冒充失败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C 档案与反馈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个人中心小日历、私有结算卡、三档反馈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同事实同账本，未知不填零、分享不外发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D 动态与配置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06 轻动效／声效／配色；JSON、面板、第二模板分小批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不改训练事实，锁定、降级、录制与撤销通过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E 后续能力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十主题、趋势、AI 配置、复杂题型及可选调度器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逐项确认，不作为本轮已批准实施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既有约束继续验收</w:t>
      </w:r>
    </w:p>
    <w:p>
      <w:pPr>
        <w:spacing w:after="100"/>
        <w:ind w:left="0"/>
      </w:pPr>
      <w:r>
        <w:rPr>
          <w:b w:val="0"/>
        </w:rPr>
        <w:t>•  同一事件流在活跃、标准、专注三档得到同样指标与成就；切档、刷新、重传和并发结算只授一次。</w:t>
      </w:r>
    </w:p>
    <w:p>
      <w:pPr>
        <w:spacing w:after="100"/>
        <w:ind w:left="0"/>
      </w:pPr>
      <w:r>
        <w:rPr>
          <w:b w:val="0"/>
        </w:rPr>
        <w:t>•  23:55 至 00:05 跨日拆分但总时长守恒；夏令时、换时区、离线补传、历史修订可重算且不重授。</w:t>
      </w:r>
    </w:p>
    <w:p>
      <w:pPr>
        <w:spacing w:after="100"/>
        <w:ind w:left="0"/>
      </w:pPr>
      <w:r>
        <w:rPr>
          <w:b w:val="0"/>
        </w:rPr>
        <w:t>•  同一词一周三天出现，周去重数仍为 1；两个标签重叠时长不翻倍，重复导入总量不变。</w:t>
      </w:r>
    </w:p>
    <w:p>
      <w:pPr>
        <w:spacing w:after="100"/>
        <w:ind w:left="0"/>
      </w:pPr>
      <w:r>
        <w:rPr>
          <w:b w:val="0"/>
        </w:rPr>
        <w:t>•  清缓存或换机后首访只标当前可靠记录范围；未知与未同步不显示成 0，关闭采集不暗中留存。</w:t>
      </w:r>
    </w:p>
    <w:p>
      <w:pPr>
        <w:spacing w:after="100"/>
        <w:ind w:left="0"/>
      </w:pPr>
      <w:r>
        <w:rPr>
          <w:b w:val="0"/>
        </w:rPr>
        <w:t>•  视频暂停时输入与奖励继续；整场暂停时练习断段。取色失败或减少动态时安全降级，实时成片正确。</w:t>
      </w:r>
    </w:p>
    <w:p>
      <w:pPr>
        <w:spacing w:after="100"/>
        <w:ind w:left="0"/>
      </w:pPr>
      <w:r>
        <w:rPr>
          <w:b w:val="0"/>
        </w:rPr>
        <w:t>•  HUD、日历、分享卡同快照同数；无依据不显示提升或击败百分比，分享前不外发，取消不发布。</w:t>
      </w:r>
    </w:p>
    <w:p>
      <w:pPr>
        <w:spacing w:after="100"/>
        <w:ind w:left="0"/>
      </w:pPr>
      <w:r>
        <w:rPr>
          <w:b w:val="0"/>
        </w:rPr>
        <w:t>•  导出像素、文案、文件名和元数据同样脱敏；各档静音和减少动态优先，键盘可查日格详情。</w:t>
      </w:r>
    </w:p>
    <w:p>
      <w:pPr>
        <w:spacing w:after="100"/>
        <w:ind w:left="0"/>
      </w:pPr>
      <w:r>
        <w:rPr>
          <w:b w:val="0"/>
        </w:rPr>
        <w:t>•  中途停录屏仍能继续听写并只提交一次；后台录制明确中断，失败导出不得冒充已脱敏。</w:t>
      </w:r>
    </w:p>
    <w:p>
      <w:pPr>
        <w:spacing w:after="100"/>
        <w:ind w:left="0"/>
      </w:pPr>
      <w:r>
        <w:rPr>
          <w:b w:val="0"/>
        </w:rPr>
        <w:t>•  并发重评倒序返回、任务并发完成、升级导入、关记录在途写入、删后合并旧备份均按四张规则表验证。</w:t>
      </w:r>
    </w:p>
    <w:p>
      <w:pPr>
        <w:spacing w:after="100"/>
        <w:ind w:left="0"/>
      </w:pPr>
      <w:r>
        <w:rPr>
          <w:b w:val="0"/>
        </w:rPr>
        <w:t>•  F01–F13 目标继续有效；十主题、成就墙和 AI 不提前算完成，素材无字幕与录音不可用都有出口。</w:t>
      </w:r>
    </w:p>
    <w:p>
      <w:pPr>
        <w:pStyle w:val="Heading2"/>
      </w:pPr>
      <w:r>
        <w:t>修订范围与下一步确认</w:t>
      </w:r>
    </w:p>
    <w:p>
      <w:r>
        <w:rPr>
          <w:b w:val="0"/>
        </w:rPr>
        <w:t>F01–F13 均保留，后台数据相关工作已获准继续。前端新布局仍在选择，既有静态认可作为历史基线；布局修改不阻塞数据合同。后续教学界面、日历、动态与配置按批次确认，不把规划写成已完成。</w:t>
      </w:r>
    </w:p>
    <w:p>
      <w:pPr>
        <w:pStyle w:val="Heading1"/>
        <w:pageBreakBefore/>
      </w:pPr>
      <w:r>
        <w:t>阶段 A 固定样例与来源</w:t>
      </w:r>
    </w:p>
    <w:p>
      <w:r>
        <w:rPr>
          <w:b w:val="0"/>
        </w:rPr>
        <w:t>首批验证 A1／A2／A5，另验证参考版本、曝光及真实存储／导出；其余为后续独立批次。固定标识、规则与时钟，交付数据断言；下列合同未宣称已实现。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55"/>
        <w:gridCol w:w="8669"/>
      </w:tblGrid>
      <w:tr>
        <w:trPr>
          <w:cantSplit/>
          <w:tblHeader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40" w:lineRule="exact"/>
            </w:pPr>
            <w:r>
              <w:rPr>
                <w:b/>
                <w:sz w:val="18"/>
              </w:rPr>
              <w:t>样例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40" w:lineRule="exact"/>
            </w:pPr>
            <w:r>
              <w:rPr>
                <w:b/>
                <w:sz w:val="18"/>
              </w:rPr>
              <w:t>输入与固定期望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A1 首答修订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a1 首交 X 后改 Y：首答仍 X，修订关联 a1，尝试数 1。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A2 显式重练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新 a2 关联 a1，模式／参考固定；尝试数增加，历史首答不改。复习实例排期见 A4。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A3 奖励幂等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同事件重传、同业务异事件及规则升级：完成／首次资格仍各 1。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A4 排期赢家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r1 先到结果事务回滚，另一未达标有效结果先提交成功：仅后者占位并更新 dueAt；旧迁移 r0 不推进 r1。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A5 整场暂停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练 10 秒、暂停 20 秒再恢复：不计暂停，拒收期间输入／提交；原 attempt 与奖励不变，录制不自动续。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A6 删除清空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a1 删除／清空后评分、音频保存晚到：不复活，评估、专属音频、待办无孤儿。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A7 关闭失败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关记录请求即本页停自动写；持久设置失败如实提示，不声称其他标签／下次有效，重开不追补。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A8 导入冲突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同 ID 同内容幂等，异内容报冲突；不可比较选择版本保留当前或中止，不按时间戳覆盖。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来源与查阅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来源 1 至 23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来源 24 至 46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0">
              <w:r>
                <w:rPr>
                  <w:color w:val="215978"/>
                  <w:sz w:val="18"/>
                </w:rPr>
                <w:t>[1] Motion 动效与减少动态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3">
              <w:r>
                <w:rPr>
                  <w:color w:val="215978"/>
                  <w:sz w:val="18"/>
                </w:rPr>
                <w:t>[24] MDN 视频帧回调与调度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1">
              <w:r>
                <w:rPr>
                  <w:color w:val="215978"/>
                  <w:sz w:val="18"/>
                </w:rPr>
                <w:t>[2] Leva 仓库与 MIT 许可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4">
              <w:r>
                <w:rPr>
                  <w:color w:val="215978"/>
                  <w:sz w:val="18"/>
                </w:rPr>
                <w:t>[25] MDN 跨域图片与画布限制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2">
              <w:r>
                <w:rPr>
                  <w:color w:val="215978"/>
                  <w:sz w:val="18"/>
                </w:rPr>
                <w:t>[3] Tweakpane 仓库与 MIT 许可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5">
              <w:r>
                <w:rPr>
                  <w:color w:val="215978"/>
                  <w:sz w:val="18"/>
                </w:rPr>
                <w:t>[26] YouTube iframe API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3">
              <w:r>
                <w:rPr>
                  <w:color w:val="215978"/>
                  <w:sz w:val="18"/>
                </w:rPr>
                <w:t>[4] MDN InputEvent 输入事件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6">
              <w:r>
                <w:rPr>
                  <w:color w:val="215978"/>
                  <w:sz w:val="18"/>
                </w:rPr>
                <w:t>[27] W3C 受保护媒体的数据读取限制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4">
              <w:r>
                <w:rPr>
                  <w:color w:val="215978"/>
                  <w:sz w:val="18"/>
                </w:rPr>
                <w:t>[5] MDN 自动播放与 Web Audio 限制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7">
              <w:r>
                <w:rPr>
                  <w:color w:val="215978"/>
                  <w:sz w:val="18"/>
                </w:rPr>
                <w:t>[28] Color Thief 视频与实时取色 API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5">
              <w:r>
                <w:rPr>
                  <w:color w:val="215978"/>
                  <w:sz w:val="18"/>
                </w:rPr>
                <w:t>[6] W3C 动画交互可关闭要求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8">
              <w:r>
                <w:rPr>
                  <w:color w:val="215978"/>
                  <w:sz w:val="18"/>
                </w:rPr>
                <w:t>[29] Immer 补丁与逆向补丁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6">
              <w:r>
                <w:rPr>
                  <w:color w:val="215978"/>
                  <w:sz w:val="18"/>
                </w:rPr>
                <w:t>[7] MDN IndexedDB API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9">
              <w:r>
                <w:rPr>
                  <w:color w:val="215978"/>
                  <w:sz w:val="18"/>
                </w:rPr>
                <w:t>[30] MDN 同源策略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7">
              <w:r>
                <w:rPr>
                  <w:color w:val="215978"/>
                  <w:sz w:val="18"/>
                </w:rPr>
                <w:t>[8] MDN 浏览器存储配额与逐出规则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0">
              <w:r>
                <w:rPr>
                  <w:color w:val="215978"/>
                  <w:sz w:val="18"/>
                </w:rPr>
                <w:t>[31] YouTube 环境模式设计参考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8">
              <w:r>
                <w:rPr>
                  <w:color w:val="215978"/>
                  <w:sz w:val="18"/>
                </w:rPr>
                <w:t>[9] MDN Page Visibility API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1">
              <w:r>
                <w:rPr>
                  <w:color w:val="215978"/>
                  <w:sz w:val="18"/>
                </w:rPr>
                <w:t>[32] MDN Canvas 上下文与频繁读取选项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9">
              <w:r>
                <w:rPr>
                  <w:color w:val="215978"/>
                  <w:sz w:val="18"/>
                </w:rPr>
                <w:t>[10] MDN performance now 单调时钟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2">
              <w:r>
                <w:rPr>
                  <w:color w:val="215978"/>
                  <w:sz w:val="18"/>
                </w:rPr>
                <w:t>[33] Fast Average Color 项目与许可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0">
              <w:r>
                <w:rPr>
                  <w:color w:val="215978"/>
                  <w:sz w:val="18"/>
                </w:rPr>
                <w:t>[11] Monkeytype 官方数据接口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3">
              <w:r>
                <w:rPr>
                  <w:color w:val="215978"/>
                  <w:sz w:val="18"/>
                </w:rPr>
                <w:t>[34] GitHub 贡献活动的统计范围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1">
              <w:r>
                <w:rPr>
                  <w:color w:val="215978"/>
                  <w:sz w:val="18"/>
                </w:rPr>
                <w:t>[12] Keybr 官方项目与练习目标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4">
              <w:r>
                <w:rPr>
                  <w:color w:val="215978"/>
                  <w:sz w:val="18"/>
                </w:rPr>
                <w:t>[35] GitHub 日历与日期范围交互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2">
              <w:r>
                <w:rPr>
                  <w:color w:val="215978"/>
                  <w:sz w:val="18"/>
                </w:rPr>
                <w:t>[13] Duolingo 学习成效研究框架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5">
              <w:r>
                <w:rPr>
                  <w:color w:val="215978"/>
                  <w:sz w:val="18"/>
                </w:rPr>
                <w:t>[36] react activity calendar 官方组件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3">
              <w:r>
                <w:rPr>
                  <w:color w:val="215978"/>
                  <w:sz w:val="18"/>
                </w:rPr>
                <w:t>[14] MDN Web Audio 输出音轨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6">
              <w:r>
                <w:rPr>
                  <w:color w:val="215978"/>
                  <w:sz w:val="18"/>
                </w:rPr>
                <w:t>[37] Nivo Calendar 官方组件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4">
              <w:r>
                <w:rPr>
                  <w:color w:val="215978"/>
                  <w:sz w:val="18"/>
                </w:rPr>
                <w:t>[15] W3C 最低文字对比度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7">
              <w:r>
                <w:rPr>
                  <w:color w:val="215978"/>
                  <w:sz w:val="18"/>
                </w:rPr>
                <w:t>[38] W3C Web Share 规范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5">
              <w:r>
                <w:rPr>
                  <w:color w:val="215978"/>
                  <w:sz w:val="18"/>
                </w:rPr>
                <w:t>[16] W3C 非文字对比度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8">
              <w:r>
                <w:rPr>
                  <w:color w:val="215978"/>
                  <w:sz w:val="18"/>
                </w:rPr>
                <w:t>[39] W3C 暂停停止隐藏要求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6">
              <w:r>
                <w:rPr>
                  <w:color w:val="215978"/>
                  <w:sz w:val="18"/>
                </w:rPr>
                <w:t>[17] DTCG 2025.10 颜色变量格式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9">
              <w:r>
                <w:rPr>
                  <w:color w:val="215978"/>
                  <w:sz w:val="18"/>
                </w:rPr>
                <w:t>[40] W3C 状态消息与辅助技术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7">
              <w:r>
                <w:rPr>
                  <w:color w:val="215978"/>
                  <w:sz w:val="18"/>
                </w:rPr>
                <w:t>[18] Zod JSON Schema 支持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0">
              <w:r>
                <w:rPr>
                  <w:color w:val="215978"/>
                  <w:sz w:val="18"/>
                </w:rPr>
                <w:t>[41] Duolingo 课程进度与活动分数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8">
              <w:r>
                <w:rPr>
                  <w:color w:val="215978"/>
                  <w:sz w:val="18"/>
                </w:rPr>
                <w:t>[19] Color.js 对比度计算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1">
              <w:r>
                <w:rPr>
                  <w:color w:val="215978"/>
                  <w:sz w:val="18"/>
                </w:rPr>
                <w:t>[42] EchoType 仓库与许可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9">
              <w:r>
                <w:rPr>
                  <w:color w:val="215978"/>
                  <w:sz w:val="18"/>
                </w:rPr>
                <w:t>[20] GSAP Standard License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2">
              <w:r>
                <w:rPr>
                  <w:color w:val="215978"/>
                  <w:sz w:val="18"/>
                </w:rPr>
                <w:t>[43] TypeWords 仓库与许可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0">
              <w:r>
                <w:rPr>
                  <w:color w:val="215978"/>
                  <w:sz w:val="18"/>
                </w:rPr>
                <w:t>[21] Rive 套餐与导出约束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3">
              <w:r>
                <w:rPr>
                  <w:color w:val="215978"/>
                  <w:sz w:val="18"/>
                </w:rPr>
                <w:t>[44] asbplayer 仓库与许可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1">
              <w:r>
                <w:rPr>
                  <w:color w:val="215978"/>
                  <w:sz w:val="18"/>
                </w:rPr>
                <w:t>[22] MDN Canvas 捕获画面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4">
              <w:r>
                <w:rPr>
                  <w:color w:val="215978"/>
                  <w:sz w:val="18"/>
                </w:rPr>
                <w:t>[45] ts fsrs 仓库与许可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2">
              <w:r>
                <w:rPr>
                  <w:color w:val="215978"/>
                  <w:sz w:val="18"/>
                </w:rPr>
                <w:t>[23] Zwift 训练 HUD 与目标区间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5">
              <w:r>
                <w:rPr>
                  <w:color w:val="215978"/>
                  <w:sz w:val="18"/>
                </w:rPr>
                <w:t>[46] MDN Canvas captureStream 安全限制</w:t>
              </w:r>
            </w:hyperlink>
          </w:p>
        </w:tc>
      </w:tr>
    </w:tbl>
    <w:sectPr w:rsidR="00FC693F" w:rsidRPr="0006063C" w:rsidSect="00034616">
      <w:footerReference w:type="default" r:id="rId9"/>
      <w:pgSz w:w="12240" w:h="15840"/>
      <w:pgMar w:top="950" w:right="1008" w:bottom="936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LingoTrace 规划建议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4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88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88" w:lineRule="auto" w:before="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motion.dev/docs/react-motion-config" TargetMode="External"/><Relationship Id="rId11" Type="http://schemas.openxmlformats.org/officeDocument/2006/relationships/hyperlink" Target="https://github.com/pmndrs/leva" TargetMode="External"/><Relationship Id="rId12" Type="http://schemas.openxmlformats.org/officeDocument/2006/relationships/hyperlink" Target="https://github.com/cocopon/tweakpane" TargetMode="External"/><Relationship Id="rId13" Type="http://schemas.openxmlformats.org/officeDocument/2006/relationships/hyperlink" Target="https://developer.mozilla.org/en-US/docs/Web/API/InputEvent" TargetMode="External"/><Relationship Id="rId14" Type="http://schemas.openxmlformats.org/officeDocument/2006/relationships/hyperlink" Target="https://developer.mozilla.org/en-US/docs/Web/Media/Guides/Autoplay" TargetMode="External"/><Relationship Id="rId15" Type="http://schemas.openxmlformats.org/officeDocument/2006/relationships/hyperlink" Target="https://www.w3.org/WAI/WCAG22/Understanding/animation-from-interactions.html" TargetMode="External"/><Relationship Id="rId16" Type="http://schemas.openxmlformats.org/officeDocument/2006/relationships/hyperlink" Target="https://developer.mozilla.org/en-US/docs/Web/API/IndexedDB_API" TargetMode="External"/><Relationship Id="rId17" Type="http://schemas.openxmlformats.org/officeDocument/2006/relationships/hyperlink" Target="https://developer.mozilla.org/en-US/docs/Web/API/Storage_API/Storage_quotas_and_eviction_criteria" TargetMode="External"/><Relationship Id="rId18" Type="http://schemas.openxmlformats.org/officeDocument/2006/relationships/hyperlink" Target="https://developer.mozilla.org/en-US/docs/Web/API/Page_Visibility_API" TargetMode="External"/><Relationship Id="rId19" Type="http://schemas.openxmlformats.org/officeDocument/2006/relationships/hyperlink" Target="https://developer.mozilla.org/en-US/docs/Web/API/Performance/now" TargetMode="External"/><Relationship Id="rId20" Type="http://schemas.openxmlformats.org/officeDocument/2006/relationships/hyperlink" Target="https://api.monkeytype.com/docs" TargetMode="External"/><Relationship Id="rId21" Type="http://schemas.openxmlformats.org/officeDocument/2006/relationships/hyperlink" Target="https://github.com/aradzie/keybr.com/blob/master/README.md" TargetMode="External"/><Relationship Id="rId22" Type="http://schemas.openxmlformats.org/officeDocument/2006/relationships/hyperlink" Target="https://blog.duolingo.com/duolingo-efficacy-research-framework/" TargetMode="External"/><Relationship Id="rId23" Type="http://schemas.openxmlformats.org/officeDocument/2006/relationships/hyperlink" Target="https://developer.mozilla.org/en-US/docs/Web/API/AudioContext/createMediaStreamDestination" TargetMode="External"/><Relationship Id="rId24" Type="http://schemas.openxmlformats.org/officeDocument/2006/relationships/hyperlink" Target="https://www.w3.org/WAI/WCAG22/Understanding/contrast-minimum.html" TargetMode="External"/><Relationship Id="rId25" Type="http://schemas.openxmlformats.org/officeDocument/2006/relationships/hyperlink" Target="https://www.w3.org/WAI/WCAG22/Understanding/non-text-contrast.html" TargetMode="External"/><Relationship Id="rId26" Type="http://schemas.openxmlformats.org/officeDocument/2006/relationships/hyperlink" Target="https://www.w3.org/community/reports/design-tokens/CG-FINAL-format-20251028/" TargetMode="External"/><Relationship Id="rId27" Type="http://schemas.openxmlformats.org/officeDocument/2006/relationships/hyperlink" Target="https://zod.dev/json-schema" TargetMode="External"/><Relationship Id="rId28" Type="http://schemas.openxmlformats.org/officeDocument/2006/relationships/hyperlink" Target="https://colorjs.io/docs/contrast" TargetMode="External"/><Relationship Id="rId29" Type="http://schemas.openxmlformats.org/officeDocument/2006/relationships/hyperlink" Target="https://gsap.com/community/standard-license/" TargetMode="External"/><Relationship Id="rId30" Type="http://schemas.openxmlformats.org/officeDocument/2006/relationships/hyperlink" Target="https://rive.app/pricing" TargetMode="External"/><Relationship Id="rId31" Type="http://schemas.openxmlformats.org/officeDocument/2006/relationships/hyperlink" Target="https://developer.mozilla.org/en-US/docs/Web/API/CanvasCaptureMediaStreamTrack" TargetMode="External"/><Relationship Id="rId32" Type="http://schemas.openxmlformats.org/officeDocument/2006/relationships/hyperlink" Target="https://support.zwift.com/en_us/using-the-heads-up-display-when-working-out-HkdGPmSJGl" TargetMode="External"/><Relationship Id="rId33" Type="http://schemas.openxmlformats.org/officeDocument/2006/relationships/hyperlink" Target="https://developer.mozilla.org/en-US/docs/Web/API/HTMLVideoElement/requestVideoFrameCallback" TargetMode="External"/><Relationship Id="rId34" Type="http://schemas.openxmlformats.org/officeDocument/2006/relationships/hyperlink" Target="https://developer.mozilla.org/en-US/docs/Web/HTML/How_to/CORS_enabled_image" TargetMode="External"/><Relationship Id="rId35" Type="http://schemas.openxmlformats.org/officeDocument/2006/relationships/hyperlink" Target="https://developers.google.com/youtube/iframe_api_reference" TargetMode="External"/><Relationship Id="rId36" Type="http://schemas.openxmlformats.org/officeDocument/2006/relationships/hyperlink" Target="https://www.w3.org/TR/encrypted-media/#media-element-restrictions" TargetMode="External"/><Relationship Id="rId37" Type="http://schemas.openxmlformats.org/officeDocument/2006/relationships/hyperlink" Target="https://lokeshdhakar.com/projects/color-thief/#api" TargetMode="External"/><Relationship Id="rId38" Type="http://schemas.openxmlformats.org/officeDocument/2006/relationships/hyperlink" Target="https://github.com/immerjs/immer/blob/main/website/docs/patches.mdx" TargetMode="External"/><Relationship Id="rId39" Type="http://schemas.openxmlformats.org/officeDocument/2006/relationships/hyperlink" Target="https://developer.mozilla.org/en-US/docs/Web/Security/Defenses/Same-origin_policy" TargetMode="External"/><Relationship Id="rId40" Type="http://schemas.openxmlformats.org/officeDocument/2006/relationships/hyperlink" Target="https://blog.youtube/news-and-events/an-updated-look-and-feel-for-youtube/" TargetMode="External"/><Relationship Id="rId41" Type="http://schemas.openxmlformats.org/officeDocument/2006/relationships/hyperlink" Target="https://developer.mozilla.org/en-US/docs/Web/API/HTMLCanvasElement/getContext" TargetMode="External"/><Relationship Id="rId42" Type="http://schemas.openxmlformats.org/officeDocument/2006/relationships/hyperlink" Target="https://github.com/fast-average-color/fast-average-color" TargetMode="External"/><Relationship Id="rId43" Type="http://schemas.openxmlformats.org/officeDocument/2006/relationships/hyperlink" Target="https://docs.github.com/en/account-and-profile/reference/profile-contributions-reference" TargetMode="External"/><Relationship Id="rId44" Type="http://schemas.openxmlformats.org/officeDocument/2006/relationships/hyperlink" Target="https://docs.github.com/en/account-and-profile/how-tos/contribution-settings/viewing-contributions-on-your-profile" TargetMode="External"/><Relationship Id="rId45" Type="http://schemas.openxmlformats.org/officeDocument/2006/relationships/hyperlink" Target="https://github.com/grubersjoe/react-activity-calendar" TargetMode="External"/><Relationship Id="rId46" Type="http://schemas.openxmlformats.org/officeDocument/2006/relationships/hyperlink" Target="https://nivo.rocks/calendar/" TargetMode="External"/><Relationship Id="rId47" Type="http://schemas.openxmlformats.org/officeDocument/2006/relationships/hyperlink" Target="https://www.w3.org/TR/web-share/" TargetMode="External"/><Relationship Id="rId48" Type="http://schemas.openxmlformats.org/officeDocument/2006/relationships/hyperlink" Target="https://www.w3.org/WAI/WCAG22/Understanding/pause-stop-hide" TargetMode="External"/><Relationship Id="rId49" Type="http://schemas.openxmlformats.org/officeDocument/2006/relationships/hyperlink" Target="https://www.w3.org/WAI/WCAG22/Understanding/status-messages.html" TargetMode="External"/><Relationship Id="rId50" Type="http://schemas.openxmlformats.org/officeDocument/2006/relationships/hyperlink" Target="https://blog.duolingo.com/duolingo-score/" TargetMode="External"/><Relationship Id="rId51" Type="http://schemas.openxmlformats.org/officeDocument/2006/relationships/hyperlink" Target="https://github.com/Talljack/echo-type" TargetMode="External"/><Relationship Id="rId52" Type="http://schemas.openxmlformats.org/officeDocument/2006/relationships/hyperlink" Target="https://github.com/zyronon/TypeWords" TargetMode="External"/><Relationship Id="rId53" Type="http://schemas.openxmlformats.org/officeDocument/2006/relationships/hyperlink" Target="https://github.com/asbplayer/asbplayer" TargetMode="External"/><Relationship Id="rId54" Type="http://schemas.openxmlformats.org/officeDocument/2006/relationships/hyperlink" Target="https://github.com/open-spaced-repetition/ts-fsrs" TargetMode="External"/><Relationship Id="rId55" Type="http://schemas.openxmlformats.org/officeDocument/2006/relationships/hyperlink" Target="https://developer.mozilla.org/en-US/docs/Web/API/HTMLCanvasElement/captureStre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LingoTrace 学习闭环与动态 HUD PRD</dc:title>
  <dc:subject>总纲与详细实施建议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