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 xml:space="preserve">2026 年 10 月 9 日  版本 1.4.8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 xml:space="preserve">•  F02 状态动效：每次进页浅绿持续待机蓄力，保留已批准的待机百分比、目标计数与输入流数字动效；首次实际改变草稿的 committed 编辑即切入真实数据与训练色，无需点击 Confirm；输入、加载与进退场反馈分层，趋势线后续增量。</w:t>
      </w:r>
    </w:p>
    <w:p>
      <w:pPr>
        <w:spacing w:after="100"/>
      </w:pPr>
      <w:r>
        <w:t>•  F03 克制声音：少量可选提示音与白噪音，独立开关、音量和入片选择。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 同一练习关闭记录仍可评分；开启只留之后获准事实，不追补、不重置或另发奖励，部分记录明确标缺口。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 xml:space="preserve">• 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待机数字只供展示，不进入事件事实、成绩、历史或数据导出；真实指标缺测与恢复失败仍显示未测／不可用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>•  取色可降级，手动锁与可读性优先；AI 改布局须主动选择，修改可预览撤销。静音与减少动态优先；新看板不塞入首批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F01–F14 不删减；v1.4.1 数据合同与 v1.4.2 指定展示补充继续有效。常规 OFF／ON 与刷新后显式从现在记录按 v1.4.7 执行；Practice 接入、旧成绩迁移及其他未获批准的重大变化仍待确认。</w:t>
      </w:r>
    </w:p>
    <w:p>
      <w:pPr>
        <w:pStyle w:val="Heading1"/>
        <w:keepNext/>
        <w:pageBreakBefore/>
      </w:pPr>
      <w:r>
        <w:t>v1.4.8 待机数字与稳定区域澄清</w:t>
      </w:r>
    </w:p>
    <w:p>
      <w:pPr>
        <w:pStyle w:val="Normal"/>
      </w:pPr>
      <w:r>
        <w:t>原条款：“待机只动装饰边缘，建议 5 至 7 秒一轮，透明度变化幅度 0.06 至 0.10；文字和输入区域稳定。”“稳定”指在既有响应式布局下，文字与输入区域不因装饰动效产生位置或尺寸抖动，用户文字内容不被展示层改写；既有锚点与响应式缩放规则继续有效，不要求冻结或删除已批准的待机百分比、目标计数与输入流数字动效。首次实际改变草稿的 committed 编辑即切入真实数据与训练色，无需点击 Confirm。600 毫秒无输入后的回落建议仅适用于对应输入能量，不得使首次编辑前的持续待机自动熄灭。</w:t>
      </w:r>
    </w:p>
    <w:p>
      <w:pPr>
        <w:pStyle w:val="Normal"/>
      </w:pPr>
      <w:r>
        <w:t>待机数字仅属于展示层，不作为学习进度、能力、真实输入率或真实目标达成记录，不进入事件事实、成绩、历史或 JSON／CSV 等数据导出。真实指标缺测仍为未测／不可用；恢复失败保留警告与不可用占位，不能用待机数字填补真实证据。</w:t>
      </w:r>
    </w:p>
    <w:p>
      <w:pPr>
        <w:pStyle w:val="Normal"/>
      </w:pPr>
      <w:r>
        <w:t>依据与理由：v35 已认可布局与动效；v47（59ddf18ae117e2e6f0607ed93f54404036bfd881）将待机数字换为横线并移除外层完整输入控制台玻璃，造成展示回退。v48（f220944a877240650ce9ec5cbf16f7b4ee49e8e7）恢复既有数字与完整玻璃／框架，保留 v47 已收起的设置和精简预览工具栏。展示层本已与真实事实分离，保护数据不需要删除已批准动效。</w:t>
      </w:r>
    </w:p>
    <w:p>
      <w:pPr>
        <w:pStyle w:val="Normal"/>
      </w:pPr>
      <w:r>
        <w:t>影响：同步 F02、表现与事实边界及详细版对应正文和验收；保留 v35 布局动效、既有锚点与响应式缩放规则，不新增功能，不改评分、历史、存储、导出或媒体时钟。其他 F01–F14 要求及未完成目标继续有效，历史版本引用保持原义。</w:t>
      </w:r>
    </w:p>
    <w:p>
      <w:pPr>
        <w:pStyle w:val="Normal"/>
      </w:pPr>
      <w:r>
        <w:t>验收例：①首次编辑前观察完整待机周期，百分比、目标计数与输入流数字有原有变化，区域不因装饰动效抖动，用户文字不被改写，既有锚点与响应式缩放规则保持；②实际编辑草稿后、点击 Confirm 前切入真实数据与训练色，已有成果不清零；③待机变化不改变事实、成绩、历史或数据导出；④恢复失败仍警告并显示不可用，真实指标缺测不造数；⑤横竖屏保留原输入玻璃、既有布局及减少动态约束。</w:t>
      </w:r>
    </w:p>
    <w:p>
      <w:pPr>
        <w:pStyle w:val="Normal"/>
      </w:pPr>
      <w:r>
        <w:t>证据状态：v48 已发布，已有程序比对和限定云 Chrome 观察，见 standby-restore-v48.md 与 FINAL-ACCEPTANCE.json。证据覆盖待机数字起落、输入接管及窗口适配；不是用户视觉认可，不是物理手机、原生操作系统 IME 或软键盘验收，也不代表全部 PRD 目标完成。</w:t>
      </w:r>
    </w:p>
    <w:p>
      <w:pPr>
        <w:pStyle w:val="Normal"/>
      </w:pPr>
      <w:r>
        <w:t>来源：仓库 docs/studio/standby-restore-v48.md；发布证据 studio-qa/standby-restore-v48/FINAL-ACCEPTANCE.json；公开入口 https://lingotrace-training-demo.beyond-chenlin.chatgpt.site/studio/ 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v1.4.8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1.4.8</cp:version>
</cp:coreProperties>
</file>