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0380" w14:textId="3ED2D94D" w:rsidR="001547B0" w:rsidRDefault="001547B0" w:rsidP="001547B0">
      <w:r w:rsidRPr="00F67BBF">
        <w:rPr>
          <w:b/>
          <w:bCs/>
        </w:rPr>
        <w:t>API keys</w:t>
      </w:r>
      <w:r w:rsidR="00136F13">
        <w:rPr>
          <w:b/>
          <w:bCs/>
        </w:rPr>
        <w:t>(</w:t>
      </w:r>
      <w:proofErr w:type="spellStart"/>
      <w:r w:rsidR="00136F13">
        <w:rPr>
          <w:b/>
          <w:bCs/>
        </w:rPr>
        <w:t>openai</w:t>
      </w:r>
      <w:proofErr w:type="spellEnd"/>
      <w:r w:rsidR="00136F13">
        <w:rPr>
          <w:b/>
          <w:bCs/>
        </w:rPr>
        <w:t>)</w:t>
      </w:r>
      <w:r>
        <w:br/>
      </w:r>
      <w:r>
        <w:br/>
      </w:r>
      <w:r w:rsidRPr="00F67BBF">
        <w:t>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</w:t>
      </w:r>
    </w:p>
    <w:p w14:paraId="73B7E62A" w14:textId="77777777" w:rsidR="00136F13" w:rsidRDefault="00136F13" w:rsidP="001547B0"/>
    <w:p w14:paraId="30DE20BA" w14:textId="77777777" w:rsidR="00136F13" w:rsidRDefault="00136F13" w:rsidP="001547B0"/>
    <w:p w14:paraId="3FF1E7FD" w14:textId="42EA6AA6" w:rsidR="00136F13" w:rsidRDefault="00136F13" w:rsidP="001547B0">
      <w:hyperlink r:id="rId4" w:history="1">
        <w:proofErr w:type="spellStart"/>
        <w:r w:rsidRPr="00136F13">
          <w:rPr>
            <w:rStyle w:val="Hyperlink"/>
          </w:rPr>
          <w:t>Tavily</w:t>
        </w:r>
        <w:proofErr w:type="spellEnd"/>
        <w:r w:rsidRPr="00136F13">
          <w:rPr>
            <w:rStyle w:val="Hyperlink"/>
          </w:rPr>
          <w:t xml:space="preserve"> API Platform</w:t>
        </w:r>
      </w:hyperlink>
    </w:p>
    <w:p w14:paraId="09012F35" w14:textId="77777777" w:rsidR="00136F13" w:rsidRDefault="00136F13" w:rsidP="001547B0"/>
    <w:p w14:paraId="1C76A4D9" w14:textId="59958D4A" w:rsidR="00136F13" w:rsidRPr="00136F13" w:rsidRDefault="00136F13" w:rsidP="00136F13">
      <w:pPr>
        <w:rPr>
          <w:b/>
          <w:bCs/>
        </w:rPr>
      </w:pPr>
      <w:r>
        <w:t xml:space="preserve">Default :  </w:t>
      </w:r>
      <w:r w:rsidRPr="00136F13">
        <w:t>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</w:t>
      </w:r>
      <w:r>
        <w:br/>
      </w:r>
      <w:r>
        <w:br/>
      </w:r>
      <w:proofErr w:type="spellStart"/>
      <w:r>
        <w:t>cfservices</w:t>
      </w:r>
      <w:proofErr w:type="spellEnd"/>
      <w:r>
        <w:t xml:space="preserve">-ai : </w:t>
      </w:r>
      <w:r w:rsidRPr="00136F13">
        <w:t>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</w:t>
      </w:r>
      <w:r>
        <w:br/>
      </w:r>
      <w:r>
        <w:br/>
      </w:r>
      <w:r>
        <w:br/>
      </w:r>
      <w:r>
        <w:br/>
      </w:r>
      <w:r w:rsidRPr="00136F13">
        <w:rPr>
          <w:b/>
          <w:bCs/>
        </w:rPr>
        <w:t>Remote MCP</w:t>
      </w:r>
      <w:r>
        <w:rPr>
          <w:b/>
          <w:bCs/>
        </w:rPr>
        <w:t xml:space="preserve"> (</w:t>
      </w:r>
      <w:proofErr w:type="spellStart"/>
      <w:r>
        <w:rPr>
          <w:b/>
          <w:bCs/>
        </w:rPr>
        <w:t>moet</w:t>
      </w:r>
      <w:proofErr w:type="spellEnd"/>
      <w:r>
        <w:rPr>
          <w:b/>
          <w:bCs/>
        </w:rPr>
        <w:t xml:space="preserve"> </w:t>
      </w:r>
      <w:proofErr w:type="spellStart"/>
      <w:r>
        <w:rPr>
          <w:b/>
          <w:bCs/>
        </w:rPr>
        <w:t>ik</w:t>
      </w:r>
      <w:proofErr w:type="spellEnd"/>
      <w:r>
        <w:rPr>
          <w:b/>
          <w:bCs/>
        </w:rPr>
        <w:t xml:space="preserve"> </w:t>
      </w:r>
      <w:proofErr w:type="spellStart"/>
      <w:r>
        <w:rPr>
          <w:b/>
          <w:bCs/>
        </w:rPr>
        <w:t>deze</w:t>
      </w:r>
      <w:proofErr w:type="spellEnd"/>
      <w:r>
        <w:rPr>
          <w:b/>
          <w:bCs/>
        </w:rPr>
        <w:t xml:space="preserve"> </w:t>
      </w:r>
      <w:proofErr w:type="spellStart"/>
      <w:r>
        <w:rPr>
          <w:b/>
          <w:bCs/>
        </w:rPr>
        <w:t>aanmaken</w:t>
      </w:r>
      <w:proofErr w:type="spellEnd"/>
      <w:r>
        <w:rPr>
          <w:b/>
          <w:bCs/>
        </w:rPr>
        <w:t>?)</w:t>
      </w:r>
    </w:p>
    <w:p w14:paraId="0E9EE903" w14:textId="77777777" w:rsidR="00136F13" w:rsidRPr="00136F13" w:rsidRDefault="00136F13" w:rsidP="00136F13">
      <w:r w:rsidRPr="00136F13">
        <w:t xml:space="preserve">Connect directly to </w:t>
      </w:r>
      <w:proofErr w:type="spellStart"/>
      <w:r w:rsidRPr="00136F13">
        <w:t>Tavily's</w:t>
      </w:r>
      <w:proofErr w:type="spellEnd"/>
      <w:r w:rsidRPr="00136F13">
        <w:t xml:space="preserve"> remote MCP server for a seamless experience without local installation or configuration. Select your desired API key and click the button below to generate the MCP connection URL. For examples on how to use the remote MCP, click </w:t>
      </w:r>
      <w:hyperlink r:id="rId5" w:anchor="remote-mcp-server" w:tgtFrame="_blank" w:history="1">
        <w:r w:rsidRPr="00136F13">
          <w:rPr>
            <w:rStyle w:val="Hyperlink"/>
          </w:rPr>
          <w:t>here</w:t>
        </w:r>
      </w:hyperlink>
      <w:r w:rsidRPr="00136F13">
        <w:t>.</w:t>
      </w:r>
    </w:p>
    <w:p w14:paraId="015DC9D9" w14:textId="77777777" w:rsidR="00136F13" w:rsidRPr="00136F13" w:rsidRDefault="00136F13" w:rsidP="00136F13">
      <w:pPr>
        <w:rPr>
          <w:b/>
          <w:bCs/>
        </w:rPr>
      </w:pPr>
      <w:r w:rsidRPr="00136F13">
        <w:rPr>
          <w:b/>
          <w:bCs/>
        </w:rPr>
        <w:t>API Key</w:t>
      </w:r>
    </w:p>
    <w:p w14:paraId="06152E53" w14:textId="77777777" w:rsidR="00136F13" w:rsidRPr="00136F13" w:rsidRDefault="00136F13" w:rsidP="00136F13">
      <w:proofErr w:type="spellStart"/>
      <w:r w:rsidRPr="00136F13">
        <w:t>defaultcfservices</w:t>
      </w:r>
      <w:proofErr w:type="spellEnd"/>
      <w:r w:rsidRPr="00136F13">
        <w:t>-ai</w:t>
      </w:r>
    </w:p>
    <w:p w14:paraId="7B4BF27E" w14:textId="3E3F5336" w:rsidR="00136F13" w:rsidRPr="00136F13" w:rsidRDefault="00136F13" w:rsidP="00136F13">
      <w:pPr>
        <w:rPr>
          <w:b/>
          <w:bCs/>
        </w:rPr>
      </w:pPr>
      <w:proofErr w:type="spellStart"/>
      <w:r w:rsidRPr="00136F13">
        <w:rPr>
          <w:b/>
          <w:bCs/>
        </w:rPr>
        <w:t>Tavily</w:t>
      </w:r>
      <w:proofErr w:type="spellEnd"/>
      <w:r w:rsidRPr="00136F13">
        <w:rPr>
          <w:b/>
          <w:bCs/>
        </w:rPr>
        <w:t xml:space="preserve"> Expert</w:t>
      </w:r>
      <w:r>
        <w:rPr>
          <w:b/>
          <w:bCs/>
        </w:rPr>
        <w:t xml:space="preserve"> of </w:t>
      </w:r>
      <w:proofErr w:type="spellStart"/>
      <w:r>
        <w:rPr>
          <w:b/>
          <w:bCs/>
        </w:rPr>
        <w:t>deze</w:t>
      </w:r>
      <w:proofErr w:type="spellEnd"/>
      <w:r>
        <w:rPr>
          <w:b/>
          <w:bCs/>
        </w:rPr>
        <w:t xml:space="preserve"> </w:t>
      </w:r>
      <w:proofErr w:type="spellStart"/>
      <w:r>
        <w:rPr>
          <w:b/>
          <w:bCs/>
        </w:rPr>
        <w:t>aanmaken</w:t>
      </w:r>
      <w:proofErr w:type="spellEnd"/>
      <w:r>
        <w:rPr>
          <w:b/>
          <w:bCs/>
        </w:rPr>
        <w:t>?</w:t>
      </w:r>
    </w:p>
    <w:p w14:paraId="2BA2D80A" w14:textId="77777777" w:rsidR="00136F13" w:rsidRPr="00136F13" w:rsidRDefault="00136F13" w:rsidP="00136F13">
      <w:pPr>
        <w:rPr>
          <w:b/>
          <w:bCs/>
        </w:rPr>
      </w:pPr>
      <w:r w:rsidRPr="00136F13">
        <w:rPr>
          <w:b/>
          <w:bCs/>
        </w:rPr>
        <w:t>Powered by</w:t>
      </w:r>
    </w:p>
    <w:p w14:paraId="2146D2AC" w14:textId="78BECA11" w:rsidR="00136F13" w:rsidRPr="00136F13" w:rsidRDefault="00136F13" w:rsidP="00136F13">
      <w:pPr>
        <w:rPr>
          <w:b/>
          <w:bCs/>
        </w:rPr>
      </w:pPr>
      <w:r w:rsidRPr="00136F13">
        <w:rPr>
          <w:b/>
          <w:bCs/>
        </w:rPr>
        <mc:AlternateContent>
          <mc:Choice Requires="wps">
            <w:drawing>
              <wp:inline distT="0" distB="0" distL="0" distR="0" wp14:anchorId="4E8FBCD4" wp14:editId="3DE441D8">
                <wp:extent cx="304800" cy="304800"/>
                <wp:effectExtent l="0" t="0" r="0" b="0"/>
                <wp:docPr id="116748123" name="Rechthoek 10" descr="Tadata">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8A3D3" id="Rechthoek 10" o:spid="_x0000_s1026" alt="Tadata" href="https://tadata.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50CDE90" w14:textId="77777777" w:rsidR="00136F13" w:rsidRPr="00136F13" w:rsidRDefault="00136F13" w:rsidP="00136F13">
      <w:pPr>
        <w:rPr>
          <w:b/>
          <w:bCs/>
        </w:rPr>
      </w:pPr>
      <w:r w:rsidRPr="00136F13">
        <w:rPr>
          <w:b/>
          <w:bCs/>
        </w:rPr>
        <w:t xml:space="preserve">Your expert is a specialized agent, always up to date with </w:t>
      </w:r>
      <w:proofErr w:type="spellStart"/>
      <w:r w:rsidRPr="00136F13">
        <w:rPr>
          <w:b/>
          <w:bCs/>
        </w:rPr>
        <w:t>Tavily's</w:t>
      </w:r>
      <w:proofErr w:type="spellEnd"/>
      <w:r w:rsidRPr="00136F13">
        <w:rPr>
          <w:b/>
          <w:bCs/>
        </w:rPr>
        <w:t xml:space="preserve"> latest documentation and best practices. To be used in AI-native IDEs to accurately implement and test </w:t>
      </w:r>
      <w:proofErr w:type="spellStart"/>
      <w:r w:rsidRPr="00136F13">
        <w:rPr>
          <w:b/>
          <w:bCs/>
        </w:rPr>
        <w:t>Tavily</w:t>
      </w:r>
      <w:proofErr w:type="spellEnd"/>
      <w:r w:rsidRPr="00136F13">
        <w:rPr>
          <w:b/>
          <w:bCs/>
        </w:rPr>
        <w:t xml:space="preserve"> tools within your application.</w:t>
      </w:r>
    </w:p>
    <w:p w14:paraId="36B48BD8" w14:textId="4347F86D" w:rsidR="00136F13" w:rsidRPr="00136F13" w:rsidRDefault="00136F13" w:rsidP="00136F13">
      <w:r w:rsidRPr="00136F13">
        <mc:AlternateContent>
          <mc:Choice Requires="wps">
            <w:drawing>
              <wp:inline distT="0" distB="0" distL="0" distR="0" wp14:anchorId="0462E028" wp14:editId="109F1DD4">
                <wp:extent cx="304800" cy="304800"/>
                <wp:effectExtent l="0" t="0" r="0" b="0"/>
                <wp:docPr id="152109662" name="Rechthoek 8" descr="Tadata">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FD94D" id="Rechthoek 8" o:spid="_x0000_s1026" alt="Tadata" href="https://tadata.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sectPr w:rsidR="00136F13" w:rsidRPr="00136F1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B0"/>
    <w:rsid w:val="00136F13"/>
    <w:rsid w:val="001547B0"/>
    <w:rsid w:val="00185449"/>
    <w:rsid w:val="0058727D"/>
    <w:rsid w:val="00651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6FA6"/>
  <w15:chartTrackingRefBased/>
  <w15:docId w15:val="{BB65FA2A-ECA9-4B41-8746-76B7D080D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547B0"/>
  </w:style>
  <w:style w:type="paragraph" w:styleId="Kop1">
    <w:name w:val="heading 1"/>
    <w:basedOn w:val="Standaard"/>
    <w:next w:val="Standaard"/>
    <w:link w:val="Kop1Char"/>
    <w:uiPriority w:val="9"/>
    <w:qFormat/>
    <w:rsid w:val="00154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54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547B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547B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547B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547B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547B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547B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547B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47B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547B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547B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547B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547B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547B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547B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547B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547B0"/>
    <w:rPr>
      <w:rFonts w:eastAsiaTheme="majorEastAsia" w:cstheme="majorBidi"/>
      <w:color w:val="272727" w:themeColor="text1" w:themeTint="D8"/>
    </w:rPr>
  </w:style>
  <w:style w:type="paragraph" w:styleId="Titel">
    <w:name w:val="Title"/>
    <w:basedOn w:val="Standaard"/>
    <w:next w:val="Standaard"/>
    <w:link w:val="TitelChar"/>
    <w:uiPriority w:val="10"/>
    <w:qFormat/>
    <w:rsid w:val="0015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47B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547B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547B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547B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547B0"/>
    <w:rPr>
      <w:i/>
      <w:iCs/>
      <w:color w:val="404040" w:themeColor="text1" w:themeTint="BF"/>
    </w:rPr>
  </w:style>
  <w:style w:type="paragraph" w:styleId="Lijstalinea">
    <w:name w:val="List Paragraph"/>
    <w:basedOn w:val="Standaard"/>
    <w:uiPriority w:val="34"/>
    <w:qFormat/>
    <w:rsid w:val="001547B0"/>
    <w:pPr>
      <w:ind w:left="720"/>
      <w:contextualSpacing/>
    </w:pPr>
  </w:style>
  <w:style w:type="character" w:styleId="Intensievebenadrukking">
    <w:name w:val="Intense Emphasis"/>
    <w:basedOn w:val="Standaardalinea-lettertype"/>
    <w:uiPriority w:val="21"/>
    <w:qFormat/>
    <w:rsid w:val="001547B0"/>
    <w:rPr>
      <w:i/>
      <w:iCs/>
      <w:color w:val="0F4761" w:themeColor="accent1" w:themeShade="BF"/>
    </w:rPr>
  </w:style>
  <w:style w:type="paragraph" w:styleId="Duidelijkcitaat">
    <w:name w:val="Intense Quote"/>
    <w:basedOn w:val="Standaard"/>
    <w:next w:val="Standaard"/>
    <w:link w:val="DuidelijkcitaatChar"/>
    <w:uiPriority w:val="30"/>
    <w:qFormat/>
    <w:rsid w:val="00154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547B0"/>
    <w:rPr>
      <w:i/>
      <w:iCs/>
      <w:color w:val="0F4761" w:themeColor="accent1" w:themeShade="BF"/>
    </w:rPr>
  </w:style>
  <w:style w:type="character" w:styleId="Intensieveverwijzing">
    <w:name w:val="Intense Reference"/>
    <w:basedOn w:val="Standaardalinea-lettertype"/>
    <w:uiPriority w:val="32"/>
    <w:qFormat/>
    <w:rsid w:val="001547B0"/>
    <w:rPr>
      <w:b/>
      <w:bCs/>
      <w:smallCaps/>
      <w:color w:val="0F4761" w:themeColor="accent1" w:themeShade="BF"/>
      <w:spacing w:val="5"/>
    </w:rPr>
  </w:style>
  <w:style w:type="character" w:styleId="Hyperlink">
    <w:name w:val="Hyperlink"/>
    <w:basedOn w:val="Standaardalinea-lettertype"/>
    <w:uiPriority w:val="99"/>
    <w:unhideWhenUsed/>
    <w:rsid w:val="00136F13"/>
    <w:rPr>
      <w:color w:val="467886" w:themeColor="hyperlink"/>
      <w:u w:val="single"/>
    </w:rPr>
  </w:style>
  <w:style w:type="character" w:styleId="Onopgelostemelding">
    <w:name w:val="Unresolved Mention"/>
    <w:basedOn w:val="Standaardalinea-lettertype"/>
    <w:uiPriority w:val="99"/>
    <w:semiHidden/>
    <w:unhideWhenUsed/>
    <w:rsid w:val="00136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adata.com/" TargetMode="External"/><Relationship Id="rId5" Type="http://schemas.openxmlformats.org/officeDocument/2006/relationships/hyperlink" Target="https://github.com/tavily-ai/tavily-mcp?tab=readme-ov-file" TargetMode="External"/><Relationship Id="rId4" Type="http://schemas.openxmlformats.org/officeDocument/2006/relationships/hyperlink" Target="https://app.tavily.com/hom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Words>
  <Characters>1040</Characters>
  <Application>Microsoft Office Word</Application>
  <DocSecurity>0</DocSecurity>
  <Lines>49</Lines>
  <Paragraphs>6</Paragraphs>
  <ScaleCrop>false</ScaleCrop>
  <Manager>cse108</Manager>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key openai/tavily</dc:title>
  <dc:subject>cfservices.nl</dc:subject>
  <dc:creator>Clifton Esajas</dc:creator>
  <cp:keywords>27/35</cp:keywords>
  <dc:description/>
  <cp:lastModifiedBy>Clifton Esajas</cp:lastModifiedBy>
  <cp:revision>2</cp:revision>
  <dcterms:created xsi:type="dcterms:W3CDTF">2025-12-03T04:01:00Z</dcterms:created>
  <dcterms:modified xsi:type="dcterms:W3CDTF">2025-12-03T04:01:00Z</dcterms:modified>
</cp:coreProperties>
</file>