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AC9" w:rsidRDefault="00BD4AC9" w:rsidP="00BD4AC9">
      <w:pPr>
        <w:pStyle w:val="3"/>
      </w:pPr>
      <w:hyperlink r:id="rId6" w:history="1">
        <w:r w:rsidRPr="00E91B56">
          <w:t>主成分分析</w:t>
        </w:r>
        <w:r w:rsidRPr="00E91B56">
          <w:t>(PCA)</w:t>
        </w:r>
      </w:hyperlink>
    </w:p>
    <w:p w:rsidR="00BD4AC9" w:rsidRDefault="00BD4AC9" w:rsidP="00BD4AC9">
      <w:pPr>
        <w:pStyle w:val="4"/>
        <w:rPr>
          <w:rFonts w:ascii="微软雅黑" w:hAnsi="微软雅黑"/>
          <w:sz w:val="35"/>
          <w:szCs w:val="35"/>
        </w:rPr>
      </w:pPr>
      <w:r>
        <w:rPr>
          <w:rFonts w:hint="eastAsia"/>
        </w:rPr>
        <w:t>3.3.1.</w:t>
      </w:r>
      <w:r>
        <w:t>数据降维</w:t>
      </w:r>
    </w:p>
    <w:p w:rsidR="00BD4AC9" w:rsidRPr="00780494" w:rsidRDefault="00BD4AC9" w:rsidP="00BD4AC9">
      <w:pPr>
        <w:pStyle w:val="a5"/>
        <w:shd w:val="clear" w:color="auto" w:fill="FFFFFF"/>
        <w:spacing w:before="0" w:beforeAutospacing="0" w:after="0" w:afterAutospacing="0"/>
        <w:ind w:firstLineChars="200" w:firstLine="420"/>
        <w:rPr>
          <w:color w:val="666666"/>
          <w:sz w:val="21"/>
          <w:szCs w:val="21"/>
        </w:rPr>
      </w:pPr>
      <w:r w:rsidRPr="00780494">
        <w:rPr>
          <w:color w:val="666666"/>
          <w:sz w:val="21"/>
          <w:szCs w:val="21"/>
        </w:rPr>
        <w:t>对于现在维数比较多的数据，我们首先需要做的就是对其进行降维操作。降维，简单来说就是说在尽量保证数据本质的前提下将数据中的维数降低。降维的操作可以理解为一种映射关系，例如函数</w:t>
      </w:r>
      <w:r w:rsidRPr="00780494">
        <w:rPr>
          <w:rFonts w:hint="eastAsia"/>
          <w:noProof/>
          <w:color w:val="666666"/>
          <w:sz w:val="21"/>
          <w:szCs w:val="21"/>
        </w:rPr>
        <w:drawing>
          <wp:inline distT="0" distB="0" distL="0" distR="0">
            <wp:extent cx="842645" cy="174625"/>
            <wp:effectExtent l="19050" t="0" r="0" b="0"/>
            <wp:docPr id="3" name="图片 58" descr="http://img.blog.csdn.net/2018010523301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blog.csdn.net/20180105233016850"/>
                    <pic:cNvPicPr>
                      <a:picLocks noChangeAspect="1" noChangeArrowheads="1"/>
                    </pic:cNvPicPr>
                  </pic:nvPicPr>
                  <pic:blipFill>
                    <a:blip r:embed="rId7" cstate="print"/>
                    <a:srcRect/>
                    <a:stretch>
                      <a:fillRect/>
                    </a:stretch>
                  </pic:blipFill>
                  <pic:spPr bwMode="auto">
                    <a:xfrm>
                      <a:off x="0" y="0"/>
                      <a:ext cx="842645" cy="174625"/>
                    </a:xfrm>
                    <a:prstGeom prst="rect">
                      <a:avLst/>
                    </a:prstGeom>
                    <a:noFill/>
                    <a:ln w="9525">
                      <a:noFill/>
                      <a:miter lim="800000"/>
                      <a:headEnd/>
                      <a:tailEnd/>
                    </a:ln>
                  </pic:spPr>
                </pic:pic>
              </a:graphicData>
            </a:graphic>
          </wp:inline>
        </w:drawing>
      </w:r>
      <w:r w:rsidRPr="00780494">
        <w:rPr>
          <w:color w:val="666666"/>
          <w:sz w:val="21"/>
          <w:szCs w:val="21"/>
        </w:rPr>
        <w:t>，即由原来的二维转换成了一维。</w:t>
      </w:r>
    </w:p>
    <w:p w:rsidR="00BD4AC9" w:rsidRDefault="00BD4AC9" w:rsidP="00BD4AC9">
      <w:pPr>
        <w:pStyle w:val="4"/>
        <w:rPr>
          <w:rFonts w:ascii="微软雅黑" w:hAnsi="微软雅黑"/>
          <w:sz w:val="35"/>
          <w:szCs w:val="35"/>
        </w:rPr>
      </w:pPr>
      <w:bookmarkStart w:id="0" w:name="t1"/>
      <w:bookmarkEnd w:id="0"/>
      <w:r>
        <w:rPr>
          <w:rFonts w:hint="eastAsia"/>
        </w:rPr>
        <w:t>3.3.2.</w:t>
      </w:r>
      <w:r>
        <w:rPr>
          <w:rFonts w:ascii="Times New Roman" w:hAnsi="Times New Roman" w:cs="Times New Roman"/>
        </w:rPr>
        <w:t>PCA</w:t>
      </w:r>
      <w:r>
        <w:t>的概念</w:t>
      </w:r>
    </w:p>
    <w:p w:rsidR="00BD4AC9" w:rsidRPr="00780494" w:rsidRDefault="00BD4AC9" w:rsidP="00BD4AC9">
      <w:pPr>
        <w:pStyle w:val="a5"/>
        <w:shd w:val="clear" w:color="auto" w:fill="FFFFFF"/>
        <w:spacing w:before="0" w:beforeAutospacing="0" w:after="0" w:afterAutospacing="0"/>
        <w:ind w:firstLineChars="200" w:firstLine="420"/>
        <w:rPr>
          <w:color w:val="666666"/>
          <w:sz w:val="21"/>
          <w:szCs w:val="21"/>
        </w:rPr>
      </w:pPr>
      <w:r w:rsidRPr="00780494">
        <w:rPr>
          <w:color w:val="666666"/>
          <w:sz w:val="21"/>
          <w:szCs w:val="21"/>
        </w:rPr>
        <w:t>PCA是一种较为常用的降维技术，PCA的思想是将</w:t>
      </w:r>
      <m:oMath>
        <m:r>
          <m:rPr>
            <m:sty m:val="p"/>
          </m:rPr>
          <w:rPr>
            <w:rFonts w:ascii="Cambria Math" w:hAnsi="Cambria Math"/>
            <w:color w:val="666666"/>
            <w:sz w:val="21"/>
            <w:szCs w:val="21"/>
          </w:rPr>
          <m:t>n</m:t>
        </m:r>
      </m:oMath>
      <w:r w:rsidRPr="00780494">
        <w:rPr>
          <w:color w:val="666666"/>
          <w:sz w:val="21"/>
          <w:szCs w:val="21"/>
        </w:rPr>
        <w:t>维特征映射到</w:t>
      </w:r>
      <m:oMath>
        <m:r>
          <m:rPr>
            <m:sty m:val="p"/>
          </m:rPr>
          <w:rPr>
            <w:rFonts w:ascii="Cambria Math" w:hAnsi="Cambria Math"/>
            <w:color w:val="666666"/>
            <w:sz w:val="21"/>
            <w:szCs w:val="21"/>
          </w:rPr>
          <m:t>k</m:t>
        </m:r>
      </m:oMath>
      <w:r w:rsidRPr="00780494">
        <w:rPr>
          <w:color w:val="666666"/>
          <w:sz w:val="21"/>
          <w:szCs w:val="21"/>
        </w:rPr>
        <w:t>维上，这</w:t>
      </w:r>
      <m:oMath>
        <m:r>
          <m:rPr>
            <m:sty m:val="p"/>
          </m:rPr>
          <w:rPr>
            <w:rFonts w:ascii="Cambria Math" w:hAnsi="Cambria Math"/>
            <w:color w:val="666666"/>
            <w:sz w:val="21"/>
            <w:szCs w:val="21"/>
          </w:rPr>
          <m:t>k</m:t>
        </m:r>
      </m:oMath>
      <w:r w:rsidRPr="00780494">
        <w:rPr>
          <w:color w:val="666666"/>
          <w:sz w:val="21"/>
          <w:szCs w:val="21"/>
        </w:rPr>
        <w:t>维是全新的正交特征。这</w:t>
      </w:r>
      <m:oMath>
        <m:r>
          <m:rPr>
            <m:sty m:val="p"/>
          </m:rPr>
          <w:rPr>
            <w:rFonts w:ascii="Cambria Math" w:hAnsi="Cambria Math"/>
            <w:color w:val="666666"/>
            <w:sz w:val="21"/>
            <w:szCs w:val="21"/>
          </w:rPr>
          <m:t>k</m:t>
        </m:r>
      </m:oMath>
      <w:r w:rsidRPr="00780494">
        <w:rPr>
          <w:color w:val="666666"/>
          <w:sz w:val="21"/>
          <w:szCs w:val="21"/>
        </w:rPr>
        <w:t>维特征称为主元，是重新构造出来的</w:t>
      </w:r>
      <m:oMath>
        <m:r>
          <m:rPr>
            <m:sty m:val="p"/>
          </m:rPr>
          <w:rPr>
            <w:rFonts w:ascii="Cambria Math" w:hAnsi="Cambria Math"/>
            <w:color w:val="666666"/>
            <w:sz w:val="21"/>
            <w:szCs w:val="21"/>
          </w:rPr>
          <m:t>k</m:t>
        </m:r>
      </m:oMath>
      <w:r w:rsidRPr="00780494">
        <w:rPr>
          <w:color w:val="666666"/>
          <w:sz w:val="21"/>
          <w:szCs w:val="21"/>
        </w:rPr>
        <w:t>维特征。在PCA中，数据从原来的坐标系转换到新的坐标系下，新的坐标系的选择与数据本身是密切相关的。其中，第一个新坐标轴选择的是原始数据中方差最大的方向，第二个新坐标轴选取的是与第一个坐标轴正交且具有最大方差的方向，依次类推，我们可以取到这样的</w:t>
      </w:r>
      <m:oMath>
        <m:r>
          <m:rPr>
            <m:sty m:val="p"/>
          </m:rPr>
          <w:rPr>
            <w:rFonts w:ascii="Cambria Math" w:hAnsi="Cambria Math"/>
            <w:color w:val="666666"/>
            <w:sz w:val="21"/>
            <w:szCs w:val="21"/>
          </w:rPr>
          <m:t>k</m:t>
        </m:r>
      </m:oMath>
      <w:r w:rsidRPr="00780494">
        <w:rPr>
          <w:color w:val="666666"/>
          <w:sz w:val="21"/>
          <w:szCs w:val="21"/>
        </w:rPr>
        <w:t>个坐标轴。</w:t>
      </w:r>
    </w:p>
    <w:p w:rsidR="00BD4AC9" w:rsidRDefault="00BD4AC9" w:rsidP="00BD4AC9">
      <w:pPr>
        <w:pStyle w:val="4"/>
        <w:rPr>
          <w:rFonts w:ascii="微软雅黑" w:hAnsi="微软雅黑"/>
          <w:sz w:val="35"/>
          <w:szCs w:val="35"/>
        </w:rPr>
      </w:pPr>
      <w:bookmarkStart w:id="1" w:name="t2"/>
      <w:bookmarkEnd w:id="1"/>
      <w:r>
        <w:rPr>
          <w:rFonts w:hint="eastAsia"/>
        </w:rPr>
        <w:t>3.3.3.</w:t>
      </w:r>
      <w:r>
        <w:rPr>
          <w:rFonts w:ascii="Times New Roman" w:hAnsi="Times New Roman" w:cs="Times New Roman"/>
        </w:rPr>
        <w:t>PCA</w:t>
      </w:r>
      <w:r>
        <w:t>的操作过程</w:t>
      </w:r>
    </w:p>
    <w:p w:rsidR="00BD4AC9" w:rsidRPr="005336B3" w:rsidRDefault="00BD4AC9" w:rsidP="00BD4AC9">
      <w:pPr>
        <w:pStyle w:val="a5"/>
        <w:shd w:val="clear" w:color="auto" w:fill="FFFFFF"/>
        <w:spacing w:before="0" w:beforeAutospacing="0" w:after="0" w:afterAutospacing="0"/>
        <w:ind w:firstLineChars="200" w:firstLine="420"/>
        <w:rPr>
          <w:color w:val="666666"/>
          <w:sz w:val="21"/>
          <w:szCs w:val="21"/>
        </w:rPr>
      </w:pPr>
      <w:bookmarkStart w:id="2" w:name="t3"/>
      <w:bookmarkEnd w:id="2"/>
      <w:r>
        <w:rPr>
          <w:rFonts w:hint="eastAsia"/>
          <w:color w:val="666666"/>
          <w:sz w:val="21"/>
          <w:szCs w:val="21"/>
        </w:rPr>
        <w:t>(1)</w:t>
      </w:r>
      <w:r w:rsidRPr="005336B3">
        <w:rPr>
          <w:color w:val="666666"/>
          <w:sz w:val="21"/>
          <w:szCs w:val="21"/>
        </w:rPr>
        <w:t>去平均值，即每一位特征减去各自的平均值</w:t>
      </w:r>
    </w:p>
    <w:p w:rsidR="00BD4AC9" w:rsidRPr="005336B3" w:rsidRDefault="00BD4AC9" w:rsidP="00BD4AC9">
      <w:pPr>
        <w:pStyle w:val="a5"/>
        <w:shd w:val="clear" w:color="auto" w:fill="FFFFFF"/>
        <w:spacing w:before="0" w:beforeAutospacing="0" w:after="0" w:afterAutospacing="0"/>
        <w:ind w:firstLineChars="200" w:firstLine="420"/>
        <w:rPr>
          <w:color w:val="666666"/>
          <w:sz w:val="21"/>
          <w:szCs w:val="21"/>
        </w:rPr>
      </w:pPr>
      <w:r>
        <w:rPr>
          <w:rFonts w:hint="eastAsia"/>
          <w:color w:val="666666"/>
          <w:sz w:val="21"/>
          <w:szCs w:val="21"/>
        </w:rPr>
        <w:t>(2)</w:t>
      </w:r>
      <w:r w:rsidRPr="005336B3">
        <w:rPr>
          <w:color w:val="666666"/>
          <w:sz w:val="21"/>
          <w:szCs w:val="21"/>
        </w:rPr>
        <w:t>计算协方差矩阵</w:t>
      </w:r>
    </w:p>
    <w:p w:rsidR="00BD4AC9" w:rsidRPr="005336B3" w:rsidRDefault="00BD4AC9" w:rsidP="00BD4AC9">
      <w:pPr>
        <w:pStyle w:val="a5"/>
        <w:shd w:val="clear" w:color="auto" w:fill="FFFFFF"/>
        <w:spacing w:before="0" w:beforeAutospacing="0" w:after="0" w:afterAutospacing="0"/>
        <w:ind w:firstLineChars="200" w:firstLine="420"/>
        <w:rPr>
          <w:color w:val="666666"/>
          <w:sz w:val="21"/>
          <w:szCs w:val="21"/>
        </w:rPr>
      </w:pPr>
      <w:r>
        <w:rPr>
          <w:rFonts w:hint="eastAsia"/>
          <w:color w:val="666666"/>
          <w:sz w:val="21"/>
          <w:szCs w:val="21"/>
        </w:rPr>
        <w:t>(3)</w:t>
      </w:r>
      <w:r w:rsidRPr="005336B3">
        <w:rPr>
          <w:color w:val="666666"/>
          <w:sz w:val="21"/>
          <w:szCs w:val="21"/>
        </w:rPr>
        <w:t>计算协方差矩阵的特征值与特征向量</w:t>
      </w:r>
    </w:p>
    <w:p w:rsidR="00BD4AC9" w:rsidRPr="005336B3" w:rsidRDefault="00BD4AC9" w:rsidP="00BD4AC9">
      <w:pPr>
        <w:pStyle w:val="a5"/>
        <w:shd w:val="clear" w:color="auto" w:fill="FFFFFF"/>
        <w:spacing w:before="0" w:beforeAutospacing="0" w:after="0" w:afterAutospacing="0"/>
        <w:ind w:firstLineChars="200" w:firstLine="420"/>
        <w:rPr>
          <w:color w:val="666666"/>
          <w:sz w:val="21"/>
          <w:szCs w:val="21"/>
        </w:rPr>
      </w:pPr>
      <w:r>
        <w:rPr>
          <w:rFonts w:hint="eastAsia"/>
          <w:color w:val="666666"/>
          <w:sz w:val="21"/>
          <w:szCs w:val="21"/>
        </w:rPr>
        <w:t>(4)</w:t>
      </w:r>
      <w:r w:rsidRPr="005336B3">
        <w:rPr>
          <w:color w:val="666666"/>
          <w:sz w:val="21"/>
          <w:szCs w:val="21"/>
        </w:rPr>
        <w:t>对特征值从大到小排序</w:t>
      </w:r>
    </w:p>
    <w:p w:rsidR="00BD4AC9" w:rsidRPr="005336B3" w:rsidRDefault="00BD4AC9" w:rsidP="00BD4AC9">
      <w:pPr>
        <w:pStyle w:val="a5"/>
        <w:shd w:val="clear" w:color="auto" w:fill="FFFFFF"/>
        <w:spacing w:before="0" w:beforeAutospacing="0" w:after="0" w:afterAutospacing="0"/>
        <w:ind w:firstLineChars="200" w:firstLine="420"/>
        <w:rPr>
          <w:color w:val="666666"/>
          <w:sz w:val="21"/>
          <w:szCs w:val="21"/>
        </w:rPr>
      </w:pPr>
      <w:r>
        <w:rPr>
          <w:rFonts w:hint="eastAsia"/>
          <w:color w:val="666666"/>
          <w:sz w:val="21"/>
          <w:szCs w:val="21"/>
        </w:rPr>
        <w:t>(5)</w:t>
      </w:r>
      <w:r w:rsidRPr="005336B3">
        <w:rPr>
          <w:color w:val="666666"/>
          <w:sz w:val="21"/>
          <w:szCs w:val="21"/>
        </w:rPr>
        <w:t>保留最大的</w:t>
      </w:r>
      <m:oMath>
        <m:r>
          <m:rPr>
            <m:sty m:val="p"/>
          </m:rPr>
          <w:rPr>
            <w:rFonts w:ascii="Cambria Math" w:hAnsi="Cambria Math"/>
            <w:color w:val="666666"/>
            <w:sz w:val="21"/>
            <w:szCs w:val="21"/>
          </w:rPr>
          <m:t>k</m:t>
        </m:r>
      </m:oMath>
      <w:r w:rsidRPr="005336B3">
        <w:rPr>
          <w:color w:val="666666"/>
          <w:sz w:val="21"/>
          <w:szCs w:val="21"/>
        </w:rPr>
        <w:t>个特征向量</w:t>
      </w:r>
    </w:p>
    <w:p w:rsidR="00BD4AC9" w:rsidRPr="005336B3" w:rsidRDefault="00BD4AC9" w:rsidP="00BD4AC9">
      <w:pPr>
        <w:pStyle w:val="a5"/>
        <w:shd w:val="clear" w:color="auto" w:fill="FFFFFF"/>
        <w:spacing w:before="0" w:beforeAutospacing="0" w:after="0" w:afterAutospacing="0"/>
        <w:ind w:firstLineChars="200" w:firstLine="420"/>
        <w:rPr>
          <w:color w:val="666666"/>
          <w:sz w:val="21"/>
          <w:szCs w:val="21"/>
        </w:rPr>
      </w:pPr>
      <w:r>
        <w:rPr>
          <w:rFonts w:hint="eastAsia"/>
          <w:color w:val="666666"/>
          <w:sz w:val="21"/>
          <w:szCs w:val="21"/>
        </w:rPr>
        <w:t>(6)</w:t>
      </w:r>
      <w:r w:rsidRPr="005336B3">
        <w:rPr>
          <w:color w:val="666666"/>
          <w:sz w:val="21"/>
          <w:szCs w:val="21"/>
        </w:rPr>
        <w:t>将数据转换到</w:t>
      </w:r>
      <m:oMath>
        <m:r>
          <m:rPr>
            <m:sty m:val="p"/>
          </m:rPr>
          <w:rPr>
            <w:rFonts w:ascii="Cambria Math" w:hAnsi="Cambria Math"/>
            <w:color w:val="666666"/>
            <w:sz w:val="21"/>
            <w:szCs w:val="21"/>
          </w:rPr>
          <m:t>k</m:t>
        </m:r>
      </m:oMath>
      <w:r w:rsidRPr="005336B3">
        <w:rPr>
          <w:color w:val="666666"/>
          <w:sz w:val="21"/>
          <w:szCs w:val="21"/>
        </w:rPr>
        <w:t>个特征向量构建的新空间中</w:t>
      </w:r>
    </w:p>
    <w:p w:rsidR="00000000" w:rsidRPr="00BD4AC9" w:rsidRDefault="00BD4AC9"/>
    <w:sectPr w:rsidR="00000000" w:rsidRPr="00BD4A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AC9" w:rsidRDefault="00BD4AC9" w:rsidP="00BD4AC9">
      <w:r>
        <w:separator/>
      </w:r>
    </w:p>
  </w:endnote>
  <w:endnote w:type="continuationSeparator" w:id="1">
    <w:p w:rsidR="00BD4AC9" w:rsidRDefault="00BD4AC9" w:rsidP="00BD4A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AC9" w:rsidRDefault="00BD4AC9" w:rsidP="00BD4AC9">
      <w:r>
        <w:separator/>
      </w:r>
    </w:p>
  </w:footnote>
  <w:footnote w:type="continuationSeparator" w:id="1">
    <w:p w:rsidR="00BD4AC9" w:rsidRDefault="00BD4AC9" w:rsidP="00BD4A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4AC9"/>
    <w:rsid w:val="00BD4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BD4A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4A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4A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4AC9"/>
    <w:rPr>
      <w:sz w:val="18"/>
      <w:szCs w:val="18"/>
    </w:rPr>
  </w:style>
  <w:style w:type="paragraph" w:styleId="a4">
    <w:name w:val="footer"/>
    <w:basedOn w:val="a"/>
    <w:link w:val="Char0"/>
    <w:uiPriority w:val="99"/>
    <w:semiHidden/>
    <w:unhideWhenUsed/>
    <w:rsid w:val="00BD4A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4AC9"/>
    <w:rPr>
      <w:sz w:val="18"/>
      <w:szCs w:val="18"/>
    </w:rPr>
  </w:style>
  <w:style w:type="character" w:customStyle="1" w:styleId="3Char">
    <w:name w:val="标题 3 Char"/>
    <w:basedOn w:val="a0"/>
    <w:link w:val="3"/>
    <w:uiPriority w:val="9"/>
    <w:rsid w:val="00BD4AC9"/>
    <w:rPr>
      <w:b/>
      <w:bCs/>
      <w:sz w:val="32"/>
      <w:szCs w:val="32"/>
    </w:rPr>
  </w:style>
  <w:style w:type="character" w:customStyle="1" w:styleId="4Char">
    <w:name w:val="标题 4 Char"/>
    <w:basedOn w:val="a0"/>
    <w:link w:val="4"/>
    <w:uiPriority w:val="9"/>
    <w:rsid w:val="00BD4AC9"/>
    <w:rPr>
      <w:rFonts w:asciiTheme="majorHAnsi" w:eastAsiaTheme="majorEastAsia" w:hAnsiTheme="majorHAnsi" w:cstheme="majorBidi"/>
      <w:b/>
      <w:bCs/>
      <w:sz w:val="28"/>
      <w:szCs w:val="28"/>
    </w:rPr>
  </w:style>
  <w:style w:type="paragraph" w:styleId="a5">
    <w:name w:val="Normal (Web)"/>
    <w:basedOn w:val="a"/>
    <w:uiPriority w:val="99"/>
    <w:unhideWhenUsed/>
    <w:rsid w:val="00BD4AC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D4AC9"/>
    <w:rPr>
      <w:sz w:val="18"/>
      <w:szCs w:val="18"/>
    </w:rPr>
  </w:style>
  <w:style w:type="character" w:customStyle="1" w:styleId="Char1">
    <w:name w:val="批注框文本 Char"/>
    <w:basedOn w:val="a0"/>
    <w:link w:val="a6"/>
    <w:uiPriority w:val="99"/>
    <w:semiHidden/>
    <w:rsid w:val="00BD4AC9"/>
    <w:rPr>
      <w:sz w:val="18"/>
      <w:szCs w:val="18"/>
    </w:rPr>
  </w:style>
  <w:style w:type="paragraph" w:styleId="a7">
    <w:name w:val="Document Map"/>
    <w:basedOn w:val="a"/>
    <w:link w:val="Char2"/>
    <w:uiPriority w:val="99"/>
    <w:semiHidden/>
    <w:unhideWhenUsed/>
    <w:rsid w:val="00BD4AC9"/>
    <w:rPr>
      <w:rFonts w:ascii="宋体" w:eastAsia="宋体"/>
      <w:sz w:val="18"/>
      <w:szCs w:val="18"/>
    </w:rPr>
  </w:style>
  <w:style w:type="character" w:customStyle="1" w:styleId="Char2">
    <w:name w:val="文档结构图 Char"/>
    <w:basedOn w:val="a0"/>
    <w:link w:val="a7"/>
    <w:uiPriority w:val="99"/>
    <w:semiHidden/>
    <w:rsid w:val="00BD4AC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google19890102/article/details/2796945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ydwu</dc:creator>
  <cp:keywords/>
  <dc:description/>
  <cp:lastModifiedBy>ydwu</cp:lastModifiedBy>
  <cp:revision>2</cp:revision>
  <dcterms:created xsi:type="dcterms:W3CDTF">2018-05-29T10:12:00Z</dcterms:created>
  <dcterms:modified xsi:type="dcterms:W3CDTF">2018-05-29T10:12:00Z</dcterms:modified>
</cp:coreProperties>
</file>