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9C" w:rsidRDefault="0006349C" w:rsidP="0006349C">
      <w:pPr>
        <w:pStyle w:val="1"/>
      </w:pPr>
      <w:r>
        <w:t>Объекты</w:t>
      </w:r>
    </w:p>
    <w:p w:rsidR="0006349C" w:rsidRDefault="0006349C" w:rsidP="0006349C">
      <w:pPr>
        <w:pStyle w:val="2"/>
      </w:pPr>
      <w:r>
        <w:t>Общие понятия</w:t>
      </w:r>
    </w:p>
    <w:p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:rsidR="0006349C" w:rsidRDefault="0006349C" w:rsidP="0006349C">
      <w:pPr>
        <w:pStyle w:val="2"/>
      </w:pPr>
      <w:r>
        <w:t>Синтаксис</w:t>
      </w:r>
    </w:p>
    <w:p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proofErr w:type="spellStart"/>
      <w:r>
        <w:rPr>
          <w:lang w:val="en-US"/>
        </w:rPr>
        <w:t>obj</w:t>
      </w:r>
      <w:proofErr w:type="spellEnd"/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proofErr w:type="spellStart"/>
      <w:r>
        <w:rPr>
          <w:lang w:val="en-US"/>
        </w:rPr>
        <w:t>obj</w:t>
      </w:r>
      <w:proofErr w:type="spellEnd"/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:rsidR="0006349C" w:rsidRDefault="0006349C" w:rsidP="0006349C">
      <w:pPr>
        <w:pStyle w:val="3"/>
      </w:pPr>
    </w:p>
    <w:p w:rsidR="0006349C" w:rsidRDefault="0006349C" w:rsidP="0006349C">
      <w:pPr>
        <w:pStyle w:val="2"/>
      </w:pPr>
      <w:r>
        <w:t>Вывод всего объекта</w:t>
      </w:r>
    </w:p>
    <w:p w:rsidR="0006349C" w:rsidRPr="00DD4CF9" w:rsidRDefault="0006349C" w:rsidP="0006349C"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let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= {1: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2: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b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3: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'};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alert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[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]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console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.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log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:rsidR="00C60F03" w:rsidRDefault="00C60F03" w:rsidP="00C60F03">
      <w:pPr>
        <w:pStyle w:val="a4"/>
        <w:rPr>
          <w:lang w:val="en-US"/>
        </w:rPr>
      </w:pPr>
      <w:r w:rsidRPr="00C60F03">
        <w:rPr>
          <w:lang w:val="en-US"/>
        </w:rPr>
        <w:t xml:space="preserve">let </w:t>
      </w:r>
      <w:proofErr w:type="spellStart"/>
      <w:r w:rsidRPr="00C60F03">
        <w:rPr>
          <w:lang w:val="en-US"/>
        </w:rPr>
        <w:t>obj</w:t>
      </w:r>
      <w:proofErr w:type="spellEnd"/>
      <w:r w:rsidRPr="00C60F03">
        <w:rPr>
          <w:lang w:val="en-US"/>
        </w:rPr>
        <w:t xml:space="preserve">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:rsidR="00284FAC" w:rsidRDefault="00284FAC" w:rsidP="00284FAC">
      <w:pPr>
        <w:pStyle w:val="3"/>
        <w:rPr>
          <w:lang w:val="en-US"/>
        </w:rPr>
      </w:pPr>
    </w:p>
    <w:p w:rsidR="00284FAC" w:rsidRDefault="00284FAC" w:rsidP="00284FAC">
      <w:pPr>
        <w:pStyle w:val="2"/>
      </w:pPr>
      <w:r>
        <w:t>Заполнение значениями</w:t>
      </w:r>
    </w:p>
    <w:p w:rsidR="00284FAC" w:rsidRDefault="00284FAC" w:rsidP="00284FAC">
      <w:r>
        <w:t>Объекты заполняются точно так же, как и массивы</w:t>
      </w:r>
    </w:p>
    <w:p w:rsidR="00284FAC" w:rsidRPr="00284FAC" w:rsidRDefault="00284FAC" w:rsidP="00284FAC">
      <w:pPr>
        <w:pStyle w:val="a4"/>
        <w:rPr>
          <w:b/>
        </w:rPr>
      </w:pPr>
      <w:r>
        <w:rPr>
          <w:lang w:val="en-US"/>
        </w:rPr>
        <w:lastRenderedPageBreak/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1’]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2’]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3’]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  <w:r>
        <w:br/>
      </w:r>
      <w:r>
        <w:br/>
      </w:r>
      <w:r>
        <w:rPr>
          <w:b/>
        </w:rPr>
        <w:t>И альтернативный синтаксис</w:t>
      </w:r>
      <w:r>
        <w:rPr>
          <w:b/>
        </w:rPr>
        <w:br/>
      </w:r>
      <w:r>
        <w:rPr>
          <w:b/>
        </w:rPr>
        <w:br/>
      </w:r>
      <w:r>
        <w:rPr>
          <w:lang w:val="en-US"/>
        </w:rPr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1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2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3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</w:p>
    <w:p w:rsidR="00C60F03" w:rsidRPr="00284FAC" w:rsidRDefault="00C60F03" w:rsidP="00C60F03">
      <w:pPr>
        <w:pStyle w:val="3"/>
      </w:pPr>
    </w:p>
    <w:p w:rsidR="00C60F03" w:rsidRDefault="00C60F03" w:rsidP="00C60F03">
      <w:pPr>
        <w:pStyle w:val="2"/>
      </w:pPr>
      <w:r>
        <w:t>Ограничения на строковые ключи</w:t>
      </w:r>
    </w:p>
    <w:p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proofErr w:type="spellStart"/>
      <w:r>
        <w:rPr>
          <w:lang w:val="en-US"/>
        </w:rPr>
        <w:t>obj</w:t>
      </w:r>
      <w:proofErr w:type="spellEnd"/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-2’]); 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3’]); 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:rsidR="00DD4CF9" w:rsidRDefault="00DD4CF9" w:rsidP="00DD4CF9">
      <w:pPr>
        <w:pStyle w:val="3"/>
      </w:pPr>
    </w:p>
    <w:p w:rsidR="00DD4CF9" w:rsidRDefault="00DD4CF9" w:rsidP="00DD4CF9">
      <w:pPr>
        <w:pStyle w:val="2"/>
      </w:pPr>
      <w:r>
        <w:t>Альтернативный синтаксис</w:t>
      </w:r>
    </w:p>
    <w:p w:rsidR="00DD4CF9" w:rsidRDefault="00DD4CF9" w:rsidP="00DD4CF9">
      <w:pPr>
        <w:rPr>
          <w:i/>
        </w:rPr>
      </w:pPr>
      <w:r>
        <w:t xml:space="preserve">Объекты так же имеют еще один метод вывода по мимо такого </w:t>
      </w:r>
      <w:r>
        <w:rPr>
          <w:b/>
        </w:rPr>
        <w:t>объект</w:t>
      </w:r>
      <w:r w:rsidRPr="00DD4CF9">
        <w:rPr>
          <w:b/>
        </w:rPr>
        <w:t>[</w:t>
      </w:r>
      <w:r>
        <w:rPr>
          <w:b/>
        </w:rPr>
        <w:t>ключ</w:t>
      </w:r>
      <w:r w:rsidRPr="00DD4CF9">
        <w:rPr>
          <w:b/>
        </w:rPr>
        <w:t>]</w:t>
      </w:r>
      <w:r>
        <w:rPr>
          <w:b/>
        </w:rPr>
        <w:t xml:space="preserve">. </w:t>
      </w:r>
      <w:r>
        <w:t xml:space="preserve">Так же ещё можно обратиться к элементу вот так </w:t>
      </w:r>
      <w:proofErr w:type="spellStart"/>
      <w:r>
        <w:rPr>
          <w:b/>
        </w:rPr>
        <w:t>объект</w:t>
      </w:r>
      <w:r w:rsidRPr="00DD4CF9">
        <w:rPr>
          <w:b/>
        </w:rPr>
        <w:t>.ключ</w:t>
      </w:r>
      <w:proofErr w:type="spellEnd"/>
      <w:r>
        <w:rPr>
          <w:b/>
        </w:rPr>
        <w:t>.</w:t>
      </w:r>
      <w:r>
        <w:rPr>
          <w:b/>
        </w:rPr>
        <w:br/>
      </w:r>
      <w:r w:rsidRPr="00DD4CF9">
        <w:t>Данный метод обращения имеет ограничение</w:t>
      </w:r>
      <w:r>
        <w:t xml:space="preserve">. </w:t>
      </w:r>
      <w:r>
        <w:rPr>
          <w:b/>
        </w:rPr>
        <w:t>НЕЛЬЗЯ ОБРАЩАТЬСЯ, ЕСЛИ ЕСТЬ КЛЮЧИ, КОТОРЫЕ ПИШУТСЯ В КАВЫЧКАХ (</w:t>
      </w:r>
      <w:proofErr w:type="spellStart"/>
      <w:r>
        <w:rPr>
          <w:b/>
        </w:rPr>
        <w:t>объект.</w:t>
      </w:r>
      <w:r w:rsidRPr="00DD4CF9">
        <w:rPr>
          <w:b/>
        </w:rPr>
        <w:t>’</w:t>
      </w:r>
      <w:r>
        <w:rPr>
          <w:b/>
        </w:rPr>
        <w:t>ключ</w:t>
      </w:r>
      <w:proofErr w:type="spellEnd"/>
      <w:r w:rsidRPr="00DD4CF9">
        <w:rPr>
          <w:b/>
        </w:rPr>
        <w:t>’</w:t>
      </w:r>
      <w:r>
        <w:rPr>
          <w:b/>
        </w:rPr>
        <w:t>)</w:t>
      </w:r>
      <w:r>
        <w:rPr>
          <w:b/>
        </w:rPr>
        <w:br/>
      </w:r>
      <w:r>
        <w:t xml:space="preserve">Этот метод называется </w:t>
      </w:r>
      <w:r>
        <w:rPr>
          <w:i/>
        </w:rPr>
        <w:t>обращение через свойство объекта.</w:t>
      </w:r>
    </w:p>
    <w:p w:rsidR="00DD4CF9" w:rsidRPr="00DD4CF9" w:rsidRDefault="00DD4CF9" w:rsidP="00DD4CF9">
      <w:pPr>
        <w:pStyle w:val="a4"/>
      </w:pPr>
      <w:r>
        <w:rPr>
          <w:lang w:val="en-US"/>
        </w:rPr>
        <w:t>let</w:t>
      </w:r>
      <w:r w:rsidRPr="00DD4CF9">
        <w:t xml:space="preserve"> </w:t>
      </w:r>
      <w:proofErr w:type="spellStart"/>
      <w:r>
        <w:rPr>
          <w:lang w:val="en-US"/>
        </w:rPr>
        <w:t>obj</w:t>
      </w:r>
      <w:proofErr w:type="spellEnd"/>
      <w:r w:rsidRPr="00DD4CF9">
        <w:t xml:space="preserve"> = {</w:t>
      </w:r>
      <w:r>
        <w:rPr>
          <w:lang w:val="en-US"/>
        </w:rPr>
        <w:t>key</w:t>
      </w:r>
      <w:r w:rsidRPr="00DD4CF9">
        <w:t xml:space="preserve">1: 1, </w:t>
      </w:r>
      <w:r>
        <w:rPr>
          <w:lang w:val="en-US"/>
        </w:rPr>
        <w:t>key</w:t>
      </w:r>
      <w:r w:rsidRPr="00DD4CF9">
        <w:t xml:space="preserve">2: 2, </w:t>
      </w:r>
      <w:r>
        <w:rPr>
          <w:lang w:val="en-US"/>
        </w:rPr>
        <w:t>key</w:t>
      </w:r>
      <w:r w:rsidRPr="00DD4CF9">
        <w:t>3: 3};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1); // </w:t>
      </w:r>
      <w:r>
        <w:t>Вернёт</w:t>
      </w:r>
      <w:r w:rsidRPr="00DD4CF9">
        <w:t xml:space="preserve"> – 1;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2); // </w:t>
      </w:r>
      <w:r>
        <w:t>Вернёт</w:t>
      </w:r>
      <w:r w:rsidRPr="00DD4CF9">
        <w:t xml:space="preserve"> – 2;</w:t>
      </w:r>
      <w:r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3); // </w:t>
      </w:r>
      <w:r>
        <w:t>Вернёт</w:t>
      </w:r>
      <w:r w:rsidRPr="00DD4CF9">
        <w:t xml:space="preserve"> – 3;</w:t>
      </w:r>
    </w:p>
    <w:p w:rsidR="00CB12A3" w:rsidRPr="00DD4CF9" w:rsidRDefault="00CB12A3" w:rsidP="00CB12A3">
      <w:pPr>
        <w:pStyle w:val="3"/>
      </w:pPr>
    </w:p>
    <w:p w:rsidR="00CB12A3" w:rsidRPr="00DD4CF9" w:rsidRDefault="00CB12A3" w:rsidP="00CB12A3"/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Методы работы с массивами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Пользовательские функции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7B2" w:rsidRPr="002C77B2" w:rsidRDefault="001D7506" w:rsidP="002C77B2">
      <w:pPr>
        <w:pStyle w:val="a4"/>
        <w:rPr>
          <w:rFonts w:eastAsia="Times New Roman"/>
          <w:b/>
          <w:bCs/>
          <w:lang w:eastAsia="ru-RU"/>
        </w:rPr>
      </w:pPr>
      <w:r w:rsidRPr="001D7506">
        <w:rPr>
          <w:rFonts w:eastAsia="Times New Roman"/>
          <w:lang w:val="en-US" w:eastAsia="ru-RU"/>
        </w:rPr>
        <w:lastRenderedPageBreak/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pStyle w:val="1"/>
      </w:pPr>
      <w:r w:rsidRPr="002C77B2">
        <w:t>Многомерные массивы</w:t>
      </w:r>
    </w:p>
    <w:p w:rsidR="002C77B2" w:rsidRDefault="002C77B2" w:rsidP="002C77B2">
      <w:pPr>
        <w:pStyle w:val="2"/>
      </w:pPr>
      <w:r>
        <w:t>Синтаксис и вывод элементов</w:t>
      </w:r>
    </w:p>
    <w:p w:rsidR="002C77B2" w:rsidRDefault="002C77B2" w:rsidP="002C77B2">
      <w:r>
        <w:t xml:space="preserve">Элементы массивов могут быть не только строки или числа, но и так же другие </w:t>
      </w:r>
      <w:r>
        <w:rPr>
          <w:b/>
        </w:rPr>
        <w:t>массивы.</w:t>
      </w:r>
      <w:r>
        <w:t xml:space="preserve"> Тогда получится массив массивов или </w:t>
      </w:r>
      <w:r>
        <w:rPr>
          <w:i/>
        </w:rPr>
        <w:t>многомерный массив</w:t>
      </w:r>
      <w:r>
        <w:t>.</w:t>
      </w:r>
    </w:p>
    <w:p w:rsidR="002C77B2" w:rsidRDefault="00660663" w:rsidP="002C77B2">
      <w:pPr>
        <w:rPr>
          <w:b/>
        </w:rPr>
      </w:pPr>
      <w:r>
        <w:t xml:space="preserve">Рассмотрим </w:t>
      </w:r>
      <w:r>
        <w:rPr>
          <w:b/>
        </w:rPr>
        <w:t>синтаксис написания.</w:t>
      </w:r>
    </w:p>
    <w:p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 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 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 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</w:t>
      </w:r>
      <w:proofErr w:type="gramStart"/>
      <w:r w:rsidRPr="00660663">
        <w:t>] ]</w:t>
      </w:r>
      <w:proofErr w:type="gramEnd"/>
      <w:r w:rsidRPr="00660663">
        <w:t>;</w:t>
      </w:r>
    </w:p>
    <w:p w:rsidR="00660663" w:rsidRPr="007C473A" w:rsidRDefault="00660663" w:rsidP="00660663"/>
    <w:p w:rsidR="00660663" w:rsidRDefault="00660663" w:rsidP="00660663">
      <w:r>
        <w:t>Таким образом у нас получились массивы в одном массиве. Напишем более понятно глазу</w:t>
      </w:r>
    </w:p>
    <w:p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:rsidR="00660663" w:rsidRDefault="00660663" w:rsidP="00660663">
      <w:pPr>
        <w:pStyle w:val="3"/>
      </w:pPr>
    </w:p>
    <w:p w:rsidR="00660663" w:rsidRDefault="00660663" w:rsidP="00660663">
      <w:pPr>
        <w:rPr>
          <w:b/>
        </w:rPr>
      </w:pPr>
      <w:r>
        <w:t xml:space="preserve">Массивы не обязательно могут быть двухмерными как из примера выше, они могут быть трёхмерными (массив массивов массивов), четырёхмерными и т.д. </w:t>
      </w:r>
      <w:r w:rsidRPr="00660663">
        <w:rPr>
          <w:b/>
        </w:rPr>
        <w:t>Нет ограничений</w:t>
      </w:r>
      <w:r>
        <w:rPr>
          <w:b/>
        </w:rPr>
        <w:t>.</w:t>
      </w:r>
    </w:p>
    <w:p w:rsidR="00660663" w:rsidRPr="00660663" w:rsidRDefault="00660663" w:rsidP="00660663">
      <w:pPr>
        <w:rPr>
          <w:b/>
        </w:rPr>
      </w:pPr>
      <w:r>
        <w:t>Теперь чтобы вывести элемент из массива, нужно будет обращаться с помощью двух</w:t>
      </w:r>
      <w:r w:rsidR="00E7041C">
        <w:t xml:space="preserve"> </w:t>
      </w:r>
      <w:r>
        <w:t>(трёх,</w:t>
      </w:r>
      <w:r w:rsidR="00E7041C" w:rsidRPr="00E7041C">
        <w:t xml:space="preserve"> </w:t>
      </w:r>
      <w:r>
        <w:t>че</w:t>
      </w:r>
      <w:r w:rsidR="00E7041C">
        <w:t>ты</w:t>
      </w:r>
      <w:r>
        <w:t xml:space="preserve">рёх), в зависимости от массива, скобок. </w:t>
      </w:r>
      <w:r>
        <w:rPr>
          <w:b/>
        </w:rPr>
        <w:t>массив</w:t>
      </w:r>
      <w:r w:rsidRPr="00660663">
        <w:rPr>
          <w:b/>
        </w:rPr>
        <w:t>[</w:t>
      </w:r>
      <w:r>
        <w:rPr>
          <w:b/>
        </w:rPr>
        <w:t>ключ</w:t>
      </w:r>
      <w:r w:rsidRPr="00660663">
        <w:rPr>
          <w:b/>
        </w:rPr>
        <w:t>][</w:t>
      </w:r>
      <w:r>
        <w:rPr>
          <w:b/>
        </w:rPr>
        <w:t>ключ</w:t>
      </w:r>
      <w:r w:rsidRPr="00660663">
        <w:rPr>
          <w:b/>
        </w:rPr>
        <w:t>].</w:t>
      </w:r>
    </w:p>
    <w:p w:rsidR="00660663" w:rsidRDefault="00660663" w:rsidP="00660663">
      <w:pPr>
        <w:pStyle w:val="a4"/>
      </w:pPr>
      <w:r>
        <w:rPr>
          <w:lang w:val="en-US"/>
        </w:rPr>
        <w:lastRenderedPageBreak/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:rsidR="00660663" w:rsidRDefault="00660663" w:rsidP="00660663">
      <w:pPr>
        <w:pStyle w:val="a4"/>
      </w:pPr>
      <w:r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[0][1]); //</w:t>
      </w:r>
      <w:r>
        <w:t xml:space="preserve"> Выведет </w:t>
      </w:r>
      <w:r w:rsidRPr="00660663">
        <w:t>‘</w:t>
      </w:r>
      <w:r>
        <w:rPr>
          <w:lang w:val="en-US"/>
        </w:rPr>
        <w:t>b</w:t>
      </w:r>
      <w:r w:rsidRPr="00660663">
        <w:t>’;</w:t>
      </w:r>
      <w:r w:rsidRPr="00660663"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[1][0]); //</w:t>
      </w:r>
      <w:r>
        <w:t xml:space="preserve"> Выведет </w:t>
      </w:r>
      <w:r w:rsidRPr="00660663">
        <w:t>‘</w:t>
      </w:r>
      <w:r>
        <w:t>d</w:t>
      </w:r>
      <w:r w:rsidRPr="00660663">
        <w:t>’;</w:t>
      </w:r>
    </w:p>
    <w:p w:rsidR="00E7041C" w:rsidRDefault="00E7041C" w:rsidP="00E7041C">
      <w:pPr>
        <w:pStyle w:val="3"/>
      </w:pPr>
    </w:p>
    <w:p w:rsidR="00E7041C" w:rsidRDefault="00E7041C" w:rsidP="00E7041C">
      <w:pPr>
        <w:pStyle w:val="2"/>
      </w:pPr>
      <w:r>
        <w:t>Произвольные массивы</w:t>
      </w:r>
    </w:p>
    <w:p w:rsidR="00E7041C" w:rsidRDefault="00E7041C" w:rsidP="00E7041C">
      <w:r>
        <w:t xml:space="preserve">Массивы могут иметь разный </w:t>
      </w:r>
      <w:r w:rsidRPr="00B66015">
        <w:rPr>
          <w:b/>
        </w:rPr>
        <w:t>вид</w:t>
      </w:r>
      <w:r>
        <w:t xml:space="preserve">. </w:t>
      </w:r>
      <w:r w:rsidRPr="00B66015">
        <w:t>Необязательно такой, который показан выше.</w:t>
      </w:r>
      <w:r>
        <w:t xml:space="preserve"> </w:t>
      </w:r>
    </w:p>
    <w:p w:rsidR="00B66015" w:rsidRPr="00B66015" w:rsidRDefault="00B66015" w:rsidP="00B66015">
      <w:pPr>
        <w:pStyle w:val="a4"/>
        <w:rPr>
          <w:lang w:val="en-US"/>
        </w:rPr>
      </w:pPr>
      <w:r>
        <w:t>Например</w:t>
      </w:r>
      <w:r w:rsidRPr="00B66015">
        <w:rPr>
          <w:lang w:val="en-US"/>
        </w:rPr>
        <w:t>:</w:t>
      </w:r>
      <w:r w:rsidRPr="00B66015">
        <w:rPr>
          <w:lang w:val="en-US"/>
        </w:rPr>
        <w:br/>
        <w:t xml:space="preserve">let </w:t>
      </w:r>
      <w:proofErr w:type="spellStart"/>
      <w:r w:rsidRPr="00B66015">
        <w:rPr>
          <w:lang w:val="en-US"/>
        </w:rPr>
        <w:t>arr</w:t>
      </w:r>
      <w:proofErr w:type="spellEnd"/>
      <w:r w:rsidRPr="00B66015">
        <w:rPr>
          <w:lang w:val="en-US"/>
        </w:rPr>
        <w:t xml:space="preserve"> = [</w:t>
      </w:r>
    </w:p>
    <w:p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  <w:t>[</w:t>
      </w:r>
    </w:p>
    <w:p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</w:r>
      <w:r w:rsidRPr="00B66015">
        <w:rPr>
          <w:lang w:val="en-US"/>
        </w:rPr>
        <w:tab/>
        <w:t>'a', 'b', [1, 2, 3], [4, 5],</w:t>
      </w:r>
    </w:p>
    <w:p w:rsidR="00B66015" w:rsidRDefault="00B66015" w:rsidP="00B66015">
      <w:pPr>
        <w:pStyle w:val="a4"/>
      </w:pPr>
      <w:r w:rsidRPr="00B66015">
        <w:rPr>
          <w:lang w:val="en-US"/>
        </w:rPr>
        <w:tab/>
      </w:r>
      <w:r>
        <w:t>],</w:t>
      </w:r>
    </w:p>
    <w:p w:rsidR="00B66015" w:rsidRDefault="00B66015" w:rsidP="00B66015">
      <w:pPr>
        <w:pStyle w:val="a4"/>
      </w:pPr>
      <w:r>
        <w:tab/>
        <w:t>[</w:t>
      </w:r>
    </w:p>
    <w:p w:rsidR="00B66015" w:rsidRDefault="00B66015" w:rsidP="00B66015">
      <w:pPr>
        <w:pStyle w:val="a4"/>
      </w:pPr>
      <w:r>
        <w:tab/>
      </w:r>
      <w:r>
        <w:tab/>
        <w:t>'d', ['e', 'f'],</w:t>
      </w:r>
    </w:p>
    <w:p w:rsidR="00B66015" w:rsidRDefault="00B66015" w:rsidP="00B66015">
      <w:pPr>
        <w:pStyle w:val="a4"/>
      </w:pPr>
      <w:r>
        <w:tab/>
        <w:t>],</w:t>
      </w:r>
    </w:p>
    <w:p w:rsidR="00E7041C" w:rsidRDefault="00B66015" w:rsidP="00B66015">
      <w:pPr>
        <w:pStyle w:val="a4"/>
      </w:pPr>
      <w:r>
        <w:t>];</w:t>
      </w:r>
    </w:p>
    <w:p w:rsidR="00B66015" w:rsidRDefault="00B66015" w:rsidP="00B66015">
      <w:pPr>
        <w:pStyle w:val="3"/>
      </w:pPr>
    </w:p>
    <w:p w:rsidR="00B66015" w:rsidRDefault="00B66015" w:rsidP="00B66015">
      <w:r>
        <w:t xml:space="preserve">Как видно из массива, он не совсем </w:t>
      </w:r>
      <w:r w:rsidRPr="00B66015">
        <w:rPr>
          <w:i/>
        </w:rPr>
        <w:t>“правильный”</w:t>
      </w:r>
      <w:r>
        <w:t>. В нём обычные строки располагаются рядом с вложенным массивом.</w:t>
      </w:r>
    </w:p>
    <w:p w:rsidR="007C473A" w:rsidRDefault="007C473A" w:rsidP="007C473A">
      <w:pPr>
        <w:pStyle w:val="2"/>
      </w:pPr>
      <w:r>
        <w:t>Вывод элементов массива с использованием циклов</w:t>
      </w:r>
    </w:p>
    <w:p w:rsidR="007C473A" w:rsidRDefault="007C473A" w:rsidP="007C473A">
      <w:pPr>
        <w:rPr>
          <w:b/>
        </w:rPr>
      </w:pPr>
      <w:r>
        <w:t xml:space="preserve">Чтобы вывести элементы многомерного массива, нужно </w:t>
      </w:r>
      <w:r>
        <w:rPr>
          <w:b/>
        </w:rPr>
        <w:t>использовать цикл в цикле (цикл в цикле в цикле – трёхмерные массивы).</w:t>
      </w:r>
    </w:p>
    <w:p w:rsidR="007C473A" w:rsidRDefault="007C473A" w:rsidP="007C473A">
      <w:r>
        <w:t>В циклах начинается последовательный перебор с увеличением значений счётчика по мере достижения длины массива.</w:t>
      </w:r>
    </w:p>
    <w:p w:rsidR="007C473A" w:rsidRPr="007C473A" w:rsidRDefault="007C473A" w:rsidP="007C473A">
      <w:pPr>
        <w:pStyle w:val="a4"/>
        <w:rPr>
          <w:lang w:val="en-US"/>
        </w:rPr>
      </w:pPr>
      <w:r>
        <w:rPr>
          <w:lang w:val="en-US"/>
        </w:rPr>
        <w:lastRenderedPageBreak/>
        <w:t xml:space="preserve">C </w:t>
      </w:r>
      <w:r>
        <w:t>помощью</w:t>
      </w:r>
      <w:r w:rsidRPr="007C473A">
        <w:rPr>
          <w:lang w:val="en-US"/>
        </w:rPr>
        <w:t xml:space="preserve"> </w:t>
      </w:r>
      <w:r>
        <w:t>конструкции</w:t>
      </w:r>
      <w:r w:rsidRPr="007C473A">
        <w:rPr>
          <w:lang w:val="en-US"/>
        </w:rPr>
        <w:t xml:space="preserve"> </w:t>
      </w:r>
      <w:r>
        <w:rPr>
          <w:lang w:val="en-US"/>
        </w:rPr>
        <w:t>for (of)</w:t>
      </w:r>
      <w:r>
        <w:rPr>
          <w:lang w:val="en-US"/>
        </w:rPr>
        <w:br/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r w:rsidRPr="007C473A">
        <w:rPr>
          <w:lang w:val="en-US"/>
        </w:rPr>
        <w:t>[[1, 2, 3, 4, 5], [6, 7, 8], [9, 10]];</w:t>
      </w:r>
      <w:r>
        <w:rPr>
          <w:lang w:val="en-US"/>
        </w:rPr>
        <w:br/>
      </w:r>
      <w:r w:rsidRPr="007C473A">
        <w:rPr>
          <w:lang w:val="en-US"/>
        </w:rPr>
        <w:t xml:space="preserve">for (let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arr</w:t>
      </w:r>
      <w:proofErr w:type="spellEnd"/>
      <w:r w:rsidRPr="007C473A">
        <w:rPr>
          <w:lang w:val="en-US"/>
        </w:rPr>
        <w:t>) {</w:t>
      </w:r>
    </w:p>
    <w:p w:rsidR="007C473A" w:rsidRPr="007C473A" w:rsidRDefault="007C473A" w:rsidP="007C473A">
      <w:pPr>
        <w:pStyle w:val="a4"/>
        <w:rPr>
          <w:lang w:val="en-US"/>
        </w:rPr>
      </w:pPr>
      <w:r w:rsidRPr="007C473A">
        <w:rPr>
          <w:lang w:val="en-US"/>
        </w:rPr>
        <w:tab/>
        <w:t xml:space="preserve">for (let </w:t>
      </w:r>
      <w:proofErr w:type="spellStart"/>
      <w:r w:rsidRPr="007C473A">
        <w:rPr>
          <w:lang w:val="en-US"/>
        </w:rPr>
        <w:t>elem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>) {</w:t>
      </w:r>
    </w:p>
    <w:p w:rsidR="007C473A" w:rsidRPr="007C473A" w:rsidRDefault="007C473A" w:rsidP="007C473A">
      <w:pPr>
        <w:pStyle w:val="a4"/>
      </w:pPr>
      <w:r w:rsidRPr="007C473A">
        <w:rPr>
          <w:lang w:val="en-US"/>
        </w:rPr>
        <w:tab/>
      </w:r>
      <w:r w:rsidRPr="007C473A">
        <w:rPr>
          <w:lang w:val="en-US"/>
        </w:rPr>
        <w:tab/>
        <w:t>console</w:t>
      </w:r>
      <w:r w:rsidRPr="007C473A">
        <w:t>.</w:t>
      </w:r>
      <w:r w:rsidRPr="007C473A">
        <w:rPr>
          <w:lang w:val="en-US"/>
        </w:rPr>
        <w:t>log</w:t>
      </w:r>
      <w:r w:rsidRPr="007C473A">
        <w:t>(</w:t>
      </w:r>
      <w:proofErr w:type="spellStart"/>
      <w:r w:rsidRPr="007C473A">
        <w:rPr>
          <w:lang w:val="en-US"/>
        </w:rPr>
        <w:t>elem</w:t>
      </w:r>
      <w:proofErr w:type="spellEnd"/>
      <w:r w:rsidRPr="007C473A">
        <w:t>);</w:t>
      </w:r>
    </w:p>
    <w:p w:rsidR="007C473A" w:rsidRPr="007C473A" w:rsidRDefault="007C473A" w:rsidP="007C473A">
      <w:pPr>
        <w:pStyle w:val="a4"/>
      </w:pPr>
      <w:r w:rsidRPr="007C473A">
        <w:tab/>
        <w:t>}</w:t>
      </w:r>
    </w:p>
    <w:p w:rsidR="007C473A" w:rsidRDefault="007C473A" w:rsidP="00655FBA">
      <w:pPr>
        <w:pStyle w:val="a4"/>
      </w:pPr>
      <w:r w:rsidRPr="007C473A">
        <w:t>}</w:t>
      </w:r>
      <w:r w:rsidRPr="007C473A">
        <w:t>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:rsidR="00655FBA" w:rsidRPr="00655FBA" w:rsidRDefault="00655FBA" w:rsidP="00655FBA">
      <w:pPr>
        <w:pStyle w:val="a4"/>
        <w:rPr>
          <w:lang w:val="en-US"/>
        </w:rPr>
      </w:pPr>
      <w:r>
        <w:rPr>
          <w:lang w:val="en-US"/>
        </w:rPr>
        <w:t>C</w:t>
      </w:r>
      <w:r w:rsidRPr="00655FBA">
        <w:rPr>
          <w:lang w:val="en-US"/>
        </w:rPr>
        <w:t xml:space="preserve"> </w:t>
      </w:r>
      <w:r>
        <w:t>помощью</w:t>
      </w:r>
      <w:r w:rsidRPr="00655FBA">
        <w:rPr>
          <w:lang w:val="en-US"/>
        </w:rPr>
        <w:t xml:space="preserve"> </w:t>
      </w:r>
      <w:r>
        <w:t>полноценной</w:t>
      </w:r>
      <w:r w:rsidRPr="00655FBA">
        <w:rPr>
          <w:lang w:val="en-US"/>
        </w:rPr>
        <w:t xml:space="preserve"> </w:t>
      </w:r>
      <w:r>
        <w:t>конструкции</w:t>
      </w:r>
      <w:r w:rsidRPr="00655FBA">
        <w:rPr>
          <w:lang w:val="en-US"/>
        </w:rPr>
        <w:br/>
      </w:r>
      <w:r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655FBA">
        <w:rPr>
          <w:lang w:val="en-US"/>
        </w:rPr>
        <w:t xml:space="preserve"> = [[1, 2, 3, 4, 5], [6, 7, 8], [9, 10]];</w:t>
      </w:r>
      <w:r w:rsidRPr="00655FBA">
        <w:rPr>
          <w:lang w:val="en-US"/>
        </w:rPr>
        <w:br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&lt; </w:t>
      </w:r>
      <w:proofErr w:type="spellStart"/>
      <w:r>
        <w:rPr>
          <w:lang w:val="en-US"/>
        </w:rPr>
        <w:t>arr</w:t>
      </w:r>
      <w:r w:rsidRPr="00655FBA">
        <w:rPr>
          <w:lang w:val="en-US"/>
        </w:rPr>
        <w:t>.</w:t>
      </w:r>
      <w:r>
        <w:rPr>
          <w:lang w:val="en-US"/>
        </w:rPr>
        <w:t>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  <w:r w:rsidRPr="00655FBA">
        <w:rPr>
          <w:lang w:val="en-US"/>
        </w:rPr>
        <w:t>) {</w:t>
      </w:r>
    </w:p>
    <w:p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r>
        <w:rPr>
          <w:lang w:val="en-US"/>
        </w:rPr>
        <w:t xml:space="preserve">j = </w:t>
      </w:r>
      <w:bookmarkStart w:id="0" w:name="_GoBack"/>
      <w:bookmarkEnd w:id="0"/>
      <w:r>
        <w:rPr>
          <w:lang w:val="en-US"/>
        </w:rPr>
        <w:t xml:space="preserve">0; j 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 w:rsidRPr="00655FBA">
        <w:rPr>
          <w:lang w:val="en-US"/>
        </w:rPr>
        <w:t>) {</w:t>
      </w:r>
    </w:p>
    <w:p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655FBA">
        <w:rPr>
          <w:lang w:val="en-US"/>
        </w:rPr>
        <w:tab/>
      </w:r>
      <w:r w:rsidRPr="007C473A">
        <w:rPr>
          <w:lang w:val="en-US"/>
        </w:rPr>
        <w:t>console</w:t>
      </w:r>
      <w:r w:rsidRPr="00655FBA">
        <w:rPr>
          <w:lang w:val="en-US"/>
        </w:rPr>
        <w:t>.</w:t>
      </w:r>
      <w:r w:rsidRPr="007C473A">
        <w:rPr>
          <w:lang w:val="en-US"/>
        </w:rPr>
        <w:t>log</w:t>
      </w:r>
      <w:r w:rsidRPr="00655FBA"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Pr="00655FBA">
        <w:rPr>
          <w:lang w:val="en-US"/>
        </w:rPr>
        <w:t>);</w:t>
      </w:r>
    </w:p>
    <w:p w:rsidR="00655FBA" w:rsidRPr="007C473A" w:rsidRDefault="00655FBA" w:rsidP="00655FBA">
      <w:pPr>
        <w:pStyle w:val="a4"/>
      </w:pPr>
      <w:r w:rsidRPr="00655FBA">
        <w:rPr>
          <w:lang w:val="en-US"/>
        </w:rPr>
        <w:tab/>
      </w:r>
      <w:r w:rsidRPr="007C473A">
        <w:t>}</w:t>
      </w:r>
    </w:p>
    <w:p w:rsidR="00655FBA" w:rsidRPr="007C473A" w:rsidRDefault="00655FB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:rsidR="00655FBA" w:rsidRPr="00655FBA" w:rsidRDefault="00655FBA" w:rsidP="00655FBA">
      <w:pPr>
        <w:pStyle w:val="3"/>
      </w:pPr>
    </w:p>
    <w:p w:rsidR="00655FBA" w:rsidRPr="00655FBA" w:rsidRDefault="00655FBA" w:rsidP="00655FBA"/>
    <w:sectPr w:rsidR="00655FBA" w:rsidRPr="0065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6349C"/>
    <w:rsid w:val="001D7506"/>
    <w:rsid w:val="00253877"/>
    <w:rsid w:val="00284FAC"/>
    <w:rsid w:val="002C77B2"/>
    <w:rsid w:val="0052230A"/>
    <w:rsid w:val="00655FBA"/>
    <w:rsid w:val="00660663"/>
    <w:rsid w:val="007C473A"/>
    <w:rsid w:val="00892A6C"/>
    <w:rsid w:val="00A97497"/>
    <w:rsid w:val="00B66015"/>
    <w:rsid w:val="00B7541D"/>
    <w:rsid w:val="00BE1AE2"/>
    <w:rsid w:val="00C60F03"/>
    <w:rsid w:val="00CB12A3"/>
    <w:rsid w:val="00DD4CF9"/>
    <w:rsid w:val="00E7041C"/>
    <w:rsid w:val="00F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6EE9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54BC-35C1-4858-BCB4-C6E2995E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2019-11-25T15:28:00Z</dcterms:created>
  <dcterms:modified xsi:type="dcterms:W3CDTF">2019-11-27T15:19:00Z</dcterms:modified>
</cp:coreProperties>
</file>