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3315C" w:sz="1"/>
          <w:bottom w:val="single" w:color="13315C" w:sz="1"/>
          <w:left w:val="single" w:color="13315C" w:sz="1"/>
          <w:right w:val="single" w:color="13315C" w:sz="1"/>
        </w:pBdr>
        <w:shd w:fill="13315C" w:val="clear"/>
        <w:spacing w:after="60"/>
        <w:jc w:val="center"/>
      </w:pPr>
      <w:r>
        <w:rPr>
          <w:rFonts w:ascii="Calibri" w:cs="Calibri" w:eastAsia="Calibri" w:hAnsi="Calibri"/>
          <w:sz w:val="2"/>
          <w:szCs w:val="2"/>
        </w:rPr>
        <w:t xml:space="preserve"> </w:t>
      </w:r>
    </w:p>
    <w:p>
      <w:pPr>
        <w:shd w:fill="13315C" w:val="clear"/>
        <w:spacing w:after="100" w:before="200"/>
        <w:jc w:val="center"/>
      </w:pPr>
      <w:r>
        <w:rPr>
          <w:rFonts w:ascii="Calibri" w:cs="Calibri" w:eastAsia="Calibri" w:hAnsi="Calibri"/>
          <w:b/>
          <w:bCs/>
          <w:color w:val="FFFFFF"/>
          <w:sz w:val="44"/>
          <w:szCs w:val="44"/>
        </w:rPr>
        <w:t xml:space="preserve">MANIFESTE NATIONAL</w:t>
      </w:r>
    </w:p>
    <w:p>
      <w:pPr>
        <w:shd w:fill="13315C" w:val="clear"/>
        <w:spacing w:after="200"/>
        <w:jc w:val="center"/>
      </w:pPr>
      <w:r>
        <w:rPr>
          <w:rFonts w:ascii="Calibri" w:cs="Calibri" w:eastAsia="Calibri" w:hAnsi="Calibri"/>
          <w:b/>
          <w:bCs/>
          <w:color w:val="E8F0FB"/>
          <w:sz w:val="26"/>
          <w:szCs w:val="26"/>
        </w:rPr>
        <w:t xml:space="preserve">Pour la reconnaissance statutaire du métier d'ambulancier</w:t>
      </w:r>
    </w:p>
    <w:p>
      <w:pPr>
        <w:shd w:fill="13315C" w:val="clear"/>
        <w:spacing w:after="300"/>
        <w:jc w:val="center"/>
      </w:pPr>
      <w:r>
        <w:rPr>
          <w:rFonts w:ascii="Calibri" w:cs="Calibri" w:eastAsia="Calibri" w:hAnsi="Calibri"/>
          <w:i/>
          <w:iCs/>
          <w:color w:val="E8F0FB"/>
          <w:sz w:val="20"/>
          <w:szCs w:val="20"/>
        </w:rPr>
        <w:t xml:space="preserve">Hôpital public · Secteur privé · Services d'incendie et de secours</w:t>
      </w:r>
    </w:p>
    <w:p>
      <w:pPr>
        <w:spacing w:after="200" w:before="300"/>
      </w:pPr>
    </w:p>
    <w:p>
      <w:pPr>
        <w:spacing w:after="180"/>
        <w:jc w:val="both"/>
      </w:pPr>
      <w:r>
        <w:rPr>
          <w:rFonts w:ascii="Calibri" w:cs="Calibri" w:eastAsia="Calibri" w:hAnsi="Calibri"/>
          <w:b/>
          <w:bCs/>
          <w:color w:val="1A1A1A"/>
          <w:sz w:val="21"/>
          <w:szCs w:val="21"/>
        </w:rPr>
        <w:t xml:space="preserve">Nous, professionnels de l'aide médicale urgente et du transport sanitaire, organisations syndicales et représentants du personnel ambulancier, réunis à l'initiative des équipes du CHU de Toulouse et de l'intersyndicale CGT – SUD Santé Sociaux, appelons l'ensemble de la profession — fonction publique hospitalière, secteur privé, services départementaux d'incendie et de secours — à porter, d'une seule voix, une exigence simple : que la réalité du métier d'ambulancier soit enfin reconnue par le droit, la formation et la rémunération.</w:t>
      </w:r>
    </w:p>
    <w:p>
      <w:pPr>
        <w:spacing w:after="180"/>
        <w:jc w:val="both"/>
      </w:pPr>
      <w:r>
        <w:rPr>
          <w:rFonts w:ascii="Calibri" w:cs="Calibri" w:eastAsia="Calibri" w:hAnsi="Calibri"/>
          <w:color w:val="1A1A1A"/>
          <w:sz w:val="21"/>
          <w:szCs w:val="21"/>
        </w:rPr>
        <w:t xml:space="preserve">Ce que nous faisons chaque jour a changé. Ce que nous sommes reconnus faire, sur le plan statutaire, n'a pas bougé depuis des décennies. Cet écart n'est plus soutenable — ni pour les professionnels qui l'assument au prix de leur santé et de leur vie personnelle, ni pour les patients dont la sécurité en dépend, ni pour un système de santé qui compte structurellement sur nous en cas de crise sanitaire majeure.</w:t>
      </w:r>
    </w:p>
    <w:p>
      <w:pPr>
        <w:pBdr>
          <w:bottom w:val="single" w:color="1F5FA8" w:sz="12" w:space="4"/>
        </w:pBdr>
        <w:spacing w:after="160" w:before="360"/>
      </w:pPr>
      <w:r>
        <w:rPr>
          <w:rFonts w:ascii="Calibri" w:cs="Calibri" w:eastAsia="Calibri" w:hAnsi="Calibri"/>
          <w:b/>
          <w:bCs/>
          <w:color w:val="13315C"/>
          <w:sz w:val="28"/>
          <w:szCs w:val="28"/>
        </w:rPr>
        <w:t xml:space="preserve">NOS CONSTATS</w:t>
      </w:r>
    </w:p>
    <w:p>
      <w:pPr>
        <w:pStyle w:val="ListParagraph"/>
        <w:numPr>
          <w:ilvl w:val="0"/>
          <w:numId w:val="2"/>
        </w:numPr>
        <w:spacing w:after="140"/>
      </w:pPr>
      <w:r>
        <w:rPr>
          <w:rFonts w:ascii="Calibri" w:cs="Calibri" w:eastAsia="Calibri" w:hAnsi="Calibri"/>
          <w:b/>
          <w:bCs/>
          <w:color w:val="1F5FA8"/>
          <w:sz w:val="21"/>
          <w:szCs w:val="21"/>
        </w:rPr>
        <w:t xml:space="preserve">Un référentiel de formation structurellement dépassé — </w:t>
      </w:r>
      <w:r>
        <w:rPr>
          <w:rFonts w:ascii="Calibri" w:cs="Calibri" w:eastAsia="Calibri" w:hAnsi="Calibri"/>
          <w:color w:val="444444"/>
          <w:sz w:val="21"/>
          <w:szCs w:val="21"/>
        </w:rPr>
        <w:t xml:space="preserve">le référentiel du diplôme d'État d'ambulancier (arrêté du 11 avril 2022 modifié le 4 juillet 2024) ne couvre pas, ou de façon notoirement insuffisante, les missions aujourd'hui exercées au quotidien : psychiatrie sous contrainte (3 751 transports en 2025 au CHU de Toulouse), transports pénitentiaires sécurisés (UHSI, UHSA), patients à haut risque clinique (réanimation, greffes, soins palliatifs, produits sanguins labiles), transports pédiatriques et néonatals ou bariatriques, transports mortuaires, participation aux plans blancs et à la médecine de catastrophe.</w:t>
      </w:r>
    </w:p>
    <w:p>
      <w:pPr>
        <w:pStyle w:val="ListParagraph"/>
        <w:numPr>
          <w:ilvl w:val="0"/>
          <w:numId w:val="2"/>
        </w:numPr>
        <w:spacing w:after="140"/>
      </w:pPr>
      <w:r>
        <w:rPr>
          <w:rFonts w:ascii="Calibri" w:cs="Calibri" w:eastAsia="Calibri" w:hAnsi="Calibri"/>
          <w:b/>
          <w:bCs/>
          <w:color w:val="1F5FA8"/>
          <w:sz w:val="21"/>
          <w:szCs w:val="21"/>
        </w:rPr>
        <w:t xml:space="preserve">Une iniquité de traitement objective, déjà reconnue par l'administration elle-même — </w:t>
      </w:r>
      <w:r>
        <w:rPr>
          <w:rFonts w:ascii="Calibri" w:cs="Calibri" w:eastAsia="Calibri" w:hAnsi="Calibri"/>
          <w:color w:val="444444"/>
          <w:sz w:val="21"/>
          <w:szCs w:val="21"/>
        </w:rPr>
        <w:t xml:space="preserve">à diplôme de même niveau 4 RNCP, les aides-soignants ont été reclassés en catégorie B dès le 1er octobre 2021 (décret n° 2021-1257) ; les ambulanciers hospitaliers, eux, demeurent en catégorie C. Le groupe de travail ministériel sur la VAE du 7 novembre 2025 a lui-même reconnu que le niveau de compétences exigé par le DEA « relève sans conteste de la catégorie B de la fonction publique ».</w:t>
      </w:r>
    </w:p>
    <w:p>
      <w:pPr>
        <w:pStyle w:val="ListParagraph"/>
        <w:numPr>
          <w:ilvl w:val="0"/>
          <w:numId w:val="2"/>
        </w:numPr>
        <w:spacing w:after="140"/>
      </w:pPr>
      <w:r>
        <w:rPr>
          <w:rFonts w:ascii="Calibri" w:cs="Calibri" w:eastAsia="Calibri" w:hAnsi="Calibri"/>
          <w:b/>
          <w:bCs/>
          <w:color w:val="1F5FA8"/>
          <w:sz w:val="21"/>
          <w:szCs w:val="21"/>
        </w:rPr>
        <w:t xml:space="preserve">Un risque professionnel cumulatif, objectivé par huit sources institutionnelles indépendantes — </w:t>
      </w:r>
      <w:r>
        <w:rPr>
          <w:rFonts w:ascii="Calibri" w:cs="Calibri" w:eastAsia="Calibri" w:hAnsi="Calibri"/>
          <w:color w:val="444444"/>
          <w:sz w:val="21"/>
          <w:szCs w:val="21"/>
        </w:rPr>
        <w:t xml:space="preserve">DARES, France Travail, ONVS, CNAM, INRS, ANACT, FNTS et FHF/ANAP convergent : 90 puis 85 agressions d'ambulanciers recensées en 2023 et 2024 (ONVS), un taux d'accidentologie 2,5 fois supérieur à la moyenne des professions de santé (Sécurité routière, 2023), entre 57 % et 93 % des ambulanciers ayant subi au moins un acte de violence au cours de leur carrière, et un turnover de 18 % par an dont le coût dépasse largement celui d'un reclassement en catégorie B.</w:t>
      </w:r>
    </w:p>
    <w:p>
      <w:pPr>
        <w:pStyle w:val="ListParagraph"/>
        <w:numPr>
          <w:ilvl w:val="0"/>
          <w:numId w:val="2"/>
        </w:numPr>
        <w:spacing w:after="140"/>
      </w:pPr>
      <w:r>
        <w:rPr>
          <w:rFonts w:ascii="Calibri" w:cs="Calibri" w:eastAsia="Calibri" w:hAnsi="Calibri"/>
          <w:b/>
          <w:bCs/>
          <w:color w:val="1F5FA8"/>
          <w:sz w:val="21"/>
          <w:szCs w:val="21"/>
        </w:rPr>
        <w:t xml:space="preserve">Des pratiques de classement hétérogènes et discriminantes, documentées sur pièces dans quatre CHU — </w:t>
      </w:r>
      <w:r>
        <w:rPr>
          <w:rFonts w:ascii="Calibri" w:cs="Calibri" w:eastAsia="Calibri" w:hAnsi="Calibri"/>
          <w:color w:val="444444"/>
          <w:sz w:val="21"/>
          <w:szCs w:val="21"/>
        </w:rPr>
        <w:t xml:space="preserve">la comparaison de bulletins de paie à Montpellier, Toulouse, Tours et Caen Normandie révèle que des agents exerçant les mêmes missions de transport sanitaire sont classés, selon l'établissement, sur des grades sans rapport avec le DEA (ASHQ, AEQ) ou sur des indices et statuts différents (titulaire/contractuel, CNRACL/IRCANTEC) au sein du grade « Ambulancier » lui-même — avec un écart de rémunération nette pouvant atteindre 645 € par mois, soit près de 7 750 € par an, pour un même métier.</w:t>
      </w:r>
    </w:p>
    <w:p>
      <w:pPr>
        <w:pStyle w:val="ListParagraph"/>
        <w:numPr>
          <w:ilvl w:val="0"/>
          <w:numId w:val="2"/>
        </w:numPr>
        <w:spacing w:after="140"/>
      </w:pPr>
      <w:r>
        <w:rPr>
          <w:rFonts w:ascii="Calibri" w:cs="Calibri" w:eastAsia="Calibri" w:hAnsi="Calibri"/>
          <w:b/>
          <w:bCs/>
          <w:color w:val="1F5FA8"/>
          <w:sz w:val="21"/>
          <w:szCs w:val="21"/>
        </w:rPr>
        <w:t xml:space="preserve">Une tension convergente dans l'ensemble du secteur du transport sanitaire, au-delà du seul hôpital public — </w:t>
      </w:r>
      <w:r>
        <w:rPr>
          <w:rFonts w:ascii="Calibri" w:cs="Calibri" w:eastAsia="Calibri" w:hAnsi="Calibri"/>
          <w:color w:val="444444"/>
          <w:sz w:val="21"/>
          <w:szCs w:val="21"/>
        </w:rPr>
        <w:t xml:space="preserve">dans le secteur privé, qui assure la majorité du transport sanitaire national, le tarif horaire de référence (TUPH) est resté gelé à 64 € depuis 2021, pendant que le SMIC progressait d'environ 20 % et le gazole de 35 à 40 % sur la même période ; côté SDIS, les interventions de carence ambulancière ont bondi de 36 % en un an dans certains départements, un forfait de compensation de 217 € couvrant moins de la moitié d'un coût réel estimé entre 450 et 500 €. Ce constat, que l'intersyndicale documente sans en tirer de revendication propre à ces deux secteurs, illustre une même logique de sous-financement structurel du transport sanitaire à l'échelle nationale.</w:t>
      </w:r>
    </w:p>
    <w:p>
      <w:pPr>
        <w:pStyle w:val="ListParagraph"/>
        <w:numPr>
          <w:ilvl w:val="0"/>
          <w:numId w:val="2"/>
        </w:numPr>
        <w:spacing w:after="140"/>
      </w:pPr>
      <w:r>
        <w:rPr>
          <w:rFonts w:ascii="Calibri" w:cs="Calibri" w:eastAsia="Calibri" w:hAnsi="Calibri"/>
          <w:b/>
          <w:bCs/>
          <w:color w:val="1F5FA8"/>
          <w:sz w:val="21"/>
          <w:szCs w:val="21"/>
        </w:rPr>
        <w:t xml:space="preserve">Un rôle central dans la résilience sanitaire nationale, sans contrepartie statutaire — </w:t>
      </w:r>
      <w:r>
        <w:rPr>
          <w:rFonts w:ascii="Calibri" w:cs="Calibri" w:eastAsia="Calibri" w:hAnsi="Calibri"/>
          <w:color w:val="444444"/>
          <w:sz w:val="21"/>
          <w:szCs w:val="21"/>
        </w:rPr>
        <w:t xml:space="preserve">le transport sanitaire est explicitement intégré au dispositif national ORSAN, activé au niveau 3 le 25 juin 2026 pour l'épisode de canicule en cours, et les ambulanciers sont nommément éligibles à la réserve sanitaire, indemnisée 65 € par jour — un montant strictement identique à celui des aides-soignants, alors que leurs diplômes respectifs restent, à ce jour, de niveaux statutaires différents.</w:t>
      </w:r>
    </w:p>
    <w:p>
      <w:pPr>
        <w:pBdr>
          <w:bottom w:val="single" w:color="1F5FA8" w:sz="12" w:space="4"/>
        </w:pBdr>
        <w:spacing w:after="160" w:before="360"/>
      </w:pPr>
      <w:r>
        <w:rPr>
          <w:rFonts w:ascii="Calibri" w:cs="Calibri" w:eastAsia="Calibri" w:hAnsi="Calibri"/>
          <w:b/>
          <w:bCs/>
          <w:color w:val="13315C"/>
          <w:sz w:val="28"/>
          <w:szCs w:val="28"/>
        </w:rPr>
        <w:t xml:space="preserve">NOS REVENDICATIONS</w:t>
      </w:r>
    </w:p>
    <w:p>
      <w:pPr>
        <w:spacing w:after="200"/>
        <w:jc w:val="both"/>
      </w:pPr>
      <w:r>
        <w:rPr>
          <w:rFonts w:ascii="Calibri" w:cs="Calibri" w:eastAsia="Calibri" w:hAnsi="Calibri"/>
          <w:i/>
          <w:iCs/>
          <w:color w:val="1A1A1A"/>
          <w:sz w:val="21"/>
          <w:szCs w:val="21"/>
        </w:rPr>
        <w:t xml:space="preserve">Ces revendications concernent le classement statutaire et la formation des ambulanciers de la fonction publique hospitalière. Elles ne portent pas sur la tarification du secteur privé ni sur la compensation des carences SDIS, mentionnées ci-dessus au seul titre du constat d'une tension nationale plus large. Nous demandons l'ouverture immédiate d'une négociation associant la DGOS, la DGAFP et le CSFPH, sur la base des exigences suivantes :</w:t>
      </w:r>
    </w:p>
    <w:p>
      <w:pPr>
        <w:pStyle w:val="ListParagraph"/>
        <w:numPr>
          <w:ilvl w:val="0"/>
          <w:numId w:val="2"/>
        </w:numPr>
        <w:spacing w:after="140"/>
      </w:pPr>
      <w:r>
        <w:rPr>
          <w:rFonts w:ascii="Calibri" w:cs="Calibri" w:eastAsia="Calibri" w:hAnsi="Calibri"/>
          <w:b/>
          <w:bCs/>
          <w:color w:val="1F5FA8"/>
          <w:sz w:val="21"/>
          <w:szCs w:val="21"/>
        </w:rPr>
        <w:t xml:space="preserve">Reconnaissance statutaire — </w:t>
      </w:r>
      <w:r>
        <w:rPr>
          <w:rFonts w:ascii="Calibri" w:cs="Calibri" w:eastAsia="Calibri" w:hAnsi="Calibri"/>
          <w:color w:val="444444"/>
          <w:sz w:val="21"/>
          <w:szCs w:val="21"/>
        </w:rPr>
        <w:t xml:space="preserve">passage du corps des ambulanciers de la fonction publique hospitalière de la catégorie C à la catégorie B, par la révision du décret n° 2022-1658 du 26 décembre 2022, et inscription de cette révision à l'ordre du jour d'une prochaine instance de dialogue social national de la FPH.</w:t>
      </w:r>
    </w:p>
    <w:p>
      <w:pPr>
        <w:pStyle w:val="ListParagraph"/>
        <w:numPr>
          <w:ilvl w:val="0"/>
          <w:numId w:val="2"/>
        </w:numPr>
        <w:spacing w:after="140"/>
      </w:pPr>
      <w:r>
        <w:rPr>
          <w:rFonts w:ascii="Calibri" w:cs="Calibri" w:eastAsia="Calibri" w:hAnsi="Calibri"/>
          <w:b/>
          <w:bCs/>
          <w:color w:val="1F5FA8"/>
          <w:sz w:val="21"/>
          <w:szCs w:val="21"/>
        </w:rPr>
        <w:t xml:space="preserve">Réforme du référentiel de formation — </w:t>
      </w:r>
      <w:r>
        <w:rPr>
          <w:rFonts w:ascii="Calibri" w:cs="Calibri" w:eastAsia="Calibri" w:hAnsi="Calibri"/>
          <w:color w:val="444444"/>
          <w:sz w:val="21"/>
          <w:szCs w:val="21"/>
        </w:rPr>
        <w:t xml:space="preserve">création d'un module de compétences complémentaire « Missions Hospitalières Spécifiques » (7 modules : contrainte et agressivité, transports sécurisés et pénitentiaires, patients fragiles/pédiatrie/bariatrie, transports mortuaires, médecine de catastrophe et doctrine ORSAN, maintenance de premier niveau, spécificités SMUR), sur le modèle déjà validé de la formation d'adaptation à l'emploi SMUR, par saisine du Haut Conseil des professions paramédicales.</w:t>
      </w:r>
    </w:p>
    <w:p>
      <w:pPr>
        <w:pStyle w:val="ListParagraph"/>
        <w:numPr>
          <w:ilvl w:val="0"/>
          <w:numId w:val="2"/>
        </w:numPr>
        <w:spacing w:after="140"/>
      </w:pPr>
      <w:r>
        <w:rPr>
          <w:rFonts w:ascii="Calibri" w:cs="Calibri" w:eastAsia="Calibri" w:hAnsi="Calibri"/>
          <w:b/>
          <w:bCs/>
          <w:color w:val="1F5FA8"/>
          <w:sz w:val="21"/>
          <w:szCs w:val="21"/>
        </w:rPr>
        <w:t xml:space="preserve">Fin des classements hétérogènes — </w:t>
      </w:r>
      <w:r>
        <w:rPr>
          <w:rFonts w:ascii="Calibri" w:cs="Calibri" w:eastAsia="Calibri" w:hAnsi="Calibri"/>
          <w:color w:val="444444"/>
          <w:sz w:val="21"/>
          <w:szCs w:val="21"/>
        </w:rPr>
        <w:t xml:space="preserve">instruction nationale contraignante de la DGOS rappelant que tout agent titulaire du DEA exerçant les missions d'ambulancier doit être classé sur le grade « Ambulancier » créé par le décret n° 2022-1658, à l'exclusion de tout autre grade de catégorie C (ASHQ, AEQ ou équivalent), avec contrôle de conformité dans les établissements.</w:t>
      </w:r>
    </w:p>
    <w:p>
      <w:pPr>
        <w:pStyle w:val="ListParagraph"/>
        <w:numPr>
          <w:ilvl w:val="0"/>
          <w:numId w:val="2"/>
        </w:numPr>
        <w:spacing w:after="140"/>
      </w:pPr>
      <w:r>
        <w:rPr>
          <w:rFonts w:ascii="Calibri" w:cs="Calibri" w:eastAsia="Calibri" w:hAnsi="Calibri"/>
          <w:b/>
          <w:bCs/>
          <w:color w:val="1F5FA8"/>
          <w:sz w:val="21"/>
          <w:szCs w:val="21"/>
        </w:rPr>
        <w:t xml:space="preserve">Intégration au Plan « Zéro contention 2030 » — </w:t>
      </w:r>
      <w:r>
        <w:rPr>
          <w:rFonts w:ascii="Calibri" w:cs="Calibri" w:eastAsia="Calibri" w:hAnsi="Calibri"/>
          <w:color w:val="444444"/>
          <w:sz w:val="21"/>
          <w:szCs w:val="21"/>
        </w:rPr>
        <w:t xml:space="preserve">association explicite des ambulanciers, en tant que professionnels exposés au risque comportemental en phase de transport, aux moyens de formation et de prévention prévus par ce plan.</w:t>
      </w:r>
    </w:p>
    <w:p>
      <w:pPr>
        <w:pStyle w:val="ListParagraph"/>
        <w:numPr>
          <w:ilvl w:val="0"/>
          <w:numId w:val="2"/>
        </w:numPr>
        <w:spacing w:after="140"/>
      </w:pPr>
      <w:r>
        <w:rPr>
          <w:rFonts w:ascii="Calibri" w:cs="Calibri" w:eastAsia="Calibri" w:hAnsi="Calibri"/>
          <w:b/>
          <w:bCs/>
          <w:color w:val="1F5FA8"/>
          <w:sz w:val="21"/>
          <w:szCs w:val="21"/>
        </w:rPr>
        <w:t xml:space="preserve">Reconnaissance des spécialisations — </w:t>
      </w:r>
      <w:r>
        <w:rPr>
          <w:rFonts w:ascii="Calibri" w:cs="Calibri" w:eastAsia="Calibri" w:hAnsi="Calibri"/>
          <w:color w:val="444444"/>
          <w:sz w:val="21"/>
          <w:szCs w:val="21"/>
        </w:rPr>
        <w:t xml:space="preserve">intégration au RNCP de la formation pédiatrique aujourd'hui optionnelle, et création d'un module de formation bariatrique dédié, sur le modèle déjà expérimenté au CHU de Montpellier.</w:t>
      </w:r>
    </w:p>
    <w:p>
      <w:pPr>
        <w:pStyle w:val="ListParagraph"/>
        <w:numPr>
          <w:ilvl w:val="0"/>
          <w:numId w:val="2"/>
        </w:numPr>
        <w:spacing w:after="140"/>
      </w:pPr>
      <w:r>
        <w:rPr>
          <w:rFonts w:ascii="Calibri" w:cs="Calibri" w:eastAsia="Calibri" w:hAnsi="Calibri"/>
          <w:b/>
          <w:bCs/>
          <w:color w:val="1F5FA8"/>
          <w:sz w:val="21"/>
          <w:szCs w:val="21"/>
        </w:rPr>
        <w:t xml:space="preserve">Protection et suivi statistique de la profession — </w:t>
      </w:r>
      <w:r>
        <w:rPr>
          <w:rFonts w:ascii="Calibri" w:cs="Calibri" w:eastAsia="Calibri" w:hAnsi="Calibri"/>
          <w:color w:val="444444"/>
          <w:sz w:val="21"/>
          <w:szCs w:val="21"/>
        </w:rPr>
        <w:t xml:space="preserve">création d'un suivi statistique national dédié aux ambulanciers (intégration au RPPS ou, a minima, au panorama démographique de la DREES), permettant notamment un contrôle national des pratiques de classement statutaire, et publication d'un tableau de bord annuel du taux de vacance de postes d'ambulanciers.</w:t>
      </w:r>
    </w:p>
    <w:p>
      <w:pPr>
        <w:pStyle w:val="ListParagraph"/>
        <w:numPr>
          <w:ilvl w:val="0"/>
          <w:numId w:val="2"/>
        </w:numPr>
        <w:spacing w:after="140"/>
      </w:pPr>
      <w:r>
        <w:rPr>
          <w:rFonts w:ascii="Calibri" w:cs="Calibri" w:eastAsia="Calibri" w:hAnsi="Calibri"/>
          <w:b/>
          <w:bCs/>
          <w:color w:val="1F5FA8"/>
          <w:sz w:val="21"/>
          <w:szCs w:val="21"/>
        </w:rPr>
        <w:t xml:space="preserve">Un calendrier de mise en œuvre engageant — </w:t>
      </w:r>
      <w:r>
        <w:rPr>
          <w:rFonts w:ascii="Calibri" w:cs="Calibri" w:eastAsia="Calibri" w:hAnsi="Calibri"/>
          <w:color w:val="444444"/>
          <w:sz w:val="21"/>
          <w:szCs w:val="21"/>
        </w:rPr>
        <w:t xml:space="preserve">ouverture, dans un délai rapproché, d'un calendrier séquencé donnant la priorité à la réforme du référentiel puis au reclassement catégoriel qui en découle.</w:t>
      </w:r>
    </w:p>
    <w:p>
      <w:r>
        <w:br w:type="page"/>
      </w:r>
    </w:p>
    <w:p>
      <w:pPr>
        <w:pBdr>
          <w:bottom w:val="single" w:color="1F5FA8" w:sz="12" w:space="4"/>
        </w:pBdr>
        <w:spacing w:after="160" w:before="360"/>
      </w:pPr>
      <w:r>
        <w:rPr>
          <w:rFonts w:ascii="Calibri" w:cs="Calibri" w:eastAsia="Calibri" w:hAnsi="Calibri"/>
          <w:b/>
          <w:bCs/>
          <w:color w:val="13315C"/>
          <w:sz w:val="28"/>
          <w:szCs w:val="28"/>
        </w:rPr>
        <w:t xml:space="preserve">UN APPEL À L'ACTION COMMUNE</w:t>
      </w:r>
    </w:p>
    <w:p>
      <w:pPr>
        <w:spacing w:after="180"/>
        <w:jc w:val="both"/>
      </w:pPr>
      <w:r>
        <w:rPr>
          <w:rFonts w:ascii="Calibri" w:cs="Calibri" w:eastAsia="Calibri" w:hAnsi="Calibri"/>
          <w:color w:val="1A1A1A"/>
          <w:sz w:val="21"/>
          <w:szCs w:val="21"/>
        </w:rPr>
        <w:t xml:space="preserve">Ce manifeste n'appartient à aucune organisation en particulier. Il est porté par les ambulanciers de la fonction publique hospitalière et ouvert à toutes les équipes, syndicats et représentants du personnel qui partagent ce constat et souhaitent porter ces revendications statutaires au niveau national. Il est également ouvert, en tant que constat partagé, aux collègues du secteur privé et des SDIS qui reconnaissent dans cette même tension structurelle la réalité de leur propre secteur.</w:t>
      </w:r>
    </w:p>
    <w:p>
      <w:pPr>
        <w:spacing w:after="180"/>
        <w:jc w:val="both"/>
      </w:pPr>
      <w:r>
        <w:rPr>
          <w:rFonts w:ascii="Calibri" w:cs="Calibri" w:eastAsia="Calibri" w:hAnsi="Calibri"/>
          <w:color w:val="1A1A1A"/>
          <w:sz w:val="21"/>
          <w:szCs w:val="21"/>
        </w:rPr>
        <w:t xml:space="preserve">Nous appelons les pouvoirs publics à ouvrir sans délai la concertation demandée, et nous appelons nos collègues, sur tout le territoire, à faire connaître ce manifeste et à y associer leur voix.</w:t>
      </w:r>
    </w:p>
    <w:p>
      <w:pPr>
        <w:pBdr>
          <w:bottom w:val="single" w:color="1F5FA8" w:sz="12" w:space="4"/>
        </w:pBdr>
        <w:spacing w:after="160" w:before="360"/>
      </w:pPr>
      <w:r>
        <w:rPr>
          <w:rFonts w:ascii="Calibri" w:cs="Calibri" w:eastAsia="Calibri" w:hAnsi="Calibri"/>
          <w:b/>
          <w:bCs/>
          <w:color w:val="13315C"/>
          <w:sz w:val="28"/>
          <w:szCs w:val="28"/>
        </w:rPr>
        <w:t xml:space="preserve">LE RÉSEAU MOBILISÉ</w:t>
      </w:r>
    </w:p>
    <w:p>
      <w:pPr>
        <w:spacing w:after="200"/>
        <w:jc w:val="both"/>
      </w:pPr>
      <w:r>
        <w:rPr>
          <w:rFonts w:ascii="Calibri" w:cs="Calibri" w:eastAsia="Calibri" w:hAnsi="Calibri"/>
          <w:color w:val="1A1A1A"/>
          <w:sz w:val="21"/>
          <w:szCs w:val="21"/>
        </w:rPr>
        <w:t xml:space="preserve">Ce manifeste est aujourd'hui porté par un collectif national réunissant, autour du groupe de travail « passage catégorie B », des équipes d'ambulanciers et des syndicats de quatorze établissements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3315C"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Établissement</w:t>
            </w:r>
          </w:p>
        </w:tc>
        <w:tc>
          <w:tcPr>
            <w:tcW w:type="dxa" w:w="5500"/>
            <w:shd w:fill="13315C"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Structures mobilisées</w:t>
            </w:r>
          </w:p>
        </w:tc>
      </w:tr>
      <w:tr>
        <w:tc>
          <w:tcPr>
            <w:tcW w:type="dxa" w:w="4000"/>
            <w:shd w:fill="E8F0FB" w:val="clear"/>
            <w:tcMar>
              <w:top w:type="dxa" w:w="80"/>
              <w:left w:type="dxa" w:w="150"/>
              <w:bottom w:type="dxa" w:w="80"/>
              <w:right w:type="dxa" w:w="150"/>
            </w:tcMar>
          </w:tcPr>
          <w:p>
            <w:r>
              <w:rPr>
                <w:rFonts w:ascii="Calibri" w:cs="Calibri" w:eastAsia="Calibri" w:hAnsi="Calibri"/>
                <w:b/>
                <w:bCs/>
                <w:color w:val="13315C"/>
                <w:sz w:val="19"/>
                <w:szCs w:val="19"/>
              </w:rPr>
              <w:t xml:space="preserve">CHU de Toulouse</w:t>
            </w:r>
          </w:p>
        </w:tc>
        <w:tc>
          <w:tcPr>
            <w:tcW w:type="dxa" w:w="5500"/>
            <w:shd w:fill="E8F0FB"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 Ambulanciers SAMU, Syndicats CGT, SUD, UNSA</w:t>
            </w:r>
          </w:p>
        </w:tc>
      </w:tr>
      <w:tr>
        <w:tc>
          <w:tcPr>
            <w:tcW w:type="dxa" w:w="4000"/>
            <w:shd w:fill="FFFFFF" w:val="clear"/>
            <w:tcMar>
              <w:top w:type="dxa" w:w="80"/>
              <w:left w:type="dxa" w:w="150"/>
              <w:bottom w:type="dxa" w:w="80"/>
              <w:right w:type="dxa" w:w="150"/>
            </w:tcMar>
          </w:tcPr>
          <w:p>
            <w:r>
              <w:rPr>
                <w:rFonts w:ascii="Calibri" w:cs="Calibri" w:eastAsia="Calibri" w:hAnsi="Calibri"/>
                <w:b/>
                <w:bCs/>
                <w:color w:val="13315C"/>
                <w:sz w:val="19"/>
                <w:szCs w:val="19"/>
              </w:rPr>
              <w:t xml:space="preserve">CH Marchand (psychiatrie)</w:t>
            </w:r>
          </w:p>
        </w:tc>
        <w:tc>
          <w:tcPr>
            <w:tcW w:type="dxa" w:w="5500"/>
            <w:shd w:fill="FFFFFF"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 Syndicat SUD</w:t>
            </w:r>
          </w:p>
        </w:tc>
      </w:tr>
      <w:tr>
        <w:tc>
          <w:tcPr>
            <w:tcW w:type="dxa" w:w="4000"/>
            <w:shd w:fill="E8F0FB" w:val="clear"/>
            <w:tcMar>
              <w:top w:type="dxa" w:w="80"/>
              <w:left w:type="dxa" w:w="150"/>
              <w:bottom w:type="dxa" w:w="80"/>
              <w:right w:type="dxa" w:w="150"/>
            </w:tcMar>
          </w:tcPr>
          <w:p>
            <w:r>
              <w:rPr>
                <w:rFonts w:ascii="Calibri" w:cs="Calibri" w:eastAsia="Calibri" w:hAnsi="Calibri"/>
                <w:b/>
                <w:bCs/>
                <w:color w:val="13315C"/>
                <w:sz w:val="19"/>
                <w:szCs w:val="19"/>
              </w:rPr>
              <w:t xml:space="preserve">CHU d'Angers</w:t>
            </w:r>
          </w:p>
        </w:tc>
        <w:tc>
          <w:tcPr>
            <w:tcW w:type="dxa" w:w="5500"/>
            <w:shd w:fill="E8F0FB"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w:t>
            </w:r>
          </w:p>
        </w:tc>
      </w:tr>
      <w:tr>
        <w:tc>
          <w:tcPr>
            <w:tcW w:type="dxa" w:w="4000"/>
            <w:shd w:fill="FFFFFF" w:val="clear"/>
            <w:tcMar>
              <w:top w:type="dxa" w:w="80"/>
              <w:left w:type="dxa" w:w="150"/>
              <w:bottom w:type="dxa" w:w="80"/>
              <w:right w:type="dxa" w:w="150"/>
            </w:tcMar>
          </w:tcPr>
          <w:p>
            <w:r>
              <w:rPr>
                <w:rFonts w:ascii="Calibri" w:cs="Calibri" w:eastAsia="Calibri" w:hAnsi="Calibri"/>
                <w:b/>
                <w:bCs/>
                <w:color w:val="13315C"/>
                <w:sz w:val="19"/>
                <w:szCs w:val="19"/>
              </w:rPr>
              <w:t xml:space="preserve">CHU de Tours</w:t>
            </w:r>
          </w:p>
        </w:tc>
        <w:tc>
          <w:tcPr>
            <w:tcW w:type="dxa" w:w="5500"/>
            <w:shd w:fill="FFFFFF"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 Ambulanciers SAMU, Syndicat FO</w:t>
            </w:r>
          </w:p>
        </w:tc>
      </w:tr>
      <w:tr>
        <w:tc>
          <w:tcPr>
            <w:tcW w:type="dxa" w:w="4000"/>
            <w:shd w:fill="E8F0FB" w:val="clear"/>
            <w:tcMar>
              <w:top w:type="dxa" w:w="80"/>
              <w:left w:type="dxa" w:w="150"/>
              <w:bottom w:type="dxa" w:w="80"/>
              <w:right w:type="dxa" w:w="150"/>
            </w:tcMar>
          </w:tcPr>
          <w:p>
            <w:r>
              <w:rPr>
                <w:rFonts w:ascii="Calibri" w:cs="Calibri" w:eastAsia="Calibri" w:hAnsi="Calibri"/>
                <w:b/>
                <w:bCs/>
                <w:color w:val="13315C"/>
                <w:sz w:val="19"/>
                <w:szCs w:val="19"/>
              </w:rPr>
              <w:t xml:space="preserve">CHU de Montpellier</w:t>
            </w:r>
          </w:p>
        </w:tc>
        <w:tc>
          <w:tcPr>
            <w:tcW w:type="dxa" w:w="5500"/>
            <w:shd w:fill="E8F0FB"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 Ambulanciers SAMU, Syndicats CGT, FO</w:t>
            </w:r>
          </w:p>
        </w:tc>
      </w:tr>
      <w:tr>
        <w:tc>
          <w:tcPr>
            <w:tcW w:type="dxa" w:w="4000"/>
            <w:shd w:fill="FFFFFF" w:val="clear"/>
            <w:tcMar>
              <w:top w:type="dxa" w:w="80"/>
              <w:left w:type="dxa" w:w="150"/>
              <w:bottom w:type="dxa" w:w="80"/>
              <w:right w:type="dxa" w:w="150"/>
            </w:tcMar>
          </w:tcPr>
          <w:p>
            <w:r>
              <w:rPr>
                <w:rFonts w:ascii="Calibri" w:cs="Calibri" w:eastAsia="Calibri" w:hAnsi="Calibri"/>
                <w:b/>
                <w:bCs/>
                <w:color w:val="13315C"/>
                <w:sz w:val="19"/>
                <w:szCs w:val="19"/>
              </w:rPr>
              <w:t xml:space="preserve">CHU de Clermont-Ferrand</w:t>
            </w:r>
          </w:p>
        </w:tc>
        <w:tc>
          <w:tcPr>
            <w:tcW w:type="dxa" w:w="5500"/>
            <w:shd w:fill="FFFFFF"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w:t>
            </w:r>
          </w:p>
        </w:tc>
      </w:tr>
      <w:tr>
        <w:tc>
          <w:tcPr>
            <w:tcW w:type="dxa" w:w="4000"/>
            <w:shd w:fill="E8F0FB" w:val="clear"/>
            <w:tcMar>
              <w:top w:type="dxa" w:w="80"/>
              <w:left w:type="dxa" w:w="150"/>
              <w:bottom w:type="dxa" w:w="80"/>
              <w:right w:type="dxa" w:w="150"/>
            </w:tcMar>
          </w:tcPr>
          <w:p>
            <w:r>
              <w:rPr>
                <w:rFonts w:ascii="Calibri" w:cs="Calibri" w:eastAsia="Calibri" w:hAnsi="Calibri"/>
                <w:b/>
                <w:bCs/>
                <w:color w:val="13315C"/>
                <w:sz w:val="19"/>
                <w:szCs w:val="19"/>
              </w:rPr>
              <w:t xml:space="preserve">CH de Montauban</w:t>
            </w:r>
          </w:p>
        </w:tc>
        <w:tc>
          <w:tcPr>
            <w:tcW w:type="dxa" w:w="5500"/>
            <w:shd w:fill="E8F0FB"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w:t>
            </w:r>
          </w:p>
        </w:tc>
      </w:tr>
      <w:tr>
        <w:tc>
          <w:tcPr>
            <w:tcW w:type="dxa" w:w="4000"/>
            <w:shd w:fill="FFFFFF" w:val="clear"/>
            <w:tcMar>
              <w:top w:type="dxa" w:w="80"/>
              <w:left w:type="dxa" w:w="150"/>
              <w:bottom w:type="dxa" w:w="80"/>
              <w:right w:type="dxa" w:w="150"/>
            </w:tcMar>
          </w:tcPr>
          <w:p>
            <w:r>
              <w:rPr>
                <w:rFonts w:ascii="Calibri" w:cs="Calibri" w:eastAsia="Calibri" w:hAnsi="Calibri"/>
                <w:b/>
                <w:bCs/>
                <w:color w:val="13315C"/>
                <w:sz w:val="19"/>
                <w:szCs w:val="19"/>
              </w:rPr>
              <w:t xml:space="preserve">CHU de Caen</w:t>
            </w:r>
          </w:p>
        </w:tc>
        <w:tc>
          <w:tcPr>
            <w:tcW w:type="dxa" w:w="5500"/>
            <w:shd w:fill="FFFFFF"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w:t>
            </w:r>
          </w:p>
        </w:tc>
      </w:tr>
      <w:tr>
        <w:tc>
          <w:tcPr>
            <w:tcW w:type="dxa" w:w="4000"/>
            <w:shd w:fill="E8F0FB" w:val="clear"/>
            <w:tcMar>
              <w:top w:type="dxa" w:w="80"/>
              <w:left w:type="dxa" w:w="150"/>
              <w:bottom w:type="dxa" w:w="80"/>
              <w:right w:type="dxa" w:w="150"/>
            </w:tcMar>
          </w:tcPr>
          <w:p>
            <w:r>
              <w:rPr>
                <w:rFonts w:ascii="Calibri" w:cs="Calibri" w:eastAsia="Calibri" w:hAnsi="Calibri"/>
                <w:b/>
                <w:bCs/>
                <w:color w:val="13315C"/>
                <w:sz w:val="19"/>
                <w:szCs w:val="19"/>
              </w:rPr>
              <w:t xml:space="preserve">CHU de Lyon</w:t>
            </w:r>
          </w:p>
        </w:tc>
        <w:tc>
          <w:tcPr>
            <w:tcW w:type="dxa" w:w="5500"/>
            <w:shd w:fill="E8F0FB"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w:t>
            </w:r>
          </w:p>
        </w:tc>
      </w:tr>
      <w:tr>
        <w:tc>
          <w:tcPr>
            <w:tcW w:type="dxa" w:w="4000"/>
            <w:shd w:fill="FFFFFF" w:val="clear"/>
            <w:tcMar>
              <w:top w:type="dxa" w:w="80"/>
              <w:left w:type="dxa" w:w="150"/>
              <w:bottom w:type="dxa" w:w="80"/>
              <w:right w:type="dxa" w:w="150"/>
            </w:tcMar>
          </w:tcPr>
          <w:p>
            <w:r>
              <w:rPr>
                <w:rFonts w:ascii="Calibri" w:cs="Calibri" w:eastAsia="Calibri" w:hAnsi="Calibri"/>
                <w:b/>
                <w:bCs/>
                <w:color w:val="13315C"/>
                <w:sz w:val="19"/>
                <w:szCs w:val="19"/>
              </w:rPr>
              <w:t xml:space="preserve">CHU de Bordeaux</w:t>
            </w:r>
          </w:p>
        </w:tc>
        <w:tc>
          <w:tcPr>
            <w:tcW w:type="dxa" w:w="5500"/>
            <w:shd w:fill="FFFFFF"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 Syndicat CGT</w:t>
            </w:r>
          </w:p>
        </w:tc>
      </w:tr>
      <w:tr>
        <w:tc>
          <w:tcPr>
            <w:tcW w:type="dxa" w:w="4000"/>
            <w:shd w:fill="E8F0FB" w:val="clear"/>
            <w:tcMar>
              <w:top w:type="dxa" w:w="80"/>
              <w:left w:type="dxa" w:w="150"/>
              <w:bottom w:type="dxa" w:w="80"/>
              <w:right w:type="dxa" w:w="150"/>
            </w:tcMar>
          </w:tcPr>
          <w:p>
            <w:r>
              <w:rPr>
                <w:rFonts w:ascii="Calibri" w:cs="Calibri" w:eastAsia="Calibri" w:hAnsi="Calibri"/>
                <w:b/>
                <w:bCs/>
                <w:color w:val="13315C"/>
                <w:sz w:val="19"/>
                <w:szCs w:val="19"/>
              </w:rPr>
              <w:t xml:space="preserve">CHU de Nantes</w:t>
            </w:r>
          </w:p>
        </w:tc>
        <w:tc>
          <w:tcPr>
            <w:tcW w:type="dxa" w:w="5500"/>
            <w:shd w:fill="E8F0FB" w:val="clear"/>
            <w:tcMar>
              <w:top w:type="dxa" w:w="80"/>
              <w:left w:type="dxa" w:w="150"/>
              <w:bottom w:type="dxa" w:w="80"/>
              <w:right w:type="dxa" w:w="150"/>
            </w:tcMar>
          </w:tcPr>
          <w:p>
            <w:r>
              <w:rPr>
                <w:rFonts w:ascii="Calibri" w:cs="Calibri" w:eastAsia="Calibri" w:hAnsi="Calibri"/>
                <w:color w:val="444444"/>
                <w:sz w:val="19"/>
                <w:szCs w:val="19"/>
              </w:rPr>
              <w:t xml:space="preserve">Ambulanciers SAMU, Syndicat CGT</w:t>
            </w:r>
          </w:p>
        </w:tc>
      </w:tr>
      <w:tr>
        <w:tc>
          <w:tcPr>
            <w:tcW w:type="dxa" w:w="4000"/>
            <w:shd w:fill="FFFFFF" w:val="clear"/>
            <w:tcMar>
              <w:top w:type="dxa" w:w="80"/>
              <w:left w:type="dxa" w:w="150"/>
              <w:bottom w:type="dxa" w:w="80"/>
              <w:right w:type="dxa" w:w="150"/>
            </w:tcMar>
          </w:tcPr>
          <w:p>
            <w:r>
              <w:rPr>
                <w:rFonts w:ascii="Calibri" w:cs="Calibri" w:eastAsia="Calibri" w:hAnsi="Calibri"/>
                <w:b/>
                <w:bCs/>
                <w:color w:val="13315C"/>
                <w:sz w:val="19"/>
                <w:szCs w:val="19"/>
              </w:rPr>
              <w:t xml:space="preserve">CH de Valence</w:t>
            </w:r>
          </w:p>
        </w:tc>
        <w:tc>
          <w:tcPr>
            <w:tcW w:type="dxa" w:w="5500"/>
            <w:shd w:fill="FFFFFF" w:val="clear"/>
            <w:tcMar>
              <w:top w:type="dxa" w:w="80"/>
              <w:left w:type="dxa" w:w="150"/>
              <w:bottom w:type="dxa" w:w="80"/>
              <w:right w:type="dxa" w:w="150"/>
            </w:tcMar>
          </w:tcPr>
          <w:p>
            <w:r>
              <w:rPr>
                <w:rFonts w:ascii="Calibri" w:cs="Calibri" w:eastAsia="Calibri" w:hAnsi="Calibri"/>
                <w:color w:val="444444"/>
                <w:sz w:val="19"/>
                <w:szCs w:val="19"/>
              </w:rPr>
              <w:t xml:space="preserve">Ambulanciers (service interne)</w:t>
            </w:r>
          </w:p>
        </w:tc>
      </w:tr>
      <w:tr>
        <w:tc>
          <w:tcPr>
            <w:tcW w:type="dxa" w:w="4000"/>
            <w:shd w:fill="E8F0FB" w:val="clear"/>
            <w:tcMar>
              <w:top w:type="dxa" w:w="80"/>
              <w:left w:type="dxa" w:w="150"/>
              <w:bottom w:type="dxa" w:w="80"/>
              <w:right w:type="dxa" w:w="150"/>
            </w:tcMar>
          </w:tcPr>
          <w:p>
            <w:r>
              <w:rPr>
                <w:rFonts w:ascii="Calibri" w:cs="Calibri" w:eastAsia="Calibri" w:hAnsi="Calibri"/>
                <w:b/>
                <w:bCs/>
                <w:color w:val="13315C"/>
                <w:sz w:val="19"/>
                <w:szCs w:val="19"/>
              </w:rPr>
              <w:t xml:space="preserve">CH de Laon</w:t>
            </w:r>
          </w:p>
        </w:tc>
        <w:tc>
          <w:tcPr>
            <w:tcW w:type="dxa" w:w="5500"/>
            <w:shd w:fill="E8F0FB" w:val="clear"/>
            <w:tcMar>
              <w:top w:type="dxa" w:w="80"/>
              <w:left w:type="dxa" w:w="150"/>
              <w:bottom w:type="dxa" w:w="80"/>
              <w:right w:type="dxa" w:w="150"/>
            </w:tcMar>
          </w:tcPr>
          <w:p>
            <w:r>
              <w:rPr>
                <w:rFonts w:ascii="Calibri" w:cs="Calibri" w:eastAsia="Calibri" w:hAnsi="Calibri"/>
                <w:color w:val="444444"/>
                <w:sz w:val="19"/>
                <w:szCs w:val="19"/>
              </w:rPr>
              <w:t xml:space="preserve">Ambulanciers SMUR</w:t>
            </w:r>
          </w:p>
        </w:tc>
      </w:tr>
      <w:tr>
        <w:tc>
          <w:tcPr>
            <w:tcW w:type="dxa" w:w="4000"/>
            <w:shd w:fill="FFFFFF" w:val="clear"/>
            <w:tcMar>
              <w:top w:type="dxa" w:w="80"/>
              <w:left w:type="dxa" w:w="150"/>
              <w:bottom w:type="dxa" w:w="80"/>
              <w:right w:type="dxa" w:w="150"/>
            </w:tcMar>
          </w:tcPr>
          <w:p>
            <w:r>
              <w:rPr>
                <w:rFonts w:ascii="Calibri" w:cs="Calibri" w:eastAsia="Calibri" w:hAnsi="Calibri"/>
                <w:b/>
                <w:bCs/>
                <w:color w:val="13315C"/>
                <w:sz w:val="19"/>
                <w:szCs w:val="19"/>
              </w:rPr>
              <w:t xml:space="preserve">CH de Nîmes</w:t>
            </w:r>
          </w:p>
        </w:tc>
        <w:tc>
          <w:tcPr>
            <w:tcW w:type="dxa" w:w="5500"/>
            <w:shd w:fill="FFFFFF" w:val="clear"/>
            <w:tcMar>
              <w:top w:type="dxa" w:w="80"/>
              <w:left w:type="dxa" w:w="150"/>
              <w:bottom w:type="dxa" w:w="80"/>
              <w:right w:type="dxa" w:w="150"/>
            </w:tcMar>
          </w:tcPr>
          <w:p>
            <w:r>
              <w:rPr>
                <w:rFonts w:ascii="Calibri" w:cs="Calibri" w:eastAsia="Calibri" w:hAnsi="Calibri"/>
                <w:color w:val="444444"/>
                <w:sz w:val="19"/>
                <w:szCs w:val="19"/>
              </w:rPr>
              <w:t xml:space="preserve">Ambulancier SMUR</w:t>
            </w:r>
          </w:p>
        </w:tc>
      </w:tr>
    </w:tbl>
    <w:p>
      <w:pPr>
        <w:spacing w:before="300"/>
      </w:pPr>
    </w:p>
    <w:p>
      <w:pPr>
        <w:pBdr>
          <w:bottom w:val="single" w:color="1F5FA8" w:sz="12" w:space="4"/>
        </w:pBdr>
        <w:spacing w:after="160" w:before="360"/>
      </w:pPr>
      <w:r>
        <w:rPr>
          <w:rFonts w:ascii="Calibri" w:cs="Calibri" w:eastAsia="Calibri" w:hAnsi="Calibri"/>
          <w:b/>
          <w:bCs/>
          <w:color w:val="13315C"/>
          <w:sz w:val="28"/>
          <w:szCs w:val="28"/>
        </w:rPr>
        <w:t xml:space="preserve">PREMIERS SIGNATAIRES</w:t>
      </w:r>
    </w:p>
    <w:p>
      <w:pPr>
        <w:spacing w:after="220"/>
        <w:jc w:val="both"/>
      </w:pPr>
      <w:r>
        <w:rPr>
          <w:rFonts w:ascii="Calibri" w:cs="Calibri" w:eastAsia="Calibri" w:hAnsi="Calibri"/>
          <w:b/>
          <w:bCs/>
          <w:color w:val="1A1A1A"/>
          <w:sz w:val="21"/>
          <w:szCs w:val="21"/>
        </w:rPr>
        <w:t xml:space="preserve">Intersyndicale CGT – SUD Santé Sociaux, Ambulanciers de la Fonction Publique Hospitalière, CHU de Toulouse — Service Transport Patients.</w:t>
      </w:r>
    </w:p>
    <w:p>
      <w:pPr>
        <w:spacing w:after="100"/>
      </w:pPr>
      <w:r>
        <w:rPr>
          <w:rFonts w:ascii="Calibri" w:cs="Calibri" w:eastAsia="Calibri" w:hAnsi="Calibri"/>
          <w:b/>
          <w:bCs/>
          <w:color w:val="1F5FA8"/>
          <w:sz w:val="21"/>
          <w:szCs w:val="21"/>
        </w:rPr>
        <w:t xml:space="preserve">Pour la CGT : </w:t>
      </w:r>
      <w:r>
        <w:rPr>
          <w:rFonts w:ascii="Calibri" w:cs="Calibri" w:eastAsia="Calibri" w:hAnsi="Calibri"/>
          <w:color w:val="444444"/>
          <w:sz w:val="21"/>
          <w:szCs w:val="21"/>
        </w:rPr>
        <w:t xml:space="preserve">Julien Terre · Sébastien Goussy · Ahmed Harrat</w:t>
      </w:r>
    </w:p>
    <w:p>
      <w:pPr>
        <w:spacing w:after="100"/>
      </w:pPr>
      <w:r>
        <w:rPr>
          <w:rFonts w:ascii="Calibri" w:cs="Calibri" w:eastAsia="Calibri" w:hAnsi="Calibri"/>
          <w:b/>
          <w:bCs/>
          <w:color w:val="1F5FA8"/>
          <w:sz w:val="21"/>
          <w:szCs w:val="21"/>
        </w:rPr>
        <w:t xml:space="preserve">Pour SUD Santé Sociaux : </w:t>
      </w:r>
      <w:r>
        <w:rPr>
          <w:rFonts w:ascii="Calibri" w:cs="Calibri" w:eastAsia="Calibri" w:hAnsi="Calibri"/>
          <w:color w:val="444444"/>
          <w:sz w:val="21"/>
          <w:szCs w:val="21"/>
        </w:rPr>
        <w:t xml:space="preserve">Victor Alava · Isabelle Prono</w:t>
      </w:r>
    </w:p>
    <w:p>
      <w:pPr>
        <w:spacing w:after="260"/>
      </w:pPr>
      <w:r>
        <w:rPr>
          <w:rFonts w:ascii="Calibri" w:cs="Calibri" w:eastAsia="Calibri" w:hAnsi="Calibri"/>
          <w:b/>
          <w:bCs/>
          <w:color w:val="1F5FA8"/>
          <w:sz w:val="21"/>
          <w:szCs w:val="21"/>
        </w:rPr>
        <w:t xml:space="preserve">Représentants du personnel ambulancier : </w:t>
      </w:r>
      <w:r>
        <w:rPr>
          <w:rFonts w:ascii="Calibri" w:cs="Calibri" w:eastAsia="Calibri" w:hAnsi="Calibri"/>
          <w:color w:val="444444"/>
          <w:sz w:val="21"/>
          <w:szCs w:val="21"/>
        </w:rPr>
        <w:t xml:space="preserve">Laurent Bezia · Jérôme Jean-Charles</w:t>
      </w:r>
    </w:p>
    <w:p>
      <w:pPr>
        <w:spacing w:after="300"/>
      </w:pPr>
      <w:r>
        <w:rPr>
          <w:rFonts w:ascii="Calibri" w:cs="Calibri" w:eastAsia="Calibri" w:hAnsi="Calibri"/>
          <w:i/>
          <w:iCs/>
          <w:color w:val="444444"/>
          <w:sz w:val="20"/>
          <w:szCs w:val="20"/>
        </w:rPr>
        <w:t xml:space="preserve">Fait à Toulouse, le 9 juillet 2026</w:t>
      </w:r>
    </w:p>
    <w:p>
      <w:pPr>
        <w:shd w:fill="E8F0FB" w:val="clear"/>
        <w:spacing w:after="80" w:before="200"/>
      </w:pPr>
      <w:r>
        <w:rPr>
          <w:rFonts w:ascii="Calibri" w:cs="Calibri" w:eastAsia="Calibri" w:hAnsi="Calibri"/>
          <w:b/>
          <w:bCs/>
          <w:color w:val="13315C"/>
          <w:sz w:val="20"/>
          <w:szCs w:val="20"/>
        </w:rPr>
        <w:t xml:space="preserve">Espace ouvert aux signatures des organisations et collectifs qui souhaitent rejoindre ce manifeste :</w:t>
      </w:r>
    </w:p>
    <w:p>
      <w:pPr>
        <w:pBdr>
          <w:bottom w:val="single" w:color="1F5FA8" w:sz="6" w:space="1"/>
        </w:pBdr>
        <w:spacing w:after="40"/>
      </w:pPr>
      <w:r>
        <w:rPr>
          <w:rFonts w:ascii="Calibri" w:cs="Calibri" w:eastAsia="Calibri" w:hAnsi="Calibri"/>
          <w:sz w:val="20"/>
          <w:szCs w:val="20"/>
        </w:rPr>
        <w:t xml:space="preserve"> </w:t>
      </w:r>
    </w:p>
    <w:p>
      <w:pPr>
        <w:pBdr>
          <w:bottom w:val="single" w:color="1F5FA8" w:sz="6" w:space="1"/>
        </w:pBdr>
        <w:spacing w:after="40"/>
      </w:pPr>
      <w:r>
        <w:rPr>
          <w:rFonts w:ascii="Calibri" w:cs="Calibri" w:eastAsia="Calibri" w:hAnsi="Calibri"/>
          <w:sz w:val="20"/>
          <w:szCs w:val="20"/>
        </w:rPr>
        <w:t xml:space="preserve"> </w:t>
      </w:r>
    </w:p>
    <w:p>
      <w:pPr>
        <w:pBdr>
          <w:bottom w:val="single" w:color="1F5FA8" w:sz="6" w:space="1"/>
        </w:pBdr>
        <w:spacing w:after="40"/>
      </w:pPr>
      <w:r>
        <w:rPr>
          <w:rFonts w:ascii="Calibri" w:cs="Calibri" w:eastAsia="Calibri" w:hAnsi="Calibri"/>
          <w:sz w:val="20"/>
          <w:szCs w:val="20"/>
        </w:rPr>
        <w:t xml:space="preserve"> </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6"/>
        <w:szCs w:val="16"/>
      </w:rPr>
      <w:t xml:space="preserve">Page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FA8" w:sz="8" w:space="6"/>
      </w:pBdr>
    </w:pPr>
    <w:r>
      <w:rPr>
        <w:rFonts w:ascii="Calibri" w:cs="Calibri" w:eastAsia="Calibri" w:hAnsi="Calibri"/>
        <w:b/>
        <w:bCs/>
        <w:color w:val="1F5FA8"/>
        <w:sz w:val="16"/>
        <w:szCs w:val="16"/>
      </w:rPr>
      <w:t xml:space="preserve">MANIFESTE NATIONAL DES AMBULANCIERS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2026-07-09T17:15:14.878Z</dcterms:created>
  <dcterms:modified xsi:type="dcterms:W3CDTF">2026-07-09T17:15:14.894Z</dcterms:modified>
</cp:coreProperties>
</file>

<file path=docProps/custom.xml><?xml version="1.0" encoding="utf-8"?>
<Properties xmlns="http://schemas.openxmlformats.org/officeDocument/2006/custom-properties" xmlns:vt="http://schemas.openxmlformats.org/officeDocument/2006/docPropsVTypes"/>
</file>