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Ambulanciers et Ambulancières Inter-Hospitaliers</w:t>
      </w:r>
    </w:p>
    <w:p>
      <w:pPr>
        <w:spacing w:after="80"/>
        <w:jc w:val="center"/>
      </w:pPr>
      <w:r>
        <w:rPr>
          <w:rFonts w:ascii="Arial" w:cs="Arial" w:eastAsia="Arial" w:hAnsi="Arial"/>
          <w:sz w:val="24"/>
          <w:szCs w:val="24"/>
        </w:rPr>
        <w:t xml:space="preserve">CHU de Toulouse</w:t>
      </w:r>
    </w:p>
    <w:p>
      <w:pPr>
        <w:spacing w:after="80"/>
        <w:jc w:val="center"/>
      </w:pPr>
      <w:r>
        <w:rPr>
          <w:rFonts w:ascii="Arial" w:cs="Arial" w:eastAsia="Arial" w:hAnsi="Arial"/>
          <w:i/>
          <w:iCs/>
          <w:sz w:val="22"/>
          <w:szCs w:val="22"/>
        </w:rPr>
        <w:t xml:space="preserve">En grève illimitée depuis le 11 mai 2026</w:t>
      </w:r>
    </w:p>
    <w:p>
      <w:pPr>
        <w:spacing w:after="480"/>
        <w:jc w:val="center"/>
      </w:pPr>
      <w:r>
        <w:rPr>
          <w:rFonts w:ascii="Arial" w:cs="Arial" w:eastAsia="Arial" w:hAnsi="Arial"/>
          <w:color w:val="1F4E79"/>
          <w:sz w:val="20"/>
          <w:szCs w:val="20"/>
        </w:rPr>
        <w:t xml:space="preserve">https://bezialaurent-lang.github.io/ambulancierschutoulouse/blog/</w:t>
      </w:r>
    </w:p>
    <w:p>
      <w:pPr>
        <w:spacing w:after="80"/>
      </w:pPr>
      <w:r>
        <w:rPr>
          <w:rFonts w:ascii="Arial" w:cs="Arial" w:eastAsia="Arial" w:hAnsi="Arial"/>
          <w:b/>
          <w:bCs/>
          <w:sz w:val="24"/>
          <w:szCs w:val="24"/>
        </w:rPr>
        <w:t xml:space="preserve">Madame la Ministre chargée de la Santé</w:t>
      </w:r>
    </w:p>
    <w:p>
      <w:pPr>
        <w:spacing w:after="80"/>
      </w:pPr>
      <w:r>
        <w:rPr>
          <w:rFonts w:ascii="Arial" w:cs="Arial" w:eastAsia="Arial" w:hAnsi="Arial"/>
          <w:sz w:val="24"/>
          <w:szCs w:val="24"/>
        </w:rPr>
        <w:t xml:space="preserve">Ministère de la Santé et de l’Accès aux Soins</w:t>
      </w:r>
    </w:p>
    <w:p>
      <w:pPr>
        <w:spacing w:after="480"/>
      </w:pPr>
      <w:r>
        <w:rPr>
          <w:rFonts w:ascii="Arial" w:cs="Arial" w:eastAsia="Arial" w:hAnsi="Arial"/>
          <w:sz w:val="24"/>
          <w:szCs w:val="24"/>
        </w:rPr>
        <w:t xml:space="preserve">14, avenue Duquesne – 75350 Paris SP 07</w:t>
      </w:r>
    </w:p>
    <w:p>
      <w:pPr>
        <w:spacing w:after="480"/>
        <w:jc w:val="right"/>
      </w:pPr>
      <w:r>
        <w:rPr>
          <w:rFonts w:ascii="Arial" w:cs="Arial" w:eastAsia="Arial" w:hAnsi="Arial"/>
          <w:sz w:val="24"/>
          <w:szCs w:val="24"/>
        </w:rPr>
        <w:t xml:space="preserve">Toulouse, le 15 juin 2026</w:t>
      </w:r>
    </w:p>
    <w:p>
      <w:pPr>
        <w:spacing w:after="480"/>
      </w:pPr>
      <w:r>
        <w:rPr>
          <w:rFonts w:ascii="Arial" w:cs="Arial" w:eastAsia="Arial" w:hAnsi="Arial"/>
          <w:b/>
          <w:bCs/>
          <w:sz w:val="24"/>
          <w:szCs w:val="24"/>
        </w:rPr>
        <w:t xml:space="preserve">OBJET : </w:t>
      </w:r>
      <w:r>
        <w:rPr>
          <w:rFonts w:ascii="Arial" w:cs="Arial" w:eastAsia="Arial" w:hAnsi="Arial"/>
          <w:sz w:val="24"/>
          <w:szCs w:val="24"/>
        </w:rPr>
        <w:t xml:space="preserve">Grève illimitée des ambulanciers inter-hospitaliers du CHU de Toulouse (Jour 35) – Inégalités de traitement entre CHU, méconnaissance du métier et absence de cadre sécuritaire adapté</w:t>
      </w:r>
    </w:p>
    <w:p>
      <w:pPr>
        <w:spacing w:after="240"/>
      </w:pPr>
      <w:r>
        <w:rPr>
          <w:rFonts w:ascii="Arial" w:cs="Arial" w:eastAsia="Arial" w:hAnsi="Arial"/>
          <w:sz w:val="24"/>
          <w:szCs w:val="24"/>
        </w:rPr>
        <w:t xml:space="preserve">Madame la Ministre,</w:t>
      </w:r>
    </w:p>
    <w:p>
      <w:pPr>
        <w:spacing w:after="200"/>
      </w:pPr>
      <w:r>
        <w:rPr>
          <w:rFonts w:ascii="Arial" w:cs="Arial" w:eastAsia="Arial" w:hAnsi="Arial"/>
          <w:sz w:val="24"/>
          <w:szCs w:val="24"/>
        </w:rPr>
        <w:t xml:space="preserve">Les ambulanciers et ambulancières inter-hospitaliers du CHU de Toulouse sont en grève illimitée depuis le 11 mai 2026. Au trente-cinquième jour de ce mouvement, face au silence persistant de la direction de l’établissement et à l’absence de toute réponse institutionnelle nationale, nous nous adressons directement à vous.</w:t>
      </w:r>
    </w:p>
    <w:p>
      <w:pPr>
        <w:spacing w:after="400"/>
      </w:pPr>
      <w:r>
        <w:rPr>
          <w:rFonts w:ascii="Arial" w:cs="Arial" w:eastAsia="Arial" w:hAnsi="Arial"/>
          <w:sz w:val="24"/>
          <w:szCs w:val="24"/>
        </w:rPr>
        <w:t xml:space="preserve">Notre grève n’est pas un mouvement isolé. Elle est le symptôme d’un dysfonctionnement structurel qui touche de nombreux CHU en France. Elle exprime la colère profonde d’agents qui voient leurs nouvelles fonctions ignorées, leurs droits piétinés, et leur sécurité sacrifiée.</w:t>
      </w:r>
    </w:p>
    <w:p>
      <w:pPr>
        <w:pStyle w:val="Heading1"/>
        <w:spacing w:after="160" w:before="320"/>
      </w:pPr>
      <w:r>
        <w:rPr>
          <w:rFonts w:ascii="Arial" w:cs="Arial" w:eastAsia="Arial" w:hAnsi="Arial"/>
          <w:b/>
          <w:bCs/>
          <w:sz w:val="26"/>
          <w:szCs w:val="26"/>
        </w:rPr>
        <w:t xml:space="preserve">I. Une inégalité de traitement inacceptable entre établissements</w:t>
      </w:r>
    </w:p>
    <w:p>
      <w:pPr>
        <w:spacing w:after="200"/>
      </w:pPr>
      <w:r>
        <w:rPr>
          <w:rFonts w:ascii="Arial" w:cs="Arial" w:eastAsia="Arial" w:hAnsi="Arial"/>
          <w:sz w:val="24"/>
          <w:szCs w:val="24"/>
        </w:rPr>
        <w:t xml:space="preserve">Le Décret n° 2022-1658 du 26 décembre 2022 et la décision du Conseil d’État n° 467063 du 19 juillet 2023 sont clairs : les ambulanciers inter-hospitaliers doivent être rattachés à la filière soignante ou médico-technique, et bénéficier de la NBI (Nouvelle Bonification Indiciaire) et de l’IFR (Indemnité de Fonctions et de Résultats).</w:t>
      </w:r>
    </w:p>
    <w:p>
      <w:pPr>
        <w:spacing w:after="200"/>
      </w:pPr>
      <w:r>
        <w:rPr>
          <w:rFonts w:ascii="Arial" w:cs="Arial" w:eastAsia="Arial" w:hAnsi="Arial"/>
          <w:sz w:val="24"/>
          <w:szCs w:val="24"/>
        </w:rPr>
        <w:t xml:space="preserve">Ces droits sont appliqués dans plusieurs CHU de France. Ils sont même appliqués à certaines unités du CHU de Toulouse lui-même — notamment pour les ambulanciers du SAMU 31. Mais ils nous sont refusés, à nous, ambulanciers inter-hospitaliers du même établissement. Cette disparité interne est incompréhensible et inacceptable.</w:t>
      </w:r>
    </w:p>
    <w:p>
      <w:pPr>
        <w:spacing w:after="120"/>
      </w:pPr>
      <w:r>
        <w:rPr>
          <w:rFonts w:ascii="Arial" w:cs="Arial" w:eastAsia="Arial" w:hAnsi="Arial"/>
          <w:sz w:val="24"/>
          <w:szCs w:val="24"/>
        </w:rPr>
        <w:t xml:space="preserve">Cette situation révèle l’absence de pilotage national dans l’application des textes réglementaires et la liberté laissée aux directions locales de les ignorer sans conséquence. Des mouvements similaires ont émergé dans plusieurs établissements :</w:t>
      </w:r>
    </w:p>
    <w:p>
      <w:pPr>
        <w:pStyle w:val="ListParagraph"/>
        <w:numPr>
          <w:ilvl w:val="0"/>
          <w:numId w:val="2"/>
        </w:numPr>
        <w:spacing w:after="80"/>
      </w:pPr>
      <w:r>
        <w:rPr>
          <w:rFonts w:ascii="Arial" w:cs="Arial" w:eastAsia="Arial" w:hAnsi="Arial"/>
          <w:sz w:val="24"/>
          <w:szCs w:val="24"/>
        </w:rPr>
        <w:t xml:space="preserve">CHU de Montpellier (Occitanie) : mouvement en cours, directement inspiré par le nôtre ;</w:t>
      </w:r>
    </w:p>
    <w:p>
      <w:pPr>
        <w:pStyle w:val="ListParagraph"/>
        <w:numPr>
          <w:ilvl w:val="0"/>
          <w:numId w:val="2"/>
        </w:numPr>
        <w:spacing w:after="80"/>
      </w:pPr>
      <w:r>
        <w:rPr>
          <w:rFonts w:ascii="Arial" w:cs="Arial" w:eastAsia="Arial" w:hAnsi="Arial"/>
          <w:sz w:val="24"/>
          <w:szCs w:val="24"/>
        </w:rPr>
        <w:t xml:space="preserve">CHU d’Angers : mobilisation engagée sur les mêmes revendications ;</w:t>
      </w:r>
    </w:p>
    <w:p>
      <w:pPr>
        <w:pStyle w:val="ListParagraph"/>
        <w:numPr>
          <w:ilvl w:val="0"/>
          <w:numId w:val="2"/>
        </w:numPr>
        <w:spacing w:after="80"/>
      </w:pPr>
      <w:r>
        <w:rPr>
          <w:rFonts w:ascii="Arial" w:cs="Arial" w:eastAsia="Arial" w:hAnsi="Arial"/>
          <w:sz w:val="24"/>
          <w:szCs w:val="24"/>
        </w:rPr>
        <w:t xml:space="preserve">CHU de Tours : agents en alerte, en lien avec nos syndicats ;</w:t>
      </w:r>
    </w:p>
    <w:p>
      <w:pPr>
        <w:pStyle w:val="ListParagraph"/>
        <w:numPr>
          <w:ilvl w:val="0"/>
          <w:numId w:val="2"/>
        </w:numPr>
        <w:spacing w:after="80"/>
      </w:pPr>
      <w:r>
        <w:rPr>
          <w:rFonts w:ascii="Arial" w:cs="Arial" w:eastAsia="Arial" w:hAnsi="Arial"/>
          <w:sz w:val="24"/>
          <w:szCs w:val="24"/>
        </w:rPr>
        <w:t xml:space="preserve">CHU de Dijon : situation identique, rattachement à la filière logistique maintenu malgré les textes.</w:t>
      </w:r>
    </w:p>
    <w:p>
      <w:pPr>
        <w:spacing w:after="400" w:before="200"/>
      </w:pPr>
      <w:r>
        <w:rPr>
          <w:rFonts w:ascii="Arial" w:cs="Arial" w:eastAsia="Arial" w:hAnsi="Arial"/>
          <w:b/>
          <w:bCs/>
          <w:sz w:val="24"/>
          <w:szCs w:val="24"/>
        </w:rPr>
        <w:t xml:space="preserve">Ce n’est plus un conflit local : c’est une crise nationale qui appelle une réponse nationale.</w:t>
      </w:r>
    </w:p>
    <w:p>
      <w:pPr>
        <w:pStyle w:val="Heading1"/>
        <w:spacing w:after="160" w:before="320"/>
      </w:pPr>
      <w:r>
        <w:rPr>
          <w:rFonts w:ascii="Arial" w:cs="Arial" w:eastAsia="Arial" w:hAnsi="Arial"/>
          <w:b/>
          <w:bCs/>
          <w:sz w:val="26"/>
          <w:szCs w:val="26"/>
        </w:rPr>
        <w:t xml:space="preserve">II. La méconnaissance de notre métier : une injustice profonde et une colère légitime</w:t>
      </w:r>
    </w:p>
    <w:p>
      <w:pPr>
        <w:spacing w:after="200"/>
      </w:pPr>
      <w:r>
        <w:rPr>
          <w:rFonts w:ascii="Arial" w:cs="Arial" w:eastAsia="Arial" w:hAnsi="Arial"/>
          <w:sz w:val="24"/>
          <w:szCs w:val="24"/>
        </w:rPr>
        <w:t xml:space="preserve">Nous ne sommes pas de simples conducteurs. La réalité de nos missions a profondément évolué ces dernières années. Nous assurons des transferts inter-hospitaliers de patients en état critique, parfois branchés sous monitoring ou sous perfusion. Nous intervenons aux côtés des équipes soignantes dans des situations où chaque seconde compte. Nous assumons une responsabilité médicale de fait, sans que notre statut, notre rémunération ou notre cadre d’exercice ne l’intègrent.</w:t>
      </w:r>
    </w:p>
    <w:p>
      <w:pPr>
        <w:spacing w:after="200"/>
      </w:pPr>
      <w:r>
        <w:rPr>
          <w:rFonts w:ascii="Arial" w:cs="Arial" w:eastAsia="Arial" w:hAnsi="Arial"/>
          <w:sz w:val="24"/>
          <w:szCs w:val="24"/>
        </w:rPr>
        <w:t xml:space="preserve">Nos fiches de poste, rédigées il y a des années, ne reflètent pas cette réalité. Elles nous enferment dans une définition administrative obsolète qui nie ce que nous faisons chaque jour. Cette méconnaissance institutionnelle nourrit un sentiment d’invisibilité et d’injustice profond, partagé par l’ensemble de la profession à l’échelle nationale.</w:t>
      </w:r>
    </w:p>
    <w:p>
      <w:pPr>
        <w:spacing w:after="400"/>
      </w:pPr>
      <w:r>
        <w:rPr>
          <w:rFonts w:ascii="Arial" w:cs="Arial" w:eastAsia="Arial" w:hAnsi="Arial"/>
          <w:sz w:val="24"/>
          <w:szCs w:val="24"/>
        </w:rPr>
        <w:t xml:space="preserve">Cette colère est profonde, Madame la Ministre. Elle s’est construite sur des années de non-reconnaissance, de promesses non tenues, et de décisions réglementaires que les établissements refusent d’appliquer. Elle ne s’apaisera pas sans actes concrets et sans un signal fort de votre autorité.</w:t>
      </w:r>
    </w:p>
    <w:p>
      <w:pPr>
        <w:pStyle w:val="Heading1"/>
        <w:spacing w:after="160" w:before="320"/>
      </w:pPr>
      <w:r>
        <w:rPr>
          <w:rFonts w:ascii="Arial" w:cs="Arial" w:eastAsia="Arial" w:hAnsi="Arial"/>
          <w:b/>
          <w:bCs/>
          <w:sz w:val="26"/>
          <w:szCs w:val="26"/>
        </w:rPr>
        <w:t xml:space="preserve">III. Des risques cumulés sans cadre sécuritaire adapté</w:t>
      </w:r>
    </w:p>
    <w:p>
      <w:pPr>
        <w:spacing w:after="120"/>
      </w:pPr>
      <w:r>
        <w:rPr>
          <w:rFonts w:ascii="Arial" w:cs="Arial" w:eastAsia="Arial" w:hAnsi="Arial"/>
          <w:sz w:val="24"/>
          <w:szCs w:val="24"/>
        </w:rPr>
        <w:t xml:space="preserve">L’absence de reconnaissance statutaire n’est pas seulement une question de justice sociale : elle a des conséquences directes et graves sur notre sécurité et celle des patients que nous transportons. Sans cadre réglementaire adapté à nos missions réelles, nous exerçons dans un vide juridique et opérationnel :</w:t>
      </w:r>
    </w:p>
    <w:p>
      <w:pPr>
        <w:pStyle w:val="ListParagraph"/>
        <w:numPr>
          <w:ilvl w:val="0"/>
          <w:numId w:val="3"/>
        </w:numPr>
        <w:spacing w:after="80"/>
      </w:pPr>
      <w:r>
        <w:rPr>
          <w:rFonts w:ascii="Arial" w:cs="Arial" w:eastAsia="Arial" w:hAnsi="Arial"/>
          <w:sz w:val="24"/>
          <w:szCs w:val="24"/>
        </w:rPr>
        <w:t xml:space="preserve">Absence de protocoles clairs pour les transports de patients sous monitoring ou sous traitement actif ;</w:t>
      </w:r>
    </w:p>
    <w:p>
      <w:pPr>
        <w:pStyle w:val="ListParagraph"/>
        <w:numPr>
          <w:ilvl w:val="0"/>
          <w:numId w:val="3"/>
        </w:numPr>
        <w:spacing w:after="80"/>
      </w:pPr>
      <w:r>
        <w:rPr>
          <w:rFonts w:ascii="Arial" w:cs="Arial" w:eastAsia="Arial" w:hAnsi="Arial"/>
          <w:sz w:val="24"/>
          <w:szCs w:val="24"/>
        </w:rPr>
        <w:t xml:space="preserve">Formation insuffisante au regard des situations cliniques rencontrées, sans obligation de mise à jour ;</w:t>
      </w:r>
    </w:p>
    <w:p>
      <w:pPr>
        <w:pStyle w:val="ListParagraph"/>
        <w:numPr>
          <w:ilvl w:val="0"/>
          <w:numId w:val="3"/>
        </w:numPr>
        <w:spacing w:after="80"/>
      </w:pPr>
      <w:r>
        <w:rPr>
          <w:rFonts w:ascii="Arial" w:cs="Arial" w:eastAsia="Arial" w:hAnsi="Arial"/>
          <w:sz w:val="24"/>
          <w:szCs w:val="24"/>
        </w:rPr>
        <w:t xml:space="preserve">Matériel inadapté ou incomplet pour faire face aux événements intercurrents durant le transport ;</w:t>
      </w:r>
    </w:p>
    <w:p>
      <w:pPr>
        <w:pStyle w:val="ListParagraph"/>
        <w:numPr>
          <w:ilvl w:val="0"/>
          <w:numId w:val="3"/>
        </w:numPr>
        <w:spacing w:after="80"/>
      </w:pPr>
      <w:r>
        <w:rPr>
          <w:rFonts w:ascii="Arial" w:cs="Arial" w:eastAsia="Arial" w:hAnsi="Arial"/>
          <w:sz w:val="24"/>
          <w:szCs w:val="24"/>
        </w:rPr>
        <w:t xml:space="preserve">Responsabilité médico-légale non définie en cas d’incident, exposant les agents à des risques personnels non couverts ;</w:t>
      </w:r>
    </w:p>
    <w:p>
      <w:pPr>
        <w:pStyle w:val="ListParagraph"/>
        <w:numPr>
          <w:ilvl w:val="0"/>
          <w:numId w:val="3"/>
        </w:numPr>
        <w:spacing w:after="80"/>
      </w:pPr>
      <w:r>
        <w:rPr>
          <w:rFonts w:ascii="Arial" w:cs="Arial" w:eastAsia="Arial" w:hAnsi="Arial"/>
          <w:sz w:val="24"/>
          <w:szCs w:val="24"/>
        </w:rPr>
        <w:t xml:space="preserve">Charge psychologique liée à la gestion de situations d’urgence sans soutien institutionnel reconnu.</w:t>
      </w:r>
    </w:p>
    <w:p>
      <w:pPr>
        <w:spacing w:after="400" w:before="200"/>
      </w:pPr>
      <w:r>
        <w:rPr>
          <w:rFonts w:ascii="Arial" w:cs="Arial" w:eastAsia="Arial" w:hAnsi="Arial"/>
          <w:sz w:val="24"/>
          <w:szCs w:val="24"/>
        </w:rPr>
        <w:t xml:space="preserve">Ces risques sont cumulés et quotidiens. Ils concernent des agents qui exercent dans l’ombre, sans filet de protection adapté, et qui participent pourtant à la chaîne du soin dans les établissements de santé les plus complexes de France. Cette situation n’est plus tenable.</w:t>
      </w:r>
    </w:p>
    <w:p>
      <w:pPr>
        <w:pStyle w:val="Heading1"/>
        <w:spacing w:after="160" w:before="320"/>
      </w:pPr>
      <w:r>
        <w:rPr>
          <w:rFonts w:ascii="Arial" w:cs="Arial" w:eastAsia="Arial" w:hAnsi="Arial"/>
          <w:b/>
          <w:bCs/>
          <w:sz w:val="26"/>
          <w:szCs w:val="26"/>
        </w:rPr>
        <w:t xml:space="preserve">IV. Nos demandes</w:t>
      </w:r>
    </w:p>
    <w:p>
      <w:pPr>
        <w:spacing w:after="120"/>
      </w:pPr>
      <w:r>
        <w:rPr>
          <w:rFonts w:ascii="Arial" w:cs="Arial" w:eastAsia="Arial" w:hAnsi="Arial"/>
          <w:sz w:val="24"/>
          <w:szCs w:val="24"/>
        </w:rPr>
        <w:t xml:space="preserve">Face à cette situation, nous vous demandons, Madame la Ministre, d’intervenir sans délai pour :</w:t>
      </w:r>
    </w:p>
    <w:p>
      <w:pPr>
        <w:pStyle w:val="ListParagraph"/>
        <w:numPr>
          <w:ilvl w:val="0"/>
          <w:numId w:val="4"/>
        </w:numPr>
        <w:spacing w:after="80"/>
      </w:pPr>
      <w:r>
        <w:rPr>
          <w:rFonts w:ascii="Arial" w:cs="Arial" w:eastAsia="Arial" w:hAnsi="Arial"/>
          <w:sz w:val="24"/>
          <w:szCs w:val="24"/>
        </w:rPr>
        <w:t xml:space="preserve">Diligenter un contrôle national sur l’application effective du Décret n° 2022-1658 du 26 décembre 2022 dans l’ensemble des CHU, et sanctionner les manquements ;</w:t>
      </w:r>
    </w:p>
    <w:p>
      <w:pPr>
        <w:pStyle w:val="ListParagraph"/>
        <w:numPr>
          <w:ilvl w:val="0"/>
          <w:numId w:val="4"/>
        </w:numPr>
        <w:spacing w:after="80"/>
      </w:pPr>
      <w:r>
        <w:rPr>
          <w:rFonts w:ascii="Arial" w:cs="Arial" w:eastAsia="Arial" w:hAnsi="Arial"/>
          <w:sz w:val="24"/>
          <w:szCs w:val="24"/>
        </w:rPr>
        <w:t xml:space="preserve">Imposer à la direction du CHU de Toulouse l’ouverture immédiate d’un dialogue réel avec nos représentants, en vue du rattachement à la filière soignante ou médico-technique et de l’attribution des indemnités NBI et IFR ;</w:t>
      </w:r>
    </w:p>
    <w:p>
      <w:pPr>
        <w:pStyle w:val="ListParagraph"/>
        <w:numPr>
          <w:ilvl w:val="0"/>
          <w:numId w:val="4"/>
        </w:numPr>
        <w:spacing w:after="80"/>
      </w:pPr>
      <w:r>
        <w:rPr>
          <w:rFonts w:ascii="Arial" w:cs="Arial" w:eastAsia="Arial" w:hAnsi="Arial"/>
          <w:sz w:val="24"/>
          <w:szCs w:val="24"/>
        </w:rPr>
        <w:t xml:space="preserve">Mandater une mission d’inspection pour évaluer les conditions d’exercice des ambulanciers inter-hospitaliers dans les CHU, et formuler des recommandations contraignantes sur les protocoles, les formations et le matériel ;</w:t>
      </w:r>
    </w:p>
    <w:p>
      <w:pPr>
        <w:pStyle w:val="ListParagraph"/>
        <w:numPr>
          <w:ilvl w:val="0"/>
          <w:numId w:val="4"/>
        </w:numPr>
        <w:spacing w:after="80"/>
      </w:pPr>
      <w:r>
        <w:rPr>
          <w:rFonts w:ascii="Arial" w:cs="Arial" w:eastAsia="Arial" w:hAnsi="Arial"/>
          <w:sz w:val="24"/>
          <w:szCs w:val="24"/>
        </w:rPr>
        <w:t xml:space="preserve">Initier une révision des fiches de poste à l’échelle nationale, pour qu’elles reflètent la réalité des missions exercées aujourd’hui ;</w:t>
      </w:r>
    </w:p>
    <w:p>
      <w:pPr>
        <w:pStyle w:val="ListParagraph"/>
        <w:numPr>
          <w:ilvl w:val="0"/>
          <w:numId w:val="4"/>
        </w:numPr>
        <w:spacing w:after="80"/>
      </w:pPr>
      <w:r>
        <w:rPr>
          <w:rFonts w:ascii="Arial" w:cs="Arial" w:eastAsia="Arial" w:hAnsi="Arial"/>
          <w:sz w:val="24"/>
          <w:szCs w:val="24"/>
        </w:rPr>
        <w:t xml:space="preserve">Mettre en place un cadre sécuritaire adapté à nos activités, incluant des référentiels clairs sur la prise en charge des patients lors des transports inter-hospitaliers.</w:t>
      </w:r>
    </w:p>
    <w:p>
      <w:pPr>
        <w:spacing w:after="200" w:before="280"/>
      </w:pPr>
      <w:r>
        <w:rPr>
          <w:rFonts w:ascii="Arial" w:cs="Arial" w:eastAsia="Arial" w:hAnsi="Arial"/>
          <w:color w:val="1F4E79"/>
          <w:sz w:val="24"/>
          <w:szCs w:val="24"/>
        </w:rPr>
        <w:t xml:space="preserve">Notre dossier complet est accessible à l’adresse : https://bezialaurent-lang.github.io/ambulancierschutoulouse/blog/</w:t>
      </w:r>
    </w:p>
    <w:p>
      <w:pPr>
        <w:spacing w:after="120"/>
      </w:pPr>
      <w:r>
        <w:rPr>
          <w:rFonts w:ascii="Arial" w:cs="Arial" w:eastAsia="Arial" w:hAnsi="Arial"/>
          <w:sz w:val="24"/>
          <w:szCs w:val="24"/>
        </w:rPr>
        <w:t xml:space="preserve">Nos représentants sont à votre disposition :</w:t>
      </w:r>
    </w:p>
    <w:p>
      <w:pPr>
        <w:pStyle w:val="ListParagraph"/>
        <w:numPr>
          <w:ilvl w:val="0"/>
          <w:numId w:val="5"/>
        </w:numPr>
        <w:spacing w:after="80"/>
      </w:pPr>
      <w:r>
        <w:rPr>
          <w:rFonts w:ascii="Arial" w:cs="Arial" w:eastAsia="Arial" w:hAnsi="Arial"/>
          <w:sz w:val="24"/>
          <w:szCs w:val="24"/>
        </w:rPr>
        <w:t xml:space="preserve">Victor Alava, Syndicat SUD Solidaires Toulouse : 06 69 12 01 65</w:t>
      </w:r>
    </w:p>
    <w:p>
      <w:pPr>
        <w:pStyle w:val="ListParagraph"/>
        <w:numPr>
          <w:ilvl w:val="0"/>
          <w:numId w:val="5"/>
        </w:numPr>
        <w:spacing w:after="80"/>
      </w:pPr>
      <w:r>
        <w:rPr>
          <w:rFonts w:ascii="Arial" w:cs="Arial" w:eastAsia="Arial" w:hAnsi="Arial"/>
          <w:sz w:val="24"/>
          <w:szCs w:val="24"/>
        </w:rPr>
        <w:t xml:space="preserve">Sébastien Boussy, CGT CHU Toulouse : 06 64 86 15 83</w:t>
      </w:r>
    </w:p>
    <w:p>
      <w:pPr>
        <w:pStyle w:val="ListParagraph"/>
        <w:numPr>
          <w:ilvl w:val="0"/>
          <w:numId w:val="5"/>
        </w:numPr>
        <w:spacing w:after="80"/>
      </w:pPr>
      <w:r>
        <w:rPr>
          <w:rFonts w:ascii="Arial" w:cs="Arial" w:eastAsia="Arial" w:hAnsi="Arial"/>
          <w:sz w:val="24"/>
          <w:szCs w:val="24"/>
        </w:rPr>
        <w:t xml:space="preserve">Jérôme Jean Charles, délégué du personnel ambulancier : 06 86 69 90 95</w:t>
      </w:r>
    </w:p>
    <w:p>
      <w:pPr>
        <w:pStyle w:val="ListParagraph"/>
        <w:numPr>
          <w:ilvl w:val="0"/>
          <w:numId w:val="5"/>
        </w:numPr>
        <w:spacing w:after="80"/>
      </w:pPr>
      <w:r>
        <w:rPr>
          <w:rFonts w:ascii="Arial" w:cs="Arial" w:eastAsia="Arial" w:hAnsi="Arial"/>
          <w:sz w:val="24"/>
          <w:szCs w:val="24"/>
        </w:rPr>
        <w:t xml:space="preserve">Laurent Bezia, délégué du personnel ambulancier : 07 60 40 80 08</w:t>
      </w:r>
    </w:p>
    <w:p>
      <w:pPr>
        <w:spacing w:after="400" w:before="480"/>
      </w:pPr>
      <w:r>
        <w:rPr>
          <w:rFonts w:ascii="Arial" w:cs="Arial" w:eastAsia="Arial" w:hAnsi="Arial"/>
          <w:sz w:val="24"/>
          <w:szCs w:val="24"/>
        </w:rPr>
        <w:t xml:space="preserve">Veuillez agréer, Madame la Ministre, l’expression de notre haute considération.</w:t>
      </w:r>
    </w:p>
    <w:p>
      <w:pPr>
        <w:spacing w:after="80"/>
      </w:pPr>
      <w:r>
        <w:rPr>
          <w:rFonts w:ascii="Arial" w:cs="Arial" w:eastAsia="Arial" w:hAnsi="Arial"/>
          <w:b/>
          <w:bCs/>
          <w:sz w:val="24"/>
          <w:szCs w:val="24"/>
        </w:rPr>
        <w:t xml:space="preserve">Les ambulanciers et ambulancières inter-hospitaliers du CHU de Toulouse</w:t>
      </w:r>
    </w:p>
    <w:p>
      <w:pPr>
        <w:spacing w:after="0"/>
      </w:pPr>
      <w:r>
        <w:rPr>
          <w:rFonts w:ascii="Arial" w:cs="Arial" w:eastAsia="Arial" w:hAnsi="Arial"/>
          <w:i/>
          <w:iCs/>
          <w:sz w:val="22"/>
          <w:szCs w:val="22"/>
        </w:rPr>
        <w:t xml:space="preserve">En grève illimitée depuis le 11 mai 2026</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2026-06-15T10:18:00.430Z</dcterms:created>
  <dcterms:modified xsi:type="dcterms:W3CDTF">2026-06-15T10:18:00.430Z</dcterms:modified>
</cp:coreProperties>
</file>

<file path=docProps/custom.xml><?xml version="1.0" encoding="utf-8"?>
<Properties xmlns="http://schemas.openxmlformats.org/officeDocument/2006/custom-properties" xmlns:vt="http://schemas.openxmlformats.org/officeDocument/2006/docPropsVTypes"/>
</file>