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A95FE4" w:rsidP="61A95FE4" w:rsidRDefault="61A95FE4" w14:paraId="2A067F86" w14:textId="70004F1F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0B8EF9FB" w:rsidP="0A693BAF" w:rsidRDefault="75A07E40" w14:paraId="36BBA008" w14:textId="142804B2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A693BAF">
        <w:rPr>
          <w:rFonts w:ascii="Barlow SemiBold" w:hAnsi="Barlow SemiBold" w:eastAsia="Barlow SemiBold" w:cs="Barlow SemiBold"/>
          <w:color w:val="017B7B"/>
          <w:sz w:val="40"/>
          <w:szCs w:val="40"/>
        </w:rPr>
        <w:t xml:space="preserve">Quiz Objectives</w:t>
      </w:r>
    </w:p>
    <w:p w:rsidR="61A95FE4" w:rsidP="61A95FE4" w:rsidRDefault="61A95FE4" w14:paraId="407CAE61" w14:textId="2D3F3774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24"/>
          <w:szCs w:val="24"/>
          <w:lang w:val="vi-VN"/>
        </w:rPr>
      </w:pPr>
    </w:p>
    <w:p w:rsidR="0B8EF9FB" w:rsidP="61A95FE4" w:rsidRDefault="0B8EF9FB" w14:paraId="0EF0A76C" w14:textId="2F772189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36"/>
          <w:szCs w:val="36"/>
        </w:rPr>
      </w:pPr>
      <w:r w:rsidRPr="61A95FE4">
        <w:rPr>
          <w:rFonts w:ascii="Barlow Medium" w:hAnsi="Barlow Medium" w:eastAsia="Barlow Medium" w:cs="Barlow Medium"/>
          <w:color w:val="19A27D"/>
          <w:sz w:val="36"/>
          <w:szCs w:val="36"/>
        </w:rPr>
        <w:t xml:space="preserve">Quiz Grade</w:t>
      </w:r>
    </w:p>
    <w:p w:rsidR="61A95FE4" w:rsidP="61A95FE4" w:rsidRDefault="61A95FE4" w14:paraId="3B5BBE1B" w14:textId="5507C5F1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</w:p>
    <w:p w:rsidR="0B8EF9FB" w:rsidP="61A95FE4" w:rsidRDefault="0B8EF9FB" w14:paraId="7C246BDB" w14:textId="1C9113B0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hAnsi="Barlow Medium" w:eastAsia="Barlow Medium" w:cs="Barlow Medium"/>
          <w:color w:val="19A27D"/>
          <w:sz w:val="24"/>
          <w:szCs w:val="24"/>
        </w:rPr>
        <w:t xml:space="preserve">Advanced</w:t>
      </w:r>
    </w:p>
    <w:p w:rsidR="61A95FE4" w:rsidP="61A95FE4" w:rsidRDefault="61A95FE4" w14:paraId="05154FF2" w14:textId="6357B563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12"/>
          <w:szCs w:val="12"/>
        </w:rPr>
      </w:pPr>
    </w:p>
    <w:p w:rsidR="61A95FE4" w:rsidP="61A95FE4" w:rsidRDefault="61A95FE4" w14:paraId="411B6A41" w14:textId="4E422383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61A95FE4" w:rsidRDefault="61A95FE4" w14:paraId="0D523AE5" w14:textId="72D30A1B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0A693BAF" w:rsidRDefault="61A95FE4" w14:paraId="5DE3B1C1" w14:textId="3D3DB0BE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:rsidTr="0A693BAF" w14:paraId="650349D9" w14:textId="77777777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E3C0F37" w14:textId="48C20E2B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A10155E" w14:textId="4AED0013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07964561" w14:textId="0C386BC2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:rsidTr="0A693BAF" w14:paraId="69F165B7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2D70E16" w14:textId="735F4FCF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714946B5" w14:textId="635D8489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9D5FB58" w14:textId="5E476291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5AF90FC" w14:textId="1AA315B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B7A2811" w14:textId="1D14A805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111C1DAE" w14:textId="08C0DC2B">
      <w:pPr>
        <w:keepNext/>
        <w:keepLines/>
        <w:spacing w:before="0" w:line="240" w:lineRule="auto"/>
        <w:ind w:left="-72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94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0"/>
      </w:tblGrid>
      <w:tr w:rsidR="61A95FE4" w:rsidTr="0A693BAF" w14:paraId="3014CC88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71839F4" w14:textId="2955CE2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16DB74C0" w14:textId="1167F467">
            <w:pPr>
              <w:keepLines/>
              <w:spacing w:before="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2E9E1EC" w14:textId="76177AB3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6336710E" w14:textId="7439D20C">
            <w:pPr>
              <w:keepLines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AC20074" w14:textId="687DE490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6A27DF97" w14:textId="2E30E89C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</w:p>
    <w:p w:rsidR="0B8EF9FB" w:rsidP="61A95FE4" w:rsidRDefault="0B8EF9FB" w14:paraId="6666E67F" w14:textId="0A08AC3F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It’s Quiz Time!</w:t>
      </w: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5A7E467D" w:rsidR="7FAF9E86">
        <w:rPr>
          <w:rFonts w:ascii="Open Sans" w:hAnsi="Open Sans" w:eastAsia="Open Sans" w:cs="Open Sans"/>
          <w:b w:val="1"/>
          <w:bCs w:val="1"/>
          <w:color w:val="19A27D"/>
        </w:rPr>
        <w:t xml:space="preserve">Part 1: Multiple Choice</w:t>
      </w:r>
    </w:p>
    <w:p w:rsidR="0B8EF9FB" w:rsidP="5A7E467D" w:rsidRDefault="0B8EF9FB" w14:paraId="63773110" w14:textId="4E4D57CD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A7E467D" w:rsidR="7FAF9E86">
        <w:rPr>
          <w:rFonts w:ascii="Open Sans" w:hAnsi="Open Sans" w:eastAsia="Open Sans" w:cs="Open Sans"/>
          <w:color w:val="000000" w:themeColor="text1" w:themeTint="FF" w:themeShade="FF"/>
        </w:rPr>
        <w:t xml:space="preserve">*Instructions: Choose the one correct option for each question.*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 xml:space="preserve">Q1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 xml:space="preserve">undefined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A. Playing video games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B. Sending emails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C. Recording transactions securely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D. Making phone calls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 xml:space="preserve">Q2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 xml:space="preserve">undefined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A. Steve Jobs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B. Bill Gates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C. Satoshi Nakamoto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D. Mark Zuckerberg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5A7E467D" w:rsidR="7FAF9E86">
        <w:rPr>
          <w:rFonts w:ascii="Open Sans" w:hAnsi="Open Sans" w:eastAsia="Open Sans" w:cs="Open Sans"/>
          <w:b w:val="1"/>
          <w:bCs w:val="1"/>
          <w:color w:val="19A27D"/>
        </w:rPr>
        <w:t xml:space="preserve">Part 2: Matching</w:t>
      </w:r>
    </w:p>
    <w:p w:rsidR="0B8EF9FB" w:rsidP="5A7E467D" w:rsidRDefault="0B8EF9FB" w14:paraId="63773110" w14:textId="4E4D57CD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A7E467D" w:rsidR="7FAF9E86">
        <w:rPr>
          <w:rFonts w:ascii="Open Sans" w:hAnsi="Open Sans" w:eastAsia="Open Sans" w:cs="Open Sans"/>
          <w:color w:val="000000" w:themeColor="text1" w:themeTint="FF" w:themeShade="FF"/>
        </w:rPr>
        <w:t xml:space="preserve">*Instructions: Match the terms in column A with the corresponding terms in column B.*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 xml:space="preserve">Q1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 xml:space="preserve">*II. Column B*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1. Blockchain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2. Bitcoin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3. Cryptography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4. Miner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5. Smart Contract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A. A digital agreement that is executed automatically when conditions are met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B. A person who processes transactions and secures the network in blockchain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C. A technology for secure and transparent record-keeping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D. A type of digital currency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E. The science of encoding and decoding information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 xml:space="preserve">Q2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 xml:space="preserve">*II. Column B*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1. Decentralization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2. Ledger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3. Hash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4. Consensus Protocol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_____ 5. Token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A. A unique string of numbers and letters representing data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B. A system that doesn't rely on a central point of control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C. A record of transactions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D. A digital asset used on a blockchain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E. A method for achieving agreement on a single data value among distributed processes or systems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61A95FE4" w:rsidP="61A95FE4" w:rsidRDefault="61A95FE4" w14:paraId="2ACDBEA2" w14:textId="3B98D07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0DE75851" w14:textId="7A948ED9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Answers Keys</w:t>
      </w:r>
    </w:p>
    <w:p w:rsidR="0B8EF9FB" w:rsidP="61A95FE4" w:rsidRDefault="0B8EF9FB" w14:paraId="70A16F55" w14:textId="23CD207D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 xml:space="preserve">Multiple choice</w:t>
      </w:r>
    </w:p>
    <w:p w:rsidR="0B8EF9FB" w:rsidP="61A95FE4" w:rsidRDefault="0B8EF9FB" w14:paraId="3C17269F" w14:textId="60BAF22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Answer: </w:t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1. c. Recording transactions securely</w:t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2. c. Satoshi Nakamoto 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70A16F55" w14:textId="23CD207D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 xml:space="preserve">Matching</w:t>
      </w:r>
    </w:p>
    <w:p w:rsidR="0B8EF9FB" w:rsidP="61A95FE4" w:rsidRDefault="0B8EF9FB" w14:paraId="3C17269F" w14:textId="60BAF22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Answer:</w:t>
      </w:r>
      <w:r>
        <w:br/>
      </w:r>
      <w:r>
        <w:rPr>
          <w:rFonts w:ascii="Open Sans" w:hAnsi="Open Sans" w:eastAsia="Open Sans" w:cs="Open Sans"/>
          <w:color w:val="000000" w:themeColor="text1"/>
        </w:rPr>
        <w:t/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Question 1.</w:t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1-c, 2-d, 3-e, 4-b, 5-a</w:t>
      </w:r>
      <w:r>
        <w:br/>
      </w:r>
      <w:r>
        <w:rPr>
          <w:rFonts w:ascii="Open Sans" w:hAnsi="Open Sans" w:eastAsia="Open Sans" w:cs="Open Sans"/>
          <w:color w:val="000000" w:themeColor="text1"/>
        </w:rPr>
        <w:t/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Question 2.</w:t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1-b, 2-c, 3-a, 4-e, 5-d</w:t>
      </w:r>
      <w:r>
        <w:br/>
      </w:r>
      <w:r>
        <w:rPr>
          <w:rFonts w:ascii="Open Sans" w:hAnsi="Open Sans" w:eastAsia="Open Sans" w:cs="Open Sans"/>
          <w:color w:val="000000" w:themeColor="text1"/>
        </w:rPr>
        <w:t/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---</w:t>
      </w:r>
      <w:r>
        <w:br/>
      </w:r>
      <w:r>
        <w:rPr>
          <w:rFonts w:ascii="Open Sans" w:hAnsi="Open Sans" w:eastAsia="Open Sans" w:cs="Open Sans"/>
          <w:color w:val="000000" w:themeColor="text1"/>
        </w:rPr>
        <w:t/>
      </w:r>
      <w:r>
        <w:br/>
      </w:r>
      <w:r>
        <w:rPr>
          <w:rFonts w:ascii="Open Sans" w:hAnsi="Open Sans" w:eastAsia="Open Sans" w:cs="Open Sans"/>
          <w:color w:val="000000" w:themeColor="text1"/>
        </w:rPr>
        <w:t xml:space="preserve">Please note that this quiz is simplified to fit the understanding level of 3-5-year-olds who have an advanced familiarity with blockchain. The questions and answers have been crafted to reflect basic concepts in a straightforward manner. 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61A95FE4" w:rsidP="61A95FE4" w:rsidRDefault="61A95FE4" w14:paraId="672F72F0" w14:textId="297BDC7D">
      <w:pPr>
        <w:keepLines/>
        <w:spacing w:before="0" w:line="335" w:lineRule="auto"/>
        <w:jc w:val="both"/>
        <w:rPr>
          <w:rFonts w:ascii="Open Sans" w:hAnsi="Open Sans" w:eastAsia="Open Sans" w:cs="Open Sans"/>
          <w:color w:val="19A27D"/>
        </w:rPr>
      </w:pPr>
    </w:p>
    <w:p w:rsidR="61A95FE4" w:rsidP="61A95FE4" w:rsidRDefault="61A95FE4" w14:paraId="30CD2A32" w14:textId="3183EEAD">
      <w:pPr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35A1" w:rsidRDefault="003D35A1" w14:paraId="70DF9E56" w14:textId="77777777">
      <w:pPr>
        <w:spacing w:before="0" w:line="240" w:lineRule="auto"/>
      </w:pPr>
      <w:r>
        <w:separator/>
      </w:r>
    </w:p>
  </w:endnote>
  <w:endnote w:type="continuationSeparator" w:id="0">
    <w:p w:rsidR="003D35A1" w:rsidRDefault="003D35A1" w14:paraId="44E871BC" w14:textId="77777777">
      <w:pPr>
        <w:spacing w:before="0" w:line="240" w:lineRule="auto"/>
      </w:pPr>
      <w:r>
        <w:continuationSeparator/>
      </w:r>
    </w:p>
  </w:endnote>
  <w:endnote w:type="continuationNotice" w:id="1">
    <w:p w:rsidR="00ED4810" w:rsidRDefault="00ED4810" w14:paraId="5792C123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1ADDB7B0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:rsidTr="61A95FE4" w14:paraId="272F3C9A" w14:textId="77777777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P="61A95FE4" w:rsidRDefault="003D35A1" w14:paraId="37987995" w14:textId="77777777">
          <w:pPr>
            <w:widowControl w:val="0"/>
            <w:spacing w:before="0" w:line="240" w:lineRule="auto"/>
            <w:jc w:val="right"/>
            <w:rPr>
              <w:rFonts w:ascii="Open Sans" w:hAnsi="Open Sans" w:eastAsia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2D294E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3E6E45" w:rsidRDefault="003E6E45" w14:paraId="34FF1C98" w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w:rsidR="003E6E45" w:rsidRDefault="003E6E45" w14:paraId="6D072C0D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144A5D23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3E6E45" w:rsidRDefault="003E6E45" w14:paraId="463F29E8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E6E45" w:rsidRDefault="003E6E45" w14:paraId="5630AD66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3E6E45" w:rsidRDefault="003E6E45" w14:paraId="61829076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3E6E45" w:rsidRDefault="003D35A1" w14:paraId="133EDD17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2D294E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35A1" w:rsidRDefault="003D35A1" w14:paraId="2BA226A1" w14:textId="77777777">
      <w:pPr>
        <w:spacing w:before="0" w:line="240" w:lineRule="auto"/>
      </w:pPr>
      <w:r>
        <w:separator/>
      </w:r>
    </w:p>
  </w:footnote>
  <w:footnote w:type="continuationSeparator" w:id="0">
    <w:p w:rsidR="003D35A1" w:rsidRDefault="003D35A1" w14:paraId="17AD93B2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810" w:rsidRDefault="00ED4810" w14:paraId="13362DD9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62C20678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E45" w:rsidRDefault="789C65F9" w14:paraId="11AFED0F" w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89C65F9">
      <w:rPr>
        <w:rFonts w:ascii="Roboto Medium" w:hAnsi="Roboto Medium" w:eastAsia="Roboto Medium" w:cs="Roboto Medium"/>
        <w:color w:val="FFFFFF" w:themeColor="background1"/>
        <w:sz w:val="38"/>
        <w:szCs w:val="38"/>
      </w:rPr>
      <w:t>Quiz</w:t>
    </w:r>
  </w:p>
  <w:p w:rsidR="003E6E45" w:rsidRDefault="003E6E45" w14:paraId="6DFB9E20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0DE4B5B7" w14:textId="77777777">
    <w:pPr>
      <w:pStyle w:val="Title"/>
      <w:spacing w:line="14" w:lineRule="auto"/>
      <w:ind w:left="-1440"/>
      <w:rPr>
        <w:sz w:val="2"/>
        <w:szCs w:val="2"/>
      </w:rPr>
    </w:pPr>
    <w:bookmarkStart w:name="_17dp8vu" w:colFirst="0" w:colLast="0" w:id="0"/>
    <w:bookmarkEnd w:id="0"/>
  </w:p>
  <w:tbl>
    <w:tblPr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14:textId="77777777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14:textId="77777777">
          <w:pPr>
            <w:pStyle w:val="Heading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2D294E" w14:paraId="296FEF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3E6E45" w:rsidRDefault="003E6E45" w14:paraId="7194DBDC" w14:textId="77777777">
    <w:pPr>
      <w:pStyle w:val="Title"/>
      <w:spacing w:line="14" w:lineRule="auto"/>
      <w:ind w:left="-1440"/>
      <w:rPr>
        <w:sz w:val="2"/>
        <w:szCs w:val="2"/>
      </w:rPr>
    </w:pPr>
    <w:bookmarkStart w:name="_lnxbz9" w:colFirst="0" w:colLast="0" w:id="3"/>
    <w:bookmarkEnd w:id="3"/>
  </w:p>
  <w:tbl>
    <w:tblPr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3E6E45" w:rsidRDefault="003E6E45" w14:paraId="7196D064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2D294E"/>
    <w:rsid w:val="003D35A1"/>
    <w:rsid w:val="003E6E45"/>
    <w:rsid w:val="0048006C"/>
    <w:rsid w:val="00932DF5"/>
    <w:rsid w:val="009835A0"/>
    <w:rsid w:val="00A43848"/>
    <w:rsid w:val="00BD322D"/>
    <w:rsid w:val="00E724B5"/>
    <w:rsid w:val="00ED4810"/>
    <w:rsid w:val="01B5C4EB"/>
    <w:rsid w:val="06125311"/>
    <w:rsid w:val="06B27180"/>
    <w:rsid w:val="06CE934D"/>
    <w:rsid w:val="07552219"/>
    <w:rsid w:val="07997A8C"/>
    <w:rsid w:val="08801DE8"/>
    <w:rsid w:val="0887EB18"/>
    <w:rsid w:val="0A693BAF"/>
    <w:rsid w:val="0AB5C8B3"/>
    <w:rsid w:val="0B8EF9FB"/>
    <w:rsid w:val="0C38D4F3"/>
    <w:rsid w:val="0DDFD435"/>
    <w:rsid w:val="0F76B0F5"/>
    <w:rsid w:val="10260C48"/>
    <w:rsid w:val="10501909"/>
    <w:rsid w:val="1079CA32"/>
    <w:rsid w:val="1326ECA2"/>
    <w:rsid w:val="13D405CD"/>
    <w:rsid w:val="150B76FD"/>
    <w:rsid w:val="175AEFAE"/>
    <w:rsid w:val="17C797C3"/>
    <w:rsid w:val="1A124A9C"/>
    <w:rsid w:val="1AAC0CB8"/>
    <w:rsid w:val="1D088EFB"/>
    <w:rsid w:val="1FCB78C5"/>
    <w:rsid w:val="213006D2"/>
    <w:rsid w:val="29367EE1"/>
    <w:rsid w:val="2A17E669"/>
    <w:rsid w:val="2C99BD15"/>
    <w:rsid w:val="2D17B4D8"/>
    <w:rsid w:val="2F2797A7"/>
    <w:rsid w:val="2F8E7F63"/>
    <w:rsid w:val="2FC3AED5"/>
    <w:rsid w:val="30AA99BA"/>
    <w:rsid w:val="3420242F"/>
    <w:rsid w:val="361BE094"/>
    <w:rsid w:val="3877724A"/>
    <w:rsid w:val="389DC4C9"/>
    <w:rsid w:val="38B55190"/>
    <w:rsid w:val="39B6FD5A"/>
    <w:rsid w:val="3B0552C9"/>
    <w:rsid w:val="3B2F7C28"/>
    <w:rsid w:val="3B861295"/>
    <w:rsid w:val="3B9FB135"/>
    <w:rsid w:val="3CFF78BC"/>
    <w:rsid w:val="3E6507D7"/>
    <w:rsid w:val="40E0E0E5"/>
    <w:rsid w:val="43C8195C"/>
    <w:rsid w:val="44B2D368"/>
    <w:rsid w:val="459F42F9"/>
    <w:rsid w:val="464EA3C9"/>
    <w:rsid w:val="46790361"/>
    <w:rsid w:val="467E1E6D"/>
    <w:rsid w:val="4819EECE"/>
    <w:rsid w:val="4828E1D8"/>
    <w:rsid w:val="4A812856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1ADD03"/>
    <w:rsid w:val="56D86EDD"/>
    <w:rsid w:val="587375F0"/>
    <w:rsid w:val="5914264C"/>
    <w:rsid w:val="595C4469"/>
    <w:rsid w:val="5A7E467D"/>
    <w:rsid w:val="5D988FEA"/>
    <w:rsid w:val="5DE7976F"/>
    <w:rsid w:val="5FE6F77F"/>
    <w:rsid w:val="60C9B876"/>
    <w:rsid w:val="60F0A718"/>
    <w:rsid w:val="61A95FE4"/>
    <w:rsid w:val="63310016"/>
    <w:rsid w:val="6349B6FE"/>
    <w:rsid w:val="6351B2B1"/>
    <w:rsid w:val="649BE6D9"/>
    <w:rsid w:val="64C536F7"/>
    <w:rsid w:val="64FF0851"/>
    <w:rsid w:val="652AAB56"/>
    <w:rsid w:val="66D8D155"/>
    <w:rsid w:val="6A1F52F0"/>
    <w:rsid w:val="6CC9A59D"/>
    <w:rsid w:val="6D972C99"/>
    <w:rsid w:val="6E6201A3"/>
    <w:rsid w:val="6F52719B"/>
    <w:rsid w:val="70EE41FC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D4212EF"/>
    <w:rsid w:val="7E7E2428"/>
    <w:rsid w:val="7FAF9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62997FE5-717A-44F5-A801-E6F80DC0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Đào Xuân Bách</lastModifiedBy>
  <revision>9</revision>
  <dcterms:created xsi:type="dcterms:W3CDTF">2023-12-06T13:10:00.0000000Z</dcterms:created>
  <dcterms:modified xsi:type="dcterms:W3CDTF">2023-12-22T08:06:56.3466567Z</dcterms:modified>
</coreProperties>
</file>