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26.jpg" ContentType="image/jpeg"/>
  <Override PartName="/word/media/rId30.jpg" ContentType="image/jpeg"/>
  <Override PartName="/word/media/rId33.jpg" ContentType="image/jpeg"/>
  <Override PartName="/word/media/rId37.jpg" ContentType="image/jpeg"/>
  <Override PartName="/word/media/rId52.jpg" ContentType="image/jpeg"/>
  <Override PartName="/word/media/rId40.jpg" ContentType="image/jpeg"/>
  <Override PartName="/word/media/rId44.jpg" ContentType="image/jpeg"/>
  <Override PartName="/word/media/rId59.jpg" ContentType="image/jpeg"/>
  <Override PartName="/word/media/rId55.jpg" ContentType="image/jpeg"/>
  <Override PartName="/word/media/rId48.jpg" ContentType="image/jpeg"/>
  <Override PartName="/word/media/rId62.jpg" ContentType="image/jpeg"/>
  <Override PartName="/word/media/rId70.jpg" ContentType="image/jpeg"/>
  <Override PartName="/word/media/rId6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ОС</w:t>
      </w:r>
      <w:r>
        <w:t xml:space="preserve"> </w:t>
      </w:r>
      <w:r>
        <w:t xml:space="preserve">Fedora</w:t>
      </w:r>
      <w:r>
        <w:t xml:space="preserve"> </w:t>
      </w:r>
      <w:r>
        <w:t xml:space="preserve">на</w:t>
      </w:r>
      <w:r>
        <w:t xml:space="preserve"> </w:t>
      </w:r>
      <w:r>
        <w:t xml:space="preserve">VirtualBox</w:t>
      </w:r>
    </w:p>
    <w:p>
      <w:pPr>
        <w:pStyle w:val="Author"/>
      </w:pPr>
      <w:r>
        <w:t xml:space="preserve">Кононов</w:t>
      </w:r>
      <w:r>
        <w:t xml:space="preserve"> </w:t>
      </w:r>
      <w:r>
        <w:t xml:space="preserve">Алексей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</w:t>
      </w:r>
      <w:r>
        <w:t xml:space="preserve"> </w:t>
      </w:r>
      <w:r>
        <w:t xml:space="preserve">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Настроить VirtualBox</w:t>
      </w:r>
    </w:p>
    <w:p>
      <w:pPr>
        <w:numPr>
          <w:ilvl w:val="0"/>
          <w:numId w:val="1001"/>
        </w:numPr>
        <w:pStyle w:val="Compact"/>
      </w:pPr>
      <w:r>
        <w:t xml:space="preserve">Установить ОС Fedora</w:t>
      </w:r>
    </w:p>
    <w:p>
      <w:pPr>
        <w:numPr>
          <w:ilvl w:val="0"/>
          <w:numId w:val="1001"/>
        </w:numPr>
        <w:pStyle w:val="Compact"/>
      </w:pPr>
      <w:r>
        <w:t xml:space="preserve">Выполнить настройку системы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необходимые для создания отчетов пакеты</w:t>
      </w:r>
    </w:p>
    <w:p>
      <w:pPr>
        <w:numPr>
          <w:ilvl w:val="0"/>
          <w:numId w:val="1001"/>
        </w:numPr>
        <w:pStyle w:val="Compact"/>
      </w:pPr>
      <w:r>
        <w:t xml:space="preserve">Выполнить домашнее задание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Операционная система</w:t>
      </w:r>
      <w:r>
        <w:t xml:space="preserve"> </w:t>
      </w:r>
      <w:r>
        <w:t xml:space="preserve">— программное обеспечение, управляющее компьютерами (включая микроконтроллеры) и позволяющее запускать на них прикладные программы. Предоставляет программный интерфейс для взаимодействия с компьютером, управляет прикладными программами и занимается распределением предоставляемых ресурсов, в том числе между прикладными программами.</w:t>
      </w:r>
    </w:p>
    <w:p>
      <w:pPr>
        <w:pStyle w:val="BodyText"/>
      </w:pPr>
      <w:r>
        <w:rPr>
          <w:bCs/>
          <w:b/>
        </w:rPr>
        <w:t xml:space="preserve">Виртуальная машина</w:t>
      </w:r>
      <w:r>
        <w:t xml:space="preserve"> </w:t>
      </w:r>
      <w:r>
        <w:t xml:space="preserve">- программа, эмулирующая аппаратное обеспечение компьютера и исполняющая программы для гостевой платформы</w:t>
      </w:r>
      <w:r>
        <w:t xml:space="preserve"> </w:t>
      </w:r>
      <w:r>
        <w:t xml:space="preserve">на хост платформе.</w:t>
      </w:r>
    </w:p>
    <w:bookmarkEnd w:id="22"/>
    <w:bookmarkStart w:id="6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9" w:name="конфигурация-виртуальной-машин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Конфигурация виртуальной машины</w:t>
      </w:r>
    </w:p>
    <w:p>
      <w:pPr>
        <w:pStyle w:val="FirstParagraph"/>
      </w:pPr>
      <w:r>
        <w:t xml:space="preserve">Запустим VirtualBox. Мы увидим окно менеджера виртуальных машин (рис. 1).</w:t>
      </w:r>
      <w:r>
        <w:t xml:space="preserve"> </w:t>
      </w:r>
      <w:r>
        <w:t xml:space="preserve">Нажмем кнопку создать.</w:t>
      </w:r>
    </w:p>
    <w:p>
      <w:pPr>
        <w:pStyle w:val="CaptionedFigure"/>
      </w:pPr>
      <w:r>
        <w:drawing>
          <wp:inline>
            <wp:extent cx="5334000" cy="3027743"/>
            <wp:effectExtent b="0" l="0" r="0" t="0"/>
            <wp:docPr descr="Менеджер VirtualBox" title="" id="24" name="Picture"/>
            <a:graphic>
              <a:graphicData uri="http://schemas.openxmlformats.org/drawingml/2006/picture">
                <pic:pic>
                  <pic:nvPicPr>
                    <pic:cNvPr descr="image/01.jpe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7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Менеджер VirtualBox</w:t>
      </w:r>
    </w:p>
    <w:p>
      <w:pPr>
        <w:pStyle w:val="BodyText"/>
      </w:pPr>
      <w:r>
        <w:t xml:space="preserve">В появившемся окне (рис. 2) укажем все необходимое в</w:t>
      </w:r>
      <w:r>
        <w:t xml:space="preserve"> </w:t>
      </w:r>
      <w:r>
        <w:t xml:space="preserve">соответствии с соглашением об именовании и требованиями работы системы.</w:t>
      </w:r>
    </w:p>
    <w:p>
      <w:pPr>
        <w:pStyle w:val="CaptionedFigure"/>
      </w:pPr>
      <w:r>
        <w:drawing>
          <wp:inline>
            <wp:extent cx="5334000" cy="2687890"/>
            <wp:effectExtent b="0" l="0" r="0" t="0"/>
            <wp:docPr descr="Создание виртуальной машины" title="" id="27" name="Picture"/>
            <a:graphic>
              <a:graphicData uri="http://schemas.openxmlformats.org/drawingml/2006/picture">
                <pic:pic>
                  <pic:nvPicPr>
                    <pic:cNvPr descr="image/02.jpe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7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виртуальной машины</w:t>
      </w:r>
    </w:p>
    <w:bookmarkEnd w:id="29"/>
    <w:bookmarkStart w:id="36" w:name="установка-ос-fedora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Установка ОС Fedora</w:t>
      </w:r>
    </w:p>
    <w:p>
      <w:pPr>
        <w:pStyle w:val="FirstParagraph"/>
      </w:pPr>
      <w:r>
        <w:t xml:space="preserve">После запуска виртуальной машины видим меню загрузчика GRUB.</w:t>
      </w:r>
      <w:r>
        <w:t xml:space="preserve"> </w:t>
      </w:r>
      <w:r>
        <w:t xml:space="preserve">Из предложенных вариантов выберем</w:t>
      </w:r>
      <w:r>
        <w:t xml:space="preserve"> </w:t>
      </w:r>
      <w:r>
        <w:rPr>
          <w:bCs/>
          <w:b/>
        </w:rPr>
        <w:t xml:space="preserve">Start Fedora-Workstation-Live 40</w:t>
      </w:r>
      <w:r>
        <w:t xml:space="preserve"> </w:t>
      </w:r>
      <w:r>
        <w:t xml:space="preserve">(рис. 3).</w:t>
      </w:r>
    </w:p>
    <w:p>
      <w:pPr>
        <w:pStyle w:val="CaptionedFigure"/>
      </w:pPr>
      <w:r>
        <w:drawing>
          <wp:inline>
            <wp:extent cx="5334000" cy="3302000"/>
            <wp:effectExtent b="0" l="0" r="0" t="0"/>
            <wp:docPr descr="Меню загрузчика GRUB" title="" id="31" name="Picture"/>
            <a:graphic>
              <a:graphicData uri="http://schemas.openxmlformats.org/drawingml/2006/picture">
                <pic:pic>
                  <pic:nvPicPr>
                    <pic:cNvPr descr="image/03.jpe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Меню загрузчика GRUB</w:t>
      </w:r>
    </w:p>
    <w:p>
      <w:pPr>
        <w:pStyle w:val="BodyText"/>
      </w:pPr>
      <w:r>
        <w:t xml:space="preserve">Начнем установку ОС Fedora нажав на кнопку</w:t>
      </w:r>
      <w:r>
        <w:t xml:space="preserve"> </w:t>
      </w:r>
      <w:r>
        <w:rPr>
          <w:bCs/>
          <w:b/>
        </w:rPr>
        <w:t xml:space="preserve">Install Fedora</w:t>
      </w:r>
      <w:r>
        <w:t xml:space="preserve">.(рис. 4),</w:t>
      </w:r>
    </w:p>
    <w:p>
      <w:pPr>
        <w:pStyle w:val="CaptionedFigure"/>
      </w:pPr>
      <w:r>
        <w:drawing>
          <wp:inline>
            <wp:extent cx="5334000" cy="4468483"/>
            <wp:effectExtent b="0" l="0" r="0" t="0"/>
            <wp:docPr descr="Предложение установки ОС" title="" id="34" name="Picture"/>
            <a:graphic>
              <a:graphicData uri="http://schemas.openxmlformats.org/drawingml/2006/picture">
                <pic:pic>
                  <pic:nvPicPr>
                    <pic:cNvPr descr="image/04.jpe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8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Предложение установки ОС</w:t>
      </w:r>
    </w:p>
    <w:p>
      <w:pPr>
        <w:pStyle w:val="BodyText"/>
      </w:pPr>
      <w:r>
        <w:t xml:space="preserve">После установки ОС выключаем виртуальную машину и изымаем ISO диск из привода.</w:t>
      </w:r>
      <w:r>
        <w:t xml:space="preserve"> </w:t>
      </w:r>
      <w:r>
        <w:t xml:space="preserve">Еще раз запускаем систему.</w:t>
      </w:r>
    </w:p>
    <w:p>
      <w:pPr>
        <w:pStyle w:val="BodyText"/>
      </w:pPr>
      <w:r>
        <w:t xml:space="preserve">При установке у нас не спросили имя хоста.</w:t>
      </w:r>
      <w:r>
        <w:t xml:space="preserve"> </w:t>
      </w:r>
      <w:r>
        <w:t xml:space="preserve">Зайдем в настройки системы во вкладку</w:t>
      </w:r>
      <w:r>
        <w:t xml:space="preserve"> </w:t>
      </w:r>
      <w:r>
        <w:t xml:space="preserve">“</w:t>
      </w:r>
      <w:r>
        <w:t xml:space="preserve">О системе</w:t>
      </w:r>
      <w:r>
        <w:t xml:space="preserve">”</w:t>
      </w:r>
      <w:r>
        <w:t xml:space="preserve"> </w:t>
      </w:r>
      <w:r>
        <w:t xml:space="preserve">и зададим его.</w:t>
      </w:r>
    </w:p>
    <w:bookmarkEnd w:id="36"/>
    <w:bookmarkStart w:id="43" w:name="X92af9758677f4cbb1596564f7366f8960a1a9b5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Установка пакетов и автоматическое обновление</w:t>
      </w:r>
    </w:p>
    <w:p>
      <w:pPr>
        <w:pStyle w:val="FirstParagraph"/>
      </w:pPr>
      <w:r>
        <w:t xml:space="preserve">Запустим терминал, перейдем в режим суперпользователя введя команду</w:t>
      </w:r>
      <w:r>
        <w:t xml:space="preserve"> </w:t>
      </w:r>
      <w:r>
        <w:rPr>
          <w:rStyle w:val="FunctionTok"/>
        </w:rPr>
        <w:t xml:space="preserve">sudo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-i</w:t>
      </w:r>
      <w:r>
        <w:t xml:space="preserve">, обновим пакеты используя</w:t>
      </w:r>
      <w:r>
        <w:t xml:space="preserve"> </w:t>
      </w:r>
      <w:r>
        <w:t xml:space="preserve">команду</w:t>
      </w:r>
      <w:r>
        <w:t xml:space="preserve"> </w:t>
      </w:r>
      <w:r>
        <w:rPr>
          <w:rStyle w:val="ExtensionTok"/>
        </w:rPr>
        <w:t xml:space="preserve">dnf</w:t>
      </w:r>
      <w:r>
        <w:rPr>
          <w:rStyle w:val="NormalTok"/>
        </w:rPr>
        <w:t xml:space="preserve"> update</w:t>
      </w:r>
      <w:r>
        <w:t xml:space="preserve"> </w:t>
      </w:r>
      <w:r>
        <w:t xml:space="preserve">(рис. 5). Для более комфортной работы в терминале установим tmux и mc,</w:t>
      </w:r>
      <w:r>
        <w:t xml:space="preserve"> </w:t>
      </w:r>
      <w:r>
        <w:t xml:space="preserve">используя команду</w:t>
      </w:r>
      <w:r>
        <w:t xml:space="preserve"> </w:t>
      </w:r>
      <w:r>
        <w:rPr>
          <w:rStyle w:val="ExtensionTok"/>
        </w:rPr>
        <w:t xml:space="preserve">dnf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-y</w:t>
      </w:r>
      <w:r>
        <w:rPr>
          <w:rStyle w:val="NormalTok"/>
        </w:rPr>
        <w:t xml:space="preserve"> install tmux mc</w:t>
      </w:r>
      <w:r>
        <w:t xml:space="preserve"> </w:t>
      </w:r>
      <w:r>
        <w:t xml:space="preserve">и включим автоматическое обновление</w:t>
      </w:r>
      <w:r>
        <w:t xml:space="preserve"> </w:t>
      </w:r>
      <w:r>
        <w:rPr>
          <w:rStyle w:val="ExtensionTok"/>
        </w:rPr>
        <w:t xml:space="preserve">dnf</w:t>
      </w:r>
      <w:r>
        <w:rPr>
          <w:rStyle w:val="NormalTok"/>
        </w:rPr>
        <w:t xml:space="preserve"> install dnf-automatic</w:t>
      </w:r>
      <w:r>
        <w:t xml:space="preserve"> </w:t>
      </w:r>
      <w:r>
        <w:t xml:space="preserve">(рис. 6).</w:t>
      </w:r>
    </w:p>
    <w:p>
      <w:pPr>
        <w:pStyle w:val="CaptionedFigure"/>
      </w:pPr>
      <w:r>
        <w:drawing>
          <wp:inline>
            <wp:extent cx="5334000" cy="2592502"/>
            <wp:effectExtent b="0" l="0" r="0" t="0"/>
            <wp:docPr descr="Обновление пакетов" title="" id="38" name="Picture"/>
            <a:graphic>
              <a:graphicData uri="http://schemas.openxmlformats.org/drawingml/2006/picture">
                <pic:pic>
                  <pic:nvPicPr>
                    <pic:cNvPr descr="image/05.jpe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2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Обновление пакетов</w:t>
      </w:r>
    </w:p>
    <w:p>
      <w:pPr>
        <w:pStyle w:val="CaptionedFigure"/>
      </w:pPr>
      <w:r>
        <w:drawing>
          <wp:inline>
            <wp:extent cx="5334000" cy="3963397"/>
            <wp:effectExtent b="0" l="0" r="0" t="0"/>
            <wp:docPr descr="Установка tmux и mc" title="" id="41" name="Picture"/>
            <a:graphic>
              <a:graphicData uri="http://schemas.openxmlformats.org/drawingml/2006/picture">
                <pic:pic>
                  <pic:nvPicPr>
                    <pic:cNvPr descr="image/07.jpe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3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 tmux и mc</w:t>
      </w:r>
    </w:p>
    <w:bookmarkEnd w:id="43"/>
    <w:bookmarkStart w:id="47" w:name="отключение-selinux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Отключение SELinux</w:t>
      </w:r>
    </w:p>
    <w:p>
      <w:pPr>
        <w:pStyle w:val="FirstParagraph"/>
      </w:pPr>
      <w:r>
        <w:t xml:space="preserve">С помощью установленного ранее VIM и перейдя в каталог</w:t>
      </w:r>
      <w:r>
        <w:t xml:space="preserve"> </w:t>
      </w:r>
      <w:r>
        <w:rPr>
          <w:rStyle w:val="ExtensionTok"/>
        </w:rPr>
        <w:t xml:space="preserve">/etc/selinux/</w:t>
      </w:r>
      <w:r>
        <w:t xml:space="preserve"> </w:t>
      </w:r>
      <w:r>
        <w:t xml:space="preserve">откроем файл</w:t>
      </w:r>
      <w:r>
        <w:t xml:space="preserve"> </w:t>
      </w:r>
      <w:r>
        <w:rPr>
          <w:rStyle w:val="ExtensionTok"/>
        </w:rPr>
        <w:t xml:space="preserve">config</w:t>
      </w:r>
      <w:r>
        <w:t xml:space="preserve">. Изменим значение константы</w:t>
      </w:r>
      <w:r>
        <w:t xml:space="preserve"> </w:t>
      </w:r>
      <w:r>
        <w:rPr>
          <w:rStyle w:val="ExtensionTok"/>
        </w:rPr>
        <w:t xml:space="preserve">SELINUX</w:t>
      </w:r>
      <w:r>
        <w:t xml:space="preserve"> </w:t>
      </w:r>
      <w:r>
        <w:t xml:space="preserve">с</w:t>
      </w:r>
      <w:r>
        <w:t xml:space="preserve"> </w:t>
      </w:r>
      <w:r>
        <w:rPr>
          <w:rStyle w:val="ExtensionTok"/>
        </w:rPr>
        <w:t xml:space="preserve">enforcing</w:t>
      </w:r>
      <w:r>
        <w:t xml:space="preserve"> </w:t>
      </w:r>
      <w:r>
        <w:t xml:space="preserve">на</w:t>
      </w:r>
      <w:r>
        <w:t xml:space="preserve"> </w:t>
      </w:r>
      <w:r>
        <w:rPr>
          <w:rStyle w:val="ExtensionTok"/>
        </w:rPr>
        <w:t xml:space="preserve">permissive</w:t>
      </w:r>
      <w:r>
        <w:t xml:space="preserve"> </w:t>
      </w:r>
      <w:r>
        <w:t xml:space="preserve">(рис. 7).</w:t>
      </w:r>
      <w:r>
        <w:t xml:space="preserve"> </w:t>
      </w:r>
      <w:r>
        <w:t xml:space="preserve">Выйдя из VIM перезапустим машину введя команду</w:t>
      </w:r>
      <w:r>
        <w:t xml:space="preserve"> </w:t>
      </w:r>
      <w:r>
        <w:rPr>
          <w:rStyle w:val="ExtensionTok"/>
        </w:rPr>
        <w:t xml:space="preserve">reboot</w:t>
      </w:r>
      <w:r>
        <w:t xml:space="preserve">.</w:t>
      </w:r>
    </w:p>
    <w:p>
      <w:pPr>
        <w:pStyle w:val="CaptionedFigure"/>
      </w:pPr>
      <w:r>
        <w:drawing>
          <wp:inline>
            <wp:extent cx="5334000" cy="4008157"/>
            <wp:effectExtent b="0" l="0" r="0" t="0"/>
            <wp:docPr descr="Изменение константы" title="" id="45" name="Picture"/>
            <a:graphic>
              <a:graphicData uri="http://schemas.openxmlformats.org/drawingml/2006/picture">
                <pic:pic>
                  <pic:nvPicPr>
                    <pic:cNvPr descr="image/08.jpe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8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Изменение константы</w:t>
      </w:r>
    </w:p>
    <w:bookmarkEnd w:id="47"/>
    <w:bookmarkStart w:id="51" w:name="установка-dkms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Установка dkms</w:t>
      </w:r>
    </w:p>
    <w:p>
      <w:pPr>
        <w:pStyle w:val="FirstParagraph"/>
      </w:pPr>
      <w:r>
        <w:t xml:space="preserve">После перезагрузки системы снова откроем терминал, запустим терминальный мультиплексор</w:t>
      </w:r>
      <w:r>
        <w:t xml:space="preserve"> </w:t>
      </w:r>
      <w:r>
        <w:t xml:space="preserve">командой</w:t>
      </w:r>
      <w:r>
        <w:t xml:space="preserve"> </w:t>
      </w:r>
      <w:r>
        <w:rPr>
          <w:rStyle w:val="ExtensionTok"/>
        </w:rPr>
        <w:t xml:space="preserve">tmux</w:t>
      </w:r>
      <w:r>
        <w:t xml:space="preserve">. Снова перейдем в режим суперпользователя и установим</w:t>
      </w:r>
      <w:r>
        <w:t xml:space="preserve"> </w:t>
      </w:r>
      <w:r>
        <w:rPr>
          <w:rStyle w:val="ExtensionTok"/>
        </w:rPr>
        <w:t xml:space="preserve">dkms</w:t>
      </w:r>
      <w:r>
        <w:t xml:space="preserve"> </w:t>
      </w:r>
      <w:r>
        <w:t xml:space="preserve">(рис. 8).</w:t>
      </w:r>
    </w:p>
    <w:p>
      <w:pPr>
        <w:pStyle w:val="CaptionedFigure"/>
      </w:pPr>
      <w:r>
        <w:drawing>
          <wp:inline>
            <wp:extent cx="5334000" cy="4326912"/>
            <wp:effectExtent b="0" l="0" r="0" t="0"/>
            <wp:docPr descr="Установка dkms" title="" id="49" name="Picture"/>
            <a:graphic>
              <a:graphicData uri="http://schemas.openxmlformats.org/drawingml/2006/picture">
                <pic:pic>
                  <pic:nvPicPr>
                    <pic:cNvPr descr="image/14.jpe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6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 dkms</w:t>
      </w:r>
    </w:p>
    <w:bookmarkEnd w:id="51"/>
    <w:bookmarkStart w:id="65" w:name="X9e1dcf95cfcc578e31cfcc835240d4351b2d7db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Установим пакеты</w:t>
      </w:r>
      <w:r>
        <w:t xml:space="preserve"> </w:t>
      </w:r>
      <w:r>
        <w:rPr>
          <w:rStyle w:val="VerbatimChar"/>
        </w:rPr>
        <w:t xml:space="preserve">pandoc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texlive</w:t>
      </w:r>
      <w:r>
        <w:t xml:space="preserve"> </w:t>
      </w:r>
      <w:r>
        <w:t xml:space="preserve">(рис. 9, 10).</w:t>
      </w:r>
    </w:p>
    <w:p>
      <w:pPr>
        <w:pStyle w:val="CaptionedFigure"/>
      </w:pPr>
      <w:r>
        <w:drawing>
          <wp:inline>
            <wp:extent cx="5334000" cy="3000883"/>
            <wp:effectExtent b="0" l="0" r="0" t="0"/>
            <wp:docPr descr="Установка pandoc" title="" id="53" name="Picture"/>
            <a:graphic>
              <a:graphicData uri="http://schemas.openxmlformats.org/drawingml/2006/picture">
                <pic:pic>
                  <pic:nvPicPr>
                    <pic:cNvPr descr="image/06.jpe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pandoc</w:t>
      </w:r>
    </w:p>
    <w:p>
      <w:pPr>
        <w:pStyle w:val="CaptionedFigure"/>
      </w:pPr>
      <w:r>
        <w:drawing>
          <wp:inline>
            <wp:extent cx="5334000" cy="1455095"/>
            <wp:effectExtent b="0" l="0" r="0" t="0"/>
            <wp:docPr descr="Установка texlive" title="" id="56" name="Picture"/>
            <a:graphic>
              <a:graphicData uri="http://schemas.openxmlformats.org/drawingml/2006/picture">
                <pic:pic>
                  <pic:nvPicPr>
                    <pic:cNvPr descr="image/11.jpe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5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texlive</w:t>
      </w:r>
    </w:p>
    <w:p>
      <w:pPr>
        <w:pStyle w:val="BodyText"/>
      </w:pPr>
      <w:r>
        <w:t xml:space="preserve">Установим подходящую версию</w:t>
      </w:r>
      <w:r>
        <w:t xml:space="preserve"> </w:t>
      </w:r>
      <w:r>
        <w:rPr>
          <w:rStyle w:val="ExtensionTok"/>
        </w:rPr>
        <w:t xml:space="preserve">pandoc-crossref</w:t>
      </w:r>
      <w:r>
        <w:t xml:space="preserve"> </w:t>
      </w:r>
      <w:hyperlink r:id="rId58">
        <w:r>
          <w:rPr>
            <w:rStyle w:val="Hyperlink"/>
          </w:rPr>
          <w:t xml:space="preserve">в github репозитории (это ссылка)</w:t>
        </w:r>
      </w:hyperlink>
      <w:r>
        <w:t xml:space="preserve"> </w:t>
      </w:r>
      <w:r>
        <w:t xml:space="preserve">Скачиваем архив</w:t>
      </w:r>
      <w:r>
        <w:t xml:space="preserve"> </w:t>
      </w:r>
      <w:r>
        <w:rPr>
          <w:rStyle w:val="FunctionTok"/>
        </w:rPr>
        <w:t xml:space="preserve">wget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адрес</w:t>
      </w:r>
      <w:r>
        <w:rPr>
          <w:rStyle w:val="OperatorTok"/>
        </w:rPr>
        <w:t xml:space="preserve">&gt;</w:t>
      </w:r>
      <w:r>
        <w:t xml:space="preserve"> </w:t>
      </w:r>
      <w:r>
        <w:t xml:space="preserve">распакуем архив в директорию</w:t>
      </w:r>
      <w:r>
        <w:t xml:space="preserve"> </w:t>
      </w:r>
      <w:r>
        <w:rPr>
          <w:rStyle w:val="ExtensionTok"/>
        </w:rPr>
        <w:t xml:space="preserve">/usr/local/bin</w:t>
      </w:r>
      <w:r>
        <w:t xml:space="preserve"> </w:t>
      </w:r>
      <w:r>
        <w:t xml:space="preserve">(рис. 11).</w:t>
      </w:r>
    </w:p>
    <w:p>
      <w:pPr>
        <w:pStyle w:val="CaptionedFigure"/>
      </w:pPr>
      <w:r>
        <w:drawing>
          <wp:inline>
            <wp:extent cx="5334000" cy="1535607"/>
            <wp:effectExtent b="0" l="0" r="0" t="0"/>
            <wp:docPr descr="pandoc-crossref" title="" id="60" name="Picture"/>
            <a:graphic>
              <a:graphicData uri="http://schemas.openxmlformats.org/drawingml/2006/picture">
                <pic:pic>
                  <pic:nvPicPr>
                    <pic:cNvPr descr="image/09.jpe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5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pandoc-crossref</w:t>
      </w:r>
    </w:p>
    <w:p>
      <w:pPr>
        <w:pStyle w:val="BodyText"/>
      </w:pPr>
      <w:r>
        <w:t xml:space="preserve">Установим шрифты переместив в папку</w:t>
      </w:r>
      <w:r>
        <w:t xml:space="preserve"> </w:t>
      </w:r>
      <w:r>
        <w:rPr>
          <w:rStyle w:val="ExtensionTok"/>
        </w:rPr>
        <w:t xml:space="preserve">/usr/share/fonts</w:t>
      </w:r>
      <w:r>
        <w:t xml:space="preserve">. (рис. 12).</w:t>
      </w:r>
    </w:p>
    <w:p>
      <w:pPr>
        <w:pStyle w:val="CaptionedFigure"/>
      </w:pPr>
      <w:r>
        <w:drawing>
          <wp:inline>
            <wp:extent cx="5334000" cy="928541"/>
            <wp:effectExtent b="0" l="0" r="0" t="0"/>
            <wp:docPr descr="Необходимые шрифты" title="" id="63" name="Picture"/>
            <a:graphic>
              <a:graphicData uri="http://schemas.openxmlformats.org/drawingml/2006/picture">
                <pic:pic>
                  <pic:nvPicPr>
                    <pic:cNvPr descr="image/15.jpe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8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Необходимые шрифты</w:t>
      </w:r>
    </w:p>
    <w:bookmarkEnd w:id="65"/>
    <w:bookmarkEnd w:id="66"/>
    <w:bookmarkStart w:id="73" w:name="выполнение-домашнего-задания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домашнего задания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rPr>
          <w:rStyle w:val="FunctionTok"/>
        </w:rPr>
        <w:t xml:space="preserve">dmesg</w:t>
      </w:r>
      <w:r>
        <w:t xml:space="preserve"> </w:t>
      </w:r>
      <w:r>
        <w:t xml:space="preserve">выводит логи загрузки системы, она должна вызываться с</w:t>
      </w:r>
      <w:r>
        <w:t xml:space="preserve"> </w:t>
      </w:r>
      <w:r>
        <w:t xml:space="preserve">правами супер пользователя. Первым делом в</w:t>
      </w:r>
      <w:r>
        <w:t xml:space="preserve"> </w:t>
      </w:r>
      <w:r>
        <w:rPr>
          <w:rStyle w:val="FunctionTok"/>
        </w:rPr>
        <w:t xml:space="preserve">dmesg</w:t>
      </w:r>
      <w:r>
        <w:t xml:space="preserve"> </w:t>
      </w:r>
      <w:r>
        <w:t xml:space="preserve">попадают сообщения</w:t>
      </w:r>
      <w:r>
        <w:t xml:space="preserve"> </w:t>
      </w:r>
      <w:r>
        <w:t xml:space="preserve">о загрузке ядра ОС в память компьютера. А также сообщения о загрузке драйверов для</w:t>
      </w:r>
      <w:r>
        <w:t xml:space="preserve"> </w:t>
      </w:r>
      <w:r>
        <w:t xml:space="preserve">соответствующего оборудования</w:t>
      </w:r>
      <w:r>
        <w:t xml:space="preserve"> </w:t>
      </w:r>
      <w:r>
        <w:t xml:space="preserve">[</w:t>
      </w:r>
      <w:r>
        <w:rPr>
          <w:bCs/>
          <w:b/>
        </w:rPr>
        <w:t xml:space="preserve">wiki_dmesg?</w:t>
      </w:r>
      <w:r>
        <w:t xml:space="preserve">]</w:t>
      </w:r>
      <w:r>
        <w:t xml:space="preserve">. Часть вывода</w:t>
      </w:r>
      <w:r>
        <w:t xml:space="preserve"> </w:t>
      </w:r>
      <w:r>
        <w:rPr>
          <w:rStyle w:val="FunctionTok"/>
        </w:rPr>
        <w:t xml:space="preserve">dmesg</w:t>
      </w:r>
      <w:r>
        <w:t xml:space="preserve"> </w:t>
      </w:r>
      <w:r>
        <w:t xml:space="preserve">приведена на рис. 13.</w:t>
      </w:r>
    </w:p>
    <w:p>
      <w:pPr>
        <w:pStyle w:val="CaptionedFigure"/>
      </w:pPr>
      <w:r>
        <w:drawing>
          <wp:inline>
            <wp:extent cx="5334000" cy="4550779"/>
            <wp:effectExtent b="0" l="0" r="0" t="0"/>
            <wp:docPr descr="Часть вывода dmesg" title="" id="68" name="Picture"/>
            <a:graphic>
              <a:graphicData uri="http://schemas.openxmlformats.org/drawingml/2006/picture">
                <pic:pic>
                  <pic:nvPicPr>
                    <pic:cNvPr descr="image/17.jpe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0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Часть вывода dmesg</w:t>
      </w:r>
    </w:p>
    <w:p>
      <w:pPr>
        <w:pStyle w:val="BodyText"/>
      </w:pPr>
      <w:r>
        <w:t xml:space="preserve">Получим следующую информацию:</w:t>
      </w:r>
    </w:p>
    <w:p>
      <w:pPr>
        <w:numPr>
          <w:ilvl w:val="0"/>
          <w:numId w:val="1002"/>
        </w:numPr>
        <w:pStyle w:val="Compact"/>
      </w:pPr>
      <w:r>
        <w:t xml:space="preserve">Версия ядра Linux</w:t>
      </w:r>
    </w:p>
    <w:p>
      <w:pPr>
        <w:numPr>
          <w:ilvl w:val="0"/>
          <w:numId w:val="1002"/>
        </w:numPr>
        <w:pStyle w:val="Compact"/>
      </w:pPr>
      <w:r>
        <w:t xml:space="preserve">Частота процессора</w:t>
      </w:r>
    </w:p>
    <w:p>
      <w:pPr>
        <w:numPr>
          <w:ilvl w:val="0"/>
          <w:numId w:val="1002"/>
        </w:numPr>
        <w:pStyle w:val="Compact"/>
      </w:pPr>
      <w:r>
        <w:t xml:space="preserve">Модель процессора</w:t>
      </w:r>
    </w:p>
    <w:p>
      <w:pPr>
        <w:numPr>
          <w:ilvl w:val="0"/>
          <w:numId w:val="1002"/>
        </w:numPr>
        <w:pStyle w:val="Compact"/>
      </w:pPr>
      <w:r>
        <w:t xml:space="preserve">Объем доступной оперативной памяти</w:t>
      </w:r>
    </w:p>
    <w:p>
      <w:pPr>
        <w:numPr>
          <w:ilvl w:val="0"/>
          <w:numId w:val="1002"/>
        </w:numPr>
        <w:pStyle w:val="Compact"/>
      </w:pPr>
      <w:r>
        <w:t xml:space="preserve">Тип обнаруженного гипервизора</w:t>
      </w:r>
    </w:p>
    <w:p>
      <w:pPr>
        <w:numPr>
          <w:ilvl w:val="0"/>
          <w:numId w:val="1002"/>
        </w:numPr>
        <w:pStyle w:val="Compact"/>
      </w:pPr>
      <w:r>
        <w:t xml:space="preserve">Тип файловой системы корневого раздела</w:t>
      </w:r>
    </w:p>
    <w:p>
      <w:pPr>
        <w:numPr>
          <w:ilvl w:val="0"/>
          <w:numId w:val="1002"/>
        </w:numPr>
        <w:pStyle w:val="Compact"/>
      </w:pPr>
      <w:r>
        <w:t xml:space="preserve">Последовательность монтирования файловых систем</w:t>
      </w:r>
    </w:p>
    <w:p>
      <w:pPr>
        <w:pStyle w:val="FirstParagraph"/>
      </w:pPr>
      <w:r>
        <w:t xml:space="preserve">Полученную для пунктов 1-7 инофрмацию можно увидеть на рис. 14.</w:t>
      </w:r>
    </w:p>
    <w:p>
      <w:pPr>
        <w:pStyle w:val="CaptionedFigure"/>
      </w:pPr>
      <w:r>
        <w:drawing>
          <wp:inline>
            <wp:extent cx="5334000" cy="4550779"/>
            <wp:effectExtent b="0" l="0" r="0" t="0"/>
            <wp:docPr descr="Домашнее задание" title="" id="71" name="Picture"/>
            <a:graphic>
              <a:graphicData uri="http://schemas.openxmlformats.org/drawingml/2006/picture">
                <pic:pic>
                  <pic:nvPicPr>
                    <pic:cNvPr descr="image/16.jpe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0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Домашнее задание</w:t>
      </w:r>
    </w:p>
    <w:bookmarkEnd w:id="73"/>
    <w:bookmarkStart w:id="74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Информацию об учетных записях Linux хранит в файле </w:t>
      </w:r>
      <w:r>
        <w:rPr>
          <w:bCs/>
          <w:b/>
        </w:rPr>
        <w:t xml:space="preserve">/etc /passwd</w:t>
      </w:r>
      <w:r>
        <w:t xml:space="preserve">.</w:t>
      </w:r>
    </w:p>
    <w:p>
      <w:pPr>
        <w:pStyle w:val="BodyText"/>
      </w:pPr>
      <w:r>
        <w:t xml:space="preserve">Он содержит следующее:</w:t>
      </w:r>
    </w:p>
    <w:p>
      <w:pPr>
        <w:pStyle w:val="BodyText"/>
      </w:pPr>
      <w:r>
        <w:rPr>
          <w:bCs/>
          <w:b/>
        </w:rPr>
        <w:t xml:space="preserve">User ID</w:t>
      </w:r>
      <w:r>
        <w:t xml:space="preserve"> - логин;</w:t>
      </w:r>
    </w:p>
    <w:p>
      <w:pPr>
        <w:pStyle w:val="BodyText"/>
      </w:pPr>
      <w:r>
        <w:rPr>
          <w:bCs/>
          <w:b/>
        </w:rPr>
        <w:t xml:space="preserve">Password</w:t>
      </w:r>
      <w:r>
        <w:t xml:space="preserve"> – наличие пароля;</w:t>
      </w:r>
    </w:p>
    <w:p>
      <w:pPr>
        <w:pStyle w:val="BodyText"/>
      </w:pPr>
      <w:r>
        <w:rPr>
          <w:bCs/>
          <w:b/>
        </w:rPr>
        <w:t xml:space="preserve">UID</w:t>
      </w:r>
      <w:r>
        <w:t xml:space="preserve"> - идентификатор пользователя;</w:t>
      </w:r>
    </w:p>
    <w:p>
      <w:pPr>
        <w:pStyle w:val="BodyText"/>
      </w:pPr>
      <w:r>
        <w:rPr>
          <w:bCs/>
          <w:b/>
        </w:rPr>
        <w:t xml:space="preserve">GID</w:t>
      </w:r>
      <w:r>
        <w:t xml:space="preserve"> - идентификатор группы по умолчанию;</w:t>
      </w:r>
    </w:p>
    <w:p>
      <w:pPr>
        <w:pStyle w:val="BodyText"/>
      </w:pPr>
      <w:r>
        <w:rPr>
          <w:bCs/>
          <w:b/>
        </w:rPr>
        <w:t xml:space="preserve">User Info</w:t>
      </w:r>
      <w:r>
        <w:t xml:space="preserve"> – вспомогательная информация о пользователе (полное имя, контакты и т.д.)</w:t>
      </w:r>
    </w:p>
    <w:p>
      <w:pPr>
        <w:pStyle w:val="BodyText"/>
      </w:pPr>
      <w:r>
        <w:rPr>
          <w:bCs/>
          <w:b/>
        </w:rPr>
        <w:t xml:space="preserve">Home Dir</w:t>
      </w:r>
      <w:r>
        <w:t xml:space="preserve"> - начальный (он же домашний) каталог;</w:t>
      </w:r>
    </w:p>
    <w:p>
      <w:pPr>
        <w:pStyle w:val="BodyText"/>
      </w:pPr>
      <w:r>
        <w:rPr>
          <w:bCs/>
          <w:b/>
        </w:rPr>
        <w:t xml:space="preserve">Shell</w:t>
      </w:r>
      <w:r>
        <w:t xml:space="preserve"> - регистрационная оболочка, или shell.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Укажите команды терминала и приведите примеры.</w:t>
      </w:r>
    </w:p>
    <w:p>
      <w:pPr>
        <w:numPr>
          <w:ilvl w:val="0"/>
          <w:numId w:val="1005"/>
        </w:numPr>
        <w:pStyle w:val="Compact"/>
      </w:pPr>
      <w:r>
        <w:t xml:space="preserve">для получения справки по команде;</w:t>
      </w:r>
    </w:p>
    <w:p>
      <w:pPr>
        <w:pStyle w:val="FirstParagraph"/>
      </w:pPr>
      <w:r>
        <w:t xml:space="preserve">Для получения справки по команде используется команда</w:t>
      </w:r>
      <w:r>
        <w:t xml:space="preserve"> </w:t>
      </w:r>
      <w:r>
        <w:t xml:space="preserve">“</w:t>
      </w:r>
      <w:r>
        <w:rPr>
          <w:bCs/>
          <w:b/>
        </w:rPr>
        <w:t xml:space="preserve">man</w:t>
      </w:r>
      <w:r>
        <w:t xml:space="preserve">”</w:t>
      </w:r>
      <w:r>
        <w:t xml:space="preserve"> </w:t>
      </w:r>
      <w:r>
        <w:t xml:space="preserve">(от</w:t>
      </w:r>
      <w:r>
        <w:t xml:space="preserve"> </w:t>
      </w:r>
      <w:r>
        <w:t xml:space="preserve">“</w:t>
      </w:r>
      <w:r>
        <w:t xml:space="preserve">manual</w:t>
      </w:r>
      <w:r>
        <w:t xml:space="preserve">”</w:t>
      </w:r>
      <w:r>
        <w:t xml:space="preserve">). Например, man ls</w:t>
      </w:r>
    </w:p>
    <w:p>
      <w:pPr>
        <w:numPr>
          <w:ilvl w:val="0"/>
          <w:numId w:val="1006"/>
        </w:numPr>
        <w:pStyle w:val="Compact"/>
      </w:pPr>
      <w:r>
        <w:t xml:space="preserve">для перемещения по файловой системе;</w:t>
      </w:r>
    </w:p>
    <w:p>
      <w:pPr>
        <w:pStyle w:val="FirstParagraph"/>
      </w:pPr>
      <w:r>
        <w:t xml:space="preserve">Для перемещения по файловой системе используется команда</w:t>
      </w:r>
      <w:r>
        <w:t xml:space="preserve"> </w:t>
      </w:r>
      <w:r>
        <w:t xml:space="preserve">“</w:t>
      </w:r>
      <w:r>
        <w:rPr>
          <w:bCs/>
          <w:b/>
        </w:rPr>
        <w:t xml:space="preserve">cd</w:t>
      </w:r>
      <w:r>
        <w:t xml:space="preserve">”</w:t>
      </w:r>
      <w:r>
        <w:t xml:space="preserve"> </w:t>
      </w:r>
      <w:r>
        <w:t xml:space="preserve">(от</w:t>
      </w:r>
      <w:r>
        <w:t xml:space="preserve"> </w:t>
      </w:r>
      <w:r>
        <w:t xml:space="preserve">“</w:t>
      </w:r>
      <w:r>
        <w:t xml:space="preserve">change directory</w:t>
      </w:r>
      <w:r>
        <w:t xml:space="preserve">”</w:t>
      </w:r>
      <w:r>
        <w:t xml:space="preserve">). Например, cd /home/user/documents</w:t>
      </w:r>
    </w:p>
    <w:p>
      <w:pPr>
        <w:numPr>
          <w:ilvl w:val="0"/>
          <w:numId w:val="1007"/>
        </w:numPr>
        <w:pStyle w:val="Compact"/>
      </w:pPr>
      <w:r>
        <w:t xml:space="preserve">для просмотра содержимого каталога;</w:t>
      </w:r>
    </w:p>
    <w:p>
      <w:pPr>
        <w:pStyle w:val="FirstParagraph"/>
      </w:pPr>
      <w:r>
        <w:t xml:space="preserve">Для просмотра содержимого каталога используется команда</w:t>
      </w:r>
      <w:r>
        <w:t xml:space="preserve"> </w:t>
      </w:r>
      <w:r>
        <w:t xml:space="preserve">“</w:t>
      </w:r>
      <w:r>
        <w:rPr>
          <w:bCs/>
          <w:b/>
        </w:rPr>
        <w:t xml:space="preserve">ls</w:t>
      </w:r>
      <w:r>
        <w:t xml:space="preserve">”</w:t>
      </w:r>
      <w:r>
        <w:t xml:space="preserve"> </w:t>
      </w:r>
      <w:r>
        <w:t xml:space="preserve">(от</w:t>
      </w:r>
      <w:r>
        <w:t xml:space="preserve"> </w:t>
      </w:r>
      <w:r>
        <w:t xml:space="preserve">“</w:t>
      </w:r>
      <w:r>
        <w:t xml:space="preserve">list</w:t>
      </w:r>
      <w:r>
        <w:t xml:space="preserve">”</w:t>
      </w:r>
      <w:r>
        <w:t xml:space="preserve">). Например, ls /home/user/documents</w:t>
      </w:r>
    </w:p>
    <w:p>
      <w:pPr>
        <w:numPr>
          <w:ilvl w:val="0"/>
          <w:numId w:val="1008"/>
        </w:numPr>
        <w:pStyle w:val="Compact"/>
      </w:pPr>
      <w:r>
        <w:t xml:space="preserve">для определения объёма каталога;</w:t>
      </w:r>
    </w:p>
    <w:p>
      <w:pPr>
        <w:pStyle w:val="FirstParagraph"/>
      </w:pPr>
      <w:r>
        <w:t xml:space="preserve">Для определения объёма каталога используется команда</w:t>
      </w:r>
      <w:r>
        <w:t xml:space="preserve"> </w:t>
      </w:r>
      <w:r>
        <w:t xml:space="preserve">“</w:t>
      </w:r>
      <w:r>
        <w:rPr>
          <w:bCs/>
          <w:b/>
        </w:rPr>
        <w:t xml:space="preserve">du</w:t>
      </w:r>
      <w:r>
        <w:t xml:space="preserve">”</w:t>
      </w:r>
      <w:r>
        <w:t xml:space="preserve"> </w:t>
      </w:r>
      <w:r>
        <w:t xml:space="preserve">(от</w:t>
      </w:r>
      <w:r>
        <w:t xml:space="preserve"> </w:t>
      </w:r>
      <w:r>
        <w:t xml:space="preserve">“</w:t>
      </w:r>
      <w:r>
        <w:t xml:space="preserve">disk usage</w:t>
      </w:r>
      <w:r>
        <w:t xml:space="preserve">”</w:t>
      </w:r>
      <w:r>
        <w:t xml:space="preserve">). Например, du -h /path/to/directory</w:t>
      </w:r>
    </w:p>
    <w:p>
      <w:pPr>
        <w:numPr>
          <w:ilvl w:val="0"/>
          <w:numId w:val="1009"/>
        </w:numPr>
        <w:pStyle w:val="Compact"/>
      </w:pPr>
      <w:r>
        <w:t xml:space="preserve">для создания / удаления каталогов / файлов;</w:t>
      </w:r>
    </w:p>
    <w:p>
      <w:pPr>
        <w:pStyle w:val="FirstParagraph"/>
      </w:pPr>
      <w:r>
        <w:t xml:space="preserve">Для создания каталогов используется команда</w:t>
      </w:r>
      <w:r>
        <w:t xml:space="preserve"> </w:t>
      </w:r>
      <w:r>
        <w:t xml:space="preserve">“</w:t>
      </w:r>
      <w:r>
        <w:rPr>
          <w:bCs/>
          <w:b/>
        </w:rPr>
        <w:t xml:space="preserve">mkdir</w:t>
      </w:r>
      <w:r>
        <w:t xml:space="preserve">”</w:t>
      </w:r>
      <w:r>
        <w:t xml:space="preserve"> </w:t>
      </w:r>
      <w:r>
        <w:t xml:space="preserve">(от</w:t>
      </w:r>
      <w:r>
        <w:t xml:space="preserve"> </w:t>
      </w:r>
      <w:r>
        <w:t xml:space="preserve">“</w:t>
      </w:r>
      <w:r>
        <w:t xml:space="preserve">make directory</w:t>
      </w:r>
      <w:r>
        <w:t xml:space="preserve">”</w:t>
      </w:r>
      <w:r>
        <w:t xml:space="preserve">), для удаления -</w:t>
      </w:r>
      <w:r>
        <w:t xml:space="preserve"> </w:t>
      </w:r>
      <w:r>
        <w:t xml:space="preserve">“</w:t>
      </w:r>
      <w:r>
        <w:t xml:space="preserve">rmdir</w:t>
      </w:r>
      <w:r>
        <w:t xml:space="preserve">”</w:t>
      </w:r>
      <w:r>
        <w:t xml:space="preserve"> </w:t>
      </w:r>
      <w:r>
        <w:t xml:space="preserve">(для удаления пустого каталога) или</w:t>
      </w:r>
      <w:r>
        <w:t xml:space="preserve"> </w:t>
      </w:r>
      <w:r>
        <w:t xml:space="preserve">“</w:t>
      </w:r>
      <w:r>
        <w:t xml:space="preserve">rm</w:t>
      </w:r>
      <w:r>
        <w:t xml:space="preserve">”</w:t>
      </w:r>
      <w:r>
        <w:t xml:space="preserve"> </w:t>
      </w:r>
      <w:r>
        <w:t xml:space="preserve">(для удаления файлов). Например, mkdir new_directory</w:t>
      </w:r>
    </w:p>
    <w:p>
      <w:pPr>
        <w:numPr>
          <w:ilvl w:val="0"/>
          <w:numId w:val="1010"/>
        </w:numPr>
        <w:pStyle w:val="Compact"/>
      </w:pPr>
      <w:r>
        <w:t xml:space="preserve">для задания определённых прав на файл / каталог;</w:t>
      </w:r>
    </w:p>
    <w:p>
      <w:pPr>
        <w:pStyle w:val="FirstParagraph"/>
      </w:pPr>
      <w:r>
        <w:t xml:space="preserve">Для задания определённых прав на файл / каталог используется команда</w:t>
      </w:r>
      <w:r>
        <w:t xml:space="preserve"> </w:t>
      </w:r>
      <w:r>
        <w:t xml:space="preserve">“</w:t>
      </w:r>
      <w:r>
        <w:rPr>
          <w:bCs/>
          <w:b/>
        </w:rPr>
        <w:t xml:space="preserve">chmod</w:t>
      </w:r>
      <w:r>
        <w:t xml:space="preserve">”</w:t>
      </w:r>
      <w:r>
        <w:t xml:space="preserve"> </w:t>
      </w:r>
      <w:r>
        <w:t xml:space="preserve">(от</w:t>
      </w:r>
      <w:r>
        <w:t xml:space="preserve"> </w:t>
      </w:r>
      <w:r>
        <w:t xml:space="preserve">“</w:t>
      </w:r>
      <w:r>
        <w:t xml:space="preserve">change mode</w:t>
      </w:r>
      <w:r>
        <w:t xml:space="preserve">”</w:t>
      </w:r>
      <w:r>
        <w:t xml:space="preserve">). Например, chmod 755 file.txt</w:t>
      </w:r>
    </w:p>
    <w:p>
      <w:pPr>
        <w:numPr>
          <w:ilvl w:val="0"/>
          <w:numId w:val="1011"/>
        </w:numPr>
        <w:pStyle w:val="Compact"/>
      </w:pPr>
      <w:r>
        <w:t xml:space="preserve">для просмотра истории команд.</w:t>
      </w:r>
    </w:p>
    <w:p>
      <w:pPr>
        <w:pStyle w:val="FirstParagraph"/>
      </w:pPr>
      <w:r>
        <w:t xml:space="preserve">Для просмотра истории команд используется команда</w:t>
      </w:r>
      <w:r>
        <w:t xml:space="preserve"> </w:t>
      </w:r>
      <w:r>
        <w:t xml:space="preserve">“</w:t>
      </w:r>
      <w:r>
        <w:rPr>
          <w:bCs/>
          <w:b/>
        </w:rPr>
        <w:t xml:space="preserve">history</w:t>
      </w:r>
      <w:r>
        <w:t xml:space="preserve">”</w:t>
      </w:r>
      <w:r>
        <w:t xml:space="preserve">. Например, history</w:t>
      </w:r>
    </w:p>
    <w:p>
      <w:pPr>
        <w:numPr>
          <w:ilvl w:val="0"/>
          <w:numId w:val="1012"/>
        </w:numPr>
        <w:pStyle w:val="Compact"/>
      </w:pPr>
      <w:r>
        <w:rPr>
          <w:bCs/>
          <w:b/>
        </w:rP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— это способ организации и хранения файлов на компьютере. Она определяет структуру файлов и директорий, права доступа к ним, их названия и другие свойства.</w:t>
      </w:r>
    </w:p>
    <w:p>
      <w:pPr>
        <w:pStyle w:val="BodyText"/>
      </w:pPr>
      <w:r>
        <w:t xml:space="preserve">Примеры файловых систем в Linux:</w:t>
      </w:r>
    </w:p>
    <w:p>
      <w:pPr>
        <w:pStyle w:val="BodyText"/>
      </w:pPr>
      <w:r>
        <w:rPr>
          <w:bCs/>
          <w:b/>
        </w:rPr>
        <w:t xml:space="preserve">ext4</w:t>
      </w:r>
      <w:r>
        <w:t xml:space="preserve"> </w:t>
      </w:r>
      <w:r>
        <w:t xml:space="preserve">- одна из наиболее распространенных файловых систем в Linux. Она обладает высокой производительностью и поддерживает большие объемы данных.</w:t>
      </w:r>
    </w:p>
    <w:p>
      <w:pPr>
        <w:pStyle w:val="BodyText"/>
      </w:pPr>
      <w:r>
        <w:rPr>
          <w:bCs/>
          <w:b/>
        </w:rPr>
        <w:t xml:space="preserve">Btrfs</w:t>
      </w:r>
      <w:r>
        <w:t xml:space="preserve"> </w:t>
      </w:r>
      <w:r>
        <w:t xml:space="preserve">- современная файловая система, которая поддерживает различные функции, такие как снимки, управление памятью и проверка целостности данных.</w:t>
      </w:r>
    </w:p>
    <w:p>
      <w:pPr>
        <w:pStyle w:val="BodyText"/>
      </w:pPr>
      <w:r>
        <w:rPr>
          <w:bCs/>
          <w:b/>
        </w:rPr>
        <w:t xml:space="preserve">XFS</w:t>
      </w:r>
      <w:r>
        <w:t xml:space="preserve"> </w:t>
      </w:r>
      <w:r>
        <w:t xml:space="preserve">- файловая система, разработанная для обработки больших объемов данных и высоких нагрузок. Она обладает хорошей производительностью и отказоустойчивостью.</w:t>
      </w:r>
    </w:p>
    <w:p>
      <w:pPr>
        <w:pStyle w:val="BodyText"/>
      </w:pPr>
      <w:r>
        <w:rPr>
          <w:bCs/>
          <w:b/>
        </w:rPr>
        <w:t xml:space="preserve">ZFS</w:t>
      </w:r>
      <w:r>
        <w:t xml:space="preserve"> </w:t>
      </w:r>
      <w:r>
        <w:t xml:space="preserve">- файловая система с мощными функциями управления данными, включая сжатие, шифрование и быструю проверку целостности данных.</w:t>
      </w:r>
    </w:p>
    <w:p>
      <w:pPr>
        <w:numPr>
          <w:ilvl w:val="0"/>
          <w:numId w:val="1013"/>
        </w:numPr>
        <w:pStyle w:val="Compact"/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В Linux можно просмотреть список подмонтированных файловых систем с помощью команды</w:t>
      </w:r>
      <w:r>
        <w:t xml:space="preserve"> </w:t>
      </w:r>
      <w:r>
        <w:rPr>
          <w:bCs/>
          <w:b/>
        </w:rPr>
        <w:t xml:space="preserve">df -h</w:t>
      </w:r>
      <w:r>
        <w:t xml:space="preserve">. Эта команда отобразит информацию о дисковом пространстве, включая подмонтированные файловые системы. Также можно использовать команду</w:t>
      </w:r>
      <w:r>
        <w:t xml:space="preserve"> </w:t>
      </w:r>
      <w:r>
        <w:rPr>
          <w:bCs/>
          <w:b/>
        </w:rPr>
        <w:t xml:space="preserve">mount</w:t>
      </w:r>
      <w:r>
        <w:t xml:space="preserve">, которая отобразит список всех подмонтированных файловых систем и их параметры.</w:t>
      </w:r>
    </w:p>
    <w:p>
      <w:pPr>
        <w:numPr>
          <w:ilvl w:val="0"/>
          <w:numId w:val="1014"/>
        </w:numPr>
        <w:pStyle w:val="Compact"/>
      </w:pPr>
      <w:r>
        <w:rPr>
          <w:bCs/>
          <w:b/>
        </w:rPr>
        <w:t xml:space="preserve">Как удалить зависший процесс?</w:t>
      </w:r>
    </w:p>
    <w:p>
      <w:pPr>
        <w:pStyle w:val="FirstParagraph"/>
      </w:pPr>
      <w:r>
        <w:t xml:space="preserve">Для удаления зависшего процесса в Linux можно воспользоваться командой</w:t>
      </w:r>
      <w:r>
        <w:t xml:space="preserve"> </w:t>
      </w:r>
      <w:r>
        <w:rPr>
          <w:bCs/>
          <w:b/>
        </w:rPr>
        <w:t xml:space="preserve">kill</w:t>
      </w:r>
      <w:r>
        <w:t xml:space="preserve">. Сначала необходимо определить PID (идентификатор процесса) зависшего процесса с помощью команды</w:t>
      </w:r>
      <w:r>
        <w:t xml:space="preserve"> </w:t>
      </w:r>
      <w:r>
        <w:rPr>
          <w:bCs/>
          <w:b/>
        </w:rPr>
        <w:t xml:space="preserve">ps -aux | grep [название процесса]</w:t>
      </w:r>
      <w:r>
        <w:t xml:space="preserve">. Затем используйте команду</w:t>
      </w:r>
      <w:r>
        <w:t xml:space="preserve"> </w:t>
      </w:r>
      <w:r>
        <w:rPr>
          <w:bCs/>
          <w:b/>
        </w:rPr>
        <w:t xml:space="preserve">kill [PID]</w:t>
      </w:r>
      <w:r>
        <w:t xml:space="preserve"> </w:t>
      </w:r>
      <w:r>
        <w:t xml:space="preserve">для завершения процесса. Если процесс по-прежнему не завершается, можно попробовать использовать команду</w:t>
      </w:r>
      <w:r>
        <w:t xml:space="preserve"> </w:t>
      </w:r>
      <w:r>
        <w:rPr>
          <w:bCs/>
          <w:b/>
        </w:rPr>
        <w:t xml:space="preserve">kill -9 [PID]</w:t>
      </w:r>
      <w:r>
        <w:t xml:space="preserve">, которая немедленно прерывает процесс. Также можно воспользоваться командой</w:t>
      </w:r>
      <w:r>
        <w:t xml:space="preserve"> </w:t>
      </w:r>
      <w:r>
        <w:rPr>
          <w:bCs/>
          <w:b/>
        </w:rPr>
        <w:t xml:space="preserve">pkill [название процесса]</w:t>
      </w:r>
      <w:r>
        <w:t xml:space="preserve"> </w:t>
      </w:r>
      <w:r>
        <w:t xml:space="preserve">для завершения всех процессов с указанным именем.</w:t>
      </w:r>
    </w:p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работе мы приобрели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75"/>
    <w:bookmarkStart w:id="7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</w:pPr>
      <w:r>
        <w:t xml:space="preserve">Кулябов Д. С. Введение в операционную систему UNIX – Лекция.</w:t>
      </w:r>
    </w:p>
    <w:p>
      <w:pPr>
        <w:numPr>
          <w:ilvl w:val="0"/>
          <w:numId w:val="1015"/>
        </w:numPr>
      </w:pPr>
      <w:r>
        <w:t xml:space="preserve">Colvin H. VirtualBox: An Ultimate Guide Book on Virtualization with VirtualBox. — CreateSpace Independent Publishing Platform, 2015. — 70 с.</w:t>
      </w:r>
    </w:p>
    <w:p>
      <w:pPr>
        <w:numPr>
          <w:ilvl w:val="0"/>
          <w:numId w:val="1015"/>
        </w:numPr>
      </w:pPr>
      <w:r>
        <w:t xml:space="preserve">Таненбаум Э., Бос Х. Современные операционные системы. — 4-е изд. — СПб. : Питер, 2015. — 1120 с. — (Классика Computer Science).</w:t>
      </w:r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52" Target="media/rId52.jpg" /><Relationship Type="http://schemas.openxmlformats.org/officeDocument/2006/relationships/image" Id="rId40" Target="media/rId40.jpg" /><Relationship Type="http://schemas.openxmlformats.org/officeDocument/2006/relationships/image" Id="rId44" Target="media/rId44.jpg" /><Relationship Type="http://schemas.openxmlformats.org/officeDocument/2006/relationships/image" Id="rId59" Target="media/rId59.jpg" /><Relationship Type="http://schemas.openxmlformats.org/officeDocument/2006/relationships/image" Id="rId55" Target="media/rId55.jpg" /><Relationship Type="http://schemas.openxmlformats.org/officeDocument/2006/relationships/image" Id="rId48" Target="media/rId48.jpg" /><Relationship Type="http://schemas.openxmlformats.org/officeDocument/2006/relationships/image" Id="rId62" Target="media/rId62.jpg" /><Relationship Type="http://schemas.openxmlformats.org/officeDocument/2006/relationships/image" Id="rId70" Target="media/rId70.jpg" /><Relationship Type="http://schemas.openxmlformats.org/officeDocument/2006/relationships/image" Id="rId67" Target="media/rId67.jpg" /><Relationship Type="http://schemas.openxmlformats.org/officeDocument/2006/relationships/hyperlink" Id="rId58" Target="https://github.com/lierdakil/pandoc-crossref/releas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8" Target="https://github.com/lierdakil/pandoc-crossref/releas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Кононов Алексей Сергеевич</dc:creator>
  <dc:language>ru-RU</dc:language>
  <cp:keywords/>
  <dcterms:created xsi:type="dcterms:W3CDTF">2024-06-10T19:07:08Z</dcterms:created>
  <dcterms:modified xsi:type="dcterms:W3CDTF">2024-06-10T19:07:08Z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и настройка ОС Fedora на VirtualBox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