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№7</w:t>
      </w:r>
    </w:p>
    <w:p>
      <w:pPr>
        <w:pStyle w:val="Subtitle"/>
      </w:pPr>
      <w:r>
        <w:t xml:space="preserve">Эффективность рекламы</w:t>
      </w:r>
    </w:p>
    <w:p>
      <w:pPr>
        <w:pStyle w:val="Author"/>
      </w:pPr>
      <w:r>
        <w:t xml:space="preserve">Хрусталев Влад 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эффективности рекламы</w:t>
      </w:r>
    </w:p>
    <w:bookmarkEnd w:id="20"/>
    <w:bookmarkStart w:id="21" w:name="задание"/>
    <w:p>
      <w:pPr>
        <w:pStyle w:val="Heading1"/>
      </w:pPr>
      <w:r>
        <w:rPr>
          <w:rStyle w:val="SectionNumber"/>
        </w:rPr>
        <w:t xml:space="preserve">2</w:t>
      </w:r>
      <w:r>
        <w:tab/>
      </w:r>
      <w:r>
        <w:t xml:space="preserve">Задание</w:t>
      </w:r>
    </w:p>
    <w:p>
      <w:pPr>
        <w:pStyle w:val="FirstParagraph"/>
      </w:pPr>
      <w:r>
        <w:rPr>
          <w:b/>
          <w:bCs/>
        </w:rPr>
        <w:t xml:space="preserve">Вариант 12</w:t>
      </w:r>
    </w:p>
    <w:p>
      <w:pPr>
        <w:pStyle w:val="BodyText"/>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0.83</m:t>
            </m:r>
            <m:r>
              <m:rPr>
                <m:sty m:val="p"/>
              </m:rPr>
              <m:t>+</m:t>
            </m:r>
            <m:r>
              <m:t>0.00013</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0.000024</m:t>
            </m:r>
            <m:r>
              <m:rPr>
                <m:sty m:val="p"/>
              </m:rPr>
              <m:t>+</m:t>
            </m:r>
            <m:r>
              <m:t>0.29</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0.5</m:t>
            </m:r>
            <m:r>
              <m:t>t</m:t>
            </m:r>
            <m:r>
              <m:rPr>
                <m:sty m:val="p"/>
              </m:rPr>
              <m:t>+</m:t>
            </m:r>
            <m:r>
              <m:t>0.3</m:t>
            </m:r>
            <m:r>
              <m:rPr>
                <m:sty m:val="p"/>
              </m:rPr>
              <m:t>*</m:t>
            </m:r>
            <m:r>
              <m:t>t</m:t>
            </m:r>
            <m:r>
              <m:rPr>
                <m:sty m:val="p"/>
              </m:rPr>
              <m:t>*</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885</m:t>
        </m:r>
      </m:oMath>
      <w:r>
        <w:t xml:space="preserve">, в начальный момент о товаре знает 3 человек. Для случая 2 определить в какой момент времени скорость распространения рекламы будет иметь максимальное значение.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[1]</w:t>
      </w:r>
      <w:r>
        <w:t xml:space="preserve">.</w:t>
      </w:r>
    </w:p>
    <w:p>
      <w:pPr>
        <w:pStyle w:val="BodyText"/>
      </w:pPr>
      <w:r>
        <w:t xml:space="preserve">В итоге получаем уравнение</w:t>
      </w:r>
    </w:p>
    <w:p>
      <w:pPr>
        <w:pStyle w:val="BodyText"/>
      </w:pPr>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m:oMathPara>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8" w:name="случай-1"/>
    <w:p>
      <w:pPr>
        <w:pStyle w:val="Heading2"/>
      </w:pPr>
      <w:r>
        <w:rPr>
          <w:rStyle w:val="SectionNumber"/>
        </w:rPr>
        <w:t xml:space="preserve">4.1</w:t>
      </w:r>
      <w:r>
        <w:tab/>
      </w:r>
      <w:r>
        <w:t xml:space="preserve">Случай 1</w:t>
      </w:r>
    </w:p>
    <w:bookmarkStart w:id="27" w:name="реализация-на-julia"/>
    <w:p>
      <w:pPr>
        <w:pStyle w:val="Heading3"/>
      </w:pPr>
      <w:r>
        <w:rPr>
          <w:rStyle w:val="SectionNumber"/>
        </w:rPr>
        <w:t xml:space="preserve">4.1.1</w:t>
      </w:r>
      <w:r>
        <w:tab/>
      </w:r>
      <w:r>
        <w:t xml:space="preserve">Реализация на Julia</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NormalTok"/>
        </w:rPr>
        <w:t xml:space="preserve">N0 </w:t>
      </w:r>
      <w:r>
        <w:rPr>
          <w:rStyle w:val="OperatorTok"/>
        </w:rPr>
        <w:t xml:space="preserve">=</w:t>
      </w:r>
      <w:r>
        <w:rPr>
          <w:rStyle w:val="NormalTok"/>
        </w:rPr>
        <w:t xml:space="preserve"> </w:t>
      </w:r>
      <w:r>
        <w:rPr>
          <w:rStyle w:val="FloatTok"/>
        </w:rPr>
        <w:t xml:space="preserve">885</w:t>
      </w:r>
      <w:r>
        <w:br/>
      </w:r>
      <w:r>
        <w:rPr>
          <w:rStyle w:val="NormalTok"/>
        </w:rPr>
        <w:t xml:space="preserve">n0 </w:t>
      </w:r>
      <w:r>
        <w:rPr>
          <w:rStyle w:val="OperatorTok"/>
        </w:rPr>
        <w:t xml:space="preserve">=</w:t>
      </w:r>
      <w:r>
        <w:rPr>
          <w:rStyle w:val="NormalTok"/>
        </w:rPr>
        <w:t xml:space="preserve"> </w:t>
      </w:r>
      <w:r>
        <w:rPr>
          <w:rStyle w:val="FloatTok"/>
        </w:rPr>
        <w:t xml:space="preserve">3</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30.0</w:t>
      </w:r>
      <w:r>
        <w:rPr>
          <w:rStyle w:val="NormalTok"/>
        </w:rPr>
        <w:t xml:space="preserve">)</w:t>
      </w:r>
      <w:r>
        <w:br/>
      </w:r>
      <w:r>
        <w:br/>
      </w:r>
      <w:r>
        <w:rPr>
          <w:rStyle w:val="KeywordTok"/>
        </w:rPr>
        <w:t xml:space="preserve">function</w:t>
      </w:r>
      <w:r>
        <w:rPr>
          <w:rStyle w:val="NormalTok"/>
        </w:rPr>
        <w:t xml:space="preserve"> </w:t>
      </w:r>
      <w:r>
        <w:rPr>
          <w:rStyle w:val="FunctionTok"/>
        </w:rPr>
        <w:t xml:space="preserve">ode_fn</w:t>
      </w:r>
      <w:r>
        <w:rPr>
          <w:rStyle w:val="NormalTok"/>
        </w:rPr>
        <w:t xml:space="preserve">(n, p, t)</w:t>
      </w:r>
      <w:r>
        <w:br/>
      </w:r>
      <w:r>
        <w:rPr>
          <w:rStyle w:val="NormalTok"/>
        </w:rPr>
        <w:t xml:space="preserve">  du </w:t>
      </w:r>
      <w:r>
        <w:rPr>
          <w:rStyle w:val="OperatorTok"/>
        </w:rPr>
        <w:t xml:space="preserve">=</w:t>
      </w:r>
      <w:r>
        <w:rPr>
          <w:rStyle w:val="NormalTok"/>
        </w:rPr>
        <w:t xml:space="preserve"> (</w:t>
      </w:r>
      <w:r>
        <w:rPr>
          <w:rStyle w:val="FloatTok"/>
        </w:rPr>
        <w:t xml:space="preserve">0.83</w:t>
      </w:r>
      <w:r>
        <w:rPr>
          <w:rStyle w:val="NormalTok"/>
        </w:rPr>
        <w:t xml:space="preserve"> </w:t>
      </w:r>
      <w:r>
        <w:rPr>
          <w:rStyle w:val="OperatorTok"/>
        </w:rPr>
        <w:t xml:space="preserve">+</w:t>
      </w:r>
      <w:r>
        <w:rPr>
          <w:rStyle w:val="NormalTok"/>
        </w:rPr>
        <w:t xml:space="preserve"> </w:t>
      </w:r>
      <w:r>
        <w:rPr>
          <w:rStyle w:val="FloatTok"/>
        </w:rPr>
        <w:t xml:space="preserve">0.00013</w:t>
      </w:r>
      <w:r>
        <w:rPr>
          <w:rStyle w:val="NormalTok"/>
        </w:rPr>
        <w:t xml:space="preserve"> </w:t>
      </w:r>
      <w:r>
        <w:rPr>
          <w:rStyle w:val="OperatorTok"/>
        </w:rPr>
        <w:t xml:space="preserve">*</w:t>
      </w:r>
      <w:r>
        <w:rPr>
          <w:rStyle w:val="NormalTok"/>
        </w:rPr>
        <w:t xml:space="preserve"> n)</w:t>
      </w:r>
      <w:r>
        <w:rPr>
          <w:rStyle w:val="FunctionTok"/>
        </w:rPr>
        <w:t xml:space="preserve">*</w:t>
      </w:r>
      <w:r>
        <w:rPr>
          <w:rStyle w:val="NormalTok"/>
        </w:rPr>
        <w:t xml:space="preserve">(N0</w:t>
      </w:r>
      <w:r>
        <w:rPr>
          <w:rStyle w:val="OperatorTok"/>
        </w:rPr>
        <w:t xml:space="preserve">-</w:t>
      </w:r>
      <w:r>
        <w:rPr>
          <w:rStyle w:val="NormalTok"/>
        </w:rPr>
        <w:t xml:space="preserve">n)</w:t>
      </w:r>
      <w:r>
        <w:br/>
      </w:r>
      <w:r>
        <w:rPr>
          <w:rStyle w:val="NormalTok"/>
        </w:rPr>
        <w:t xml:space="preserve">  </w:t>
      </w:r>
      <w:r>
        <w:rPr>
          <w:rStyle w:val="ControlFlowTok"/>
        </w:rPr>
        <w:t xml:space="preserve">return</w:t>
      </w:r>
      <w:r>
        <w:rPr>
          <w:rStyle w:val="NormalTok"/>
        </w:rPr>
        <w:t xml:space="preserve"> du</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(ode_fn, n0, tspan)</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(sol, dpi </w:t>
      </w:r>
      <w:r>
        <w:rPr>
          <w:rStyle w:val="OperatorTok"/>
        </w:rPr>
        <w:t xml:space="preserve">=</w:t>
      </w:r>
      <w:r>
        <w:rPr>
          <w:rStyle w:val="NormalTok"/>
        </w:rPr>
        <w:t xml:space="preserve"> </w:t>
      </w:r>
      <w:r>
        <w:rPr>
          <w:rStyle w:val="FloatTok"/>
        </w:rPr>
        <w:t xml:space="preserve">600</w:t>
      </w:r>
      <w:r>
        <w:rPr>
          <w:rStyle w:val="NormalTok"/>
        </w:rPr>
        <w:t xml:space="preserve">, title </w:t>
      </w:r>
      <w:r>
        <w:rPr>
          <w:rStyle w:val="OperatorTok"/>
        </w:rPr>
        <w:t xml:space="preserve">=</w:t>
      </w:r>
      <w:r>
        <w:rPr>
          <w:rStyle w:val="NormalTok"/>
        </w:rPr>
        <w:t xml:space="preserve"> </w:t>
      </w:r>
      <w:r>
        <w:rPr>
          <w:rStyle w:val="StringTok"/>
        </w:rPr>
        <w:t xml:space="preserve">"Эф. рекламы (1)"</w:t>
      </w:r>
      <w:r>
        <w:rPr>
          <w:rStyle w:val="NormalTok"/>
        </w:rPr>
        <w:t xml:space="preserve">, yaxis </w:t>
      </w:r>
      <w:r>
        <w:rPr>
          <w:rStyle w:val="OperatorTok"/>
        </w:rPr>
        <w:t xml:space="preserve">=</w:t>
      </w:r>
      <w:r>
        <w:rPr>
          <w:rStyle w:val="NormalTok"/>
        </w:rPr>
        <w:t xml:space="preserve"> </w:t>
      </w:r>
      <w:r>
        <w:rPr>
          <w:rStyle w:val="StringTok"/>
        </w:rPr>
        <w:t xml:space="preserve">"N(t)"</w:t>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FunctionTok"/>
        </w:rPr>
        <w:t xml:space="preserve">savefig</w:t>
      </w:r>
      <w:r>
        <w:rPr>
          <w:rStyle w:val="NormalTok"/>
        </w:rPr>
        <w:t xml:space="preserve">(plt, </w:t>
      </w:r>
      <w:r>
        <w:rPr>
          <w:rStyle w:val="StringTok"/>
        </w:rPr>
        <w:t xml:space="preserve">"1.png"</w:t>
      </w:r>
      <w:r>
        <w:rPr>
          <w:rStyle w:val="NormalTok"/>
        </w:rPr>
        <w:t xml:space="preserve">)</w:t>
      </w:r>
    </w:p>
    <w:p>
      <w:pPr>
        <w:pStyle w:val="FirstParagraph"/>
      </w:pPr>
      <w:r>
        <w:t xml:space="preserve">В результате получаем следующий график (рис. 1). Поскольку у нас</w:t>
      </w:r>
      <w:r>
        <w:t xml:space="preserve"> </w:t>
      </w:r>
      <m:oMath>
        <m:sSub>
          <m:e>
            <m:r>
              <m:t>α</m:t>
            </m:r>
          </m:e>
          <m:sub>
            <m:r>
              <m:t>1</m:t>
            </m:r>
          </m:sub>
        </m:sSub>
        <m:r>
          <m:rPr>
            <m:sty m:val="p"/>
          </m:rPr>
          <m:t>&gt;</m:t>
        </m:r>
        <m:r>
          <m:rPr>
            <m:sty m:val="p"/>
          </m:rPr>
          <m:t>&gt;</m:t>
        </m:r>
        <m:sSub>
          <m:e>
            <m:r>
              <m:t>α</m:t>
            </m:r>
          </m:e>
          <m:sub>
            <m:r>
              <m:t>2</m:t>
            </m:r>
          </m:sub>
        </m:sSub>
      </m:oMath>
      <w:r>
        <w:t xml:space="preserve"> </w:t>
      </w:r>
      <w:r>
        <w:t xml:space="preserve">мы получили модель Мальтуса.</w:t>
      </w:r>
    </w:p>
    <w:bookmarkStart w:id="26" w:name="fig:001"/>
    <w:p>
      <w:pPr>
        <w:pStyle w:val="CaptionedFigure"/>
      </w:pPr>
      <w:r>
        <w:drawing>
          <wp:inline>
            <wp:extent cx="3733800" cy="2489200"/>
            <wp:effectExtent b="0" l="0" r="0" t="0"/>
            <wp:docPr descr="Рис. 1: График распространения рекламы для случая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График распространения рекламы для случая 1</w:t>
      </w:r>
    </w:p>
    <w:bookmarkEnd w:id="26"/>
    <w:bookmarkEnd w:id="27"/>
    <w:bookmarkEnd w:id="28"/>
    <w:bookmarkStart w:id="34" w:name="случай-2"/>
    <w:p>
      <w:pPr>
        <w:pStyle w:val="Heading2"/>
      </w:pPr>
      <w:r>
        <w:rPr>
          <w:rStyle w:val="SectionNumber"/>
        </w:rPr>
        <w:t xml:space="preserve">4.2</w:t>
      </w:r>
      <w:r>
        <w:tab/>
      </w:r>
      <w:r>
        <w:t xml:space="preserve">Случай 2</w:t>
      </w:r>
    </w:p>
    <w:p>
      <w:pPr>
        <w:pStyle w:val="FirstParagraph"/>
      </w:pPr>
      <w:r>
        <w:t xml:space="preserve">Поскольку требуется найти момент времени, в который скорость распространения рекламы имеет максимальныое значение. Первая производная - это показатель скорости =&gt; надо найти максимальное значение</w:t>
      </w:r>
      <w:r>
        <w:t xml:space="preserve"> </w:t>
      </w:r>
      <m:oMath>
        <m:f>
          <m:fPr>
            <m:type m:val="bar"/>
          </m:fPr>
          <m:num>
            <m:r>
              <m:t>d</m:t>
            </m:r>
            <m:r>
              <m:t>n</m:t>
            </m:r>
          </m:num>
          <m:den>
            <m:r>
              <m:t>d</m:t>
            </m:r>
            <m:r>
              <m:t>t</m:t>
            </m:r>
          </m:den>
        </m:f>
      </m:oMath>
      <w:r>
        <w:t xml:space="preserve"> </w:t>
      </w:r>
      <w:r>
        <w:t xml:space="preserve">на заданном промежутке времени.</w:t>
      </w:r>
    </w:p>
    <w:bookmarkStart w:id="33" w:name="реализация-на-julia-1"/>
    <w:p>
      <w:pPr>
        <w:pStyle w:val="Heading3"/>
      </w:pPr>
      <w:r>
        <w:rPr>
          <w:rStyle w:val="SectionNumber"/>
        </w:rPr>
        <w:t xml:space="preserve">4.2.1</w:t>
      </w:r>
      <w:r>
        <w:tab/>
      </w:r>
      <w:r>
        <w:t xml:space="preserve">Реализация на Julia</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NormalTok"/>
        </w:rPr>
        <w:t xml:space="preserve">N0 </w:t>
      </w:r>
      <w:r>
        <w:rPr>
          <w:rStyle w:val="OperatorTok"/>
        </w:rPr>
        <w:t xml:space="preserve">=</w:t>
      </w:r>
      <w:r>
        <w:rPr>
          <w:rStyle w:val="NormalTok"/>
        </w:rPr>
        <w:t xml:space="preserve"> </w:t>
      </w:r>
      <w:r>
        <w:rPr>
          <w:rStyle w:val="FloatTok"/>
        </w:rPr>
        <w:t xml:space="preserve">885</w:t>
      </w:r>
      <w:r>
        <w:br/>
      </w:r>
      <w:r>
        <w:rPr>
          <w:rStyle w:val="NormalTok"/>
        </w:rPr>
        <w:t xml:space="preserve">n0 </w:t>
      </w:r>
      <w:r>
        <w:rPr>
          <w:rStyle w:val="OperatorTok"/>
        </w:rPr>
        <w:t xml:space="preserve">=</w:t>
      </w:r>
      <w:r>
        <w:rPr>
          <w:rStyle w:val="NormalTok"/>
        </w:rPr>
        <w:t xml:space="preserve"> </w:t>
      </w:r>
      <w:r>
        <w:rPr>
          <w:rStyle w:val="FloatTok"/>
        </w:rPr>
        <w:t xml:space="preserve">3</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0.1</w:t>
      </w:r>
      <w:r>
        <w:rPr>
          <w:rStyle w:val="NormalTok"/>
        </w:rPr>
        <w:t xml:space="preserve">)</w:t>
      </w:r>
      <w:r>
        <w:br/>
      </w:r>
      <w:r>
        <w:br/>
      </w:r>
      <w:r>
        <w:rPr>
          <w:rStyle w:val="KeywordTok"/>
        </w:rPr>
        <w:t xml:space="preserve">function</w:t>
      </w:r>
      <w:r>
        <w:rPr>
          <w:rStyle w:val="NormalTok"/>
        </w:rPr>
        <w:t xml:space="preserve"> </w:t>
      </w:r>
      <w:r>
        <w:rPr>
          <w:rStyle w:val="FunctionTok"/>
        </w:rPr>
        <w:t xml:space="preserve">ode_fn</w:t>
      </w:r>
      <w:r>
        <w:rPr>
          <w:rStyle w:val="NormalTok"/>
        </w:rPr>
        <w:t xml:space="preserve">(n, p, t)</w:t>
      </w:r>
      <w:r>
        <w:br/>
      </w:r>
      <w:r>
        <w:rPr>
          <w:rStyle w:val="NormalTok"/>
        </w:rPr>
        <w:t xml:space="preserve">  du </w:t>
      </w:r>
      <w:r>
        <w:rPr>
          <w:rStyle w:val="OperatorTok"/>
        </w:rPr>
        <w:t xml:space="preserve">=</w:t>
      </w:r>
      <w:r>
        <w:rPr>
          <w:rStyle w:val="NormalTok"/>
        </w:rPr>
        <w:t xml:space="preserve"> (</w:t>
      </w:r>
      <w:r>
        <w:rPr>
          <w:rStyle w:val="FloatTok"/>
        </w:rPr>
        <w:t xml:space="preserve">0.000024</w:t>
      </w:r>
      <w:r>
        <w:rPr>
          <w:rStyle w:val="NormalTok"/>
        </w:rPr>
        <w:t xml:space="preserve"> </w:t>
      </w:r>
      <w:r>
        <w:rPr>
          <w:rStyle w:val="OperatorTok"/>
        </w:rPr>
        <w:t xml:space="preserve">+</w:t>
      </w:r>
      <w:r>
        <w:rPr>
          <w:rStyle w:val="NormalTok"/>
        </w:rPr>
        <w:t xml:space="preserve"> </w:t>
      </w:r>
      <w:r>
        <w:rPr>
          <w:rStyle w:val="FloatTok"/>
        </w:rPr>
        <w:t xml:space="preserve">0.29</w:t>
      </w:r>
      <w:r>
        <w:rPr>
          <w:rStyle w:val="NormalTok"/>
        </w:rPr>
        <w:t xml:space="preserve"> </w:t>
      </w:r>
      <w:r>
        <w:rPr>
          <w:rStyle w:val="OperatorTok"/>
        </w:rPr>
        <w:t xml:space="preserve">*</w:t>
      </w:r>
      <w:r>
        <w:rPr>
          <w:rStyle w:val="NormalTok"/>
        </w:rPr>
        <w:t xml:space="preserve"> n)</w:t>
      </w:r>
      <w:r>
        <w:rPr>
          <w:rStyle w:val="FunctionTok"/>
        </w:rPr>
        <w:t xml:space="preserve">*</w:t>
      </w:r>
      <w:r>
        <w:rPr>
          <w:rStyle w:val="NormalTok"/>
        </w:rPr>
        <w:t xml:space="preserve">(N0</w:t>
      </w:r>
      <w:r>
        <w:rPr>
          <w:rStyle w:val="OperatorTok"/>
        </w:rPr>
        <w:t xml:space="preserve">-</w:t>
      </w:r>
      <w:r>
        <w:rPr>
          <w:rStyle w:val="NormalTok"/>
        </w:rPr>
        <w:t xml:space="preserve">n)</w:t>
      </w:r>
      <w:r>
        <w:br/>
      </w:r>
      <w:r>
        <w:rPr>
          <w:rStyle w:val="NormalTok"/>
        </w:rPr>
        <w:t xml:space="preserve">  </w:t>
      </w:r>
      <w:r>
        <w:rPr>
          <w:rStyle w:val="ControlFlowTok"/>
        </w:rPr>
        <w:t xml:space="preserve">return</w:t>
      </w:r>
      <w:r>
        <w:rPr>
          <w:rStyle w:val="NormalTok"/>
        </w:rPr>
        <w:t xml:space="preserve"> du</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(ode_fn, n0, tspan)</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br/>
      </w:r>
      <w:r>
        <w:rPr>
          <w:rStyle w:val="NormalTok"/>
        </w:rPr>
        <w:t xml:space="preserve">max_dn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max_dn_t </w:t>
      </w:r>
      <w:r>
        <w:rPr>
          <w:rStyle w:val="OperatorTok"/>
        </w:rPr>
        <w:t xml:space="preserve">=</w:t>
      </w:r>
      <w:r>
        <w:rPr>
          <w:rStyle w:val="NormalTok"/>
        </w:rPr>
        <w:t xml:space="preserve"> </w:t>
      </w:r>
      <w:r>
        <w:rPr>
          <w:rStyle w:val="FloatTok"/>
        </w:rPr>
        <w:t xml:space="preserve">0</w:t>
      </w:r>
      <w:r>
        <w:rPr>
          <w:rStyle w:val="NormalTok"/>
        </w:rPr>
        <w:t xml:space="preserve">;</w:t>
      </w:r>
      <w:r>
        <w:br/>
      </w:r>
      <w:r>
        <w:rPr>
          <w:rStyle w:val="NormalTok"/>
        </w:rPr>
        <w:t xml:space="preserve">max_dn_n </w:t>
      </w:r>
      <w:r>
        <w:rPr>
          <w:rStyle w:val="OperatorTok"/>
        </w:rPr>
        <w:t xml:space="preserve">=</w:t>
      </w:r>
      <w:r>
        <w:rPr>
          <w:rStyle w:val="NormalTok"/>
        </w:rPr>
        <w:t xml:space="preserve"> </w:t>
      </w:r>
      <w:r>
        <w:rPr>
          <w:rStyle w:val="FloatTok"/>
        </w:rPr>
        <w:t xml:space="preserve">0</w:t>
      </w:r>
      <w:r>
        <w:rPr>
          <w:rStyle w:val="NormalTok"/>
        </w:rPr>
        <w:t xml:space="preserve">;</w:t>
      </w:r>
      <w:r>
        <w:br/>
      </w:r>
      <w:r>
        <w:br/>
      </w:r>
      <w:r>
        <w:rPr>
          <w:rStyle w:val="ControlFlowTok"/>
        </w:rPr>
        <w:t xml:space="preserve">for</w:t>
      </w:r>
      <w:r>
        <w:rPr>
          <w:rStyle w:val="NormalTok"/>
        </w:rPr>
        <w:t xml:space="preserve"> (i,t) </w:t>
      </w:r>
      <w:r>
        <w:rPr>
          <w:rStyle w:val="KeywordTok"/>
        </w:rPr>
        <w:t xml:space="preserve">in</w:t>
      </w:r>
      <w:r>
        <w:rPr>
          <w:rStyle w:val="NormalTok"/>
        </w:rPr>
        <w:t xml:space="preserve"> </w:t>
      </w:r>
      <w:r>
        <w:rPr>
          <w:rStyle w:val="FunctionTok"/>
        </w:rPr>
        <w:t xml:space="preserve">enumerate</w:t>
      </w:r>
      <w:r>
        <w:rPr>
          <w:rStyle w:val="NormalTok"/>
        </w:rPr>
        <w:t xml:space="preserve">(sol.t)</w:t>
      </w:r>
      <w:r>
        <w:br/>
      </w:r>
      <w:r>
        <w:rPr>
          <w:rStyle w:val="NormalTok"/>
        </w:rPr>
        <w:t xml:space="preserve">  </w:t>
      </w:r>
      <w:r>
        <w:rPr>
          <w:rStyle w:val="ControlFlowTok"/>
        </w:rPr>
        <w:t xml:space="preserve">if</w:t>
      </w:r>
      <w:r>
        <w:rPr>
          <w:rStyle w:val="NormalTok"/>
        </w:rPr>
        <w:t xml:space="preserve"> </w:t>
      </w:r>
      <w:r>
        <w:rPr>
          <w:rStyle w:val="FunctionTok"/>
        </w:rPr>
        <w:t xml:space="preserve">sol</w:t>
      </w:r>
      <w:r>
        <w:rPr>
          <w:rStyle w:val="NormalTok"/>
        </w:rPr>
        <w:t xml:space="preserve">(t) </w:t>
      </w:r>
      <w:r>
        <w:rPr>
          <w:rStyle w:val="OperatorTok"/>
        </w:rPr>
        <w:t xml:space="preserve">&gt;</w:t>
      </w:r>
      <w:r>
        <w:rPr>
          <w:rStyle w:val="NormalTok"/>
        </w:rPr>
        <w:t xml:space="preserve"> max_dn</w:t>
      </w:r>
      <w:r>
        <w:br/>
      </w:r>
      <w:r>
        <w:rPr>
          <w:rStyle w:val="NormalTok"/>
        </w:rPr>
        <w:t xml:space="preserve">    </w:t>
      </w:r>
      <w:r>
        <w:rPr>
          <w:rStyle w:val="KeywordTok"/>
        </w:rPr>
        <w:t xml:space="preserve">global</w:t>
      </w:r>
      <w:r>
        <w:rPr>
          <w:rStyle w:val="NormalTok"/>
        </w:rPr>
        <w:t xml:space="preserve"> max_dn </w:t>
      </w:r>
      <w:r>
        <w:rPr>
          <w:rStyle w:val="OperatorTok"/>
        </w:rPr>
        <w:t xml:space="preserve">=</w:t>
      </w:r>
      <w:r>
        <w:rPr>
          <w:rStyle w:val="NormalTok"/>
        </w:rPr>
        <w:t xml:space="preserve"> </w:t>
      </w:r>
      <w:r>
        <w:rPr>
          <w:rStyle w:val="FunctionTok"/>
        </w:rPr>
        <w:t xml:space="preserve">sol</w:t>
      </w:r>
      <w:r>
        <w:rPr>
          <w:rStyle w:val="NormalTok"/>
        </w:rPr>
        <w:t xml:space="preserve">(t)</w:t>
      </w:r>
      <w:r>
        <w:br/>
      </w:r>
      <w:r>
        <w:rPr>
          <w:rStyle w:val="NormalTok"/>
        </w:rPr>
        <w:t xml:space="preserve">    </w:t>
      </w:r>
      <w:r>
        <w:rPr>
          <w:rStyle w:val="KeywordTok"/>
        </w:rPr>
        <w:t xml:space="preserve">global</w:t>
      </w:r>
      <w:r>
        <w:rPr>
          <w:rStyle w:val="NormalTok"/>
        </w:rPr>
        <w:t xml:space="preserve"> max_dn_t </w:t>
      </w:r>
      <w:r>
        <w:rPr>
          <w:rStyle w:val="OperatorTok"/>
        </w:rPr>
        <w:t xml:space="preserve">=</w:t>
      </w:r>
      <w:r>
        <w:rPr>
          <w:rStyle w:val="NormalTok"/>
        </w:rPr>
        <w:t xml:space="preserve"> t</w:t>
      </w:r>
      <w:r>
        <w:br/>
      </w:r>
      <w:r>
        <w:rPr>
          <w:rStyle w:val="NormalTok"/>
        </w:rPr>
        <w:t xml:space="preserve">    </w:t>
      </w:r>
      <w:r>
        <w:rPr>
          <w:rStyle w:val="KeywordTok"/>
        </w:rPr>
        <w:t xml:space="preserve">global</w:t>
      </w:r>
      <w:r>
        <w:rPr>
          <w:rStyle w:val="NormalTok"/>
        </w:rPr>
        <w:t xml:space="preserve"> max_dn_n </w:t>
      </w:r>
      <w:r>
        <w:rPr>
          <w:rStyle w:val="OperatorTok"/>
        </w:rPr>
        <w:t xml:space="preserve">=</w:t>
      </w:r>
      <w:r>
        <w:rPr>
          <w:rStyle w:val="NormalTok"/>
        </w:rPr>
        <w:t xml:space="preserve"> sol.u[i]</w:t>
      </w:r>
      <w:r>
        <w:br/>
      </w:r>
      <w:r>
        <w:rPr>
          <w:rStyle w:val="NormalTok"/>
        </w:rPr>
        <w:t xml:space="preserve">  </w:t>
      </w:r>
      <w:r>
        <w:rPr>
          <w:rStyle w:val="ControlFlowTok"/>
        </w:rPr>
        <w:t xml:space="preserve">end</w:t>
      </w:r>
      <w:r>
        <w:br/>
      </w:r>
      <w:r>
        <w:rPr>
          <w:rStyle w:val="ControlFlowTok"/>
        </w:rPr>
        <w:t xml:space="preserve">end</w:t>
      </w:r>
      <w:r>
        <w:br/>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(sol, dpi </w:t>
      </w:r>
      <w:r>
        <w:rPr>
          <w:rStyle w:val="OperatorTok"/>
        </w:rPr>
        <w:t xml:space="preserve">=</w:t>
      </w:r>
      <w:r>
        <w:rPr>
          <w:rStyle w:val="NormalTok"/>
        </w:rPr>
        <w:t xml:space="preserve"> </w:t>
      </w:r>
      <w:r>
        <w:rPr>
          <w:rStyle w:val="FloatTok"/>
        </w:rPr>
        <w:t xml:space="preserve">600</w:t>
      </w:r>
      <w:r>
        <w:rPr>
          <w:rStyle w:val="NormalTok"/>
        </w:rPr>
        <w:t xml:space="preserve">, title </w:t>
      </w:r>
      <w:r>
        <w:rPr>
          <w:rStyle w:val="OperatorTok"/>
        </w:rPr>
        <w:t xml:space="preserve">=</w:t>
      </w:r>
      <w:r>
        <w:rPr>
          <w:rStyle w:val="NormalTok"/>
        </w:rPr>
        <w:t xml:space="preserve"> </w:t>
      </w:r>
      <w:r>
        <w:rPr>
          <w:rStyle w:val="StringTok"/>
        </w:rPr>
        <w:t xml:space="preserve">"Эф. рекламы (2)"</w:t>
      </w:r>
      <w:r>
        <w:rPr>
          <w:rStyle w:val="NormalTok"/>
        </w:rPr>
        <w:t xml:space="preserve">, yaxis </w:t>
      </w:r>
      <w:r>
        <w:rPr>
          <w:rStyle w:val="OperatorTok"/>
        </w:rPr>
        <w:t xml:space="preserve">=</w:t>
      </w:r>
      <w:r>
        <w:rPr>
          <w:rStyle w:val="NormalTok"/>
        </w:rPr>
        <w:t xml:space="preserve"> </w:t>
      </w:r>
      <w:r>
        <w:rPr>
          <w:rStyle w:val="StringTok"/>
        </w:rPr>
        <w:t xml:space="preserve">"N(t)"</w:t>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FunctionTok"/>
        </w:rPr>
        <w:t xml:space="preserve">scatter!</w:t>
      </w:r>
      <w:r>
        <w:rPr>
          <w:rStyle w:val="NormalTok"/>
        </w:rPr>
        <w:t xml:space="preserve">(plt, (max_dn_t, max_dn_n), c</w:t>
      </w:r>
      <w:r>
        <w:rPr>
          <w:rStyle w:val="OperatorTok"/>
        </w:rPr>
        <w:t xml:space="preserve">=:</w:t>
      </w:r>
      <w:r>
        <w:rPr>
          <w:rStyle w:val="NormalTok"/>
        </w:rPr>
        <w:t xml:space="preserve">purple, legend</w:t>
      </w:r>
      <w:r>
        <w:rPr>
          <w:rStyle w:val="OperatorTok"/>
        </w:rPr>
        <w:t xml:space="preserve">=</w:t>
      </w:r>
      <w:r>
        <w:rPr>
          <w:rStyle w:val="ConstantTok"/>
        </w:rPr>
        <w:t xml:space="preserve">false</w:t>
      </w:r>
      <w:r>
        <w:rPr>
          <w:rStyle w:val="NormalTok"/>
        </w:rPr>
        <w:t xml:space="preserve">)</w:t>
      </w:r>
      <w:r>
        <w:br/>
      </w:r>
      <w:r>
        <w:rPr>
          <w:rStyle w:val="FunctionTok"/>
        </w:rPr>
        <w:t xml:space="preserve">savefig</w:t>
      </w:r>
      <w:r>
        <w:rPr>
          <w:rStyle w:val="NormalTok"/>
        </w:rPr>
        <w:t xml:space="preserve">(plt, </w:t>
      </w:r>
      <w:r>
        <w:rPr>
          <w:rStyle w:val="StringTok"/>
        </w:rPr>
        <w:t xml:space="preserve">"2.png"</w:t>
      </w:r>
      <w:r>
        <w:rPr>
          <w:rStyle w:val="NormalTok"/>
        </w:rPr>
        <w:t xml:space="preserve">)</w:t>
      </w:r>
    </w:p>
    <w:p>
      <w:pPr>
        <w:pStyle w:val="FirstParagraph"/>
      </w:pPr>
      <w:r>
        <w:t xml:space="preserve">В результате получаем следующий график (рис. 2). Поскольку у нас</w:t>
      </w:r>
      <w:r>
        <w:t xml:space="preserve"> </w:t>
      </w:r>
      <m:oMath>
        <m:sSub>
          <m:e>
            <m:r>
              <m:t>α</m:t>
            </m:r>
          </m:e>
          <m:sub>
            <m:r>
              <m:t>1</m:t>
            </m:r>
          </m:sub>
        </m:sSub>
        <m:r>
          <m:rPr>
            <m:sty m:val="p"/>
          </m:rPr>
          <m:t>&lt;</m:t>
        </m:r>
        <m:r>
          <m:rPr>
            <m:sty m:val="p"/>
          </m:rPr>
          <m:t>&lt;</m:t>
        </m:r>
        <m:sSub>
          <m:e>
            <m:r>
              <m:t>α</m:t>
            </m:r>
          </m:e>
          <m:sub>
            <m:r>
              <m:t>2</m:t>
            </m:r>
          </m:sub>
        </m:sSub>
      </m:oMath>
      <w:r>
        <w:t xml:space="preserve"> </w:t>
      </w:r>
      <w:r>
        <w:t xml:space="preserve">мы получили логистическую кривую.</w:t>
      </w:r>
    </w:p>
    <w:bookmarkStart w:id="32" w:name="fig:002"/>
    <w:p>
      <w:pPr>
        <w:pStyle w:val="CaptionedFigure"/>
      </w:pPr>
      <w:r>
        <w:drawing>
          <wp:inline>
            <wp:extent cx="3733800" cy="2489200"/>
            <wp:effectExtent b="0" l="0" r="0" t="0"/>
            <wp:docPr descr="Рис. 2: График распространения рекламы для случая 2"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График распространения рекламы для случая 2</w:t>
      </w:r>
    </w:p>
    <w:bookmarkEnd w:id="32"/>
    <w:bookmarkEnd w:id="33"/>
    <w:bookmarkEnd w:id="34"/>
    <w:bookmarkStart w:id="40" w:name="случай-3"/>
    <w:p>
      <w:pPr>
        <w:pStyle w:val="Heading2"/>
      </w:pPr>
      <w:r>
        <w:rPr>
          <w:rStyle w:val="SectionNumber"/>
        </w:rPr>
        <w:t xml:space="preserve">4.3</w:t>
      </w:r>
      <w:r>
        <w:tab/>
      </w:r>
      <w:r>
        <w:t xml:space="preserve">Случай 3</w:t>
      </w:r>
    </w:p>
    <w:bookmarkStart w:id="39" w:name="реализация-на-julia-2"/>
    <w:p>
      <w:pPr>
        <w:pStyle w:val="Heading3"/>
      </w:pPr>
      <w:r>
        <w:rPr>
          <w:rStyle w:val="SectionNumber"/>
        </w:rPr>
        <w:t xml:space="preserve">4.3.1</w:t>
      </w:r>
      <w:r>
        <w:tab/>
      </w:r>
      <w:r>
        <w:t xml:space="preserve">Реализация на Julia</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NormalTok"/>
        </w:rPr>
        <w:t xml:space="preserve">N0 </w:t>
      </w:r>
      <w:r>
        <w:rPr>
          <w:rStyle w:val="OperatorTok"/>
        </w:rPr>
        <w:t xml:space="preserve">=</w:t>
      </w:r>
      <w:r>
        <w:rPr>
          <w:rStyle w:val="NormalTok"/>
        </w:rPr>
        <w:t xml:space="preserve"> </w:t>
      </w:r>
      <w:r>
        <w:rPr>
          <w:rStyle w:val="FloatTok"/>
        </w:rPr>
        <w:t xml:space="preserve">885</w:t>
      </w:r>
      <w:r>
        <w:br/>
      </w:r>
      <w:r>
        <w:rPr>
          <w:rStyle w:val="NormalTok"/>
        </w:rPr>
        <w:t xml:space="preserve">n0 </w:t>
      </w:r>
      <w:r>
        <w:rPr>
          <w:rStyle w:val="OperatorTok"/>
        </w:rPr>
        <w:t xml:space="preserve">=</w:t>
      </w:r>
      <w:r>
        <w:rPr>
          <w:rStyle w:val="NormalTok"/>
        </w:rPr>
        <w:t xml:space="preserve"> </w:t>
      </w:r>
      <w:r>
        <w:rPr>
          <w:rStyle w:val="FloatTok"/>
        </w:rPr>
        <w:t xml:space="preserve">3</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w:t>
      </w:r>
      <w:r>
        <w:rPr>
          <w:rStyle w:val="NormalTok"/>
        </w:rPr>
        <w:t xml:space="preserve">)</w:t>
      </w:r>
      <w:r>
        <w:br/>
      </w:r>
      <w:r>
        <w:br/>
      </w:r>
      <w:r>
        <w:rPr>
          <w:rStyle w:val="KeywordTok"/>
        </w:rPr>
        <w:t xml:space="preserve">function</w:t>
      </w:r>
      <w:r>
        <w:rPr>
          <w:rStyle w:val="NormalTok"/>
        </w:rPr>
        <w:t xml:space="preserve"> </w:t>
      </w:r>
      <w:r>
        <w:rPr>
          <w:rStyle w:val="FunctionTok"/>
        </w:rPr>
        <w:t xml:space="preserve">ode_fn</w:t>
      </w:r>
      <w:r>
        <w:rPr>
          <w:rStyle w:val="NormalTok"/>
        </w:rPr>
        <w:t xml:space="preserve">(n, p, t)</w:t>
      </w:r>
      <w:r>
        <w:br/>
      </w:r>
      <w:r>
        <w:rPr>
          <w:rStyle w:val="NormalTok"/>
        </w:rPr>
        <w:t xml:space="preserve">  du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FunctionTok"/>
        </w:rPr>
        <w:t xml:space="preserve">*</w:t>
      </w:r>
      <w:r>
        <w:rPr>
          <w:rStyle w:val="NormalTok"/>
        </w:rPr>
        <w:t xml:space="preserve">(N0</w:t>
      </w:r>
      <w:r>
        <w:rPr>
          <w:rStyle w:val="OperatorTok"/>
        </w:rPr>
        <w:t xml:space="preserve">-</w:t>
      </w:r>
      <w:r>
        <w:rPr>
          <w:rStyle w:val="NormalTok"/>
        </w:rPr>
        <w:t xml:space="preserve">n)</w:t>
      </w:r>
      <w:r>
        <w:br/>
      </w:r>
      <w:r>
        <w:rPr>
          <w:rStyle w:val="NormalTok"/>
        </w:rPr>
        <w:t xml:space="preserve">  </w:t>
      </w:r>
      <w:r>
        <w:rPr>
          <w:rStyle w:val="ControlFlowTok"/>
        </w:rPr>
        <w:t xml:space="preserve">return</w:t>
      </w:r>
      <w:r>
        <w:rPr>
          <w:rStyle w:val="NormalTok"/>
        </w:rPr>
        <w:t xml:space="preserve"> du</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(ode_fn, n0, tspan)</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br/>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(sol, dpi </w:t>
      </w:r>
      <w:r>
        <w:rPr>
          <w:rStyle w:val="OperatorTok"/>
        </w:rPr>
        <w:t xml:space="preserve">=</w:t>
      </w:r>
      <w:r>
        <w:rPr>
          <w:rStyle w:val="NormalTok"/>
        </w:rPr>
        <w:t xml:space="preserve"> </w:t>
      </w:r>
      <w:r>
        <w:rPr>
          <w:rStyle w:val="FloatTok"/>
        </w:rPr>
        <w:t xml:space="preserve">600</w:t>
      </w:r>
      <w:r>
        <w:rPr>
          <w:rStyle w:val="NormalTok"/>
        </w:rPr>
        <w:t xml:space="preserve">, title </w:t>
      </w:r>
      <w:r>
        <w:rPr>
          <w:rStyle w:val="OperatorTok"/>
        </w:rPr>
        <w:t xml:space="preserve">=</w:t>
      </w:r>
      <w:r>
        <w:rPr>
          <w:rStyle w:val="NormalTok"/>
        </w:rPr>
        <w:t xml:space="preserve"> </w:t>
      </w:r>
      <w:r>
        <w:rPr>
          <w:rStyle w:val="StringTok"/>
        </w:rPr>
        <w:t xml:space="preserve">"Эф. рекламы (3)"</w:t>
      </w:r>
      <w:r>
        <w:rPr>
          <w:rStyle w:val="NormalTok"/>
        </w:rPr>
        <w:t xml:space="preserve">, yaxis </w:t>
      </w:r>
      <w:r>
        <w:rPr>
          <w:rStyle w:val="OperatorTok"/>
        </w:rPr>
        <w:t xml:space="preserve">=</w:t>
      </w:r>
      <w:r>
        <w:rPr>
          <w:rStyle w:val="NormalTok"/>
        </w:rPr>
        <w:t xml:space="preserve"> </w:t>
      </w:r>
      <w:r>
        <w:rPr>
          <w:rStyle w:val="StringTok"/>
        </w:rPr>
        <w:t xml:space="preserve">"N(t)"</w:t>
      </w:r>
      <w:r>
        <w:rPr>
          <w:rStyle w:val="NormalTok"/>
        </w:rPr>
        <w:t xml:space="preserve">, legend</w:t>
      </w:r>
      <w:r>
        <w:rPr>
          <w:rStyle w:val="OperatorTok"/>
        </w:rPr>
        <w:t xml:space="preserve">=</w:t>
      </w:r>
      <w:r>
        <w:rPr>
          <w:rStyle w:val="ConstantTok"/>
        </w:rPr>
        <w:t xml:space="preserve">false</w:t>
      </w:r>
      <w:r>
        <w:rPr>
          <w:rStyle w:val="NormalTok"/>
        </w:rPr>
        <w:t xml:space="preserve">)</w:t>
      </w:r>
      <w:r>
        <w:br/>
      </w:r>
      <w:r>
        <w:rPr>
          <w:rStyle w:val="FunctionTok"/>
        </w:rPr>
        <w:t xml:space="preserve">savefig</w:t>
      </w:r>
      <w:r>
        <w:rPr>
          <w:rStyle w:val="NormalTok"/>
        </w:rPr>
        <w:t xml:space="preserve">(plt, </w:t>
      </w:r>
      <w:r>
        <w:rPr>
          <w:rStyle w:val="StringTok"/>
        </w:rPr>
        <w:t xml:space="preserve">"3.png"</w:t>
      </w:r>
      <w:r>
        <w:rPr>
          <w:rStyle w:val="NormalTok"/>
        </w:rPr>
        <w:t xml:space="preserve">)</w:t>
      </w:r>
    </w:p>
    <w:p>
      <w:pPr>
        <w:pStyle w:val="FirstParagraph"/>
      </w:pPr>
      <w:r>
        <w:t xml:space="preserve">В результате получаем следующий график (рис. 3).</w:t>
      </w:r>
    </w:p>
    <w:bookmarkStart w:id="38" w:name="fig:003"/>
    <w:p>
      <w:pPr>
        <w:pStyle w:val="CaptionedFigure"/>
      </w:pPr>
      <w:r>
        <w:drawing>
          <wp:inline>
            <wp:extent cx="3733800" cy="2489200"/>
            <wp:effectExtent b="0" l="0" r="0" t="0"/>
            <wp:docPr descr="Рис. 3: График распространения рекламы для случая 3" title="" id="36" name="Picture"/>
            <a:graphic>
              <a:graphicData uri="http://schemas.openxmlformats.org/drawingml/2006/picture">
                <pic:pic>
                  <pic:nvPicPr>
                    <pic:cNvPr descr="image/3.png" id="37" name="Picture"/>
                    <pic:cNvPicPr>
                      <a:picLocks noChangeArrowheads="1" noChangeAspect="1"/>
                    </pic:cNvPicPr>
                  </pic:nvPicPr>
                  <pic:blipFill>
                    <a:blip r:embed="rId3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График распространения рекламы для случая 3</w:t>
      </w:r>
    </w:p>
    <w:bookmarkEnd w:id="38"/>
    <w:bookmarkEnd w:id="39"/>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исследовал модель эфективности рекламы.</w:t>
      </w:r>
    </w:p>
    <w:bookmarkEnd w:id="42"/>
    <w:bookmarkStart w:id="46" w:name="список-литературы"/>
    <w:p>
      <w:pPr>
        <w:pStyle w:val="Heading1"/>
      </w:pPr>
      <w:r>
        <w:t xml:space="preserve">Список литературы</w:t>
      </w:r>
    </w:p>
    <w:bookmarkStart w:id="45" w:name="refs"/>
    <w:bookmarkStart w:id="44" w:name="ref-stud"/>
    <w:p>
      <w:pPr>
        <w:pStyle w:val="Bibliography"/>
      </w:pPr>
      <w:r>
        <w:t xml:space="preserve">1.</w:t>
      </w:r>
      <w:r>
        <w:t xml:space="preserve"> </w:t>
      </w:r>
      <w:r>
        <w:t xml:space="preserve">	</w:t>
      </w:r>
      <w:r>
        <w:t xml:space="preserve">Исследование модели рекламной кампании</w:t>
      </w:r>
      <w:r>
        <w:t xml:space="preserve"> </w:t>
      </w:r>
      <w:r>
        <w:t xml:space="preserve">[Электронный ресурс]. URL:</w:t>
      </w:r>
      <w:r>
        <w:t xml:space="preserve"> </w:t>
      </w:r>
      <w:hyperlink r:id="rId43">
        <w:r>
          <w:rPr>
            <w:rStyle w:val="Hyperlink"/>
          </w:rPr>
          <w:t xml:space="preserve">https://studfile.net/preview/310591/</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hyperlink" Id="rId43" Target="https://studfile.net/preview/310591/" TargetMode="External" /></Relationships>
</file>

<file path=word/_rels/footnotes.xml.rels><?xml version="1.0" encoding="UTF-8"?><Relationships xmlns="http://schemas.openxmlformats.org/package/2006/relationships"><Relationship Type="http://schemas.openxmlformats.org/officeDocument/2006/relationships/hyperlink" Id="rId43" Target="https://studfile.net/preview/3105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Хрусталев Влад Николаевич</dc:creator>
  <dc:language>ru-RU</dc:language>
  <cp:keywords/>
  <dcterms:created xsi:type="dcterms:W3CDTF">2025-05-17T14:56:04Z</dcterms:created>
  <dcterms:modified xsi:type="dcterms:W3CDTF">2025-05-17T14:56:04Z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Эффективность рекламы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