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7218"/>
        <w:tblGridChange w:id="0">
          <w:tblGrid>
            <w:gridCol w:w="2358"/>
            <w:gridCol w:w="7218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Course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ITD 2313 – Script Programming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Rene Hurst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Brian Fabian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Oct. 20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grade earned here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Grading Comments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Put instructor comments here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left"/>
        <w:rPr/>
      </w:pPr>
      <w:r w:rsidDel="00000000" w:rsidR="00000000" w:rsidRPr="00000000">
        <w:rPr>
          <w:rtl w:val="0"/>
        </w:rPr>
        <w:t xml:space="preserve">Mid-Term Check in on Project</w:t>
      </w:r>
    </w:p>
    <w:p w:rsidR="00000000" w:rsidDel="00000000" w:rsidP="00000000" w:rsidRDefault="00000000" w:rsidRPr="00000000" w14:paraId="00000010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line="312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30936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1"/>
        <w:shd w:fill="ffffff" w:val="clear"/>
        <w:tabs>
          <w:tab w:val="center" w:leader="none" w:pos="4320"/>
          <w:tab w:val="right" w:leader="none" w:pos="8640"/>
        </w:tabs>
        <w:spacing w:after="100" w:before="100" w:line="360" w:lineRule="auto"/>
        <w:jc w:val="left"/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ITD 2313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&gt;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&lt;</w:t>
      <w:tab/>
      <w:t xml:space="preserve">Academic Year 2023-2024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