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48"/>
          <w:szCs w:val="48"/>
        </w:rPr>
        <w:t xml:space="preserve">Cosmic Ray Shower Detection</w:t>
      </w:r>
    </w:p>
    <w:p>
      <w:pPr>
        <w:spacing w:after="80"/>
        <w:jc w:val="center"/>
      </w:pPr>
      <w:r>
        <w:rPr>
          <w:rFonts w:ascii="Arial" w:cs="Arial" w:eastAsia="Arial" w:hAnsi="Arial"/>
          <w:color w:val="2E74B5"/>
          <w:sz w:val="28"/>
          <w:szCs w:val="28"/>
        </w:rPr>
        <w:t xml:space="preserve">Analysis of Muon Coincidence Data</w:t>
      </w:r>
    </w:p>
    <w:p>
      <w:pPr>
        <w:spacing w:after="80"/>
        <w:jc w:val="center"/>
      </w:pPr>
      <w:r>
        <w:rPr>
          <w:rFonts w:ascii="Arial" w:cs="Arial" w:eastAsia="Arial" w:hAnsi="Arial"/>
          <w:i/>
          <w:iCs/>
          <w:color w:val="555555"/>
          <w:sz w:val="22"/>
          <w:szCs w:val="22"/>
        </w:rPr>
        <w:t xml:space="preserve">Data Acquisition Run: February 27, 2026</w:t>
      </w:r>
    </w:p>
    <w:p>
      <w:pPr>
        <w:spacing w:after="480"/>
        <w:jc w:val="center"/>
      </w:pPr>
      <w:r>
        <w:rPr>
          <w:rFonts w:ascii="Arial" w:cs="Arial" w:eastAsia="Arial" w:hAnsi="Arial"/>
          <w:color w:val="555555"/>
          <w:sz w:val="22"/>
          <w:szCs w:val="22"/>
        </w:rPr>
        <w:t xml:space="preserve">Muhlenberg College Physics Department</w:t>
      </w:r>
    </w:p>
    <w:p>
      <w:pPr>
        <w:pStyle w:val="Heading1"/>
        <w:spacing w:before="300" w:after="160"/>
      </w:pPr>
      <w:r>
        <w:rPr>
          <w:rFonts w:ascii="Arial" w:cs="Arial" w:eastAsia="Arial" w:hAnsi="Arial"/>
          <w:b/>
          <w:bCs/>
          <w:color w:val="2E74B5"/>
          <w:sz w:val="28"/>
          <w:szCs w:val="28"/>
        </w:rPr>
        <w:t xml:space="preserve">1. Experimental Overview</w:t>
      </w:r>
    </w:p>
    <w:p>
      <w:pPr>
        <w:spacing w:after="120"/>
      </w:pPr>
      <w:r>
        <w:rPr>
          <w:rFonts w:ascii="Arial" w:cs="Arial" w:eastAsia="Arial" w:hAnsi="Arial"/>
          <w:sz w:val="22"/>
          <w:szCs w:val="22"/>
        </w:rPr>
        <w:t xml:space="preserve">A network of 8 plastic-scintillator muon detectors, each instrumented with an Arduino Nano for local timestamping, was operated continuously for approximately one hour. A master Arduino Uno polled each Nano via I2C and issued periodic sync pulses (every 10 seconds) to all Nanos simultaneously via a shared digital line. The resulting dataset provides pulse timestamps (PT) from all 8 detectors and sync timestamps (ST) for clock calibration.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Run date</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February 27,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Run duration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59.85 minutes (3,591 s)</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Number of detectors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8 (Nanos 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 pulse events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28,935</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Sync interval</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10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 sync events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360 per Nano (2,888 total)</w:t>
            </w:r>
          </w:p>
        </w:tc>
      </w:tr>
    </w:tbl>
    <w:p>
      <w:pPr>
        <w:spacing w:after="80"/>
      </w:pPr>
      <w:r>
        <w:t xml:space="preserve"/>
      </w:r>
    </w:p>
    <w:p>
      <w:pPr>
        <w:spacing w:after="80"/>
      </w:pPr>
      <w:r>
        <w:t xml:space="preserve"/>
      </w:r>
    </w:p>
    <w:p>
      <w:pPr>
        <w:pStyle w:val="Heading1"/>
        <w:spacing w:before="300" w:after="160"/>
      </w:pPr>
      <w:r>
        <w:rPr>
          <w:rFonts w:ascii="Arial" w:cs="Arial" w:eastAsia="Arial" w:hAnsi="Arial"/>
          <w:b/>
          <w:bCs/>
          <w:color w:val="2E74B5"/>
          <w:sz w:val="28"/>
          <w:szCs w:val="28"/>
        </w:rPr>
        <w:t xml:space="preserve">2. Per-Detector Pulse Rates</w:t>
      </w:r>
    </w:p>
    <w:p>
      <w:pPr>
        <w:spacing w:after="120"/>
      </w:pPr>
      <w:r>
        <w:rPr>
          <w:rFonts w:ascii="Arial" w:cs="Arial" w:eastAsia="Arial" w:hAnsi="Arial"/>
          <w:sz w:val="22"/>
          <w:szCs w:val="22"/>
        </w:rPr>
        <w:t xml:space="preserve">All 8 detectors operated continuously and stably throughout the run. Pulse rates ranged from 0.81 to 1.25 Hz, consistent with expected cosmic ray muon rates for small plastic scintillators. No dead channels, dropouts, or anomalous bursts were observed in any detector.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Nano ID</w:t>
            </w:r>
          </w:p>
        </w:tc>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Counts</w:t>
            </w:r>
          </w:p>
        </w:tc>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 (Hz)</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4,478</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1.247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0.873</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3,491</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0.972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1.172</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3,320</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0.925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0.813</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3,514</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0.979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3,868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1.077</w:t>
            </w:r>
          </w:p>
        </w:tc>
      </w:tr>
    </w:tbl>
    <w:p>
      <w:pPr>
        <w:spacing w:after="80"/>
      </w:pPr>
      <w:r>
        <w:t xml:space="preserve"/>
      </w:r>
    </w:p>
    <w:p>
      <w:pPr>
        <w:spacing w:after="80"/>
      </w:pPr>
      <w:r>
        <w:t xml:space="preserve"/>
      </w:r>
    </w:p>
    <w:p>
      <w:pPr>
        <w:pStyle w:val="Heading1"/>
        <w:spacing w:before="300" w:after="160"/>
      </w:pPr>
      <w:r>
        <w:rPr>
          <w:rFonts w:ascii="Arial" w:cs="Arial" w:eastAsia="Arial" w:hAnsi="Arial"/>
          <w:b/>
          <w:bCs/>
          <w:color w:val="2E74B5"/>
          <w:sz w:val="28"/>
          <w:szCs w:val="28"/>
        </w:rPr>
        <w:t xml:space="preserve">3. Clock Calibration</w:t>
      </w:r>
    </w:p>
    <w:p>
      <w:pPr>
        <w:pStyle w:val="Heading2"/>
        <w:spacing w:before="200" w:after="120"/>
      </w:pPr>
      <w:r>
        <w:rPr>
          <w:rFonts w:ascii="Arial" w:cs="Arial" w:eastAsia="Arial" w:hAnsi="Arial"/>
          <w:b/>
          <w:bCs/>
          <w:color w:val="2E74B5"/>
          <w:sz w:val="24"/>
          <w:szCs w:val="24"/>
        </w:rPr>
        <w:t xml:space="preserve">3.1 Method</w:t>
      </w:r>
    </w:p>
    <w:p>
      <w:pPr>
        <w:spacing w:after="120"/>
      </w:pPr>
      <w:r>
        <w:rPr>
          <w:rFonts w:ascii="Arial" w:cs="Arial" w:eastAsia="Arial" w:hAnsi="Arial"/>
          <w:sz w:val="22"/>
          <w:szCs w:val="22"/>
        </w:rPr>
        <w:t xml:space="preserve">Each Nano maintains an independent micros() clock that drifts relative to the master Uno clock. Since sync pulses are broadcast simultaneously to all 8 Nanos via a shared wire, each sync event provides a direct measurement of the pairwise clock offset between any two Nanos at that moment, without any master-side timing uncertainty.</w:t>
      </w:r>
    </w:p>
    <w:p>
      <w:pPr>
        <w:spacing w:after="120"/>
      </w:pPr>
      <w:r>
        <w:rPr>
          <w:rFonts w:ascii="Arial" w:cs="Arial" w:eastAsia="Arial" w:hAnsi="Arial"/>
          <w:sz w:val="22"/>
          <w:szCs w:val="22"/>
        </w:rPr>
        <w:t xml:space="preserve">Calibration proceeds in two stages:</w:t>
      </w:r>
    </w:p>
    <w:p>
      <w:pPr>
        <w:pStyle w:val="ListParagraph"/>
        <w:numPr>
          <w:ilvl w:val="0"/>
          <w:numId w:val="2"/>
        </w:numPr>
        <w:spacing w:after="80"/>
      </w:pPr>
      <w:r>
        <w:rPr>
          <w:rFonts w:ascii="Arial" w:cs="Arial" w:eastAsia="Arial" w:hAnsi="Arial"/>
          <w:sz w:val="22"/>
          <w:szCs w:val="22"/>
        </w:rPr>
        <w:t xml:space="preserve">Pairwise offset tracking: For each sync event k, the difference NanoST_i[k] − NanoST_1[k] directly measures the instantaneous clock offset of Nano i relative to Nano 1 (the reference).</w:t>
      </w:r>
    </w:p>
    <w:p>
      <w:pPr>
        <w:pStyle w:val="ListParagraph"/>
        <w:numPr>
          <w:ilvl w:val="0"/>
          <w:numId w:val="2"/>
        </w:numPr>
        <w:spacing w:after="80"/>
      </w:pPr>
      <w:r>
        <w:rPr>
          <w:rFonts w:ascii="Arial" w:cs="Arial" w:eastAsia="Arial" w:hAnsi="Arial"/>
          <w:sz w:val="22"/>
          <w:szCs w:val="22"/>
        </w:rPr>
        <w:t xml:space="preserve">Interpolation correction: For each pulse event from Nano i, the offset is interpolated linearly between the two surrounding sync events, giving sub-millisecond calibration accuracy.</w:t>
      </w:r>
    </w:p>
    <w:p>
      <w:pPr>
        <w:spacing w:after="80"/>
      </w:pPr>
      <w:r>
        <w:t xml:space="preserve"/>
      </w:r>
    </w:p>
    <w:p>
      <w:pPr>
        <w:pStyle w:val="Heading2"/>
        <w:spacing w:before="200" w:after="120"/>
      </w:pPr>
      <w:r>
        <w:rPr>
          <w:rFonts w:ascii="Arial" w:cs="Arial" w:eastAsia="Arial" w:hAnsi="Arial"/>
          <w:b/>
          <w:bCs/>
          <w:color w:val="2E74B5"/>
          <w:sz w:val="24"/>
          <w:szCs w:val="24"/>
        </w:rPr>
        <w:t xml:space="preserve">3.2 Clock Drift Parameters</w:t>
      </w:r>
    </w:p>
    <w:p>
      <w:pPr>
        <w:spacing w:after="120"/>
      </w:pPr>
      <w:r>
        <w:rPr>
          <w:rFonts w:ascii="Arial" w:cs="Arial" w:eastAsia="Arial" w:hAnsi="Arial"/>
          <w:sz w:val="22"/>
          <w:szCs w:val="22"/>
        </w:rPr>
        <w:t xml:space="preserve">Linear drift rates relative to Nano 1, estimated from 359 sync pairs over the full hour: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Nano</w:t>
            </w:r>
          </w:p>
        </w:tc>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Initial Offset (µs)</w:t>
            </w:r>
          </w:p>
        </w:tc>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Relative Drift (ppm)</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 (reference)</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 (reference)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−19,189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−832</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−13,710</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−1,201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−6,792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−926</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−4,190</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−136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−271</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+8,609</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−952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+11,390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−1,266</w:t>
            </w:r>
          </w:p>
        </w:tc>
      </w:tr>
    </w:tbl>
    <w:p>
      <w:pPr>
        <w:spacing w:after="80"/>
      </w:pPr>
      <w:r>
        <w:t xml:space="preserve"/>
      </w:r>
    </w:p>
    <w:p>
      <w:pPr>
        <w:pStyle w:val="Heading2"/>
        <w:spacing w:before="200" w:after="120"/>
      </w:pPr>
      <w:r>
        <w:rPr>
          <w:rFonts w:ascii="Arial" w:cs="Arial" w:eastAsia="Arial" w:hAnsi="Arial"/>
          <w:b/>
          <w:bCs/>
          <w:color w:val="2E74B5"/>
          <w:sz w:val="24"/>
          <w:szCs w:val="24"/>
        </w:rPr>
        <w:t xml:space="preserve">3.3 Timing Resolution</w:t>
      </w:r>
    </w:p>
    <w:p>
      <w:pPr>
        <w:spacing w:after="120"/>
      </w:pPr>
      <w:r>
        <w:rPr>
          <w:rFonts w:ascii="Arial" w:cs="Arial" w:eastAsia="Arial" w:hAnsi="Arial"/>
          <w:sz w:val="22"/>
          <w:szCs w:val="22"/>
        </w:rPr>
        <w:t xml:space="preserve">After interpolation calibration, the residual timing uncertainty between any two Nanos is determined by the drift of relative clock rates within a single 10-second sync interval. This was measured as σ ≈ 1,500–2,000 µs per detector pair, setting the effective coincidence timing resolution. The interpolation approach is exact at each sync point (inter-Nano spread = 0.00 µs by construction) and maximally precise between sync points.</w:t>
      </w:r>
    </w:p>
    <w:p>
      <w:pPr>
        <w:spacing w:after="80"/>
      </w:pPr>
      <w:r>
        <w:t xml:space="preserve"/>
      </w:r>
    </w:p>
    <w:p>
      <w:pPr>
        <w:spacing w:after="80"/>
      </w:pPr>
      <w:r>
        <w:t xml:space="preserve"/>
      </w:r>
    </w:p>
    <w:p>
      <w:pPr>
        <w:pStyle w:val="Heading1"/>
        <w:spacing w:before="300" w:after="160"/>
      </w:pPr>
      <w:r>
        <w:rPr>
          <w:rFonts w:ascii="Arial" w:cs="Arial" w:eastAsia="Arial" w:hAnsi="Arial"/>
          <w:b/>
          <w:bCs/>
          <w:color w:val="2E74B5"/>
          <w:sz w:val="28"/>
          <w:szCs w:val="28"/>
        </w:rPr>
        <w:t xml:space="preserve">4. Coincidence Analysis</w:t>
      </w:r>
    </w:p>
    <w:p>
      <w:pPr>
        <w:pStyle w:val="Heading2"/>
        <w:spacing w:before="200" w:after="120"/>
      </w:pPr>
      <w:r>
        <w:rPr>
          <w:rFonts w:ascii="Arial" w:cs="Arial" w:eastAsia="Arial" w:hAnsi="Arial"/>
          <w:b/>
          <w:bCs/>
          <w:color w:val="2E74B5"/>
          <w:sz w:val="24"/>
          <w:szCs w:val="24"/>
        </w:rPr>
        <w:t xml:space="preserve">4.1 Sync Pulse Veto</w:t>
      </w:r>
    </w:p>
    <w:p>
      <w:pPr>
        <w:spacing w:after="120"/>
      </w:pPr>
      <w:r>
        <w:rPr>
          <w:rFonts w:ascii="Arial" w:cs="Arial" w:eastAsia="Arial" w:hAnsi="Arial"/>
          <w:sz w:val="22"/>
          <w:szCs w:val="22"/>
        </w:rPr>
        <w:t xml:space="preserve">Inspection of the data revealed that sync pulses occasionally trigger the pulse detection interrupt on individual Nano channels (pin 2 being triggered by the sync edge on pin 3). A per-Nano veto was applied, removing any PT event whose raw timestamp falls within ±20 ms of any ST event recorded by that Nano. This removed 129 events (0.4% of all PT events) and confirmed the removal of one 8-fold artifact event near t = 9.58 s that coincided exactly with the first sync pulse.</w:t>
      </w:r>
    </w:p>
    <w:p>
      <w:pPr>
        <w:spacing w:after="80"/>
      </w:pPr>
      <w:r>
        <w:t xml:space="preserve"/>
      </w:r>
    </w:p>
    <w:p>
      <w:pPr>
        <w:pStyle w:val="Heading2"/>
        <w:spacing w:before="200" w:after="120"/>
      </w:pPr>
      <w:r>
        <w:rPr>
          <w:rFonts w:ascii="Arial" w:cs="Arial" w:eastAsia="Arial" w:hAnsi="Arial"/>
          <w:b/>
          <w:bCs/>
          <w:color w:val="2E74B5"/>
          <w:sz w:val="24"/>
          <w:szCs w:val="24"/>
        </w:rPr>
        <w:t xml:space="preserve">4.2 Coincidence Counting Method</w:t>
      </w:r>
    </w:p>
    <w:p>
      <w:pPr>
        <w:spacing w:after="120"/>
      </w:pPr>
      <w:r>
        <w:rPr>
          <w:rFonts w:ascii="Arial" w:cs="Arial" w:eastAsia="Arial" w:hAnsi="Arial"/>
          <w:sz w:val="22"/>
          <w:szCs w:val="22"/>
        </w:rPr>
        <w:t xml:space="preserve">A greedy sliding-window algorithm was applied to the calibrated, vetoed timestamps. For each pulse event, all other pulses within a specified window from distinct Nanos are identified. Each pulse is assigned to at most one coincidence group (earliest-first priority). Coincidence windows from 1 ms to 50 ms were explored.</w:t>
      </w:r>
    </w:p>
    <w:p>
      <w:pPr>
        <w:spacing w:after="80"/>
      </w:pPr>
      <w:r>
        <w:t xml:space="preserve"/>
      </w:r>
    </w:p>
    <w:p>
      <w:pPr>
        <w:pStyle w:val="Heading2"/>
        <w:spacing w:before="200" w:after="120"/>
      </w:pPr>
      <w:r>
        <w:rPr>
          <w:rFonts w:ascii="Arial" w:cs="Arial" w:eastAsia="Arial" w:hAnsi="Arial"/>
          <w:b/>
          <w:bCs/>
          <w:color w:val="2E74B5"/>
          <w:sz w:val="24"/>
          <w:szCs w:val="24"/>
        </w:rPr>
        <w:t xml:space="preserve">4.3 Expected Accidental Coincidences</w:t>
      </w:r>
    </w:p>
    <w:p>
      <w:pPr>
        <w:spacing w:after="120"/>
      </w:pPr>
      <w:r>
        <w:rPr>
          <w:rFonts w:ascii="Arial" w:cs="Arial" w:eastAsia="Arial" w:hAnsi="Arial"/>
          <w:sz w:val="22"/>
          <w:szCs w:val="22"/>
        </w:rPr>
        <w:t xml:space="preserve">Under the null hypothesis that detectors fire as independent Poisson processes, the expected number of k-fold accidental coincidences within window τ is:</w:t>
      </w:r>
    </w:p>
    <w:p>
      <w:pPr>
        <w:spacing w:before="120" w:after="120"/>
        <w:jc w:val="center"/>
      </w:pPr>
      <w:r>
        <w:rPr>
          <w:rFonts w:ascii="Courier New" w:cs="Courier New" w:eastAsia="Courier New" w:hAnsi="Courier New"/>
          <w:i/>
          <w:iCs/>
          <w:sz w:val="20"/>
          <w:szCs w:val="20"/>
        </w:rPr>
        <w:t xml:space="preserve">N_k = Σ (over all k-tuples) r_i₁ · r_i₂ · … · r_iₖ · (2τ)^(k−1) · T</w:t>
      </w:r>
    </w:p>
    <w:p>
      <w:pPr>
        <w:spacing w:after="120"/>
      </w:pPr>
      <w:r>
        <w:rPr>
          <w:rFonts w:ascii="Arial" w:cs="Arial" w:eastAsia="Arial" w:hAnsi="Arial"/>
          <w:sz w:val="22"/>
          <w:szCs w:val="22"/>
        </w:rPr>
        <w:t xml:space="preserve">where r_i is the rate of detector i and T is the effective run duration after veto.</w:t>
      </w:r>
    </w:p>
    <w:p>
      <w:pPr>
        <w:spacing w:after="80"/>
      </w:pPr>
      <w:r>
        <w:t xml:space="preserve"/>
      </w:r>
    </w:p>
    <w:p>
      <w:pPr>
        <w:pStyle w:val="Heading2"/>
        <w:spacing w:before="200" w:after="120"/>
      </w:pPr>
      <w:r>
        <w:rPr>
          <w:rFonts w:ascii="Arial" w:cs="Arial" w:eastAsia="Arial" w:hAnsi="Arial"/>
          <w:b/>
          <w:bCs/>
          <w:color w:val="2E74B5"/>
          <w:sz w:val="24"/>
          <w:szCs w:val="24"/>
        </w:rPr>
        <w:t xml:space="preserve">4.4 Results</w:t>
      </w:r>
    </w:p>
    <w:p>
      <w:pPr>
        <w:spacing w:after="120"/>
      </w:pPr>
      <w:r>
        <w:rPr>
          <w:rFonts w:ascii="Arial" w:cs="Arial" w:eastAsia="Arial" w:hAnsi="Arial"/>
          <w:sz w:val="22"/>
          <w:szCs w:val="22"/>
        </w:rPr>
        <w:t xml:space="preserve">Observed vs. expected coincidence counts at selected window sizes:</w:t>
      </w:r>
    </w:p>
    <w:p>
      <w:pPr>
        <w:spacing w:after="80"/>
      </w:pPr>
      <w: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100"/>
        <w:gridCol w:w="1100"/>
      </w:tblGrid>
      <w:tr>
        <w:trPr>
          <w:tblHeader/>
        </w:trPr>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Window</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 2-fold</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 2-fold</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 3-fold</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 3-fold</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 4-fold</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 4-fold</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 5-fold</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 5-fold</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 ms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275</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202.8</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0.81</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0.002</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468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405.6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5 ms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1017</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1014.1</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20.28</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0.252</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0.002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2028.2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82.61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2.037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0.032</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20 ms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3125</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4056.4</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203</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338.9</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16.47</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0.519</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5372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10141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828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2286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20.9</w:t>
            </w:r>
          </w:p>
        </w:tc>
      </w:tr>
    </w:tbl>
    <w:p>
      <w:pPr>
        <w:spacing w:after="80"/>
      </w:pPr>
      <w:r>
        <w:t xml:space="preserve"/>
      </w:r>
    </w:p>
    <w:p>
      <w:pPr>
        <w:spacing w:after="80"/>
      </w:pPr>
      <w:r>
        <w:t xml:space="preserve"/>
      </w:r>
    </w:p>
    <w:p>
      <w:pPr>
        <w:pStyle w:val="Heading1"/>
        <w:spacing w:before="300" w:after="160"/>
      </w:pPr>
      <w:r>
        <w:rPr>
          <w:rFonts w:ascii="Arial" w:cs="Arial" w:eastAsia="Arial" w:hAnsi="Arial"/>
          <w:b/>
          <w:bCs/>
          <w:color w:val="2E74B5"/>
          <w:sz w:val="28"/>
          <w:szCs w:val="28"/>
        </w:rPr>
        <w:t xml:space="preserve">5. Statistical Significance</w:t>
      </w:r>
    </w:p>
    <w:p>
      <w:pPr>
        <w:pStyle w:val="Heading2"/>
        <w:spacing w:before="200" w:after="120"/>
      </w:pPr>
      <w:r>
        <w:rPr>
          <w:rFonts w:ascii="Arial" w:cs="Arial" w:eastAsia="Arial" w:hAnsi="Arial"/>
          <w:b/>
          <w:bCs/>
          <w:color w:val="2E74B5"/>
          <w:sz w:val="24"/>
          <w:szCs w:val="24"/>
        </w:rPr>
        <w:t xml:space="preserve">5.1 Poisson Significance</w:t>
      </w:r>
    </w:p>
    <w:p>
      <w:pPr>
        <w:spacing w:after="120"/>
      </w:pPr>
      <w:r>
        <w:rPr>
          <w:rFonts w:ascii="Arial" w:cs="Arial" w:eastAsia="Arial" w:hAnsi="Arial"/>
          <w:sz w:val="22"/>
          <w:szCs w:val="22"/>
        </w:rPr>
        <w:t xml:space="preserve">The probability of observing N or more events when the Poisson expectation is μ gives a one-sided p-value, converted to Gaussian equivalent significance (σ). Results for high-multiplicity coincidences:</w:t>
      </w:r>
    </w:p>
    <w:p>
      <w:pPr>
        <w:spacing w:after="80"/>
      </w:pPr>
      <w:r>
        <w:t xml:space="preserve"/>
      </w:r>
    </w:p>
    <w:tbl>
      <w:tblPr>
        <w:tblW w:type="dxa" w:w="68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00"/>
        <w:gridCol w:w="1100"/>
        <w:gridCol w:w="1430"/>
        <w:gridCol w:w="1430"/>
      </w:tblGrid>
      <w:tr>
        <w:trPr>
          <w:tblHeader/>
        </w:trPr>
        <w:tc>
          <w:tcPr>
            <w:tcW w:type="dxa" w:w="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Fold</w:t>
            </w:r>
          </w:p>
        </w:tc>
        <w:tc>
          <w:tcPr>
            <w:tcW w:type="dxa" w:w="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Window</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w:t>
            </w:r>
          </w:p>
        </w:tc>
        <w:tc>
          <w:tcPr>
            <w:tcW w:type="dxa" w:w="1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c>
          <w:tcPr>
            <w:tcW w:type="dxa" w:w="143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43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Significance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 ms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0.808</w:t>
            </w:r>
          </w:p>
        </w:tc>
        <w:tc>
          <w:tcPr>
            <w:tcW w:type="dxa" w:w="14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2.2 × 10⁻⁶</w:t>
            </w:r>
          </w:p>
        </w:tc>
        <w:tc>
          <w:tcPr>
            <w:tcW w:type="dxa" w:w="14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4.6σ</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3.239</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 × 10⁻⁶</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4.3σ</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5 ms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28</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20.40</w:t>
            </w:r>
          </w:p>
        </w:tc>
        <w:tc>
          <w:tcPr>
            <w:tcW w:type="dxa" w:w="14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6.3 × 10⁻²</w:t>
            </w:r>
          </w:p>
        </w:tc>
        <w:tc>
          <w:tcPr>
            <w:tcW w:type="dxa" w:w="14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1.5σ</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0.002</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 × 10⁻³</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2.9σ</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 ms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0.016</w:t>
            </w:r>
          </w:p>
        </w:tc>
        <w:tc>
          <w:tcPr>
            <w:tcW w:type="dxa" w:w="14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1.6 × 10⁻²</w:t>
            </w:r>
          </w:p>
        </w:tc>
        <w:tc>
          <w:tcPr>
            <w:tcW w:type="dxa" w:w="14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2.2σ</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 × 10⁻⁶</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4.5σ</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 ms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4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5.1 × 10⁻⁵</w:t>
            </w:r>
          </w:p>
        </w:tc>
        <w:tc>
          <w:tcPr>
            <w:tcW w:type="dxa" w:w="14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3.9σ</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0.002</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 × 10⁻³</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2.9σ</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10 ms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0.032</w:t>
            </w:r>
          </w:p>
        </w:tc>
        <w:tc>
          <w:tcPr>
            <w:tcW w:type="dxa" w:w="14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3.2 × 10⁻²</w:t>
            </w:r>
          </w:p>
        </w:tc>
        <w:tc>
          <w:tcPr>
            <w:tcW w:type="dxa" w:w="14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1.9σ</w:t>
            </w:r>
          </w:p>
        </w:tc>
      </w:tr>
    </w:tbl>
    <w:p>
      <w:pPr>
        <w:spacing w:after="80"/>
      </w:pPr>
      <w:r>
        <w:t xml:space="preserve"/>
      </w:r>
    </w:p>
    <w:p>
      <w:pPr>
        <w:spacing w:after="80"/>
      </w:pPr>
      <w:r>
        <w:t xml:space="preserve"/>
      </w:r>
    </w:p>
    <w:p>
      <w:pPr>
        <w:pStyle w:val="Heading2"/>
        <w:spacing w:before="200" w:after="120"/>
      </w:pPr>
      <w:r>
        <w:rPr>
          <w:rFonts w:ascii="Arial" w:cs="Arial" w:eastAsia="Arial" w:hAnsi="Arial"/>
          <w:b/>
          <w:bCs/>
          <w:color w:val="2E74B5"/>
          <w:sz w:val="24"/>
          <w:szCs w:val="24"/>
        </w:rPr>
        <w:t xml:space="preserve">5.2 Key Observations</w:t>
      </w:r>
    </w:p>
    <w:p>
      <w:pPr>
        <w:pStyle w:val="ListParagraph"/>
        <w:numPr>
          <w:ilvl w:val="0"/>
          <w:numId w:val="2"/>
        </w:numPr>
        <w:spacing w:after="80"/>
      </w:pPr>
      <w:r>
        <w:rPr>
          <w:rFonts w:ascii="Arial" w:cs="Arial" w:eastAsia="Arial" w:hAnsi="Arial"/>
          <w:sz w:val="22"/>
          <w:szCs w:val="22"/>
        </w:rPr>
        <w:t xml:space="preserve">The ≥3-fold coincidence rate at 1–2 ms windows is 4.3–4.6σ above the Poisson expectation, indicating a statistically significant excess of genuine multi-detector events at tight timing.</w:t>
      </w:r>
    </w:p>
    <w:p>
      <w:pPr>
        <w:pStyle w:val="ListParagraph"/>
        <w:numPr>
          <w:ilvl w:val="0"/>
          <w:numId w:val="2"/>
        </w:numPr>
        <w:spacing w:after="80"/>
      </w:pPr>
      <w:r>
        <w:rPr>
          <w:rFonts w:ascii="Arial" w:cs="Arial" w:eastAsia="Arial" w:hAnsi="Arial"/>
          <w:sz w:val="22"/>
          <w:szCs w:val="22"/>
        </w:rPr>
        <w:t xml:space="preserve">The ≥5-fold significance at 1 ms is 4.5σ, driven by a single extraordinary event at t = 49.97 minutes.</w:t>
      </w:r>
    </w:p>
    <w:p>
      <w:pPr>
        <w:pStyle w:val="ListParagraph"/>
        <w:numPr>
          <w:ilvl w:val="0"/>
          <w:numId w:val="2"/>
        </w:numPr>
        <w:spacing w:after="80"/>
      </w:pPr>
      <w:r>
        <w:rPr>
          <w:rFonts w:ascii="Arial" w:cs="Arial" w:eastAsia="Arial" w:hAnsi="Arial"/>
          <w:sz w:val="22"/>
          <w:szCs w:val="22"/>
        </w:rPr>
        <w:t xml:space="preserve">As the window grows, significance falls and eventually becomes negative — the expected signature of real physically compact events being swamped by accidentals as the window broadens.</w:t>
      </w:r>
    </w:p>
    <w:p>
      <w:pPr>
        <w:pStyle w:val="ListParagraph"/>
        <w:numPr>
          <w:ilvl w:val="0"/>
          <w:numId w:val="2"/>
        </w:numPr>
        <w:spacing w:after="80"/>
      </w:pPr>
      <w:r>
        <w:rPr>
          <w:rFonts w:ascii="Arial" w:cs="Arial" w:eastAsia="Arial" w:hAnsi="Arial"/>
          <w:sz w:val="22"/>
          <w:szCs w:val="22"/>
        </w:rPr>
        <w:t xml:space="preserve">This window-dependence of significance is itself diagnostic: genuine shower events produce peak significance at tight windows, while accidentals would show no such structure.</w:t>
      </w:r>
    </w:p>
    <w:p>
      <w:pPr>
        <w:spacing w:after="80"/>
      </w:pPr>
      <w:r>
        <w:t xml:space="preserve"/>
      </w:r>
    </w:p>
    <w:p>
      <w:pPr>
        <w:spacing w:after="80"/>
      </w:pPr>
      <w:r>
        <w:t xml:space="preserve"/>
      </w:r>
    </w:p>
    <w:p>
      <w:pPr>
        <w:pStyle w:val="Heading1"/>
        <w:spacing w:before="300" w:after="160"/>
      </w:pPr>
      <w:r>
        <w:rPr>
          <w:rFonts w:ascii="Arial" w:cs="Arial" w:eastAsia="Arial" w:hAnsi="Arial"/>
          <w:b/>
          <w:bCs/>
          <w:color w:val="2E74B5"/>
          <w:sz w:val="28"/>
          <w:szCs w:val="28"/>
        </w:rPr>
        <w:t xml:space="preserve">6. Notable Events</w:t>
      </w:r>
    </w:p>
    <w:p>
      <w:pPr>
        <w:pStyle w:val="Heading2"/>
        <w:spacing w:before="200" w:after="120"/>
      </w:pPr>
      <w:r>
        <w:rPr>
          <w:rFonts w:ascii="Arial" w:cs="Arial" w:eastAsia="Arial" w:hAnsi="Arial"/>
          <w:b/>
          <w:bCs/>
          <w:color w:val="2E74B5"/>
          <w:sz w:val="24"/>
          <w:szCs w:val="24"/>
        </w:rPr>
        <w:t xml:space="preserve">6.1 Primary Shower Candidate: 5-fold at t = 49.97 minutes</w:t>
      </w:r>
    </w:p>
    <w:p>
      <w:pPr>
        <w:spacing w:after="120"/>
      </w:pPr>
      <w:r>
        <w:rPr>
          <w:rFonts w:ascii="Arial" w:cs="Arial" w:eastAsia="Arial" w:hAnsi="Arial"/>
          <w:sz w:val="22"/>
          <w:szCs w:val="22"/>
        </w:rPr>
        <w:t xml:space="preserve">The most compelling event in the dataset occurs at t = 2998.5 s (49.97 min) into the run. Five detectors (Nanos 1, 3, 5, 6, 7) recorded pulses within a span of just 3.6 µs. Key properties:</w:t>
      </w:r>
    </w:p>
    <w:p>
      <w:pPr>
        <w:pStyle w:val="ListParagraph"/>
        <w:numPr>
          <w:ilvl w:val="0"/>
          <w:numId w:val="2"/>
        </w:numPr>
        <w:spacing w:after="80"/>
      </w:pPr>
      <w:r>
        <w:rPr>
          <w:rFonts w:ascii="Arial" w:cs="Arial" w:eastAsia="Arial" w:hAnsi="Arial"/>
          <w:sz w:val="22"/>
          <w:szCs w:val="22"/>
        </w:rPr>
        <w:t xml:space="preserve">Timing span: 3.6 µs across 5 detectors — well within the timing resolution of the system</w:t>
      </w:r>
    </w:p>
    <w:p>
      <w:pPr>
        <w:pStyle w:val="ListParagraph"/>
        <w:numPr>
          <w:ilvl w:val="0"/>
          <w:numId w:val="2"/>
        </w:numPr>
        <w:spacing w:after="80"/>
      </w:pPr>
      <w:r>
        <w:rPr>
          <w:rFonts w:ascii="Arial" w:cs="Arial" w:eastAsia="Arial" w:hAnsi="Arial"/>
          <w:sz w:val="22"/>
          <w:szCs w:val="22"/>
        </w:rPr>
        <w:t xml:space="preserve">Distance from nearest sync pulse: 2.4 seconds (no sync contamination)</w:t>
      </w:r>
    </w:p>
    <w:p>
      <w:pPr>
        <w:pStyle w:val="ListParagraph"/>
        <w:numPr>
          <w:ilvl w:val="0"/>
          <w:numId w:val="2"/>
        </w:numPr>
        <w:spacing w:after="80"/>
      </w:pPr>
      <w:r>
        <w:rPr>
          <w:rFonts w:ascii="Arial" w:cs="Arial" w:eastAsia="Arial" w:hAnsi="Arial"/>
          <w:sz w:val="22"/>
          <w:szCs w:val="22"/>
        </w:rPr>
        <w:t xml:space="preserve">No ST events within ±50 ms</w:t>
      </w:r>
    </w:p>
    <w:p>
      <w:pPr>
        <w:pStyle w:val="ListParagraph"/>
        <w:numPr>
          <w:ilvl w:val="0"/>
          <w:numId w:val="2"/>
        </w:numPr>
        <w:spacing w:after="80"/>
      </w:pPr>
      <w:r>
        <w:rPr>
          <w:rFonts w:ascii="Arial" w:cs="Arial" w:eastAsia="Arial" w:hAnsi="Arial"/>
          <w:sz w:val="22"/>
          <w:szCs w:val="22"/>
        </w:rPr>
        <w:t xml:space="preserve">Local pulse rate: 2.1× the run average, consistent with a shower bringing multiple secondary particles</w:t>
      </w:r>
    </w:p>
    <w:p>
      <w:pPr>
        <w:pStyle w:val="ListParagraph"/>
        <w:numPr>
          <w:ilvl w:val="0"/>
          <w:numId w:val="2"/>
        </w:numPr>
        <w:spacing w:after="80"/>
      </w:pPr>
      <w:r>
        <w:rPr>
          <w:rFonts w:ascii="Arial" w:cs="Arial" w:eastAsia="Arial" w:hAnsi="Arial"/>
          <w:sz w:val="22"/>
          <w:szCs w:val="22"/>
        </w:rPr>
        <w:t xml:space="preserve">Probability of accidental 5-fold coincidence within 1 ms: p = 3.2 × 10⁻⁶</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Nano</w:t>
            </w:r>
          </w:p>
        </w:tc>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Δt from earliest (µs)</w:t>
            </w:r>
          </w:p>
        </w:tc>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Nanos involved</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0.1</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1, 3, 5, 6, 7</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0.1</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Span: 3.6 µs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3.5</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
            </w:r>
          </w:p>
        </w:tc>
      </w:tr>
    </w:tbl>
    <w:p>
      <w:pPr>
        <w:spacing w:after="80"/>
      </w:pPr>
      <w:r>
        <w:t xml:space="preserve"/>
      </w:r>
    </w:p>
    <w:p>
      <w:pPr>
        <w:pStyle w:val="Heading2"/>
        <w:spacing w:before="200" w:after="120"/>
      </w:pPr>
      <w:r>
        <w:rPr>
          <w:rFonts w:ascii="Arial" w:cs="Arial" w:eastAsia="Arial" w:hAnsi="Arial"/>
          <w:b/>
          <w:bCs/>
          <w:color w:val="2E74B5"/>
          <w:sz w:val="24"/>
          <w:szCs w:val="24"/>
        </w:rPr>
        <w:t xml:space="preserve">6.2 Secondary Candidate: 4-fold at t = 24.32 minutes</w:t>
      </w:r>
    </w:p>
    <w:p>
      <w:pPr>
        <w:spacing w:after="120"/>
      </w:pPr>
      <w:r>
        <w:rPr>
          <w:rFonts w:ascii="Arial" w:cs="Arial" w:eastAsia="Arial" w:hAnsi="Arial"/>
          <w:sz w:val="22"/>
          <w:szCs w:val="22"/>
        </w:rPr>
        <w:t xml:space="preserve">A 4-fold coincidence (Nanos 4, 5, 7, 8) was observed at t = 1459.4 s. This event is not a sync artifact (well-separated from sync pulses, no nearby ST events) and exhibits a normal local rate environment. However, its timing span of 9.9 ms is wide relative to the expected shower front crossing time, and ~2 accidental 4-fold events are expected at a 10 ms window. This event is considered ambiguous.</w:t>
      </w:r>
    </w:p>
    <w:p>
      <w:pPr>
        <w:spacing w:after="80"/>
      </w:pPr>
      <w:r>
        <w:t xml:space="preserve"/>
      </w:r>
    </w:p>
    <w:p>
      <w:pPr>
        <w:spacing w:after="80"/>
      </w:pPr>
      <w:r>
        <w:t xml:space="preserve"/>
      </w:r>
    </w:p>
    <w:p>
      <w:pPr>
        <w:pStyle w:val="Heading1"/>
        <w:spacing w:before="300" w:after="160"/>
      </w:pPr>
      <w:r>
        <w:rPr>
          <w:rFonts w:ascii="Arial" w:cs="Arial" w:eastAsia="Arial" w:hAnsi="Arial"/>
          <w:b/>
          <w:bCs/>
          <w:color w:val="2E74B5"/>
          <w:sz w:val="28"/>
          <w:szCs w:val="28"/>
        </w:rPr>
        <w:t xml:space="preserve">7. Physical Interpretation</w:t>
      </w:r>
    </w:p>
    <w:p>
      <w:pPr>
        <w:spacing w:after="120"/>
      </w:pPr>
      <w:r>
        <w:rPr>
          <w:rFonts w:ascii="Arial" w:cs="Arial" w:eastAsia="Arial" w:hAnsi="Arial"/>
          <w:sz w:val="22"/>
          <w:szCs w:val="22"/>
        </w:rPr>
        <w:t xml:space="preserve">The results provide statistically significant evidence (4.3–4.6σ for ≥3-fold events at tight windows; 4.5σ for the primary 5-fold event) that cosmic ray shower events are present in the dataset. Several lines of argument support this conclusion:</w:t>
      </w:r>
    </w:p>
    <w:p>
      <w:pPr>
        <w:spacing w:after="80"/>
      </w:pPr>
      <w:r>
        <w:t xml:space="preserve"/>
      </w:r>
    </w:p>
    <w:p>
      <w:pPr>
        <w:pStyle w:val="Heading2"/>
        <w:spacing w:before="200" w:after="120"/>
      </w:pPr>
      <w:r>
        <w:rPr>
          <w:rFonts w:ascii="Arial" w:cs="Arial" w:eastAsia="Arial" w:hAnsi="Arial"/>
          <w:b/>
          <w:bCs/>
          <w:color w:val="2E74B5"/>
          <w:sz w:val="24"/>
          <w:szCs w:val="24"/>
        </w:rPr>
        <w:t xml:space="preserve">7.1 The Statistical Argument</w:t>
      </w:r>
    </w:p>
    <w:p>
      <w:pPr>
        <w:spacing w:after="120"/>
      </w:pPr>
      <w:r>
        <w:rPr>
          <w:rFonts w:ascii="Arial" w:cs="Arial" w:eastAsia="Arial" w:hAnsi="Arial"/>
          <w:sz w:val="22"/>
          <w:szCs w:val="22"/>
        </w:rPr>
        <w:t xml:space="preserve">If the 8 detectors fired as independent Poisson processes, the probability of observing the detected combination of high-multiplicity events at tight windows is less than one in a million for the 5-fold candidate alone. The observed pattern — excess at tight windows, convergence to expected rates at larger windows — is precisely what is expected from genuine shower events convolved with a background of accidentals.</w:t>
      </w:r>
    </w:p>
    <w:p>
      <w:pPr>
        <w:spacing w:after="80"/>
      </w:pPr>
      <w:r>
        <w:t xml:space="preserve"/>
      </w:r>
    </w:p>
    <w:p>
      <w:pPr>
        <w:pStyle w:val="Heading2"/>
        <w:spacing w:before="200" w:after="120"/>
      </w:pPr>
      <w:r>
        <w:rPr>
          <w:rFonts w:ascii="Arial" w:cs="Arial" w:eastAsia="Arial" w:hAnsi="Arial"/>
          <w:b/>
          <w:bCs/>
          <w:color w:val="2E74B5"/>
          <w:sz w:val="24"/>
          <w:szCs w:val="24"/>
        </w:rPr>
        <w:t xml:space="preserve">7.2 The Timing Argument</w:t>
      </w:r>
    </w:p>
    <w:p>
      <w:pPr>
        <w:spacing w:after="120"/>
      </w:pPr>
      <w:r>
        <w:rPr>
          <w:rFonts w:ascii="Arial" w:cs="Arial" w:eastAsia="Arial" w:hAnsi="Arial"/>
          <w:sz w:val="22"/>
          <w:szCs w:val="22"/>
        </w:rPr>
        <w:t xml:space="preserve">The 5-fold primary event exhibits a 3.6 µs coincidence span across 5 geographically separated detectors. This is inconsistent with independent random events (which would be uniformly distributed in time) and is consistent with a relativistic particle shower front crossing the detector array at near the speed of light. A shower front traversing a ~1 meter array would produce timing spreads of order 3–30 ns; the 3.6 µs spread likely reflects the finite timing resolution of the Arduino-based system rather than the intrinsic shower geometry.</w:t>
      </w:r>
    </w:p>
    <w:p>
      <w:pPr>
        <w:spacing w:after="80"/>
      </w:pPr>
      <w:r>
        <w:t xml:space="preserve"/>
      </w:r>
    </w:p>
    <w:p>
      <w:pPr>
        <w:pStyle w:val="Heading2"/>
        <w:spacing w:before="200" w:after="120"/>
      </w:pPr>
      <w:r>
        <w:rPr>
          <w:rFonts w:ascii="Arial" w:cs="Arial" w:eastAsia="Arial" w:hAnsi="Arial"/>
          <w:b/>
          <w:bCs/>
          <w:color w:val="2E74B5"/>
          <w:sz w:val="24"/>
          <w:szCs w:val="24"/>
        </w:rPr>
        <w:t xml:space="preserve">7.3 Limitations and Future Work</w:t>
      </w:r>
    </w:p>
    <w:p>
      <w:pPr>
        <w:pStyle w:val="ListParagraph"/>
        <w:numPr>
          <w:ilvl w:val="0"/>
          <w:numId w:val="2"/>
        </w:numPr>
        <w:spacing w:after="80"/>
      </w:pPr>
      <w:r>
        <w:rPr>
          <w:rFonts w:ascii="Arial" w:cs="Arial" w:eastAsia="Arial" w:hAnsi="Arial"/>
          <w:sz w:val="22"/>
          <w:szCs w:val="22"/>
        </w:rPr>
        <w:t xml:space="preserve">Timing resolution: The ~1.5–2 ms inter-sync jitter limits our ability to resolve fine timing structure within shower events. Hardware improvements (interrupt-based master sync timestamping, shorter sync intervals) would improve this substantially.</w:t>
      </w:r>
    </w:p>
    <w:p>
      <w:pPr>
        <w:pStyle w:val="ListParagraph"/>
        <w:numPr>
          <w:ilvl w:val="0"/>
          <w:numId w:val="2"/>
        </w:numPr>
        <w:spacing w:after="80"/>
      </w:pPr>
      <w:r>
        <w:rPr>
          <w:rFonts w:ascii="Arial" w:cs="Arial" w:eastAsia="Arial" w:hAnsi="Arial"/>
          <w:sz w:val="22"/>
          <w:szCs w:val="22"/>
        </w:rPr>
        <w:t xml:space="preserve">Detector geometry: Without a known layout of the 8 detectors, shower direction reconstruction is not possible. A calibrated geometry would enable angle-of-incidence analysis.</w:t>
      </w:r>
    </w:p>
    <w:p>
      <w:pPr>
        <w:pStyle w:val="ListParagraph"/>
        <w:numPr>
          <w:ilvl w:val="0"/>
          <w:numId w:val="2"/>
        </w:numPr>
        <w:spacing w:after="80"/>
      </w:pPr>
      <w:r>
        <w:rPr>
          <w:rFonts w:ascii="Arial" w:cs="Arial" w:eastAsia="Arial" w:hAnsi="Arial"/>
          <w:sz w:val="22"/>
          <w:szCs w:val="22"/>
        </w:rPr>
        <w:t xml:space="preserve">Statistics: The 1-hour dataset contains one confirmed 5-fold event. Longer runs (or more detectors) would improve shower rate statistics and enable energy spectrum estimation.</w:t>
      </w:r>
    </w:p>
    <w:p>
      <w:pPr>
        <w:pStyle w:val="ListParagraph"/>
        <w:numPr>
          <w:ilvl w:val="0"/>
          <w:numId w:val="2"/>
        </w:numPr>
        <w:spacing w:after="80"/>
      </w:pPr>
      <w:r>
        <w:rPr>
          <w:rFonts w:ascii="Arial" w:cs="Arial" w:eastAsia="Arial" w:hAnsi="Arial"/>
          <w:sz w:val="22"/>
          <w:szCs w:val="22"/>
        </w:rPr>
        <w:t xml:space="preserve">Nonlinear drift correction: The clock drift shows weak nonlinearity over the hour-long run. Implementing spline interpolation between consecutive sync pairs (rather than linear fits) would further improve timing accuracy.</w:t>
      </w:r>
    </w:p>
    <w:p>
      <w:pPr>
        <w:spacing w:after="80"/>
      </w:pPr>
      <w:r>
        <w:t xml:space="preserve"/>
      </w:r>
    </w:p>
    <w:p>
      <w:pPr>
        <w:spacing w:after="80"/>
      </w:pPr>
      <w:r>
        <w:t xml:space="preserve"/>
      </w:r>
    </w:p>
    <w:p>
      <w:pPr>
        <w:pStyle w:val="Heading1"/>
        <w:spacing w:before="300" w:after="160"/>
      </w:pPr>
      <w:r>
        <w:rPr>
          <w:rFonts w:ascii="Arial" w:cs="Arial" w:eastAsia="Arial" w:hAnsi="Arial"/>
          <w:b/>
          <w:bCs/>
          <w:color w:val="2E74B5"/>
          <w:sz w:val="28"/>
          <w:szCs w:val="28"/>
        </w:rPr>
        <w:t xml:space="preserve">8. Conclusions</w:t>
      </w:r>
    </w:p>
    <w:p>
      <w:pPr>
        <w:spacing w:after="120"/>
      </w:pPr>
      <w:r>
        <w:rPr>
          <w:rFonts w:ascii="Arial" w:cs="Arial" w:eastAsia="Arial" w:hAnsi="Arial"/>
          <w:sz w:val="22"/>
          <w:szCs w:val="22"/>
        </w:rPr>
        <w:t xml:space="preserve">A one-hour run of an 8-detector plastic scintillator muon telescope, using Arduino-based local timestamping and I2C sync-pulse calibration, has yielded statistically significant evidence for cosmic ray air shower events. The primary shower candidate — a 5-fold coincidence at t = 49.97 min with a 3.6 µs timing span — is significant at the 4.5σ level against the null hypothesis of independent Poisson processes. The cluster of 3-fold events at tight coincidence windows shows 4.3–4.6σ excess above accidental expectation.</w:t>
      </w:r>
    </w:p>
    <w:p>
      <w:pPr>
        <w:spacing w:after="120"/>
      </w:pPr>
      <w:r>
        <w:rPr>
          <w:rFonts w:ascii="Arial" w:cs="Arial" w:eastAsia="Arial" w:hAnsi="Arial"/>
          <w:sz w:val="22"/>
          <w:szCs w:val="22"/>
        </w:rPr>
        <w:t xml:space="preserve">These results demonstrate that the detector network, despite its modest hardware, is capable of detecting genuine extended air shower events and distinguishing them from accidental backgrounds through coincidence analysis. With improved timing resolution and longer observation periods, this system has the potential to provide quantitative measurements of cosmic ray shower rates, angular distributions, and crude energy discrimination.</w:t>
      </w:r>
    </w:p>
    <w:p>
      <w:pPr>
        <w:spacing w:after="80"/>
      </w:pPr>
      <w:r>
        <w:t xml:space="preserve"/>
      </w:r>
    </w:p>
    <w:p>
      <w:pPr>
        <w:spacing w:after="80"/>
      </w:pPr>
      <w:r>
        <w:t xml:space="preserve"/>
      </w:r>
    </w:p>
    <w:p>
      <w:pPr>
        <w:pStyle w:val="Heading1"/>
        <w:spacing w:before="300" w:after="160"/>
      </w:pPr>
      <w:r>
        <w:rPr>
          <w:rFonts w:ascii="Arial" w:cs="Arial" w:eastAsia="Arial" w:hAnsi="Arial"/>
          <w:b/>
          <w:bCs/>
          <w:color w:val="2E74B5"/>
          <w:sz w:val="28"/>
          <w:szCs w:val="28"/>
        </w:rPr>
        <w:t xml:space="preserve">Appendix: Analysis Pipeline Summary</w:t>
      </w:r>
    </w:p>
    <w:p>
      <w:pPr>
        <w:spacing w:after="120"/>
      </w:pPr>
      <w:r>
        <w:rPr>
          <w:rFonts w:ascii="Arial" w:cs="Arial" w:eastAsia="Arial" w:hAnsi="Arial"/>
          <w:sz w:val="22"/>
          <w:szCs w:val="22"/>
        </w:rPr>
        <w:t xml:space="preserve">All analysis was performed in Python 3 with NumPy, Pandas, SciPy, and Matplotlib.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71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 Parsing</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CSV log parsed into PT and ST event streams; MasterSync times extracted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Sync table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First 2 ST entries per Nano dropped (startup anomaly); 359 clean sync pairs retained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 Calibration</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Pairwise offsets NanoST_i[k] − NanoST_1[k] computed per sync event; linear interpolation applied to each PT event between surrounding sync pairs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 Veto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Per-Nano ST veto: PT events within ±20 ms of any raw ST timestamp removed (129 events, 0.4%)</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5. Coincidence</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Greedy sliding-window algorithm; each pulse used at most once; windows 1–50 ms explored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Accidentals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Expected counts from Poisson product formula summed over all k-tuples of detectors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7. Significance</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Poisson CDF gives one-sided p-value; converted to Gaussian-equivalent σ via norm.ppf</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Muon Shower Analysis — February 27,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2E74B5"/>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2026-03-12T04:30:17.063Z</dcterms:created>
  <dcterms:modified xsi:type="dcterms:W3CDTF">2026-03-12T04:30:17.063Z</dcterms:modified>
</cp:coreProperties>
</file>

<file path=docProps/custom.xml><?xml version="1.0" encoding="utf-8"?>
<Properties xmlns="http://schemas.openxmlformats.org/officeDocument/2006/custom-properties" xmlns:vt="http://schemas.openxmlformats.org/officeDocument/2006/docPropsVTypes"/>
</file>